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C71A2" w14:textId="77777777" w:rsidR="006A10A1" w:rsidRDefault="006A10A1">
      <w:pPr>
        <w:spacing w:line="560" w:lineRule="exact"/>
        <w:ind w:firstLineChars="200" w:firstLine="560"/>
        <w:jc w:val="center"/>
        <w:rPr>
          <w:rFonts w:ascii="仿宋_GB2312" w:eastAsia="仿宋_GB2312" w:hAnsi="仿宋_GB2312" w:cs="仿宋_GB2312"/>
          <w:sz w:val="28"/>
          <w:szCs w:val="28"/>
        </w:rPr>
      </w:pPr>
    </w:p>
    <w:p w14:paraId="262FF87E" w14:textId="77777777" w:rsidR="006A10A1" w:rsidRDefault="006A10A1">
      <w:pPr>
        <w:spacing w:line="560" w:lineRule="exact"/>
        <w:ind w:firstLineChars="200" w:firstLine="560"/>
        <w:jc w:val="center"/>
        <w:rPr>
          <w:rFonts w:ascii="仿宋_GB2312" w:eastAsia="仿宋_GB2312" w:hAnsi="仿宋_GB2312" w:cs="仿宋_GB2312"/>
          <w:sz w:val="28"/>
          <w:szCs w:val="28"/>
        </w:rPr>
      </w:pPr>
    </w:p>
    <w:p w14:paraId="195CCCCC" w14:textId="77777777" w:rsidR="006A10A1" w:rsidRDefault="006A10A1">
      <w:pPr>
        <w:spacing w:line="560" w:lineRule="exact"/>
        <w:ind w:firstLineChars="200" w:firstLine="560"/>
        <w:jc w:val="center"/>
        <w:rPr>
          <w:rFonts w:ascii="仿宋_GB2312" w:eastAsia="仿宋_GB2312" w:hAnsi="仿宋_GB2312" w:cs="仿宋_GB2312"/>
          <w:sz w:val="28"/>
          <w:szCs w:val="28"/>
        </w:rPr>
      </w:pPr>
    </w:p>
    <w:p w14:paraId="18296B7A" w14:textId="77777777" w:rsidR="006A10A1" w:rsidRDefault="006A10A1">
      <w:pPr>
        <w:spacing w:line="560" w:lineRule="exact"/>
        <w:ind w:firstLineChars="200" w:firstLine="560"/>
        <w:jc w:val="center"/>
        <w:rPr>
          <w:rFonts w:ascii="仿宋_GB2312" w:eastAsia="仿宋_GB2312" w:hAnsi="仿宋_GB2312" w:cs="仿宋_GB2312"/>
          <w:bCs/>
          <w:sz w:val="28"/>
          <w:szCs w:val="28"/>
        </w:rPr>
      </w:pPr>
    </w:p>
    <w:p w14:paraId="080CF819" w14:textId="77777777" w:rsidR="006A10A1" w:rsidRDefault="006A10A1">
      <w:pPr>
        <w:spacing w:line="560" w:lineRule="exact"/>
        <w:ind w:firstLineChars="200" w:firstLine="560"/>
        <w:jc w:val="center"/>
        <w:rPr>
          <w:rFonts w:ascii="仿宋_GB2312" w:eastAsia="仿宋_GB2312" w:hAnsi="仿宋_GB2312" w:cs="仿宋_GB2312"/>
          <w:bCs/>
          <w:sz w:val="28"/>
          <w:szCs w:val="28"/>
        </w:rPr>
      </w:pPr>
    </w:p>
    <w:p w14:paraId="74968336" w14:textId="5BED6021" w:rsidR="006A10A1" w:rsidRPr="002E401F" w:rsidRDefault="007E115C">
      <w:pPr>
        <w:spacing w:line="560" w:lineRule="exact"/>
        <w:jc w:val="center"/>
        <w:rPr>
          <w:rFonts w:ascii="宋体" w:hAnsi="宋体" w:cs="宋体"/>
          <w:bCs/>
          <w:sz w:val="44"/>
          <w:szCs w:val="44"/>
        </w:rPr>
      </w:pPr>
      <w:r>
        <w:rPr>
          <w:rFonts w:ascii="宋体" w:hAnsi="宋体" w:cs="宋体" w:hint="eastAsia"/>
          <w:bCs/>
          <w:sz w:val="44"/>
          <w:szCs w:val="44"/>
        </w:rPr>
        <w:t>北京市第</w:t>
      </w:r>
      <w:r w:rsidR="0001269C" w:rsidRPr="002E401F">
        <w:rPr>
          <w:rFonts w:ascii="宋体" w:hAnsi="宋体" w:cs="宋体" w:hint="eastAsia"/>
          <w:bCs/>
          <w:sz w:val="44"/>
          <w:szCs w:val="44"/>
        </w:rPr>
        <w:t>110000</w:t>
      </w:r>
      <w:r w:rsidR="002E401F">
        <w:rPr>
          <w:rFonts w:ascii="宋体" w:hAnsi="宋体" w:cs="宋体" w:hint="eastAsia"/>
          <w:bCs/>
          <w:sz w:val="44"/>
          <w:szCs w:val="44"/>
        </w:rPr>
        <w:t>(</w:t>
      </w:r>
      <w:r w:rsidR="0001269C" w:rsidRPr="002E401F">
        <w:rPr>
          <w:rFonts w:ascii="宋体" w:hAnsi="宋体" w:cs="宋体" w:hint="eastAsia"/>
          <w:bCs/>
          <w:sz w:val="44"/>
          <w:szCs w:val="44"/>
        </w:rPr>
        <w:t>HD</w:t>
      </w:r>
      <w:r w:rsidR="002E401F">
        <w:rPr>
          <w:rFonts w:ascii="宋体" w:hAnsi="宋体" w:cs="宋体"/>
          <w:bCs/>
          <w:sz w:val="44"/>
          <w:szCs w:val="44"/>
        </w:rPr>
        <w:t>)</w:t>
      </w:r>
      <w:r w:rsidR="00396D5F">
        <w:rPr>
          <w:rFonts w:ascii="宋体" w:hAnsi="宋体" w:cs="宋体" w:hint="eastAsia"/>
          <w:bCs/>
          <w:sz w:val="44"/>
          <w:szCs w:val="44"/>
        </w:rPr>
        <w:t>B00601</w:t>
      </w:r>
      <w:r w:rsidRPr="002E401F">
        <w:rPr>
          <w:rFonts w:ascii="宋体" w:hAnsi="宋体" w:cs="宋体" w:hint="eastAsia"/>
          <w:bCs/>
          <w:sz w:val="44"/>
          <w:szCs w:val="44"/>
        </w:rPr>
        <w:t>号标准宗地</w:t>
      </w:r>
    </w:p>
    <w:p w14:paraId="4D34AE4B" w14:textId="77777777" w:rsidR="006A10A1" w:rsidRPr="002E401F" w:rsidRDefault="007E115C">
      <w:pPr>
        <w:spacing w:line="560" w:lineRule="exact"/>
        <w:jc w:val="center"/>
        <w:rPr>
          <w:rFonts w:ascii="宋体" w:hAnsi="宋体" w:cs="宋体"/>
          <w:bCs/>
          <w:sz w:val="44"/>
          <w:szCs w:val="44"/>
        </w:rPr>
      </w:pPr>
      <w:r w:rsidRPr="002E401F">
        <w:rPr>
          <w:rFonts w:ascii="宋体" w:hAnsi="宋体" w:cs="宋体" w:hint="eastAsia"/>
          <w:bCs/>
          <w:sz w:val="44"/>
          <w:szCs w:val="44"/>
        </w:rPr>
        <w:t>标定地价评估报告书</w:t>
      </w:r>
    </w:p>
    <w:p w14:paraId="790F60DD" w14:textId="77777777" w:rsidR="006A10A1" w:rsidRPr="002E401F" w:rsidRDefault="006A10A1">
      <w:pPr>
        <w:spacing w:line="560" w:lineRule="exact"/>
        <w:ind w:firstLineChars="200" w:firstLine="560"/>
        <w:rPr>
          <w:rFonts w:ascii="仿宋_GB2312" w:eastAsia="仿宋_GB2312" w:hAnsi="仿宋_GB2312" w:cs="仿宋_GB2312"/>
          <w:bCs/>
          <w:sz w:val="28"/>
          <w:szCs w:val="28"/>
        </w:rPr>
      </w:pPr>
    </w:p>
    <w:p w14:paraId="5E03F485" w14:textId="77777777" w:rsidR="006A10A1" w:rsidRPr="002E401F" w:rsidRDefault="006A10A1">
      <w:pPr>
        <w:spacing w:line="560" w:lineRule="exact"/>
        <w:ind w:firstLineChars="200" w:firstLine="562"/>
        <w:rPr>
          <w:rFonts w:ascii="仿宋_GB2312" w:eastAsia="仿宋_GB2312" w:hAnsi="仿宋_GB2312" w:cs="仿宋_GB2312"/>
          <w:b/>
          <w:sz w:val="28"/>
          <w:szCs w:val="28"/>
        </w:rPr>
      </w:pPr>
    </w:p>
    <w:p w14:paraId="58C8846E" w14:textId="77777777" w:rsidR="006A10A1" w:rsidRPr="002E401F" w:rsidRDefault="006A10A1">
      <w:pPr>
        <w:spacing w:line="560" w:lineRule="exact"/>
        <w:ind w:firstLineChars="200" w:firstLine="562"/>
        <w:rPr>
          <w:rFonts w:ascii="仿宋_GB2312" w:eastAsia="仿宋_GB2312" w:hAnsi="仿宋_GB2312" w:cs="仿宋_GB2312"/>
          <w:b/>
          <w:sz w:val="28"/>
          <w:szCs w:val="28"/>
        </w:rPr>
      </w:pPr>
    </w:p>
    <w:p w14:paraId="1F8D624E" w14:textId="77777777" w:rsidR="006A10A1" w:rsidRPr="002E401F" w:rsidRDefault="006A10A1">
      <w:pPr>
        <w:spacing w:line="560" w:lineRule="exact"/>
        <w:ind w:firstLineChars="200" w:firstLine="643"/>
        <w:rPr>
          <w:rFonts w:ascii="楷体_GB2312" w:eastAsia="楷体_GB2312" w:hAnsi="楷体_GB2312" w:cs="楷体_GB2312"/>
          <w:b/>
          <w:sz w:val="32"/>
          <w:szCs w:val="32"/>
        </w:rPr>
      </w:pPr>
    </w:p>
    <w:p w14:paraId="0E0104DC" w14:textId="2272F0C6" w:rsidR="006A10A1" w:rsidRDefault="007E115C">
      <w:pPr>
        <w:spacing w:line="560" w:lineRule="exact"/>
        <w:jc w:val="center"/>
        <w:rPr>
          <w:rFonts w:ascii="楷体_GB2312" w:eastAsia="楷体_GB2312" w:hAnsi="楷体_GB2312" w:cs="楷体_GB2312"/>
          <w:bCs/>
          <w:sz w:val="32"/>
          <w:szCs w:val="32"/>
        </w:rPr>
      </w:pPr>
      <w:r w:rsidRPr="002E401F">
        <w:rPr>
          <w:rFonts w:ascii="楷体_GB2312" w:eastAsia="楷体_GB2312" w:hAnsi="楷体_GB2312" w:cs="楷体_GB2312" w:hint="eastAsia"/>
          <w:bCs/>
          <w:sz w:val="32"/>
          <w:szCs w:val="32"/>
        </w:rPr>
        <w:t>北京市标准宗地【2021】</w:t>
      </w:r>
      <w:r w:rsidR="0001269C" w:rsidRPr="002E401F">
        <w:rPr>
          <w:rFonts w:ascii="楷体_GB2312" w:eastAsia="楷体_GB2312" w:hAnsi="楷体_GB2312" w:cs="楷体_GB2312" w:hint="eastAsia"/>
          <w:bCs/>
          <w:sz w:val="32"/>
          <w:szCs w:val="32"/>
        </w:rPr>
        <w:t>110000（HD）</w:t>
      </w:r>
      <w:r w:rsidR="00396D5F">
        <w:rPr>
          <w:rFonts w:ascii="楷体_GB2312" w:eastAsia="楷体_GB2312" w:hAnsi="楷体_GB2312" w:cs="楷体_GB2312" w:hint="eastAsia"/>
          <w:bCs/>
          <w:sz w:val="32"/>
          <w:szCs w:val="32"/>
        </w:rPr>
        <w:t>B00601</w:t>
      </w:r>
      <w:r>
        <w:rPr>
          <w:rFonts w:ascii="楷体_GB2312" w:eastAsia="楷体_GB2312" w:hAnsi="楷体_GB2312" w:cs="楷体_GB2312" w:hint="eastAsia"/>
          <w:bCs/>
          <w:sz w:val="32"/>
          <w:szCs w:val="32"/>
        </w:rPr>
        <w:t>号</w:t>
      </w:r>
    </w:p>
    <w:p w14:paraId="58241A14" w14:textId="77777777" w:rsidR="006A10A1" w:rsidRDefault="006A10A1">
      <w:pPr>
        <w:spacing w:line="560" w:lineRule="exact"/>
        <w:ind w:firstLineChars="200" w:firstLine="643"/>
        <w:rPr>
          <w:rFonts w:ascii="楷体_GB2312" w:eastAsia="楷体_GB2312" w:hAnsi="楷体_GB2312" w:cs="楷体_GB2312"/>
          <w:b/>
          <w:sz w:val="32"/>
          <w:szCs w:val="32"/>
        </w:rPr>
      </w:pPr>
    </w:p>
    <w:p w14:paraId="7C0946E8" w14:textId="77777777" w:rsidR="006A10A1" w:rsidRDefault="006A10A1">
      <w:pPr>
        <w:spacing w:line="560" w:lineRule="exact"/>
        <w:ind w:firstLineChars="200" w:firstLine="643"/>
        <w:rPr>
          <w:rFonts w:ascii="楷体_GB2312" w:eastAsia="楷体_GB2312" w:hAnsi="楷体_GB2312" w:cs="楷体_GB2312"/>
          <w:b/>
          <w:sz w:val="32"/>
          <w:szCs w:val="32"/>
        </w:rPr>
      </w:pPr>
    </w:p>
    <w:p w14:paraId="0AF223BA" w14:textId="77777777" w:rsidR="006A10A1" w:rsidRDefault="006A10A1">
      <w:pPr>
        <w:spacing w:line="560" w:lineRule="exact"/>
        <w:ind w:firstLineChars="200" w:firstLine="643"/>
        <w:rPr>
          <w:rFonts w:ascii="楷体_GB2312" w:eastAsia="楷体_GB2312" w:hAnsi="楷体_GB2312" w:cs="楷体_GB2312"/>
          <w:b/>
          <w:sz w:val="32"/>
          <w:szCs w:val="32"/>
        </w:rPr>
      </w:pPr>
    </w:p>
    <w:p w14:paraId="06514A5A" w14:textId="77777777" w:rsidR="006A10A1" w:rsidRDefault="006A10A1">
      <w:pPr>
        <w:spacing w:line="560" w:lineRule="exact"/>
        <w:ind w:firstLineChars="200" w:firstLine="643"/>
        <w:jc w:val="left"/>
        <w:rPr>
          <w:rFonts w:ascii="楷体_GB2312" w:eastAsia="楷体_GB2312" w:hAnsi="楷体_GB2312" w:cs="楷体_GB2312"/>
          <w:b/>
          <w:sz w:val="32"/>
          <w:szCs w:val="32"/>
        </w:rPr>
      </w:pPr>
    </w:p>
    <w:p w14:paraId="779DFF83" w14:textId="77777777" w:rsidR="006A10A1" w:rsidRDefault="006A10A1">
      <w:pPr>
        <w:spacing w:line="560" w:lineRule="exact"/>
        <w:ind w:firstLineChars="200" w:firstLine="643"/>
        <w:jc w:val="left"/>
        <w:rPr>
          <w:rFonts w:ascii="楷体_GB2312" w:eastAsia="楷体_GB2312" w:hAnsi="楷体_GB2312" w:cs="楷体_GB2312"/>
          <w:b/>
          <w:sz w:val="32"/>
          <w:szCs w:val="32"/>
        </w:rPr>
      </w:pPr>
    </w:p>
    <w:p w14:paraId="036033DD" w14:textId="25A1EA98" w:rsidR="006A10A1" w:rsidRDefault="007E115C">
      <w:pPr>
        <w:spacing w:line="560" w:lineRule="exact"/>
        <w:ind w:firstLineChars="262" w:firstLine="838"/>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土地估价师：</w:t>
      </w:r>
      <w:r w:rsidR="00396D5F" w:rsidRPr="00396D5F">
        <w:rPr>
          <w:rFonts w:ascii="楷体_GB2312" w:eastAsia="楷体_GB2312" w:hAnsi="楷体_GB2312" w:cs="楷体_GB2312" w:hint="eastAsia"/>
          <w:bCs/>
          <w:sz w:val="32"/>
          <w:szCs w:val="32"/>
        </w:rPr>
        <w:t xml:space="preserve">陈 </w:t>
      </w:r>
      <w:r w:rsidR="00396D5F" w:rsidRPr="00396D5F">
        <w:rPr>
          <w:rFonts w:ascii="楷体_GB2312" w:eastAsia="楷体_GB2312" w:hAnsi="楷体_GB2312" w:cs="楷体_GB2312"/>
          <w:bCs/>
          <w:sz w:val="32"/>
          <w:szCs w:val="32"/>
        </w:rPr>
        <w:t xml:space="preserve"> </w:t>
      </w:r>
      <w:r w:rsidR="00396D5F" w:rsidRPr="00396D5F">
        <w:rPr>
          <w:rFonts w:ascii="楷体_GB2312" w:eastAsia="楷体_GB2312" w:hAnsi="楷体_GB2312" w:cs="楷体_GB2312" w:hint="eastAsia"/>
          <w:bCs/>
          <w:sz w:val="32"/>
          <w:szCs w:val="32"/>
        </w:rPr>
        <w:t>颖</w:t>
      </w:r>
    </w:p>
    <w:p w14:paraId="1CB24EB9" w14:textId="76BE3353" w:rsidR="006A10A1" w:rsidRDefault="007E115C">
      <w:pPr>
        <w:spacing w:line="560" w:lineRule="exact"/>
        <w:ind w:firstLineChars="262" w:firstLine="838"/>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估价师证号：</w:t>
      </w:r>
      <w:r w:rsidR="00396D5F">
        <w:rPr>
          <w:rFonts w:ascii="楷体_GB2312" w:eastAsia="楷体_GB2312" w:hAnsi="楷体_GB2312" w:cs="楷体_GB2312"/>
          <w:bCs/>
          <w:sz w:val="32"/>
          <w:szCs w:val="32"/>
        </w:rPr>
        <w:t>2004110096</w:t>
      </w:r>
    </w:p>
    <w:p w14:paraId="7F82D3D6" w14:textId="77777777" w:rsidR="006A10A1" w:rsidRDefault="006A10A1">
      <w:pPr>
        <w:spacing w:line="560" w:lineRule="exact"/>
        <w:jc w:val="left"/>
        <w:rPr>
          <w:rFonts w:ascii="楷体_GB2312" w:eastAsia="楷体_GB2312" w:hAnsi="楷体_GB2312" w:cs="楷体_GB2312"/>
          <w:bCs/>
          <w:sz w:val="32"/>
          <w:szCs w:val="32"/>
        </w:rPr>
      </w:pPr>
    </w:p>
    <w:p w14:paraId="5905C7A1" w14:textId="77777777" w:rsidR="006A10A1" w:rsidRDefault="006A10A1">
      <w:pPr>
        <w:spacing w:line="560" w:lineRule="exact"/>
        <w:jc w:val="left"/>
        <w:rPr>
          <w:rFonts w:ascii="楷体_GB2312" w:eastAsia="楷体_GB2312" w:hAnsi="楷体_GB2312" w:cs="楷体_GB2312"/>
          <w:bCs/>
          <w:sz w:val="32"/>
          <w:szCs w:val="32"/>
        </w:rPr>
      </w:pPr>
    </w:p>
    <w:p w14:paraId="4DC85450" w14:textId="77777777" w:rsidR="006A10A1" w:rsidRDefault="006A10A1">
      <w:pPr>
        <w:spacing w:line="560" w:lineRule="exact"/>
        <w:jc w:val="left"/>
        <w:rPr>
          <w:rFonts w:ascii="楷体_GB2312" w:eastAsia="楷体_GB2312" w:hAnsi="楷体_GB2312" w:cs="楷体_GB2312"/>
          <w:bCs/>
          <w:sz w:val="32"/>
          <w:szCs w:val="32"/>
        </w:rPr>
      </w:pPr>
    </w:p>
    <w:p w14:paraId="19575F53" w14:textId="77777777" w:rsidR="006A10A1" w:rsidRDefault="007E115C">
      <w:pPr>
        <w:spacing w:line="560" w:lineRule="exact"/>
        <w:jc w:val="center"/>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二Ｏ二一年四月三十日</w:t>
      </w:r>
    </w:p>
    <w:p w14:paraId="47F0B9F6" w14:textId="77777777" w:rsidR="006A10A1" w:rsidRDefault="006A10A1">
      <w:pPr>
        <w:adjustRightInd w:val="0"/>
        <w:snapToGrid w:val="0"/>
        <w:spacing w:line="560" w:lineRule="exact"/>
        <w:ind w:firstLineChars="200" w:firstLine="560"/>
        <w:rPr>
          <w:rFonts w:ascii="仿宋_GB2312" w:eastAsia="仿宋_GB2312" w:hAnsi="仿宋_GB2312" w:cs="仿宋_GB2312"/>
          <w:sz w:val="28"/>
          <w:szCs w:val="28"/>
          <w:shd w:val="clear" w:color="auto" w:fill="D9D9D9"/>
        </w:rPr>
      </w:pPr>
    </w:p>
    <w:p w14:paraId="791ADECA" w14:textId="77777777" w:rsidR="006A10A1" w:rsidRDefault="006A10A1">
      <w:pPr>
        <w:adjustRightInd w:val="0"/>
        <w:snapToGrid w:val="0"/>
        <w:spacing w:line="560" w:lineRule="exact"/>
        <w:ind w:firstLineChars="200" w:firstLine="560"/>
        <w:rPr>
          <w:rFonts w:ascii="仿宋_GB2312" w:eastAsia="仿宋_GB2312" w:hAnsi="仿宋_GB2312" w:cs="仿宋_GB2312"/>
          <w:sz w:val="28"/>
          <w:szCs w:val="28"/>
        </w:rPr>
        <w:sectPr w:rsidR="006A10A1">
          <w:footerReference w:type="even" r:id="rId8"/>
          <w:footerReference w:type="default" r:id="rId9"/>
          <w:pgSz w:w="11907" w:h="16840"/>
          <w:pgMar w:top="1440" w:right="1752" w:bottom="1440" w:left="1752" w:header="737" w:footer="680" w:gutter="0"/>
          <w:pgNumType w:start="1"/>
          <w:cols w:space="720"/>
          <w:titlePg/>
          <w:docGrid w:linePitch="285"/>
        </w:sectPr>
      </w:pPr>
    </w:p>
    <w:p w14:paraId="16E1F614" w14:textId="403F1E72" w:rsidR="006A10A1" w:rsidRPr="009717D4" w:rsidRDefault="007E115C">
      <w:pPr>
        <w:spacing w:line="560" w:lineRule="exact"/>
        <w:jc w:val="center"/>
        <w:rPr>
          <w:rFonts w:ascii="宋体" w:hAnsi="宋体" w:cs="宋体"/>
          <w:bCs/>
          <w:sz w:val="32"/>
          <w:szCs w:val="32"/>
        </w:rPr>
      </w:pPr>
      <w:bookmarkStart w:id="0" w:name="_Toc432087110"/>
      <w:bookmarkStart w:id="1" w:name="_Toc3560810"/>
      <w:r>
        <w:rPr>
          <w:rFonts w:ascii="宋体" w:hAnsi="宋体" w:cs="宋体" w:hint="eastAsia"/>
          <w:bCs/>
          <w:sz w:val="32"/>
          <w:szCs w:val="32"/>
        </w:rPr>
        <w:lastRenderedPageBreak/>
        <w:t>北京市第</w:t>
      </w:r>
      <w:r w:rsidR="0001269C" w:rsidRPr="009717D4">
        <w:rPr>
          <w:rFonts w:ascii="宋体" w:hAnsi="宋体" w:cs="宋体" w:hint="eastAsia"/>
          <w:bCs/>
          <w:sz w:val="32"/>
          <w:szCs w:val="32"/>
        </w:rPr>
        <w:t>110000（HD）</w:t>
      </w:r>
      <w:r w:rsidR="00396D5F" w:rsidRPr="009717D4">
        <w:rPr>
          <w:rFonts w:ascii="宋体" w:hAnsi="宋体" w:cs="宋体" w:hint="eastAsia"/>
          <w:bCs/>
          <w:sz w:val="32"/>
          <w:szCs w:val="32"/>
        </w:rPr>
        <w:t>B00601</w:t>
      </w:r>
      <w:r w:rsidRPr="009717D4">
        <w:rPr>
          <w:rFonts w:ascii="宋体" w:hAnsi="宋体" w:cs="宋体" w:hint="eastAsia"/>
          <w:bCs/>
          <w:sz w:val="32"/>
          <w:szCs w:val="32"/>
        </w:rPr>
        <w:t>号标准宗地</w:t>
      </w:r>
    </w:p>
    <w:p w14:paraId="75AA1921" w14:textId="77777777" w:rsidR="006A10A1" w:rsidRPr="009717D4" w:rsidRDefault="007E115C">
      <w:pPr>
        <w:spacing w:line="560" w:lineRule="exact"/>
        <w:jc w:val="center"/>
        <w:rPr>
          <w:rFonts w:ascii="宋体" w:hAnsi="宋体" w:cs="宋体"/>
          <w:bCs/>
          <w:sz w:val="32"/>
          <w:szCs w:val="32"/>
        </w:rPr>
      </w:pPr>
      <w:r w:rsidRPr="009717D4">
        <w:rPr>
          <w:rFonts w:ascii="宋体" w:hAnsi="宋体" w:cs="宋体" w:hint="eastAsia"/>
          <w:bCs/>
          <w:sz w:val="32"/>
          <w:szCs w:val="32"/>
        </w:rPr>
        <w:t>标定地价评估报告</w:t>
      </w:r>
    </w:p>
    <w:p w14:paraId="19930C37" w14:textId="77777777" w:rsidR="006A10A1" w:rsidRPr="009717D4" w:rsidRDefault="006A10A1">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p>
    <w:p w14:paraId="39484BF5" w14:textId="77777777" w:rsidR="006A10A1" w:rsidRPr="009717D4" w:rsidRDefault="007E115C">
      <w:pPr>
        <w:pStyle w:val="21"/>
        <w:numPr>
          <w:ilvl w:val="0"/>
          <w:numId w:val="0"/>
        </w:numPr>
        <w:tabs>
          <w:tab w:val="clear" w:pos="975"/>
        </w:tabs>
        <w:spacing w:line="560" w:lineRule="exact"/>
        <w:ind w:firstLineChars="200" w:firstLine="562"/>
        <w:rPr>
          <w:rFonts w:hAnsi="仿宋_GB2312" w:cs="仿宋_GB2312"/>
          <w:szCs w:val="28"/>
        </w:rPr>
      </w:pPr>
      <w:r w:rsidRPr="009717D4">
        <w:rPr>
          <w:rFonts w:hAnsi="仿宋_GB2312" w:cs="仿宋_GB2312" w:hint="eastAsia"/>
          <w:szCs w:val="28"/>
        </w:rPr>
        <w:t>一、</w:t>
      </w:r>
      <w:bookmarkEnd w:id="0"/>
      <w:bookmarkEnd w:id="1"/>
      <w:r w:rsidRPr="009717D4">
        <w:rPr>
          <w:rFonts w:hAnsi="仿宋_GB2312" w:cs="仿宋_GB2312" w:hint="eastAsia"/>
          <w:szCs w:val="28"/>
        </w:rPr>
        <w:t>标准宗地编码</w:t>
      </w:r>
    </w:p>
    <w:p w14:paraId="2596D5C4" w14:textId="10583707"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r w:rsidRPr="009717D4">
        <w:rPr>
          <w:rFonts w:ascii="仿宋_GB2312" w:eastAsia="仿宋_GB2312" w:hAnsi="仿宋_GB2312" w:cs="仿宋_GB2312" w:hint="eastAsia"/>
          <w:spacing w:val="10"/>
          <w:sz w:val="28"/>
          <w:szCs w:val="28"/>
          <w:lang w:val="zh-CN"/>
        </w:rPr>
        <w:t>估价对象标准宗地编码为</w:t>
      </w:r>
      <w:r w:rsidR="0001269C" w:rsidRPr="009717D4">
        <w:rPr>
          <w:rFonts w:ascii="仿宋_GB2312" w:eastAsia="仿宋_GB2312" w:hAnsi="仿宋_GB2312" w:cs="仿宋_GB2312" w:hint="eastAsia"/>
          <w:spacing w:val="10"/>
          <w:sz w:val="28"/>
          <w:szCs w:val="28"/>
          <w:lang w:val="zh-CN"/>
        </w:rPr>
        <w:t>110000（HD）</w:t>
      </w:r>
      <w:r w:rsidR="00396D5F" w:rsidRPr="009717D4">
        <w:rPr>
          <w:rFonts w:ascii="仿宋_GB2312" w:eastAsia="仿宋_GB2312" w:hAnsi="仿宋_GB2312" w:cs="仿宋_GB2312" w:hint="eastAsia"/>
          <w:spacing w:val="10"/>
          <w:sz w:val="28"/>
          <w:szCs w:val="28"/>
          <w:lang w:val="zh-CN"/>
        </w:rPr>
        <w:t>B00601</w:t>
      </w:r>
      <w:r>
        <w:rPr>
          <w:rFonts w:ascii="仿宋_GB2312" w:eastAsia="仿宋_GB2312" w:hAnsi="仿宋_GB2312" w:cs="仿宋_GB2312" w:hint="eastAsia"/>
          <w:spacing w:val="10"/>
          <w:sz w:val="28"/>
          <w:szCs w:val="28"/>
          <w:lang w:val="zh-CN"/>
        </w:rPr>
        <w:t>。</w:t>
      </w:r>
    </w:p>
    <w:p w14:paraId="269378ED" w14:textId="77777777" w:rsidR="006A10A1" w:rsidRDefault="006A10A1">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p>
    <w:p w14:paraId="0292E2D6" w14:textId="77777777" w:rsidR="006A10A1" w:rsidRDefault="007E115C">
      <w:pPr>
        <w:pStyle w:val="21"/>
        <w:numPr>
          <w:ilvl w:val="0"/>
          <w:numId w:val="0"/>
        </w:numPr>
        <w:tabs>
          <w:tab w:val="clear" w:pos="975"/>
        </w:tabs>
        <w:spacing w:line="560" w:lineRule="exact"/>
        <w:ind w:firstLineChars="200" w:firstLine="562"/>
        <w:rPr>
          <w:rFonts w:hAnsi="仿宋_GB2312" w:cs="仿宋_GB2312"/>
          <w:szCs w:val="28"/>
        </w:rPr>
      </w:pPr>
      <w:bookmarkStart w:id="2" w:name="_Toc3560811"/>
      <w:bookmarkStart w:id="3" w:name="_Toc432087111"/>
      <w:r>
        <w:rPr>
          <w:rFonts w:hAnsi="仿宋_GB2312" w:cs="仿宋_GB2312" w:hint="eastAsia"/>
          <w:szCs w:val="28"/>
        </w:rPr>
        <w:t>二、</w:t>
      </w:r>
      <w:bookmarkEnd w:id="2"/>
      <w:bookmarkEnd w:id="3"/>
      <w:r>
        <w:rPr>
          <w:rFonts w:hAnsi="仿宋_GB2312" w:cs="仿宋_GB2312" w:hint="eastAsia"/>
          <w:szCs w:val="28"/>
        </w:rPr>
        <w:t>标准宗地位置</w:t>
      </w:r>
      <w:r>
        <w:rPr>
          <w:rFonts w:hAnsi="仿宋_GB2312" w:cs="仿宋_GB2312" w:hint="eastAsia"/>
          <w:szCs w:val="28"/>
        </w:rPr>
        <w:tab/>
      </w:r>
    </w:p>
    <w:p w14:paraId="5814CAD6" w14:textId="22D03F8A"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r>
        <w:rPr>
          <w:rFonts w:ascii="仿宋_GB2312" w:eastAsia="仿宋_GB2312" w:hAnsi="仿宋_GB2312" w:cs="仿宋_GB2312" w:hint="eastAsia"/>
          <w:spacing w:val="10"/>
          <w:sz w:val="28"/>
          <w:szCs w:val="28"/>
          <w:lang w:val="zh-CN"/>
        </w:rPr>
        <w:t>估价对象标准宗地位于</w:t>
      </w:r>
      <w:r>
        <w:rPr>
          <w:rFonts w:ascii="仿宋_GB2312" w:eastAsia="仿宋_GB2312" w:hAnsi="仿宋_GB2312" w:cs="仿宋_GB2312" w:hint="eastAsia"/>
          <w:spacing w:val="10"/>
          <w:sz w:val="28"/>
          <w:szCs w:val="28"/>
        </w:rPr>
        <w:t>北京</w:t>
      </w:r>
      <w:r w:rsidRPr="00FF5601">
        <w:rPr>
          <w:rFonts w:ascii="仿宋_GB2312" w:eastAsia="仿宋_GB2312" w:hAnsi="仿宋_GB2312" w:cs="仿宋_GB2312" w:hint="eastAsia"/>
          <w:spacing w:val="10"/>
          <w:sz w:val="28"/>
          <w:szCs w:val="28"/>
        </w:rPr>
        <w:t>市</w:t>
      </w:r>
      <w:r w:rsidR="00BE621A" w:rsidRPr="00FF5601">
        <w:rPr>
          <w:rFonts w:ascii="仿宋_GB2312" w:eastAsia="仿宋_GB2312" w:hAnsi="仿宋_GB2312" w:cs="仿宋_GB2312" w:hint="eastAsia"/>
          <w:sz w:val="28"/>
          <w:szCs w:val="28"/>
        </w:rPr>
        <w:t>海淀区</w:t>
      </w:r>
      <w:r w:rsidR="00FF5601" w:rsidRPr="00FF5601">
        <w:rPr>
          <w:rFonts w:ascii="仿宋_GB2312" w:eastAsia="仿宋_GB2312" w:hAnsi="仿宋_GB2312" w:cs="仿宋_GB2312" w:hint="eastAsia"/>
          <w:sz w:val="28"/>
          <w:szCs w:val="28"/>
        </w:rPr>
        <w:t>三里河路中国建筑文化中心部分</w:t>
      </w:r>
      <w:r w:rsidRPr="00FF5601">
        <w:rPr>
          <w:rFonts w:ascii="仿宋_GB2312" w:eastAsia="仿宋_GB2312" w:hAnsi="仿宋_GB2312" w:cs="仿宋_GB2312" w:hint="eastAsia"/>
          <w:spacing w:val="10"/>
          <w:sz w:val="28"/>
          <w:szCs w:val="28"/>
          <w:lang w:val="zh-CN"/>
        </w:rPr>
        <w:t>，</w:t>
      </w:r>
      <w:r w:rsidRPr="00FF5601">
        <w:rPr>
          <w:rFonts w:ascii="仿宋_GB2312" w:eastAsia="仿宋_GB2312" w:hAnsi="仿宋_GB2312" w:cs="仿宋_GB2312" w:hint="eastAsia"/>
          <w:spacing w:val="10"/>
          <w:sz w:val="28"/>
          <w:szCs w:val="28"/>
        </w:rPr>
        <w:t>属于</w:t>
      </w:r>
      <w:r w:rsidR="00196EF0" w:rsidRPr="00FF5601">
        <w:rPr>
          <w:rFonts w:ascii="仿宋_GB2312" w:eastAsia="仿宋_GB2312" w:hAnsi="仿宋_GB2312" w:cs="仿宋_GB2312" w:hint="eastAsia"/>
          <w:spacing w:val="10"/>
          <w:sz w:val="28"/>
          <w:szCs w:val="28"/>
        </w:rPr>
        <w:t>办公</w:t>
      </w:r>
      <w:r w:rsidR="00FF5601" w:rsidRPr="00FF5601">
        <w:rPr>
          <w:rFonts w:ascii="仿宋_GB2312" w:eastAsia="仿宋_GB2312" w:hAnsi="仿宋_GB2312" w:cs="仿宋_GB2312" w:hint="eastAsia"/>
          <w:sz w:val="28"/>
          <w:szCs w:val="28"/>
        </w:rPr>
        <w:t>二</w:t>
      </w:r>
      <w:r w:rsidRPr="00FF5601">
        <w:rPr>
          <w:rFonts w:ascii="仿宋_GB2312" w:eastAsia="仿宋_GB2312" w:hAnsi="仿宋_GB2312" w:cs="仿宋_GB2312" w:hint="eastAsia"/>
          <w:spacing w:val="10"/>
          <w:sz w:val="28"/>
          <w:szCs w:val="28"/>
        </w:rPr>
        <w:t>级地，</w:t>
      </w:r>
      <w:r w:rsidR="00196EF0" w:rsidRPr="00FF5601">
        <w:rPr>
          <w:rFonts w:ascii="仿宋_GB2312" w:eastAsia="仿宋_GB2312" w:hAnsi="仿宋_GB2312" w:cs="仿宋_GB2312" w:hint="eastAsia"/>
          <w:spacing w:val="10"/>
          <w:sz w:val="28"/>
          <w:szCs w:val="28"/>
        </w:rPr>
        <w:t>办公</w:t>
      </w:r>
      <w:r w:rsidRPr="00FF5601">
        <w:rPr>
          <w:rFonts w:ascii="仿宋_GB2312" w:eastAsia="仿宋_GB2312" w:hAnsi="仿宋_GB2312" w:cs="仿宋_GB2312" w:hint="eastAsia"/>
          <w:spacing w:val="10"/>
          <w:sz w:val="28"/>
          <w:szCs w:val="28"/>
          <w:lang w:val="zh-CN"/>
        </w:rPr>
        <w:t>第110000</w:t>
      </w:r>
      <w:r w:rsidR="009717D4" w:rsidRPr="00FF5601">
        <w:rPr>
          <w:rFonts w:ascii="仿宋_GB2312" w:eastAsia="仿宋_GB2312" w:hAnsi="仿宋_GB2312" w:cs="仿宋_GB2312" w:hint="eastAsia"/>
          <w:spacing w:val="10"/>
          <w:sz w:val="28"/>
          <w:szCs w:val="28"/>
          <w:lang w:val="zh-CN"/>
        </w:rPr>
        <w:t>（HD）B</w:t>
      </w:r>
      <w:r w:rsidR="009717D4" w:rsidRPr="009717D4">
        <w:rPr>
          <w:rFonts w:ascii="仿宋_GB2312" w:eastAsia="仿宋_GB2312" w:hAnsi="仿宋_GB2312" w:cs="仿宋_GB2312" w:hint="eastAsia"/>
          <w:spacing w:val="10"/>
          <w:sz w:val="28"/>
          <w:szCs w:val="28"/>
          <w:lang w:val="zh-CN"/>
        </w:rPr>
        <w:t>006</w:t>
      </w:r>
      <w:r>
        <w:rPr>
          <w:rFonts w:ascii="仿宋_GB2312" w:eastAsia="仿宋_GB2312" w:hAnsi="仿宋_GB2312" w:cs="仿宋_GB2312" w:hint="eastAsia"/>
          <w:spacing w:val="10"/>
          <w:sz w:val="28"/>
          <w:szCs w:val="28"/>
          <w:lang w:val="zh-CN"/>
        </w:rPr>
        <w:t>号标准</w:t>
      </w:r>
      <w:r>
        <w:rPr>
          <w:rFonts w:ascii="仿宋_GB2312" w:eastAsia="仿宋_GB2312" w:hAnsi="仿宋_GB2312" w:cs="仿宋_GB2312" w:hint="eastAsia"/>
          <w:spacing w:val="10"/>
          <w:sz w:val="28"/>
          <w:szCs w:val="28"/>
        </w:rPr>
        <w:t>区域</w:t>
      </w:r>
      <w:r>
        <w:rPr>
          <w:rFonts w:ascii="仿宋_GB2312" w:eastAsia="仿宋_GB2312" w:hAnsi="仿宋_GB2312" w:cs="仿宋_GB2312" w:hint="eastAsia"/>
          <w:spacing w:val="10"/>
          <w:sz w:val="28"/>
          <w:szCs w:val="28"/>
          <w:lang w:val="zh-CN"/>
        </w:rPr>
        <w:t>。</w:t>
      </w:r>
    </w:p>
    <w:p w14:paraId="30B65C32" w14:textId="77777777" w:rsidR="006A10A1" w:rsidRDefault="006A10A1">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p>
    <w:p w14:paraId="5EFBBC95" w14:textId="77777777" w:rsidR="006A10A1" w:rsidRDefault="007E115C">
      <w:pPr>
        <w:pStyle w:val="21"/>
        <w:numPr>
          <w:ilvl w:val="0"/>
          <w:numId w:val="0"/>
        </w:numPr>
        <w:tabs>
          <w:tab w:val="clear" w:pos="975"/>
        </w:tabs>
        <w:spacing w:line="560" w:lineRule="exact"/>
        <w:ind w:firstLineChars="200" w:firstLine="562"/>
        <w:rPr>
          <w:rFonts w:hAnsi="仿宋_GB2312" w:cs="仿宋_GB2312"/>
          <w:szCs w:val="28"/>
        </w:rPr>
      </w:pPr>
      <w:bookmarkStart w:id="4" w:name="_Toc3560812"/>
      <w:bookmarkStart w:id="5" w:name="_Toc432087112"/>
      <w:r>
        <w:rPr>
          <w:rFonts w:hAnsi="仿宋_GB2312" w:cs="仿宋_GB2312" w:hint="eastAsia"/>
          <w:szCs w:val="28"/>
        </w:rPr>
        <w:t>三、</w:t>
      </w:r>
      <w:bookmarkEnd w:id="4"/>
      <w:bookmarkEnd w:id="5"/>
      <w:r>
        <w:rPr>
          <w:rFonts w:hAnsi="仿宋_GB2312" w:cs="仿宋_GB2312" w:hint="eastAsia"/>
          <w:szCs w:val="28"/>
        </w:rPr>
        <w:t>标准宗地名称</w:t>
      </w:r>
    </w:p>
    <w:p w14:paraId="7A7E98D6" w14:textId="5D7EC50F"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r>
        <w:rPr>
          <w:rFonts w:ascii="仿宋_GB2312" w:eastAsia="仿宋_GB2312" w:hAnsi="仿宋_GB2312" w:cs="仿宋_GB2312" w:hint="eastAsia"/>
          <w:spacing w:val="10"/>
          <w:sz w:val="28"/>
          <w:szCs w:val="28"/>
          <w:lang w:val="zh-CN"/>
        </w:rPr>
        <w:t>估价对象标准宗地名称为北京</w:t>
      </w:r>
      <w:r w:rsidRPr="00FF5601">
        <w:rPr>
          <w:rFonts w:ascii="仿宋_GB2312" w:eastAsia="仿宋_GB2312" w:hAnsi="仿宋_GB2312" w:cs="仿宋_GB2312" w:hint="eastAsia"/>
          <w:spacing w:val="10"/>
          <w:sz w:val="28"/>
          <w:szCs w:val="28"/>
          <w:lang w:val="zh-CN"/>
        </w:rPr>
        <w:t>市</w:t>
      </w:r>
      <w:r w:rsidR="00BE621A" w:rsidRPr="00FF5601">
        <w:rPr>
          <w:rFonts w:ascii="仿宋_GB2312" w:eastAsia="仿宋_GB2312" w:hAnsi="仿宋_GB2312" w:cs="仿宋_GB2312" w:hint="eastAsia"/>
          <w:sz w:val="28"/>
          <w:szCs w:val="28"/>
        </w:rPr>
        <w:t>海淀区</w:t>
      </w:r>
      <w:r w:rsidR="00FF5601" w:rsidRPr="00FF5601">
        <w:rPr>
          <w:rFonts w:ascii="仿宋_GB2312" w:eastAsia="仿宋_GB2312" w:hAnsi="仿宋_GB2312" w:cs="仿宋_GB2312" w:hint="eastAsia"/>
          <w:sz w:val="28"/>
          <w:szCs w:val="28"/>
        </w:rPr>
        <w:t>三里河路中国建筑文化中心部分北京中建房地产开发有限责任公司办公</w:t>
      </w:r>
      <w:r w:rsidRPr="00FF5601">
        <w:rPr>
          <w:rFonts w:ascii="仿宋_GB2312" w:eastAsia="仿宋_GB2312" w:hAnsi="仿宋_GB2312" w:cs="仿宋_GB2312" w:hint="eastAsia"/>
          <w:sz w:val="28"/>
          <w:szCs w:val="28"/>
        </w:rPr>
        <w:t>用地</w:t>
      </w:r>
      <w:r>
        <w:rPr>
          <w:rFonts w:ascii="仿宋_GB2312" w:eastAsia="仿宋_GB2312" w:hAnsi="仿宋_GB2312" w:cs="仿宋_GB2312" w:hint="eastAsia"/>
          <w:spacing w:val="10"/>
          <w:sz w:val="28"/>
          <w:szCs w:val="28"/>
          <w:lang w:val="zh-CN"/>
        </w:rPr>
        <w:t>。</w:t>
      </w:r>
    </w:p>
    <w:p w14:paraId="65BA3B7B" w14:textId="77777777" w:rsidR="006A10A1" w:rsidRDefault="006A10A1">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p>
    <w:p w14:paraId="3488D3B2" w14:textId="77777777" w:rsidR="006A10A1" w:rsidRDefault="007E115C">
      <w:pPr>
        <w:pStyle w:val="21"/>
        <w:numPr>
          <w:ilvl w:val="0"/>
          <w:numId w:val="0"/>
        </w:numPr>
        <w:tabs>
          <w:tab w:val="clear" w:pos="975"/>
        </w:tabs>
        <w:spacing w:line="560" w:lineRule="exact"/>
        <w:ind w:firstLineChars="200" w:firstLine="562"/>
        <w:rPr>
          <w:rFonts w:hAnsi="仿宋_GB2312" w:cs="仿宋_GB2312"/>
          <w:szCs w:val="28"/>
        </w:rPr>
      </w:pPr>
      <w:bookmarkStart w:id="6" w:name="_Toc3560813"/>
      <w:bookmarkStart w:id="7" w:name="_Toc432087113"/>
      <w:r>
        <w:rPr>
          <w:rFonts w:hAnsi="仿宋_GB2312" w:cs="仿宋_GB2312" w:hint="eastAsia"/>
          <w:szCs w:val="28"/>
        </w:rPr>
        <w:t>四、</w:t>
      </w:r>
      <w:bookmarkEnd w:id="6"/>
      <w:bookmarkEnd w:id="7"/>
      <w:r>
        <w:rPr>
          <w:rFonts w:hAnsi="仿宋_GB2312" w:cs="仿宋_GB2312" w:hint="eastAsia"/>
          <w:szCs w:val="28"/>
        </w:rPr>
        <w:t>标准宗地土地面积</w:t>
      </w:r>
    </w:p>
    <w:p w14:paraId="002E30BB" w14:textId="635AA8B7"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r>
        <w:rPr>
          <w:rFonts w:ascii="仿宋_GB2312" w:eastAsia="仿宋_GB2312" w:hAnsi="仿宋_GB2312" w:cs="仿宋_GB2312" w:hint="eastAsia"/>
          <w:spacing w:val="10"/>
          <w:sz w:val="28"/>
          <w:szCs w:val="28"/>
          <w:lang w:val="zh-CN"/>
        </w:rPr>
        <w:t>估价对象标准宗地土地面积为</w:t>
      </w:r>
      <w:r w:rsidR="008F7F3D">
        <w:rPr>
          <w:rFonts w:ascii="仿宋_GB2312" w:eastAsia="仿宋_GB2312" w:hAnsi="仿宋_GB2312" w:cs="仿宋_GB2312" w:hint="eastAsia"/>
          <w:spacing w:val="10"/>
          <w:sz w:val="28"/>
          <w:szCs w:val="28"/>
          <w:lang w:val="zh-CN"/>
        </w:rPr>
        <w:t>6</w:t>
      </w:r>
      <w:r w:rsidR="008F7F3D">
        <w:rPr>
          <w:rFonts w:ascii="仿宋_GB2312" w:eastAsia="仿宋_GB2312" w:hAnsi="仿宋_GB2312" w:cs="仿宋_GB2312"/>
          <w:spacing w:val="10"/>
          <w:sz w:val="28"/>
          <w:szCs w:val="28"/>
          <w:lang w:val="zh-CN"/>
        </w:rPr>
        <w:t>021.18平方米。</w:t>
      </w:r>
    </w:p>
    <w:p w14:paraId="28074D46" w14:textId="77777777" w:rsidR="00FF5601" w:rsidRDefault="00FF5601">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p>
    <w:p w14:paraId="0FC14D76" w14:textId="77777777" w:rsidR="006A10A1" w:rsidRPr="00250CBE" w:rsidRDefault="007E115C">
      <w:pPr>
        <w:pStyle w:val="21"/>
        <w:numPr>
          <w:ilvl w:val="0"/>
          <w:numId w:val="0"/>
        </w:numPr>
        <w:tabs>
          <w:tab w:val="clear" w:pos="975"/>
        </w:tabs>
        <w:spacing w:line="560" w:lineRule="exact"/>
        <w:ind w:firstLineChars="200" w:firstLine="562"/>
        <w:rPr>
          <w:rFonts w:hAnsi="仿宋_GB2312" w:cs="仿宋_GB2312"/>
          <w:szCs w:val="28"/>
        </w:rPr>
      </w:pPr>
      <w:bookmarkStart w:id="8" w:name="_Toc432087114"/>
      <w:bookmarkStart w:id="9" w:name="_Toc3560814"/>
      <w:r>
        <w:rPr>
          <w:rFonts w:hAnsi="仿宋_GB2312" w:cs="仿宋_GB2312" w:hint="eastAsia"/>
          <w:szCs w:val="28"/>
        </w:rPr>
        <w:t>五、</w:t>
      </w:r>
      <w:bookmarkEnd w:id="8"/>
      <w:bookmarkEnd w:id="9"/>
      <w:r>
        <w:rPr>
          <w:rFonts w:hAnsi="仿宋_GB2312" w:cs="仿宋_GB2312" w:hint="eastAsia"/>
          <w:szCs w:val="28"/>
        </w:rPr>
        <w:t>标准宗地及标定区域现状条</w:t>
      </w:r>
      <w:r w:rsidRPr="00250CBE">
        <w:rPr>
          <w:rFonts w:hAnsi="仿宋_GB2312" w:cs="仿宋_GB2312" w:hint="eastAsia"/>
          <w:szCs w:val="28"/>
        </w:rPr>
        <w:t>件</w:t>
      </w:r>
    </w:p>
    <w:p w14:paraId="05C56E38" w14:textId="191521B9" w:rsidR="006A10A1" w:rsidRPr="00250CBE"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rPr>
      </w:pPr>
      <w:r w:rsidRPr="00250CBE">
        <w:rPr>
          <w:rFonts w:ascii="仿宋_GB2312" w:eastAsia="仿宋_GB2312" w:hAnsi="仿宋_GB2312" w:cs="仿宋_GB2312" w:hint="eastAsia"/>
          <w:spacing w:val="10"/>
          <w:sz w:val="28"/>
          <w:szCs w:val="28"/>
        </w:rPr>
        <w:t>1</w:t>
      </w:r>
      <w:r w:rsidRPr="00250CBE">
        <w:rPr>
          <w:rFonts w:ascii="仿宋_GB2312" w:eastAsia="仿宋_GB2312" w:hAnsi="仿宋_GB2312" w:cs="仿宋_GB2312" w:hint="eastAsia"/>
          <w:spacing w:val="10"/>
          <w:sz w:val="28"/>
          <w:szCs w:val="28"/>
          <w:lang w:val="zh-CN"/>
        </w:rPr>
        <w:t>、土地用途：</w:t>
      </w:r>
      <w:r w:rsidRPr="00250CBE">
        <w:rPr>
          <w:rFonts w:ascii="仿宋_GB2312" w:eastAsia="仿宋_GB2312" w:hAnsi="仿宋_GB2312" w:cs="仿宋_GB2312" w:hint="eastAsia"/>
          <w:spacing w:val="10"/>
          <w:sz w:val="28"/>
          <w:szCs w:val="28"/>
        </w:rPr>
        <w:t>标定区域的主要用途为</w:t>
      </w:r>
      <w:r w:rsidR="008F7F3D" w:rsidRPr="00250CBE">
        <w:rPr>
          <w:rFonts w:ascii="仿宋_GB2312" w:eastAsia="仿宋_GB2312" w:hAnsi="仿宋_GB2312" w:cs="仿宋_GB2312" w:hint="eastAsia"/>
          <w:spacing w:val="10"/>
          <w:sz w:val="28"/>
          <w:szCs w:val="28"/>
        </w:rPr>
        <w:t>住宅及办公</w:t>
      </w:r>
      <w:r w:rsidRPr="00250CBE">
        <w:rPr>
          <w:rFonts w:ascii="仿宋_GB2312" w:eastAsia="仿宋_GB2312" w:hAnsi="仿宋_GB2312" w:cs="仿宋_GB2312" w:hint="eastAsia"/>
          <w:spacing w:val="10"/>
          <w:sz w:val="28"/>
          <w:szCs w:val="28"/>
        </w:rPr>
        <w:t>，本标准宗地现状用途为</w:t>
      </w:r>
      <w:r w:rsidR="008F7F3D" w:rsidRPr="00250CBE">
        <w:rPr>
          <w:rFonts w:ascii="仿宋_GB2312" w:eastAsia="仿宋_GB2312" w:hAnsi="仿宋_GB2312" w:cs="仿宋_GB2312" w:hint="eastAsia"/>
          <w:sz w:val="28"/>
          <w:szCs w:val="28"/>
        </w:rPr>
        <w:t>办公</w:t>
      </w:r>
      <w:r w:rsidRPr="00250CBE">
        <w:rPr>
          <w:rFonts w:ascii="仿宋_GB2312" w:eastAsia="仿宋_GB2312" w:hAnsi="仿宋_GB2312" w:cs="仿宋_GB2312" w:hint="eastAsia"/>
          <w:sz w:val="28"/>
          <w:szCs w:val="28"/>
        </w:rPr>
        <w:t>。</w:t>
      </w:r>
    </w:p>
    <w:p w14:paraId="02221415" w14:textId="21557737"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r w:rsidRPr="00250CBE">
        <w:rPr>
          <w:rFonts w:ascii="仿宋_GB2312" w:eastAsia="仿宋_GB2312" w:hAnsi="仿宋_GB2312" w:cs="仿宋_GB2312" w:hint="eastAsia"/>
          <w:spacing w:val="10"/>
          <w:sz w:val="28"/>
          <w:szCs w:val="28"/>
          <w:lang w:val="zh-CN"/>
        </w:rPr>
        <w:t>2、</w:t>
      </w:r>
      <w:r w:rsidRPr="00250CBE">
        <w:rPr>
          <w:rFonts w:ascii="仿宋_GB2312" w:eastAsia="仿宋_GB2312" w:hAnsi="仿宋_GB2312" w:cs="仿宋_GB2312" w:hint="eastAsia"/>
          <w:sz w:val="28"/>
          <w:szCs w:val="28"/>
        </w:rPr>
        <w:t>估价对象现状土地上建有</w:t>
      </w:r>
      <w:r w:rsidR="00250CBE" w:rsidRPr="00250CBE">
        <w:rPr>
          <w:rFonts w:ascii="仿宋_GB2312" w:eastAsia="仿宋_GB2312" w:hAnsi="仿宋_GB2312" w:cs="仿宋_GB2312" w:hint="eastAsia"/>
          <w:sz w:val="28"/>
          <w:szCs w:val="28"/>
        </w:rPr>
        <w:t>1</w:t>
      </w:r>
      <w:r w:rsidRPr="00250CBE">
        <w:rPr>
          <w:rFonts w:ascii="仿宋_GB2312" w:eastAsia="仿宋_GB2312" w:hAnsi="仿宋_GB2312" w:cs="仿宋_GB2312" w:hint="eastAsia"/>
          <w:sz w:val="28"/>
          <w:szCs w:val="28"/>
        </w:rPr>
        <w:t>栋</w:t>
      </w:r>
      <w:r w:rsidR="00250CBE" w:rsidRPr="00250CBE">
        <w:rPr>
          <w:rFonts w:ascii="仿宋_GB2312" w:eastAsia="仿宋_GB2312" w:hAnsi="仿宋_GB2312" w:cs="仿宋_GB2312" w:hint="eastAsia"/>
          <w:sz w:val="28"/>
          <w:szCs w:val="28"/>
        </w:rPr>
        <w:t>办公</w:t>
      </w:r>
      <w:r w:rsidRPr="00250CBE">
        <w:rPr>
          <w:rFonts w:ascii="仿宋_GB2312" w:eastAsia="仿宋_GB2312" w:hAnsi="仿宋_GB2312" w:cs="仿宋_GB2312" w:hint="eastAsia"/>
          <w:sz w:val="28"/>
          <w:szCs w:val="28"/>
        </w:rPr>
        <w:t>用房，建筑面积</w:t>
      </w:r>
      <w:r w:rsidR="00250CBE" w:rsidRPr="00250CBE">
        <w:rPr>
          <w:rFonts w:ascii="仿宋_GB2312" w:eastAsia="仿宋_GB2312" w:hAnsi="仿宋_GB2312" w:cs="仿宋_GB2312"/>
          <w:sz w:val="28"/>
          <w:szCs w:val="28"/>
        </w:rPr>
        <w:t>34000.72</w:t>
      </w:r>
      <w:r w:rsidRPr="00250CBE">
        <w:rPr>
          <w:rFonts w:ascii="仿宋_GB2312" w:eastAsia="仿宋_GB2312" w:hAnsi="仿宋_GB2312" w:cs="仿宋_GB2312" w:hint="eastAsia"/>
          <w:sz w:val="28"/>
          <w:szCs w:val="28"/>
        </w:rPr>
        <w:t>平方米，建成于20</w:t>
      </w:r>
      <w:r w:rsidR="00250CBE" w:rsidRPr="00250CBE">
        <w:rPr>
          <w:rFonts w:ascii="仿宋_GB2312" w:eastAsia="仿宋_GB2312" w:hAnsi="仿宋_GB2312" w:cs="仿宋_GB2312"/>
          <w:sz w:val="28"/>
          <w:szCs w:val="28"/>
        </w:rPr>
        <w:t>04</w:t>
      </w:r>
      <w:r w:rsidRPr="00250CBE">
        <w:rPr>
          <w:rFonts w:ascii="仿宋_GB2312" w:eastAsia="仿宋_GB2312" w:hAnsi="仿宋_GB2312" w:cs="仿宋_GB2312" w:hint="eastAsia"/>
          <w:sz w:val="28"/>
          <w:szCs w:val="28"/>
        </w:rPr>
        <w:t>年，容积率为</w:t>
      </w:r>
      <w:r w:rsidR="00250CBE" w:rsidRPr="00250CBE">
        <w:rPr>
          <w:rFonts w:ascii="仿宋_GB2312" w:eastAsia="仿宋_GB2312" w:hAnsi="仿宋_GB2312" w:cs="仿宋_GB2312" w:hint="eastAsia"/>
          <w:sz w:val="28"/>
          <w:szCs w:val="28"/>
        </w:rPr>
        <w:t>5</w:t>
      </w:r>
      <w:r w:rsidR="00250CBE" w:rsidRPr="00250CBE">
        <w:rPr>
          <w:rFonts w:ascii="仿宋_GB2312" w:eastAsia="仿宋_GB2312" w:hAnsi="仿宋_GB2312" w:cs="仿宋_GB2312"/>
          <w:sz w:val="28"/>
          <w:szCs w:val="28"/>
        </w:rPr>
        <w:t>.65</w:t>
      </w:r>
      <w:r w:rsidRPr="00250CBE">
        <w:rPr>
          <w:rFonts w:ascii="仿宋_GB2312" w:eastAsia="仿宋_GB2312" w:hAnsi="仿宋_GB2312" w:cs="仿宋_GB2312" w:hint="eastAsia"/>
          <w:sz w:val="28"/>
          <w:szCs w:val="28"/>
        </w:rPr>
        <w:t>，钢混结构，耐用年限为60年，设施设备完备，外墙面为</w:t>
      </w:r>
      <w:r w:rsidR="00250CBE" w:rsidRPr="00250CBE">
        <w:rPr>
          <w:rFonts w:ascii="仿宋_GB2312" w:eastAsia="仿宋_GB2312" w:hAnsi="仿宋_GB2312" w:cs="仿宋_GB2312" w:hint="eastAsia"/>
          <w:sz w:val="28"/>
          <w:szCs w:val="28"/>
        </w:rPr>
        <w:t>铝扣板及玻璃幕墙</w:t>
      </w:r>
      <w:r w:rsidRPr="00250CBE">
        <w:rPr>
          <w:rFonts w:ascii="仿宋_GB2312" w:eastAsia="仿宋_GB2312" w:hAnsi="仿宋_GB2312" w:cs="仿宋_GB2312" w:hint="eastAsia"/>
          <w:sz w:val="28"/>
          <w:szCs w:val="28"/>
        </w:rPr>
        <w:t>，该建筑现状用途为</w:t>
      </w:r>
      <w:r w:rsidR="00250CBE" w:rsidRPr="00250CBE">
        <w:rPr>
          <w:rFonts w:ascii="仿宋_GB2312" w:eastAsia="仿宋_GB2312" w:hAnsi="仿宋_GB2312" w:cs="仿宋_GB2312" w:hint="eastAsia"/>
          <w:sz w:val="28"/>
          <w:szCs w:val="28"/>
        </w:rPr>
        <w:lastRenderedPageBreak/>
        <w:t>办公</w:t>
      </w:r>
      <w:r w:rsidRPr="00250CBE">
        <w:rPr>
          <w:rFonts w:ascii="仿宋_GB2312" w:eastAsia="仿宋_GB2312" w:hAnsi="仿宋_GB2312" w:cs="仿宋_GB2312" w:hint="eastAsia"/>
          <w:sz w:val="28"/>
          <w:szCs w:val="28"/>
        </w:rPr>
        <w:t>，使用状况良好</w:t>
      </w:r>
      <w:r w:rsidRPr="00250CBE">
        <w:rPr>
          <w:rFonts w:ascii="仿宋_GB2312" w:eastAsia="仿宋_GB2312" w:hAnsi="仿宋_GB2312" w:cs="仿宋_GB2312" w:hint="eastAsia"/>
          <w:spacing w:val="10"/>
          <w:sz w:val="28"/>
          <w:szCs w:val="28"/>
          <w:lang w:val="zh-CN"/>
        </w:rPr>
        <w:t>。</w:t>
      </w:r>
    </w:p>
    <w:p w14:paraId="70690829" w14:textId="29B7CACA"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r>
        <w:rPr>
          <w:rFonts w:ascii="仿宋_GB2312" w:eastAsia="仿宋_GB2312" w:hAnsi="仿宋_GB2312" w:cs="仿宋_GB2312" w:hint="eastAsia"/>
          <w:spacing w:val="10"/>
          <w:sz w:val="28"/>
          <w:szCs w:val="28"/>
          <w:lang w:val="zh-CN"/>
        </w:rPr>
        <w:t>3、现状容积率：标定区域</w:t>
      </w:r>
      <w:r w:rsidR="00250CBE">
        <w:rPr>
          <w:rFonts w:ascii="仿宋_GB2312" w:eastAsia="仿宋_GB2312" w:hAnsi="仿宋_GB2312" w:cs="仿宋_GB2312" w:hint="eastAsia"/>
          <w:spacing w:val="10"/>
          <w:sz w:val="28"/>
          <w:szCs w:val="28"/>
        </w:rPr>
        <w:t>办公</w:t>
      </w:r>
      <w:r>
        <w:rPr>
          <w:rFonts w:ascii="仿宋_GB2312" w:eastAsia="仿宋_GB2312" w:hAnsi="仿宋_GB2312" w:cs="仿宋_GB2312" w:hint="eastAsia"/>
          <w:spacing w:val="10"/>
          <w:sz w:val="28"/>
          <w:szCs w:val="28"/>
        </w:rPr>
        <w:t>用途</w:t>
      </w:r>
      <w:r>
        <w:rPr>
          <w:rFonts w:ascii="仿宋_GB2312" w:eastAsia="仿宋_GB2312" w:hAnsi="仿宋_GB2312" w:cs="仿宋_GB2312" w:hint="eastAsia"/>
          <w:spacing w:val="10"/>
          <w:sz w:val="28"/>
          <w:szCs w:val="28"/>
          <w:lang w:val="zh-CN"/>
        </w:rPr>
        <w:t>的</w:t>
      </w:r>
      <w:r>
        <w:rPr>
          <w:rFonts w:ascii="仿宋_GB2312" w:eastAsia="仿宋_GB2312" w:hAnsi="仿宋_GB2312" w:cs="仿宋_GB2312" w:hint="eastAsia"/>
          <w:spacing w:val="10"/>
          <w:sz w:val="28"/>
          <w:szCs w:val="28"/>
        </w:rPr>
        <w:t>平均容积</w:t>
      </w:r>
      <w:r w:rsidRPr="00FF5601">
        <w:rPr>
          <w:rFonts w:ascii="仿宋_GB2312" w:eastAsia="仿宋_GB2312" w:hAnsi="仿宋_GB2312" w:cs="仿宋_GB2312" w:hint="eastAsia"/>
          <w:spacing w:val="10"/>
          <w:sz w:val="28"/>
          <w:szCs w:val="28"/>
        </w:rPr>
        <w:t>率为</w:t>
      </w:r>
      <w:r w:rsidR="00FF5601" w:rsidRPr="00FF5601">
        <w:rPr>
          <w:rFonts w:ascii="仿宋_GB2312" w:eastAsia="仿宋_GB2312" w:hAnsi="仿宋_GB2312" w:cs="仿宋_GB2312"/>
          <w:sz w:val="28"/>
          <w:szCs w:val="28"/>
        </w:rPr>
        <w:t>3</w:t>
      </w:r>
      <w:r w:rsidRPr="00FF5601">
        <w:rPr>
          <w:rFonts w:ascii="仿宋_GB2312" w:eastAsia="仿宋_GB2312" w:hAnsi="仿宋_GB2312" w:cs="仿宋_GB2312" w:hint="eastAsia"/>
          <w:sz w:val="28"/>
          <w:szCs w:val="28"/>
        </w:rPr>
        <w:t>.5</w:t>
      </w:r>
      <w:r w:rsidRPr="00FF5601">
        <w:rPr>
          <w:rFonts w:ascii="仿宋_GB2312" w:eastAsia="仿宋_GB2312" w:hAnsi="仿宋_GB2312" w:cs="仿宋_GB2312" w:hint="eastAsia"/>
          <w:spacing w:val="10"/>
          <w:sz w:val="28"/>
          <w:szCs w:val="28"/>
        </w:rPr>
        <w:t>，</w:t>
      </w:r>
      <w:r>
        <w:rPr>
          <w:rFonts w:ascii="仿宋_GB2312" w:eastAsia="仿宋_GB2312" w:hAnsi="仿宋_GB2312" w:cs="仿宋_GB2312" w:hint="eastAsia"/>
          <w:spacing w:val="10"/>
          <w:sz w:val="28"/>
          <w:szCs w:val="28"/>
          <w:lang w:val="zh-CN"/>
        </w:rPr>
        <w:t>标准宗地现状容积率</w:t>
      </w:r>
      <w:r w:rsidRPr="00250CBE">
        <w:rPr>
          <w:rFonts w:ascii="仿宋_GB2312" w:eastAsia="仿宋_GB2312" w:hAnsi="仿宋_GB2312" w:cs="仿宋_GB2312" w:hint="eastAsia"/>
          <w:spacing w:val="10"/>
          <w:sz w:val="28"/>
          <w:szCs w:val="28"/>
        </w:rPr>
        <w:t>为</w:t>
      </w:r>
      <w:r w:rsidR="00250CBE" w:rsidRPr="00250CBE">
        <w:rPr>
          <w:rFonts w:ascii="仿宋_GB2312" w:eastAsia="仿宋_GB2312" w:hAnsi="仿宋_GB2312" w:cs="仿宋_GB2312"/>
          <w:sz w:val="28"/>
          <w:szCs w:val="28"/>
        </w:rPr>
        <w:t>5</w:t>
      </w:r>
      <w:r w:rsidRPr="00250CBE">
        <w:rPr>
          <w:rFonts w:ascii="仿宋_GB2312" w:eastAsia="仿宋_GB2312" w:hAnsi="仿宋_GB2312" w:cs="仿宋_GB2312" w:hint="eastAsia"/>
          <w:sz w:val="28"/>
          <w:szCs w:val="28"/>
        </w:rPr>
        <w:t>.</w:t>
      </w:r>
      <w:r w:rsidR="00250CBE" w:rsidRPr="00250CBE">
        <w:rPr>
          <w:rFonts w:ascii="仿宋_GB2312" w:eastAsia="仿宋_GB2312" w:hAnsi="仿宋_GB2312" w:cs="仿宋_GB2312"/>
          <w:sz w:val="28"/>
          <w:szCs w:val="28"/>
        </w:rPr>
        <w:t>6</w:t>
      </w:r>
      <w:r w:rsidRPr="00250CBE">
        <w:rPr>
          <w:rFonts w:ascii="仿宋_GB2312" w:eastAsia="仿宋_GB2312" w:hAnsi="仿宋_GB2312" w:cs="仿宋_GB2312" w:hint="eastAsia"/>
          <w:sz w:val="28"/>
          <w:szCs w:val="28"/>
        </w:rPr>
        <w:t>5</w:t>
      </w:r>
      <w:r w:rsidRPr="00250CBE">
        <w:rPr>
          <w:rFonts w:ascii="仿宋_GB2312" w:eastAsia="仿宋_GB2312" w:hAnsi="仿宋_GB2312" w:cs="仿宋_GB2312" w:hint="eastAsia"/>
          <w:spacing w:val="10"/>
          <w:sz w:val="28"/>
          <w:szCs w:val="28"/>
        </w:rPr>
        <w:t>。</w:t>
      </w:r>
    </w:p>
    <w:p w14:paraId="086AFAA2" w14:textId="77777777"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r>
        <w:rPr>
          <w:rFonts w:ascii="仿宋_GB2312" w:eastAsia="仿宋_GB2312" w:hAnsi="仿宋_GB2312" w:cs="仿宋_GB2312" w:hint="eastAsia"/>
          <w:spacing w:val="10"/>
          <w:sz w:val="28"/>
          <w:szCs w:val="28"/>
          <w:lang w:val="zh-CN"/>
        </w:rPr>
        <w:t>4、现状开发程度：</w:t>
      </w:r>
      <w:r>
        <w:rPr>
          <w:rFonts w:ascii="仿宋_GB2312" w:eastAsia="仿宋_GB2312" w:hAnsi="仿宋_GB2312" w:cs="仿宋_GB2312" w:hint="eastAsia"/>
          <w:spacing w:val="10"/>
          <w:sz w:val="28"/>
          <w:szCs w:val="28"/>
        </w:rPr>
        <w:t>标定区域开发程</w:t>
      </w:r>
      <w:r w:rsidRPr="00250CBE">
        <w:rPr>
          <w:rFonts w:ascii="仿宋_GB2312" w:eastAsia="仿宋_GB2312" w:hAnsi="仿宋_GB2312" w:cs="仿宋_GB2312" w:hint="eastAsia"/>
          <w:spacing w:val="10"/>
          <w:sz w:val="28"/>
          <w:szCs w:val="28"/>
        </w:rPr>
        <w:t>度为</w:t>
      </w:r>
      <w:r w:rsidRPr="00250CBE">
        <w:rPr>
          <w:rFonts w:ascii="仿宋_GB2312" w:eastAsia="仿宋_GB2312" w:hAnsi="仿宋_GB2312" w:cs="仿宋_GB2312" w:hint="eastAsia"/>
          <w:sz w:val="28"/>
          <w:szCs w:val="28"/>
        </w:rPr>
        <w:t>“七通”（通路、通电、供水、排水、通讯、通气、通暖），估价对象现状开发程度为红线外“七通”（通路、通电、供水、排水、通讯、通气、通暖）及红线内有建筑物。</w:t>
      </w:r>
    </w:p>
    <w:p w14:paraId="0B1DD0AD" w14:textId="67B640C2"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r>
        <w:rPr>
          <w:rFonts w:ascii="仿宋_GB2312" w:eastAsia="仿宋_GB2312" w:hAnsi="仿宋_GB2312" w:cs="仿宋_GB2312" w:hint="eastAsia"/>
          <w:spacing w:val="10"/>
          <w:sz w:val="28"/>
          <w:szCs w:val="28"/>
          <w:lang w:val="zh-CN"/>
        </w:rPr>
        <w:t>5、使用年限：本标准宗地土地使用权终止日</w:t>
      </w:r>
      <w:r w:rsidRPr="00250CBE">
        <w:rPr>
          <w:rFonts w:ascii="仿宋_GB2312" w:eastAsia="仿宋_GB2312" w:hAnsi="仿宋_GB2312" w:cs="仿宋_GB2312" w:hint="eastAsia"/>
          <w:spacing w:val="10"/>
          <w:sz w:val="28"/>
          <w:szCs w:val="28"/>
          <w:lang w:val="zh-CN"/>
        </w:rPr>
        <w:t>期为</w:t>
      </w:r>
      <w:r w:rsidRPr="00250CBE">
        <w:rPr>
          <w:rFonts w:ascii="仿宋_GB2312" w:eastAsia="仿宋_GB2312" w:hAnsi="仿宋_GB2312" w:cs="仿宋_GB2312" w:hint="eastAsia"/>
          <w:sz w:val="28"/>
          <w:szCs w:val="28"/>
        </w:rPr>
        <w:t>20</w:t>
      </w:r>
      <w:r w:rsidR="00250CBE" w:rsidRPr="00250CBE">
        <w:rPr>
          <w:rFonts w:ascii="仿宋_GB2312" w:eastAsia="仿宋_GB2312" w:hAnsi="仿宋_GB2312" w:cs="仿宋_GB2312"/>
          <w:sz w:val="28"/>
          <w:szCs w:val="28"/>
        </w:rPr>
        <w:t>5</w:t>
      </w:r>
      <w:r w:rsidR="009A654A">
        <w:rPr>
          <w:rFonts w:ascii="仿宋_GB2312" w:eastAsia="仿宋_GB2312" w:hAnsi="仿宋_GB2312" w:cs="仿宋_GB2312"/>
          <w:sz w:val="28"/>
          <w:szCs w:val="28"/>
        </w:rPr>
        <w:t>0</w:t>
      </w:r>
      <w:r w:rsidRPr="00250CBE">
        <w:rPr>
          <w:rFonts w:ascii="仿宋_GB2312" w:eastAsia="仿宋_GB2312" w:hAnsi="仿宋_GB2312" w:cs="仿宋_GB2312" w:hint="eastAsia"/>
          <w:sz w:val="28"/>
          <w:szCs w:val="28"/>
        </w:rPr>
        <w:t>年1月2</w:t>
      </w:r>
      <w:r w:rsidR="00250CBE" w:rsidRPr="00250CBE">
        <w:rPr>
          <w:rFonts w:ascii="仿宋_GB2312" w:eastAsia="仿宋_GB2312" w:hAnsi="仿宋_GB2312" w:cs="仿宋_GB2312"/>
          <w:sz w:val="28"/>
          <w:szCs w:val="28"/>
        </w:rPr>
        <w:t>6</w:t>
      </w:r>
      <w:r w:rsidRPr="00250CBE">
        <w:rPr>
          <w:rFonts w:ascii="仿宋_GB2312" w:eastAsia="仿宋_GB2312" w:hAnsi="仿宋_GB2312" w:cs="仿宋_GB2312" w:hint="eastAsia"/>
          <w:sz w:val="28"/>
          <w:szCs w:val="28"/>
        </w:rPr>
        <w:t>日</w:t>
      </w:r>
      <w:r w:rsidRPr="00250CBE">
        <w:rPr>
          <w:rFonts w:ascii="仿宋_GB2312" w:eastAsia="仿宋_GB2312" w:hAnsi="仿宋_GB2312" w:cs="仿宋_GB2312" w:hint="eastAsia"/>
          <w:spacing w:val="10"/>
          <w:sz w:val="28"/>
          <w:szCs w:val="28"/>
          <w:lang w:val="zh-CN"/>
        </w:rPr>
        <w:t>，剩余使用年期为</w:t>
      </w:r>
      <w:r w:rsidR="00250CBE">
        <w:rPr>
          <w:rFonts w:ascii="仿宋_GB2312" w:eastAsia="仿宋_GB2312" w:hAnsi="仿宋_GB2312" w:cs="仿宋_GB2312"/>
          <w:sz w:val="28"/>
          <w:szCs w:val="28"/>
        </w:rPr>
        <w:t>29.07</w:t>
      </w:r>
      <w:r>
        <w:rPr>
          <w:rFonts w:ascii="仿宋_GB2312" w:eastAsia="仿宋_GB2312" w:hAnsi="仿宋_GB2312" w:cs="仿宋_GB2312" w:hint="eastAsia"/>
          <w:spacing w:val="10"/>
          <w:sz w:val="28"/>
          <w:szCs w:val="28"/>
          <w:lang w:val="zh-CN"/>
        </w:rPr>
        <w:t>年。</w:t>
      </w:r>
    </w:p>
    <w:p w14:paraId="11DB3CB1" w14:textId="77777777"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r>
        <w:rPr>
          <w:rFonts w:ascii="仿宋_GB2312" w:eastAsia="仿宋_GB2312" w:hAnsi="仿宋_GB2312" w:cs="仿宋_GB2312" w:hint="eastAsia"/>
          <w:spacing w:val="10"/>
          <w:sz w:val="28"/>
          <w:szCs w:val="28"/>
          <w:lang w:val="zh-CN"/>
        </w:rPr>
        <w:t>6、权利状况：土地使用权人以出让方式取得估价对象土地使用权。</w:t>
      </w:r>
    </w:p>
    <w:p w14:paraId="22B3FC7D" w14:textId="77777777" w:rsidR="006A10A1" w:rsidRDefault="006A10A1">
      <w:pPr>
        <w:topLinePunct/>
        <w:adjustRightInd w:val="0"/>
        <w:snapToGrid w:val="0"/>
        <w:spacing w:line="560" w:lineRule="exact"/>
        <w:ind w:firstLineChars="200" w:firstLine="600"/>
        <w:rPr>
          <w:rFonts w:ascii="仿宋_GB2312" w:eastAsia="仿宋_GB2312" w:hAnsi="仿宋_GB2312" w:cs="仿宋_GB2312"/>
          <w:spacing w:val="10"/>
          <w:sz w:val="28"/>
          <w:szCs w:val="28"/>
          <w:lang w:val="zh-CN"/>
        </w:rPr>
      </w:pPr>
    </w:p>
    <w:p w14:paraId="6DEA0500" w14:textId="77777777" w:rsidR="006A10A1" w:rsidRDefault="007E115C">
      <w:pPr>
        <w:pStyle w:val="21"/>
        <w:numPr>
          <w:ilvl w:val="0"/>
          <w:numId w:val="0"/>
        </w:numPr>
        <w:tabs>
          <w:tab w:val="clear" w:pos="975"/>
        </w:tabs>
        <w:spacing w:line="560" w:lineRule="exact"/>
        <w:ind w:firstLineChars="200" w:firstLine="562"/>
        <w:rPr>
          <w:rFonts w:hAnsi="仿宋_GB2312" w:cs="仿宋_GB2312"/>
          <w:szCs w:val="28"/>
        </w:rPr>
      </w:pPr>
      <w:r>
        <w:rPr>
          <w:rFonts w:hAnsi="仿宋_GB2312" w:cs="仿宋_GB2312" w:hint="eastAsia"/>
          <w:szCs w:val="28"/>
        </w:rPr>
        <w:t>六、标定地价设定内涵条件</w:t>
      </w:r>
    </w:p>
    <w:p w14:paraId="45CEB6AD" w14:textId="43A6B057" w:rsidR="006A10A1" w:rsidRPr="00250CBE"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rPr>
      </w:pPr>
      <w:r>
        <w:rPr>
          <w:rFonts w:ascii="仿宋_GB2312" w:eastAsia="仿宋_GB2312" w:hAnsi="仿宋_GB2312" w:cs="仿宋_GB2312" w:hint="eastAsia"/>
          <w:spacing w:val="10"/>
          <w:sz w:val="28"/>
          <w:szCs w:val="28"/>
        </w:rPr>
        <w:t>1、设定土地用途：</w:t>
      </w:r>
      <w:r w:rsidR="00250CBE" w:rsidRPr="00250CBE">
        <w:rPr>
          <w:rFonts w:ascii="仿宋_GB2312" w:eastAsia="仿宋_GB2312" w:hAnsi="仿宋_GB2312" w:cs="仿宋_GB2312" w:hint="eastAsia"/>
          <w:sz w:val="28"/>
          <w:szCs w:val="28"/>
        </w:rPr>
        <w:t>办公</w:t>
      </w:r>
    </w:p>
    <w:p w14:paraId="2642F76C" w14:textId="1A689403" w:rsidR="006A10A1" w:rsidRPr="00250CBE"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rPr>
      </w:pPr>
      <w:r w:rsidRPr="00250CBE">
        <w:rPr>
          <w:rFonts w:ascii="仿宋_GB2312" w:eastAsia="仿宋_GB2312" w:hAnsi="仿宋_GB2312" w:cs="仿宋_GB2312" w:hint="eastAsia"/>
          <w:spacing w:val="10"/>
          <w:sz w:val="28"/>
          <w:szCs w:val="28"/>
        </w:rPr>
        <w:t>2、设定使用年限：</w:t>
      </w:r>
      <w:r w:rsidR="00250CBE" w:rsidRPr="00250CBE">
        <w:rPr>
          <w:rFonts w:ascii="仿宋_GB2312" w:eastAsia="仿宋_GB2312" w:hAnsi="仿宋_GB2312" w:cs="仿宋_GB2312"/>
          <w:sz w:val="28"/>
          <w:szCs w:val="28"/>
        </w:rPr>
        <w:t>5</w:t>
      </w:r>
      <w:r w:rsidRPr="00250CBE">
        <w:rPr>
          <w:rFonts w:ascii="仿宋_GB2312" w:eastAsia="仿宋_GB2312" w:hAnsi="仿宋_GB2312" w:cs="仿宋_GB2312" w:hint="eastAsia"/>
          <w:sz w:val="28"/>
          <w:szCs w:val="28"/>
        </w:rPr>
        <w:t>0</w:t>
      </w:r>
      <w:r w:rsidRPr="00250CBE">
        <w:rPr>
          <w:rFonts w:ascii="仿宋_GB2312" w:eastAsia="仿宋_GB2312" w:hAnsi="仿宋_GB2312" w:cs="仿宋_GB2312" w:hint="eastAsia"/>
          <w:spacing w:val="10"/>
          <w:sz w:val="28"/>
          <w:szCs w:val="28"/>
        </w:rPr>
        <w:t>年</w:t>
      </w:r>
    </w:p>
    <w:p w14:paraId="721AA546" w14:textId="782854E9" w:rsidR="006A10A1" w:rsidRPr="00250CBE"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rPr>
      </w:pPr>
      <w:r w:rsidRPr="00250CBE">
        <w:rPr>
          <w:rFonts w:ascii="仿宋_GB2312" w:eastAsia="仿宋_GB2312" w:hAnsi="仿宋_GB2312" w:cs="仿宋_GB2312" w:hint="eastAsia"/>
          <w:spacing w:val="10"/>
          <w:sz w:val="28"/>
          <w:szCs w:val="28"/>
        </w:rPr>
        <w:t>3、设定建筑容积率：</w:t>
      </w:r>
      <w:r w:rsidR="00250CBE" w:rsidRPr="00250CBE">
        <w:rPr>
          <w:rFonts w:ascii="仿宋_GB2312" w:eastAsia="仿宋_GB2312" w:hAnsi="仿宋_GB2312" w:cs="仿宋_GB2312"/>
          <w:sz w:val="28"/>
          <w:szCs w:val="28"/>
        </w:rPr>
        <w:t>5.65</w:t>
      </w:r>
    </w:p>
    <w:p w14:paraId="034373BB" w14:textId="77777777"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rPr>
      </w:pPr>
      <w:r w:rsidRPr="00250CBE">
        <w:rPr>
          <w:rFonts w:ascii="仿宋_GB2312" w:eastAsia="仿宋_GB2312" w:hAnsi="仿宋_GB2312" w:cs="仿宋_GB2312" w:hint="eastAsia"/>
          <w:spacing w:val="10"/>
          <w:sz w:val="28"/>
          <w:szCs w:val="28"/>
        </w:rPr>
        <w:t>4、设定开发程度：</w:t>
      </w:r>
      <w:r w:rsidRPr="00250CBE">
        <w:rPr>
          <w:rFonts w:ascii="仿宋_GB2312" w:eastAsia="仿宋_GB2312" w:hAnsi="仿宋_GB2312" w:cs="仿宋_GB2312" w:hint="eastAsia"/>
          <w:sz w:val="28"/>
          <w:szCs w:val="28"/>
        </w:rPr>
        <w:t>“七通一平”（宗地红线外通路、通电、供水、排水、通讯、通气、通暖及宗地红线内场地平整）</w:t>
      </w:r>
    </w:p>
    <w:p w14:paraId="4DBB85CE" w14:textId="77777777"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rPr>
      </w:pPr>
      <w:r>
        <w:rPr>
          <w:rFonts w:ascii="仿宋_GB2312" w:eastAsia="仿宋_GB2312" w:hAnsi="仿宋_GB2312" w:cs="仿宋_GB2312" w:hint="eastAsia"/>
          <w:spacing w:val="10"/>
          <w:sz w:val="28"/>
          <w:szCs w:val="28"/>
        </w:rPr>
        <w:t>5、设定权利状况：出让土地使用权</w:t>
      </w:r>
    </w:p>
    <w:p w14:paraId="2E090482" w14:textId="77777777" w:rsidR="006A10A1" w:rsidRDefault="006A10A1">
      <w:pPr>
        <w:topLinePunct/>
        <w:adjustRightInd w:val="0"/>
        <w:snapToGrid w:val="0"/>
        <w:spacing w:line="560" w:lineRule="exact"/>
        <w:ind w:firstLineChars="200" w:firstLine="600"/>
        <w:rPr>
          <w:rFonts w:ascii="仿宋_GB2312" w:eastAsia="仿宋_GB2312" w:hAnsi="仿宋_GB2312" w:cs="仿宋_GB2312"/>
          <w:spacing w:val="10"/>
          <w:sz w:val="28"/>
          <w:szCs w:val="28"/>
        </w:rPr>
      </w:pPr>
    </w:p>
    <w:p w14:paraId="2AFEC373" w14:textId="77777777" w:rsidR="006A10A1" w:rsidRDefault="007E115C">
      <w:pPr>
        <w:pStyle w:val="21"/>
        <w:numPr>
          <w:ilvl w:val="0"/>
          <w:numId w:val="0"/>
        </w:numPr>
        <w:tabs>
          <w:tab w:val="clear" w:pos="975"/>
        </w:tabs>
        <w:spacing w:line="560" w:lineRule="exact"/>
        <w:ind w:firstLineChars="200" w:firstLine="562"/>
        <w:rPr>
          <w:rFonts w:hAnsi="仿宋_GB2312" w:cs="仿宋_GB2312"/>
          <w:szCs w:val="28"/>
        </w:rPr>
      </w:pPr>
      <w:r>
        <w:rPr>
          <w:rFonts w:hAnsi="仿宋_GB2312" w:cs="仿宋_GB2312" w:hint="eastAsia"/>
          <w:szCs w:val="28"/>
        </w:rPr>
        <w:t>七、评估方法</w:t>
      </w:r>
    </w:p>
    <w:p w14:paraId="0A9CCC8D" w14:textId="416CAE25"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rPr>
      </w:pPr>
      <w:r>
        <w:rPr>
          <w:rFonts w:ascii="仿宋_GB2312" w:eastAsia="仿宋_GB2312" w:hAnsi="仿宋_GB2312" w:cs="仿宋_GB2312" w:hint="eastAsia"/>
          <w:spacing w:val="10"/>
          <w:sz w:val="28"/>
          <w:szCs w:val="28"/>
        </w:rPr>
        <w:t>本次评估所使用的方法</w:t>
      </w:r>
      <w:r w:rsidRPr="002E401F">
        <w:rPr>
          <w:rFonts w:ascii="仿宋_GB2312" w:eastAsia="仿宋_GB2312" w:hAnsi="仿宋_GB2312" w:cs="仿宋_GB2312" w:hint="eastAsia"/>
          <w:spacing w:val="10"/>
          <w:sz w:val="28"/>
          <w:szCs w:val="28"/>
        </w:rPr>
        <w:t>为</w:t>
      </w:r>
      <w:r w:rsidRPr="002E401F">
        <w:rPr>
          <w:rFonts w:ascii="仿宋_GB2312" w:eastAsia="仿宋_GB2312" w:hAnsi="仿宋_GB2312" w:cs="仿宋_GB2312" w:hint="eastAsia"/>
          <w:sz w:val="28"/>
          <w:szCs w:val="28"/>
        </w:rPr>
        <w:t>剩余法、</w:t>
      </w:r>
      <w:r w:rsidR="002E401F" w:rsidRPr="002E401F">
        <w:rPr>
          <w:rFonts w:ascii="仿宋_GB2312" w:eastAsia="仿宋_GB2312" w:hAnsi="仿宋_GB2312" w:cs="仿宋_GB2312" w:hint="eastAsia"/>
          <w:sz w:val="28"/>
          <w:szCs w:val="28"/>
        </w:rPr>
        <w:t>收益还原</w:t>
      </w:r>
      <w:r w:rsidRPr="002E401F">
        <w:rPr>
          <w:rFonts w:ascii="仿宋_GB2312" w:eastAsia="仿宋_GB2312" w:hAnsi="仿宋_GB2312" w:cs="仿宋_GB2312" w:hint="eastAsia"/>
          <w:sz w:val="28"/>
          <w:szCs w:val="28"/>
        </w:rPr>
        <w:t>法</w:t>
      </w:r>
      <w:r>
        <w:rPr>
          <w:rFonts w:ascii="仿宋_GB2312" w:eastAsia="仿宋_GB2312" w:hAnsi="仿宋_GB2312" w:cs="仿宋_GB2312" w:hint="eastAsia"/>
          <w:spacing w:val="10"/>
          <w:sz w:val="28"/>
          <w:szCs w:val="28"/>
        </w:rPr>
        <w:t>。</w:t>
      </w:r>
    </w:p>
    <w:p w14:paraId="3C5FF26C" w14:textId="62A9BF0D"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rPr>
      </w:pPr>
      <w:r>
        <w:rPr>
          <w:rFonts w:ascii="仿宋_GB2312" w:eastAsia="仿宋_GB2312" w:hAnsi="仿宋_GB2312" w:cs="仿宋_GB2312" w:hint="eastAsia"/>
          <w:spacing w:val="10"/>
          <w:sz w:val="28"/>
          <w:szCs w:val="28"/>
        </w:rPr>
        <w:t>本次评估采用两种方法测算结果的加权平均值作为本标准宗地于2021年1月1日的评估价格。其中，</w:t>
      </w:r>
      <w:r w:rsidRPr="00250CBE">
        <w:rPr>
          <w:rFonts w:ascii="仿宋_GB2312" w:eastAsia="仿宋_GB2312" w:hAnsi="仿宋_GB2312" w:cs="仿宋_GB2312" w:hint="eastAsia"/>
          <w:sz w:val="28"/>
          <w:szCs w:val="28"/>
        </w:rPr>
        <w:t>剩余法权重为0.</w:t>
      </w:r>
      <w:r w:rsidR="00250CBE" w:rsidRPr="00250CBE">
        <w:rPr>
          <w:rFonts w:ascii="仿宋_GB2312" w:eastAsia="仿宋_GB2312" w:hAnsi="仿宋_GB2312" w:cs="仿宋_GB2312"/>
          <w:sz w:val="28"/>
          <w:szCs w:val="28"/>
        </w:rPr>
        <w:t>7</w:t>
      </w:r>
      <w:r w:rsidRPr="00250CBE">
        <w:rPr>
          <w:rFonts w:ascii="仿宋_GB2312" w:eastAsia="仿宋_GB2312" w:hAnsi="仿宋_GB2312" w:cs="仿宋_GB2312" w:hint="eastAsia"/>
          <w:sz w:val="28"/>
          <w:szCs w:val="28"/>
        </w:rPr>
        <w:t>，</w:t>
      </w:r>
      <w:r w:rsidR="00250CBE" w:rsidRPr="00250CBE">
        <w:rPr>
          <w:rFonts w:ascii="仿宋_GB2312" w:eastAsia="仿宋_GB2312" w:hAnsi="仿宋_GB2312" w:cs="仿宋_GB2312" w:hint="eastAsia"/>
          <w:sz w:val="28"/>
          <w:szCs w:val="28"/>
        </w:rPr>
        <w:t>收</w:t>
      </w:r>
      <w:r w:rsidR="00250CBE" w:rsidRPr="00250CBE">
        <w:rPr>
          <w:rFonts w:ascii="仿宋_GB2312" w:eastAsia="仿宋_GB2312" w:hAnsi="仿宋_GB2312" w:cs="仿宋_GB2312" w:hint="eastAsia"/>
          <w:sz w:val="28"/>
          <w:szCs w:val="28"/>
        </w:rPr>
        <w:lastRenderedPageBreak/>
        <w:t>益还原</w:t>
      </w:r>
      <w:r w:rsidRPr="00250CBE">
        <w:rPr>
          <w:rFonts w:ascii="仿宋_GB2312" w:eastAsia="仿宋_GB2312" w:hAnsi="仿宋_GB2312" w:cs="仿宋_GB2312" w:hint="eastAsia"/>
          <w:sz w:val="28"/>
          <w:szCs w:val="28"/>
        </w:rPr>
        <w:t>权重值为0.</w:t>
      </w:r>
      <w:r w:rsidR="00250CBE" w:rsidRPr="00250CBE">
        <w:rPr>
          <w:rFonts w:ascii="仿宋_GB2312" w:eastAsia="仿宋_GB2312" w:hAnsi="仿宋_GB2312" w:cs="仿宋_GB2312"/>
          <w:sz w:val="28"/>
          <w:szCs w:val="28"/>
        </w:rPr>
        <w:t>3</w:t>
      </w:r>
      <w:r w:rsidRPr="00250CBE">
        <w:rPr>
          <w:rFonts w:ascii="仿宋_GB2312" w:eastAsia="仿宋_GB2312" w:hAnsi="仿宋_GB2312" w:cs="仿宋_GB2312" w:hint="eastAsia"/>
          <w:spacing w:val="10"/>
          <w:sz w:val="28"/>
          <w:szCs w:val="28"/>
        </w:rPr>
        <w:t>。</w:t>
      </w:r>
    </w:p>
    <w:p w14:paraId="47E3F1B9" w14:textId="77777777" w:rsidR="006A10A1" w:rsidRDefault="006A10A1">
      <w:pPr>
        <w:topLinePunct/>
        <w:adjustRightInd w:val="0"/>
        <w:snapToGrid w:val="0"/>
        <w:spacing w:line="560" w:lineRule="exact"/>
        <w:ind w:firstLineChars="200" w:firstLine="600"/>
        <w:rPr>
          <w:rFonts w:ascii="仿宋_GB2312" w:eastAsia="仿宋_GB2312" w:hAnsi="仿宋_GB2312" w:cs="仿宋_GB2312"/>
          <w:spacing w:val="10"/>
          <w:sz w:val="28"/>
          <w:szCs w:val="28"/>
        </w:rPr>
      </w:pPr>
    </w:p>
    <w:p w14:paraId="0EBD33E8" w14:textId="77777777" w:rsidR="006A10A1" w:rsidRDefault="007E115C">
      <w:pPr>
        <w:pStyle w:val="21"/>
        <w:numPr>
          <w:ilvl w:val="0"/>
          <w:numId w:val="0"/>
        </w:numPr>
        <w:tabs>
          <w:tab w:val="clear" w:pos="975"/>
        </w:tabs>
        <w:spacing w:line="560" w:lineRule="exact"/>
        <w:ind w:firstLineChars="200" w:firstLine="562"/>
        <w:rPr>
          <w:rFonts w:hAnsi="仿宋_GB2312" w:cs="仿宋_GB2312"/>
          <w:szCs w:val="28"/>
        </w:rPr>
      </w:pPr>
      <w:r>
        <w:rPr>
          <w:rFonts w:hAnsi="仿宋_GB2312" w:cs="仿宋_GB2312" w:hint="eastAsia"/>
          <w:szCs w:val="28"/>
        </w:rPr>
        <w:t>八、评估结果</w:t>
      </w:r>
    </w:p>
    <w:p w14:paraId="0B7CFBC3" w14:textId="77777777"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rPr>
      </w:pPr>
      <w:r>
        <w:rPr>
          <w:rFonts w:ascii="仿宋_GB2312" w:eastAsia="仿宋_GB2312" w:hAnsi="仿宋_GB2312" w:cs="仿宋_GB2312" w:hint="eastAsia"/>
          <w:spacing w:val="10"/>
          <w:sz w:val="28"/>
          <w:szCs w:val="28"/>
        </w:rPr>
        <w:t>标准宗地设定内涵条件下评估地价：</w:t>
      </w:r>
    </w:p>
    <w:p w14:paraId="54D32F52" w14:textId="6C4439C3" w:rsidR="006A10A1" w:rsidRDefault="00250CBE">
      <w:pPr>
        <w:topLinePunct/>
        <w:adjustRightInd w:val="0"/>
        <w:snapToGrid w:val="0"/>
        <w:spacing w:line="560" w:lineRule="exact"/>
        <w:ind w:firstLineChars="200" w:firstLine="560"/>
        <w:rPr>
          <w:rFonts w:ascii="仿宋_GB2312" w:eastAsia="仿宋_GB2312" w:hAnsi="仿宋_GB2312" w:cs="仿宋_GB2312"/>
          <w:spacing w:val="10"/>
          <w:sz w:val="28"/>
          <w:szCs w:val="28"/>
        </w:rPr>
      </w:pPr>
      <w:r>
        <w:rPr>
          <w:rFonts w:ascii="仿宋_GB2312" w:eastAsia="仿宋_GB2312" w:hAnsi="仿宋_GB2312" w:cs="仿宋_GB2312"/>
          <w:sz w:val="28"/>
          <w:szCs w:val="28"/>
        </w:rPr>
        <w:t>171557</w:t>
      </w:r>
      <w:r w:rsidR="007E115C">
        <w:rPr>
          <w:rFonts w:ascii="仿宋_GB2312" w:eastAsia="仿宋_GB2312" w:hAnsi="仿宋_GB2312" w:cs="仿宋_GB2312" w:hint="eastAsia"/>
          <w:spacing w:val="10"/>
          <w:sz w:val="28"/>
          <w:szCs w:val="28"/>
        </w:rPr>
        <w:t>元/平方米 人民币（地面价）</w:t>
      </w:r>
    </w:p>
    <w:p w14:paraId="44CB4191" w14:textId="38D15B28" w:rsidR="006A10A1" w:rsidRDefault="00250CBE">
      <w:pPr>
        <w:topLinePunct/>
        <w:adjustRightInd w:val="0"/>
        <w:snapToGrid w:val="0"/>
        <w:spacing w:line="560" w:lineRule="exact"/>
        <w:ind w:firstLineChars="200" w:firstLine="560"/>
        <w:rPr>
          <w:rFonts w:ascii="仿宋_GB2312" w:eastAsia="仿宋_GB2312" w:hAnsi="仿宋_GB2312" w:cs="仿宋_GB2312"/>
          <w:spacing w:val="10"/>
          <w:sz w:val="28"/>
          <w:szCs w:val="28"/>
        </w:rPr>
      </w:pPr>
      <w:r>
        <w:rPr>
          <w:rFonts w:ascii="仿宋_GB2312" w:eastAsia="仿宋_GB2312" w:hAnsi="仿宋_GB2312" w:cs="仿宋_GB2312"/>
          <w:sz w:val="28"/>
          <w:szCs w:val="28"/>
        </w:rPr>
        <w:t>30364</w:t>
      </w:r>
      <w:r w:rsidR="007E115C">
        <w:rPr>
          <w:rFonts w:ascii="仿宋_GB2312" w:eastAsia="仿宋_GB2312" w:hAnsi="仿宋_GB2312" w:cs="仿宋_GB2312" w:hint="eastAsia"/>
          <w:spacing w:val="10"/>
          <w:sz w:val="28"/>
          <w:szCs w:val="28"/>
        </w:rPr>
        <w:t>元/平方米 人民币（楼面价）</w:t>
      </w:r>
    </w:p>
    <w:p w14:paraId="449F3D47" w14:textId="77777777" w:rsidR="006A10A1" w:rsidRDefault="006A10A1">
      <w:pPr>
        <w:topLinePunct/>
        <w:adjustRightInd w:val="0"/>
        <w:snapToGrid w:val="0"/>
        <w:spacing w:line="560" w:lineRule="exact"/>
        <w:ind w:firstLineChars="200" w:firstLine="600"/>
        <w:rPr>
          <w:rFonts w:ascii="仿宋_GB2312" w:eastAsia="仿宋_GB2312" w:hAnsi="仿宋_GB2312" w:cs="仿宋_GB2312"/>
          <w:spacing w:val="10"/>
          <w:sz w:val="28"/>
          <w:szCs w:val="28"/>
        </w:rPr>
      </w:pPr>
    </w:p>
    <w:p w14:paraId="2BFEB253" w14:textId="77777777" w:rsidR="006A10A1" w:rsidRDefault="007E115C">
      <w:pPr>
        <w:pStyle w:val="21"/>
        <w:numPr>
          <w:ilvl w:val="0"/>
          <w:numId w:val="0"/>
        </w:numPr>
        <w:tabs>
          <w:tab w:val="clear" w:pos="975"/>
        </w:tabs>
        <w:spacing w:line="560" w:lineRule="exact"/>
        <w:ind w:firstLineChars="200" w:firstLine="562"/>
        <w:rPr>
          <w:rFonts w:hAnsi="仿宋_GB2312" w:cs="仿宋_GB2312"/>
          <w:szCs w:val="28"/>
        </w:rPr>
      </w:pPr>
      <w:r>
        <w:rPr>
          <w:rFonts w:hAnsi="仿宋_GB2312" w:cs="仿宋_GB2312" w:hint="eastAsia"/>
          <w:szCs w:val="28"/>
        </w:rPr>
        <w:t>九、地价期日</w:t>
      </w:r>
    </w:p>
    <w:p w14:paraId="650BD259" w14:textId="77777777"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rPr>
      </w:pPr>
      <w:r>
        <w:rPr>
          <w:rFonts w:ascii="仿宋_GB2312" w:eastAsia="仿宋_GB2312" w:hAnsi="仿宋_GB2312" w:cs="仿宋_GB2312" w:hint="eastAsia"/>
          <w:spacing w:val="10"/>
          <w:sz w:val="28"/>
          <w:szCs w:val="28"/>
        </w:rPr>
        <w:t>2021年1月1日</w:t>
      </w:r>
    </w:p>
    <w:p w14:paraId="11918304" w14:textId="77777777" w:rsidR="006A10A1" w:rsidRDefault="006A10A1">
      <w:pPr>
        <w:topLinePunct/>
        <w:adjustRightInd w:val="0"/>
        <w:snapToGrid w:val="0"/>
        <w:spacing w:line="560" w:lineRule="exact"/>
        <w:ind w:firstLineChars="200" w:firstLine="600"/>
        <w:rPr>
          <w:rFonts w:ascii="仿宋_GB2312" w:eastAsia="仿宋_GB2312" w:hAnsi="仿宋_GB2312" w:cs="仿宋_GB2312"/>
          <w:spacing w:val="10"/>
          <w:sz w:val="28"/>
          <w:szCs w:val="28"/>
        </w:rPr>
      </w:pPr>
    </w:p>
    <w:p w14:paraId="165BEC66" w14:textId="77777777" w:rsidR="006A10A1" w:rsidRDefault="007E115C">
      <w:pPr>
        <w:pStyle w:val="21"/>
        <w:numPr>
          <w:ilvl w:val="0"/>
          <w:numId w:val="0"/>
        </w:numPr>
        <w:tabs>
          <w:tab w:val="clear" w:pos="975"/>
        </w:tabs>
        <w:spacing w:line="560" w:lineRule="exact"/>
        <w:ind w:firstLineChars="200" w:firstLine="562"/>
        <w:rPr>
          <w:rFonts w:hAnsi="仿宋_GB2312" w:cs="仿宋_GB2312"/>
          <w:szCs w:val="28"/>
        </w:rPr>
      </w:pPr>
      <w:r>
        <w:rPr>
          <w:rFonts w:hAnsi="仿宋_GB2312" w:cs="仿宋_GB2312" w:hint="eastAsia"/>
          <w:szCs w:val="28"/>
        </w:rPr>
        <w:t>十、评估日期</w:t>
      </w:r>
    </w:p>
    <w:p w14:paraId="5F88C484" w14:textId="77777777"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rPr>
      </w:pPr>
      <w:r>
        <w:rPr>
          <w:rFonts w:ascii="仿宋_GB2312" w:eastAsia="仿宋_GB2312" w:hAnsi="仿宋_GB2312" w:cs="仿宋_GB2312" w:hint="eastAsia"/>
          <w:spacing w:val="10"/>
          <w:sz w:val="28"/>
          <w:szCs w:val="28"/>
        </w:rPr>
        <w:t>2021年1月1日至2021年4月30日</w:t>
      </w:r>
    </w:p>
    <w:p w14:paraId="1CE7F663" w14:textId="77777777" w:rsidR="006A10A1" w:rsidRDefault="006A10A1">
      <w:pPr>
        <w:topLinePunct/>
        <w:adjustRightInd w:val="0"/>
        <w:snapToGrid w:val="0"/>
        <w:spacing w:line="560" w:lineRule="exact"/>
        <w:ind w:firstLineChars="200" w:firstLine="600"/>
        <w:rPr>
          <w:rFonts w:ascii="仿宋_GB2312" w:eastAsia="仿宋_GB2312" w:hAnsi="仿宋_GB2312" w:cs="仿宋_GB2312"/>
          <w:spacing w:val="10"/>
          <w:sz w:val="28"/>
          <w:szCs w:val="28"/>
        </w:rPr>
      </w:pPr>
    </w:p>
    <w:p w14:paraId="09E4062A" w14:textId="77777777" w:rsidR="006A10A1" w:rsidRDefault="007E115C">
      <w:pPr>
        <w:pStyle w:val="21"/>
        <w:numPr>
          <w:ilvl w:val="0"/>
          <w:numId w:val="0"/>
        </w:numPr>
        <w:tabs>
          <w:tab w:val="clear" w:pos="975"/>
        </w:tabs>
        <w:spacing w:line="560" w:lineRule="exact"/>
        <w:ind w:firstLineChars="200" w:firstLine="562"/>
        <w:rPr>
          <w:rFonts w:hAnsi="仿宋_GB2312" w:cs="仿宋_GB2312"/>
          <w:szCs w:val="28"/>
        </w:rPr>
      </w:pPr>
      <w:r>
        <w:rPr>
          <w:rFonts w:hAnsi="仿宋_GB2312" w:cs="仿宋_GB2312" w:hint="eastAsia"/>
          <w:szCs w:val="28"/>
        </w:rPr>
        <w:t>十一、评估师签字</w:t>
      </w:r>
    </w:p>
    <w:p w14:paraId="0BCD36B4" w14:textId="77777777"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rPr>
      </w:pPr>
      <w:r>
        <w:rPr>
          <w:rFonts w:ascii="仿宋_GB2312" w:eastAsia="仿宋_GB2312" w:hAnsi="仿宋_GB2312" w:cs="仿宋_GB2312" w:hint="eastAsia"/>
          <w:spacing w:val="10"/>
          <w:sz w:val="28"/>
          <w:szCs w:val="28"/>
        </w:rPr>
        <w:t>姓  名       评估师资格证书号          签字</w:t>
      </w:r>
    </w:p>
    <w:p w14:paraId="5AB848C4" w14:textId="613100D3" w:rsidR="006A10A1" w:rsidRDefault="003B05DD">
      <w:pPr>
        <w:topLinePunct/>
        <w:adjustRightInd w:val="0"/>
        <w:snapToGrid w:val="0"/>
        <w:spacing w:line="560" w:lineRule="exact"/>
        <w:ind w:firstLineChars="200" w:firstLine="600"/>
        <w:rPr>
          <w:rFonts w:ascii="仿宋_GB2312" w:eastAsia="仿宋_GB2312" w:hAnsi="仿宋_GB2312" w:cs="仿宋_GB2312"/>
          <w:spacing w:val="10"/>
          <w:sz w:val="28"/>
          <w:szCs w:val="28"/>
        </w:rPr>
      </w:pPr>
      <w:r w:rsidRPr="003B05DD">
        <w:rPr>
          <w:rFonts w:ascii="仿宋_GB2312" w:eastAsia="仿宋_GB2312" w:hAnsi="仿宋_GB2312" w:cs="仿宋_GB2312" w:hint="eastAsia"/>
          <w:spacing w:val="10"/>
          <w:sz w:val="28"/>
          <w:szCs w:val="28"/>
        </w:rPr>
        <w:t xml:space="preserve">陈 </w:t>
      </w:r>
      <w:r w:rsidRPr="003B05DD">
        <w:rPr>
          <w:rFonts w:ascii="仿宋_GB2312" w:eastAsia="仿宋_GB2312" w:hAnsi="仿宋_GB2312" w:cs="仿宋_GB2312"/>
          <w:spacing w:val="10"/>
          <w:sz w:val="28"/>
          <w:szCs w:val="28"/>
        </w:rPr>
        <w:t xml:space="preserve"> </w:t>
      </w:r>
      <w:r w:rsidRPr="003B05DD">
        <w:rPr>
          <w:rFonts w:ascii="仿宋_GB2312" w:eastAsia="仿宋_GB2312" w:hAnsi="仿宋_GB2312" w:cs="仿宋_GB2312" w:hint="eastAsia"/>
          <w:spacing w:val="10"/>
          <w:sz w:val="28"/>
          <w:szCs w:val="28"/>
        </w:rPr>
        <w:t>颖</w:t>
      </w:r>
      <w:r w:rsidR="007E115C">
        <w:rPr>
          <w:rFonts w:ascii="仿宋_GB2312" w:eastAsia="仿宋_GB2312" w:hAnsi="仿宋_GB2312" w:cs="仿宋_GB2312" w:hint="eastAsia"/>
          <w:spacing w:val="10"/>
          <w:sz w:val="28"/>
          <w:szCs w:val="28"/>
        </w:rPr>
        <w:t xml:space="preserve">          </w:t>
      </w:r>
      <w:r>
        <w:rPr>
          <w:rFonts w:ascii="仿宋_GB2312" w:eastAsia="仿宋_GB2312" w:hAnsi="仿宋_GB2312" w:cs="仿宋_GB2312"/>
          <w:spacing w:val="10"/>
          <w:sz w:val="28"/>
          <w:szCs w:val="28"/>
        </w:rPr>
        <w:t>2004110096</w:t>
      </w:r>
    </w:p>
    <w:p w14:paraId="6ACC7BF0" w14:textId="77777777" w:rsidR="006A10A1" w:rsidRDefault="006A10A1">
      <w:pPr>
        <w:topLinePunct/>
        <w:adjustRightInd w:val="0"/>
        <w:snapToGrid w:val="0"/>
        <w:spacing w:line="560" w:lineRule="exact"/>
        <w:ind w:firstLineChars="200" w:firstLine="600"/>
        <w:rPr>
          <w:rFonts w:ascii="仿宋_GB2312" w:eastAsia="仿宋_GB2312" w:hAnsi="仿宋_GB2312" w:cs="仿宋_GB2312"/>
          <w:spacing w:val="10"/>
          <w:sz w:val="28"/>
          <w:szCs w:val="28"/>
        </w:rPr>
      </w:pPr>
    </w:p>
    <w:p w14:paraId="41BBA63D" w14:textId="77777777" w:rsidR="006A10A1" w:rsidRDefault="007E115C">
      <w:pPr>
        <w:pStyle w:val="21"/>
        <w:numPr>
          <w:ilvl w:val="0"/>
          <w:numId w:val="0"/>
        </w:numPr>
        <w:tabs>
          <w:tab w:val="clear" w:pos="975"/>
        </w:tabs>
        <w:spacing w:line="560" w:lineRule="exact"/>
        <w:ind w:firstLineChars="200" w:firstLine="562"/>
        <w:rPr>
          <w:rFonts w:hAnsi="仿宋_GB2312" w:cs="仿宋_GB2312"/>
          <w:szCs w:val="28"/>
        </w:rPr>
      </w:pPr>
      <w:r>
        <w:rPr>
          <w:rFonts w:hAnsi="仿宋_GB2312" w:cs="仿宋_GB2312" w:hint="eastAsia"/>
          <w:szCs w:val="28"/>
        </w:rPr>
        <w:t>十二、估价机构</w:t>
      </w:r>
    </w:p>
    <w:p w14:paraId="56E55C55" w14:textId="77777777" w:rsidR="006A10A1" w:rsidRDefault="006A10A1"/>
    <w:p w14:paraId="3814117B" w14:textId="77777777" w:rsidR="006A10A1" w:rsidRDefault="007E115C">
      <w:pPr>
        <w:topLinePunct/>
        <w:adjustRightInd w:val="0"/>
        <w:snapToGrid w:val="0"/>
        <w:spacing w:line="560" w:lineRule="exact"/>
        <w:ind w:firstLineChars="200" w:firstLine="600"/>
        <w:rPr>
          <w:rFonts w:ascii="仿宋_GB2312" w:eastAsia="仿宋_GB2312" w:hAnsi="仿宋_GB2312" w:cs="仿宋_GB2312"/>
          <w:spacing w:val="10"/>
          <w:sz w:val="28"/>
          <w:szCs w:val="28"/>
        </w:rPr>
      </w:pPr>
      <w:r>
        <w:rPr>
          <w:rFonts w:ascii="仿宋_GB2312" w:eastAsia="仿宋_GB2312" w:hAnsi="仿宋_GB2312" w:cs="仿宋_GB2312" w:hint="eastAsia"/>
          <w:spacing w:val="10"/>
          <w:sz w:val="28"/>
          <w:szCs w:val="28"/>
        </w:rPr>
        <w:t>估价机构法定代表人签字：</w:t>
      </w:r>
    </w:p>
    <w:p w14:paraId="74EF6509" w14:textId="77777777" w:rsidR="006A10A1" w:rsidRDefault="006A10A1">
      <w:pPr>
        <w:topLinePunct/>
        <w:adjustRightInd w:val="0"/>
        <w:snapToGrid w:val="0"/>
        <w:spacing w:line="560" w:lineRule="exact"/>
        <w:ind w:firstLineChars="200" w:firstLine="600"/>
        <w:rPr>
          <w:rFonts w:ascii="仿宋_GB2312" w:eastAsia="仿宋_GB2312" w:hAnsi="仿宋_GB2312" w:cs="仿宋_GB2312"/>
          <w:spacing w:val="10"/>
          <w:sz w:val="28"/>
          <w:szCs w:val="28"/>
        </w:rPr>
      </w:pPr>
    </w:p>
    <w:p w14:paraId="1F0403CE" w14:textId="2BDDF314" w:rsidR="006A10A1" w:rsidRDefault="003B05DD">
      <w:pPr>
        <w:topLinePunct/>
        <w:adjustRightInd w:val="0"/>
        <w:snapToGrid w:val="0"/>
        <w:spacing w:line="560" w:lineRule="exact"/>
        <w:ind w:firstLineChars="1119" w:firstLine="3357"/>
        <w:jc w:val="center"/>
        <w:rPr>
          <w:rFonts w:ascii="仿宋_GB2312" w:eastAsia="仿宋_GB2312" w:hAnsi="仿宋_GB2312" w:cs="仿宋_GB2312"/>
          <w:spacing w:val="10"/>
          <w:sz w:val="28"/>
          <w:szCs w:val="28"/>
        </w:rPr>
      </w:pPr>
      <w:r w:rsidRPr="003B05DD">
        <w:rPr>
          <w:rFonts w:ascii="仿宋_GB2312" w:eastAsia="仿宋_GB2312" w:hAnsi="仿宋_GB2312" w:cs="仿宋_GB2312" w:hint="eastAsia"/>
          <w:spacing w:val="10"/>
          <w:sz w:val="28"/>
          <w:szCs w:val="28"/>
        </w:rPr>
        <w:t>北京康正宏基房地产评估有限</w:t>
      </w:r>
      <w:r w:rsidR="007E115C" w:rsidRPr="003B05DD">
        <w:rPr>
          <w:rFonts w:ascii="仿宋_GB2312" w:eastAsia="仿宋_GB2312" w:hAnsi="仿宋_GB2312" w:cs="仿宋_GB2312" w:hint="eastAsia"/>
          <w:spacing w:val="10"/>
          <w:sz w:val="28"/>
          <w:szCs w:val="28"/>
        </w:rPr>
        <w:t>公</w:t>
      </w:r>
      <w:r w:rsidR="007E115C">
        <w:rPr>
          <w:rFonts w:ascii="仿宋_GB2312" w:eastAsia="仿宋_GB2312" w:hAnsi="仿宋_GB2312" w:cs="仿宋_GB2312" w:hint="eastAsia"/>
          <w:spacing w:val="10"/>
          <w:sz w:val="28"/>
          <w:szCs w:val="28"/>
        </w:rPr>
        <w:t>司</w:t>
      </w:r>
    </w:p>
    <w:p w14:paraId="7812C149" w14:textId="77777777" w:rsidR="006A10A1" w:rsidRDefault="007E115C">
      <w:pPr>
        <w:topLinePunct/>
        <w:adjustRightInd w:val="0"/>
        <w:snapToGrid w:val="0"/>
        <w:spacing w:line="560" w:lineRule="exact"/>
        <w:ind w:firstLineChars="1119" w:firstLine="3357"/>
        <w:jc w:val="center"/>
        <w:rPr>
          <w:rFonts w:ascii="仿宋_GB2312" w:eastAsia="仿宋_GB2312" w:hAnsi="仿宋_GB2312" w:cs="仿宋_GB2312"/>
          <w:spacing w:val="10"/>
          <w:sz w:val="28"/>
          <w:szCs w:val="28"/>
        </w:rPr>
      </w:pPr>
      <w:r>
        <w:rPr>
          <w:rFonts w:ascii="仿宋_GB2312" w:eastAsia="仿宋_GB2312" w:hAnsi="仿宋_GB2312" w:cs="仿宋_GB2312" w:hint="eastAsia"/>
          <w:spacing w:val="10"/>
          <w:sz w:val="28"/>
          <w:szCs w:val="28"/>
        </w:rPr>
        <w:t>2021年4月30日</w:t>
      </w:r>
    </w:p>
    <w:sectPr w:rsidR="006A10A1">
      <w:pgSz w:w="11907" w:h="16840"/>
      <w:pgMar w:top="1440" w:right="1752" w:bottom="1440" w:left="1752" w:header="737" w:footer="680" w:gutter="0"/>
      <w:pgNumType w:start="1"/>
      <w:cols w:space="720"/>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19F82" w14:textId="77777777" w:rsidR="002A4E73" w:rsidRDefault="002A4E73">
      <w:r>
        <w:separator/>
      </w:r>
    </w:p>
  </w:endnote>
  <w:endnote w:type="continuationSeparator" w:id="0">
    <w:p w14:paraId="5EF44EC0" w14:textId="77777777" w:rsidR="002A4E73" w:rsidRDefault="002A4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体">
    <w:altName w:val="宋体"/>
    <w:charset w:val="86"/>
    <w:family w:val="auto"/>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default"/>
    <w:sig w:usb0="00000000" w:usb1="00000000" w:usb2="00000000" w:usb3="00000000" w:csb0="00000001" w:csb1="00000000"/>
  </w:font>
  <w:font w:name="昆仑仿宋">
    <w:altName w:val="黑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幼圆">
    <w:panose1 w:val="0201050906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0"/>
    <w:family w:val="swiss"/>
    <w:pitch w:val="default"/>
    <w:sig w:usb0="00000000" w:usb1="00000000" w:usb2="0000003F" w:usb3="00000000" w:csb0="603F01FF" w:csb1="FFFF0000"/>
  </w:font>
  <w:font w:name="Verdana">
    <w:panose1 w:val="020B0604030504040204"/>
    <w:charset w:val="00"/>
    <w:family w:val="swiss"/>
    <w:pitch w:val="variable"/>
    <w:sig w:usb0="A00006FF" w:usb1="4000205B" w:usb2="00000010" w:usb3="00000000" w:csb0="0000019F" w:csb1="00000000"/>
  </w:font>
  <w:font w:name="创艺简仿宋">
    <w:altName w:val="黑体"/>
    <w:charset w:val="86"/>
    <w:family w:val="auto"/>
    <w:pitch w:val="default"/>
    <w:sig w:usb0="00000000" w:usb1="00000000" w:usb2="00000010" w:usb3="00000000" w:csb0="00040000" w:csb1="00000000"/>
  </w:font>
  <w:font w:name="楷体_GB2312">
    <w:altName w:val="楷体"/>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68EDD" w14:textId="77777777" w:rsidR="006A10A1" w:rsidRDefault="007E115C">
    <w:pPr>
      <w:pStyle w:val="aff7"/>
      <w:framePr w:wrap="around" w:vAnchor="text" w:hAnchor="margin" w:xAlign="center" w:y="1"/>
      <w:rPr>
        <w:rStyle w:val="affff0"/>
      </w:rPr>
    </w:pPr>
    <w:r>
      <w:rPr>
        <w:rStyle w:val="affff0"/>
      </w:rPr>
      <w:fldChar w:fldCharType="begin"/>
    </w:r>
    <w:r>
      <w:rPr>
        <w:rStyle w:val="affff0"/>
      </w:rPr>
      <w:instrText xml:space="preserve">PAGE  </w:instrText>
    </w:r>
    <w:r>
      <w:rPr>
        <w:rStyle w:val="affff0"/>
      </w:rPr>
      <w:fldChar w:fldCharType="end"/>
    </w:r>
  </w:p>
  <w:p w14:paraId="43939385" w14:textId="77777777" w:rsidR="006A10A1" w:rsidRDefault="006A10A1">
    <w:pPr>
      <w:pStyle w:val="aff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8C21" w14:textId="77777777" w:rsidR="006A10A1" w:rsidRDefault="007E115C">
    <w:pPr>
      <w:pStyle w:val="aff7"/>
      <w:jc w:val="right"/>
    </w:pPr>
    <w:r>
      <w:fldChar w:fldCharType="begin"/>
    </w:r>
    <w:r>
      <w:instrText xml:space="preserve"> PAGE   \* MERGEFORMAT </w:instrText>
    </w:r>
    <w:r>
      <w:fldChar w:fldCharType="separate"/>
    </w:r>
    <w:r>
      <w:rPr>
        <w:lang w:val="zh-CN"/>
      </w:rPr>
      <w:t>42</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64239" w14:textId="77777777" w:rsidR="002A4E73" w:rsidRDefault="002A4E73">
      <w:r>
        <w:separator/>
      </w:r>
    </w:p>
  </w:footnote>
  <w:footnote w:type="continuationSeparator" w:id="0">
    <w:p w14:paraId="2BEAA9F1" w14:textId="77777777" w:rsidR="002A4E73" w:rsidRDefault="002A4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204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162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1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780" w:hanging="360"/>
      </w:pPr>
      <w:rPr>
        <w:rFonts w:ascii="Wingdings" w:hAnsi="Wingdings"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Wingdings" w:hAnsi="Wingdings" w:hint="default"/>
      </w:rPr>
    </w:lvl>
  </w:abstractNum>
  <w:abstractNum w:abstractNumId="10" w15:restartNumberingAfterBreak="0">
    <w:nsid w:val="20A809E3"/>
    <w:multiLevelType w:val="singleLevel"/>
    <w:tmpl w:val="20A809E3"/>
    <w:lvl w:ilvl="0">
      <w:start w:val="1"/>
      <w:numFmt w:val="upperLetter"/>
      <w:pStyle w:val="21"/>
      <w:lvlText w:val="%1、"/>
      <w:lvlJc w:val="left"/>
      <w:pPr>
        <w:tabs>
          <w:tab w:val="left" w:pos="975"/>
        </w:tabs>
        <w:ind w:left="975" w:hanging="420"/>
      </w:pPr>
      <w:rPr>
        <w:rFonts w:hint="eastAsia"/>
      </w:rPr>
    </w:lvl>
  </w:abstractNum>
  <w:abstractNum w:abstractNumId="11" w15:restartNumberingAfterBreak="0">
    <w:nsid w:val="2E8C64AC"/>
    <w:multiLevelType w:val="singleLevel"/>
    <w:tmpl w:val="2E8C64AC"/>
    <w:lvl w:ilvl="0">
      <w:start w:val="6"/>
      <w:numFmt w:val="upperLetter"/>
      <w:pStyle w:val="1"/>
      <w:lvlText w:val="%1、 "/>
      <w:legacy w:legacy="1" w:legacySpace="0" w:legacyIndent="552"/>
      <w:lvlJc w:val="left"/>
      <w:pPr>
        <w:ind w:left="1272" w:hanging="552"/>
      </w:pPr>
      <w:rPr>
        <w:rFonts w:ascii="仿宋_GB2312" w:eastAsia="仿宋_GB2312" w:hint="eastAsia"/>
        <w:b w:val="0"/>
        <w:i w:val="0"/>
        <w:sz w:val="28"/>
        <w:u w:val="none"/>
      </w:rPr>
    </w:lvl>
  </w:abstractNum>
  <w:num w:numId="1">
    <w:abstractNumId w:val="11"/>
  </w:num>
  <w:num w:numId="2">
    <w:abstractNumId w:val="10"/>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25F"/>
    <w:rsid w:val="00001259"/>
    <w:rsid w:val="000015BE"/>
    <w:rsid w:val="00001794"/>
    <w:rsid w:val="00002333"/>
    <w:rsid w:val="000025DD"/>
    <w:rsid w:val="00003C8D"/>
    <w:rsid w:val="00003D4C"/>
    <w:rsid w:val="00004118"/>
    <w:rsid w:val="0000474F"/>
    <w:rsid w:val="000049DC"/>
    <w:rsid w:val="00004BB2"/>
    <w:rsid w:val="00005FB4"/>
    <w:rsid w:val="000060B4"/>
    <w:rsid w:val="000067BE"/>
    <w:rsid w:val="00007A0C"/>
    <w:rsid w:val="00010162"/>
    <w:rsid w:val="000103C1"/>
    <w:rsid w:val="000104DD"/>
    <w:rsid w:val="00011206"/>
    <w:rsid w:val="0001269C"/>
    <w:rsid w:val="0001292B"/>
    <w:rsid w:val="000129A1"/>
    <w:rsid w:val="00012D7E"/>
    <w:rsid w:val="00013354"/>
    <w:rsid w:val="000136AE"/>
    <w:rsid w:val="000143D3"/>
    <w:rsid w:val="00014C11"/>
    <w:rsid w:val="000150BD"/>
    <w:rsid w:val="000156D0"/>
    <w:rsid w:val="00015E9A"/>
    <w:rsid w:val="00016A06"/>
    <w:rsid w:val="00017689"/>
    <w:rsid w:val="000177FD"/>
    <w:rsid w:val="00017805"/>
    <w:rsid w:val="00020039"/>
    <w:rsid w:val="00020693"/>
    <w:rsid w:val="00020DC3"/>
    <w:rsid w:val="00021573"/>
    <w:rsid w:val="00021A8C"/>
    <w:rsid w:val="0002230D"/>
    <w:rsid w:val="000225CD"/>
    <w:rsid w:val="00022686"/>
    <w:rsid w:val="00022B1B"/>
    <w:rsid w:val="000236C4"/>
    <w:rsid w:val="00023A0E"/>
    <w:rsid w:val="000247CC"/>
    <w:rsid w:val="00025B1A"/>
    <w:rsid w:val="000265D2"/>
    <w:rsid w:val="000278EA"/>
    <w:rsid w:val="000300B7"/>
    <w:rsid w:val="00030A5E"/>
    <w:rsid w:val="00031B2F"/>
    <w:rsid w:val="00032D39"/>
    <w:rsid w:val="0003303F"/>
    <w:rsid w:val="0003349C"/>
    <w:rsid w:val="00033611"/>
    <w:rsid w:val="00035F23"/>
    <w:rsid w:val="0003712F"/>
    <w:rsid w:val="00040231"/>
    <w:rsid w:val="000402BF"/>
    <w:rsid w:val="00040869"/>
    <w:rsid w:val="00040F48"/>
    <w:rsid w:val="00041923"/>
    <w:rsid w:val="000419BC"/>
    <w:rsid w:val="000435AC"/>
    <w:rsid w:val="000450F3"/>
    <w:rsid w:val="0004526B"/>
    <w:rsid w:val="00047067"/>
    <w:rsid w:val="00047DAD"/>
    <w:rsid w:val="00050360"/>
    <w:rsid w:val="00051567"/>
    <w:rsid w:val="00051713"/>
    <w:rsid w:val="00051EC3"/>
    <w:rsid w:val="00052195"/>
    <w:rsid w:val="000521AE"/>
    <w:rsid w:val="00052243"/>
    <w:rsid w:val="000522F5"/>
    <w:rsid w:val="00052905"/>
    <w:rsid w:val="00052C1A"/>
    <w:rsid w:val="00052F71"/>
    <w:rsid w:val="00052F8D"/>
    <w:rsid w:val="00053403"/>
    <w:rsid w:val="0005383F"/>
    <w:rsid w:val="00053D28"/>
    <w:rsid w:val="00053D83"/>
    <w:rsid w:val="00054948"/>
    <w:rsid w:val="0005570C"/>
    <w:rsid w:val="00056105"/>
    <w:rsid w:val="00056295"/>
    <w:rsid w:val="0005778F"/>
    <w:rsid w:val="00057CAA"/>
    <w:rsid w:val="0006004B"/>
    <w:rsid w:val="00060B01"/>
    <w:rsid w:val="00060CF9"/>
    <w:rsid w:val="000611E6"/>
    <w:rsid w:val="000623CB"/>
    <w:rsid w:val="000623D0"/>
    <w:rsid w:val="0006441A"/>
    <w:rsid w:val="00064D43"/>
    <w:rsid w:val="00067D6B"/>
    <w:rsid w:val="00070334"/>
    <w:rsid w:val="000708C3"/>
    <w:rsid w:val="00070DFB"/>
    <w:rsid w:val="00070E7A"/>
    <w:rsid w:val="00070EA7"/>
    <w:rsid w:val="00071749"/>
    <w:rsid w:val="000727D2"/>
    <w:rsid w:val="00072B3D"/>
    <w:rsid w:val="00072FF5"/>
    <w:rsid w:val="000736F8"/>
    <w:rsid w:val="00073863"/>
    <w:rsid w:val="00073E55"/>
    <w:rsid w:val="00073EB9"/>
    <w:rsid w:val="00074643"/>
    <w:rsid w:val="00074DC1"/>
    <w:rsid w:val="00074E7B"/>
    <w:rsid w:val="00075090"/>
    <w:rsid w:val="000751E4"/>
    <w:rsid w:val="0007601B"/>
    <w:rsid w:val="000801C0"/>
    <w:rsid w:val="0008051A"/>
    <w:rsid w:val="0008080B"/>
    <w:rsid w:val="00081BE2"/>
    <w:rsid w:val="00081C6B"/>
    <w:rsid w:val="00083094"/>
    <w:rsid w:val="00083D5A"/>
    <w:rsid w:val="00084301"/>
    <w:rsid w:val="00084E06"/>
    <w:rsid w:val="0008594D"/>
    <w:rsid w:val="00085C91"/>
    <w:rsid w:val="00086F8D"/>
    <w:rsid w:val="00087FC4"/>
    <w:rsid w:val="00090413"/>
    <w:rsid w:val="0009050C"/>
    <w:rsid w:val="00090512"/>
    <w:rsid w:val="00091EBF"/>
    <w:rsid w:val="00092123"/>
    <w:rsid w:val="00092F51"/>
    <w:rsid w:val="000930CA"/>
    <w:rsid w:val="0009371E"/>
    <w:rsid w:val="000938B2"/>
    <w:rsid w:val="00093C4D"/>
    <w:rsid w:val="00093D06"/>
    <w:rsid w:val="00094D1E"/>
    <w:rsid w:val="0009539F"/>
    <w:rsid w:val="00097F9B"/>
    <w:rsid w:val="000A077F"/>
    <w:rsid w:val="000A1762"/>
    <w:rsid w:val="000A18B1"/>
    <w:rsid w:val="000A283F"/>
    <w:rsid w:val="000A2F01"/>
    <w:rsid w:val="000A3B38"/>
    <w:rsid w:val="000A3B76"/>
    <w:rsid w:val="000A431E"/>
    <w:rsid w:val="000A48B7"/>
    <w:rsid w:val="000A796F"/>
    <w:rsid w:val="000B0937"/>
    <w:rsid w:val="000B0C0F"/>
    <w:rsid w:val="000B10D2"/>
    <w:rsid w:val="000B2503"/>
    <w:rsid w:val="000B3442"/>
    <w:rsid w:val="000B4E8D"/>
    <w:rsid w:val="000B5626"/>
    <w:rsid w:val="000B569C"/>
    <w:rsid w:val="000B593E"/>
    <w:rsid w:val="000B5C2A"/>
    <w:rsid w:val="000B6DFD"/>
    <w:rsid w:val="000B6FA6"/>
    <w:rsid w:val="000B732A"/>
    <w:rsid w:val="000C0048"/>
    <w:rsid w:val="000C03B0"/>
    <w:rsid w:val="000C127D"/>
    <w:rsid w:val="000C16C6"/>
    <w:rsid w:val="000C20B0"/>
    <w:rsid w:val="000C268D"/>
    <w:rsid w:val="000C2D0E"/>
    <w:rsid w:val="000C3892"/>
    <w:rsid w:val="000C50C7"/>
    <w:rsid w:val="000C535B"/>
    <w:rsid w:val="000C5559"/>
    <w:rsid w:val="000C5E6C"/>
    <w:rsid w:val="000C6269"/>
    <w:rsid w:val="000D0844"/>
    <w:rsid w:val="000D0D43"/>
    <w:rsid w:val="000D1278"/>
    <w:rsid w:val="000D139C"/>
    <w:rsid w:val="000D2322"/>
    <w:rsid w:val="000D3BB0"/>
    <w:rsid w:val="000D3C20"/>
    <w:rsid w:val="000D3FF0"/>
    <w:rsid w:val="000D44B6"/>
    <w:rsid w:val="000D540C"/>
    <w:rsid w:val="000D55EA"/>
    <w:rsid w:val="000D573B"/>
    <w:rsid w:val="000D6B03"/>
    <w:rsid w:val="000D6BD0"/>
    <w:rsid w:val="000D7383"/>
    <w:rsid w:val="000D778C"/>
    <w:rsid w:val="000D7CE9"/>
    <w:rsid w:val="000D7E5B"/>
    <w:rsid w:val="000E01B5"/>
    <w:rsid w:val="000E036F"/>
    <w:rsid w:val="000E089A"/>
    <w:rsid w:val="000E09F1"/>
    <w:rsid w:val="000E0EE7"/>
    <w:rsid w:val="000E14AB"/>
    <w:rsid w:val="000E1B79"/>
    <w:rsid w:val="000E2975"/>
    <w:rsid w:val="000E3FBE"/>
    <w:rsid w:val="000E4C64"/>
    <w:rsid w:val="000E4F91"/>
    <w:rsid w:val="000E5C02"/>
    <w:rsid w:val="000E5D6F"/>
    <w:rsid w:val="000E609D"/>
    <w:rsid w:val="000E7338"/>
    <w:rsid w:val="000E7BAD"/>
    <w:rsid w:val="000F0BEB"/>
    <w:rsid w:val="000F0FB2"/>
    <w:rsid w:val="000F13EE"/>
    <w:rsid w:val="000F21E1"/>
    <w:rsid w:val="000F2369"/>
    <w:rsid w:val="000F2F84"/>
    <w:rsid w:val="000F3871"/>
    <w:rsid w:val="000F459A"/>
    <w:rsid w:val="000F47D5"/>
    <w:rsid w:val="000F4C95"/>
    <w:rsid w:val="000F52B9"/>
    <w:rsid w:val="000F536D"/>
    <w:rsid w:val="000F69E3"/>
    <w:rsid w:val="00100599"/>
    <w:rsid w:val="00100A71"/>
    <w:rsid w:val="00100CD1"/>
    <w:rsid w:val="00100DA3"/>
    <w:rsid w:val="00100E5A"/>
    <w:rsid w:val="001013CA"/>
    <w:rsid w:val="00101FD3"/>
    <w:rsid w:val="001020AF"/>
    <w:rsid w:val="0010325F"/>
    <w:rsid w:val="0010397D"/>
    <w:rsid w:val="00104F2F"/>
    <w:rsid w:val="00104F55"/>
    <w:rsid w:val="00106E3C"/>
    <w:rsid w:val="001101CB"/>
    <w:rsid w:val="00110CE6"/>
    <w:rsid w:val="001121A7"/>
    <w:rsid w:val="00112866"/>
    <w:rsid w:val="00112A87"/>
    <w:rsid w:val="001149A6"/>
    <w:rsid w:val="00115295"/>
    <w:rsid w:val="0011750E"/>
    <w:rsid w:val="00117DEE"/>
    <w:rsid w:val="00120707"/>
    <w:rsid w:val="001207D2"/>
    <w:rsid w:val="00120998"/>
    <w:rsid w:val="00120B10"/>
    <w:rsid w:val="00122127"/>
    <w:rsid w:val="001227A1"/>
    <w:rsid w:val="00123419"/>
    <w:rsid w:val="001239B1"/>
    <w:rsid w:val="00123EB2"/>
    <w:rsid w:val="0012416C"/>
    <w:rsid w:val="0012503C"/>
    <w:rsid w:val="00125D4C"/>
    <w:rsid w:val="0012700C"/>
    <w:rsid w:val="00127088"/>
    <w:rsid w:val="00127BC7"/>
    <w:rsid w:val="001304AA"/>
    <w:rsid w:val="001307A4"/>
    <w:rsid w:val="00130DB2"/>
    <w:rsid w:val="00130FF8"/>
    <w:rsid w:val="00131A70"/>
    <w:rsid w:val="0013245B"/>
    <w:rsid w:val="001335DD"/>
    <w:rsid w:val="001338FE"/>
    <w:rsid w:val="00134A77"/>
    <w:rsid w:val="00134F72"/>
    <w:rsid w:val="00135994"/>
    <w:rsid w:val="001375D2"/>
    <w:rsid w:val="00137699"/>
    <w:rsid w:val="001402D8"/>
    <w:rsid w:val="0014058B"/>
    <w:rsid w:val="001405DC"/>
    <w:rsid w:val="00140647"/>
    <w:rsid w:val="0014069D"/>
    <w:rsid w:val="001409D6"/>
    <w:rsid w:val="00140B9A"/>
    <w:rsid w:val="00140F9D"/>
    <w:rsid w:val="00142286"/>
    <w:rsid w:val="001423AA"/>
    <w:rsid w:val="00143860"/>
    <w:rsid w:val="00144140"/>
    <w:rsid w:val="001443F6"/>
    <w:rsid w:val="001444A5"/>
    <w:rsid w:val="00144756"/>
    <w:rsid w:val="00144AE2"/>
    <w:rsid w:val="001457E2"/>
    <w:rsid w:val="00145A28"/>
    <w:rsid w:val="00146199"/>
    <w:rsid w:val="00146EAE"/>
    <w:rsid w:val="00147265"/>
    <w:rsid w:val="00150106"/>
    <w:rsid w:val="001512E1"/>
    <w:rsid w:val="0015153C"/>
    <w:rsid w:val="00153FD3"/>
    <w:rsid w:val="00154175"/>
    <w:rsid w:val="001541E5"/>
    <w:rsid w:val="0015433E"/>
    <w:rsid w:val="0015485A"/>
    <w:rsid w:val="001574B8"/>
    <w:rsid w:val="0015772A"/>
    <w:rsid w:val="001579E5"/>
    <w:rsid w:val="00160118"/>
    <w:rsid w:val="00160260"/>
    <w:rsid w:val="00160944"/>
    <w:rsid w:val="001621CC"/>
    <w:rsid w:val="00162297"/>
    <w:rsid w:val="001628A1"/>
    <w:rsid w:val="001633CD"/>
    <w:rsid w:val="00163664"/>
    <w:rsid w:val="0016388C"/>
    <w:rsid w:val="00163F9A"/>
    <w:rsid w:val="00164630"/>
    <w:rsid w:val="00165DF7"/>
    <w:rsid w:val="00165F53"/>
    <w:rsid w:val="00166EF7"/>
    <w:rsid w:val="00167428"/>
    <w:rsid w:val="00167AE6"/>
    <w:rsid w:val="001704EB"/>
    <w:rsid w:val="001708B5"/>
    <w:rsid w:val="00170A5C"/>
    <w:rsid w:val="00170E17"/>
    <w:rsid w:val="00170FBB"/>
    <w:rsid w:val="0017162E"/>
    <w:rsid w:val="00171BE1"/>
    <w:rsid w:val="00172161"/>
    <w:rsid w:val="00172802"/>
    <w:rsid w:val="001739FC"/>
    <w:rsid w:val="00174DB5"/>
    <w:rsid w:val="001758BF"/>
    <w:rsid w:val="001761F0"/>
    <w:rsid w:val="00181BDC"/>
    <w:rsid w:val="00181F6B"/>
    <w:rsid w:val="00182445"/>
    <w:rsid w:val="0018325D"/>
    <w:rsid w:val="001835BA"/>
    <w:rsid w:val="00183AA2"/>
    <w:rsid w:val="00183DD6"/>
    <w:rsid w:val="00184098"/>
    <w:rsid w:val="00184E54"/>
    <w:rsid w:val="00185761"/>
    <w:rsid w:val="00185CBE"/>
    <w:rsid w:val="00186413"/>
    <w:rsid w:val="00186605"/>
    <w:rsid w:val="0018681E"/>
    <w:rsid w:val="00186AE7"/>
    <w:rsid w:val="001903EB"/>
    <w:rsid w:val="001910E7"/>
    <w:rsid w:val="001914D1"/>
    <w:rsid w:val="0019158C"/>
    <w:rsid w:val="00191E36"/>
    <w:rsid w:val="00192265"/>
    <w:rsid w:val="00193DC3"/>
    <w:rsid w:val="001942CA"/>
    <w:rsid w:val="00195473"/>
    <w:rsid w:val="00196354"/>
    <w:rsid w:val="00196A24"/>
    <w:rsid w:val="00196EF0"/>
    <w:rsid w:val="001976F8"/>
    <w:rsid w:val="00197D8F"/>
    <w:rsid w:val="00197DBB"/>
    <w:rsid w:val="001A0230"/>
    <w:rsid w:val="001A084D"/>
    <w:rsid w:val="001A10D6"/>
    <w:rsid w:val="001A12CE"/>
    <w:rsid w:val="001A1406"/>
    <w:rsid w:val="001A1993"/>
    <w:rsid w:val="001A22C0"/>
    <w:rsid w:val="001A35D4"/>
    <w:rsid w:val="001A437E"/>
    <w:rsid w:val="001A5811"/>
    <w:rsid w:val="001A7247"/>
    <w:rsid w:val="001A76C3"/>
    <w:rsid w:val="001A7D24"/>
    <w:rsid w:val="001B273C"/>
    <w:rsid w:val="001B2B59"/>
    <w:rsid w:val="001B3C0B"/>
    <w:rsid w:val="001B411E"/>
    <w:rsid w:val="001B497D"/>
    <w:rsid w:val="001B50D4"/>
    <w:rsid w:val="001B5118"/>
    <w:rsid w:val="001B6AD6"/>
    <w:rsid w:val="001B6D82"/>
    <w:rsid w:val="001B782E"/>
    <w:rsid w:val="001B785D"/>
    <w:rsid w:val="001B7893"/>
    <w:rsid w:val="001C0623"/>
    <w:rsid w:val="001C0BFD"/>
    <w:rsid w:val="001C0D0D"/>
    <w:rsid w:val="001C14C9"/>
    <w:rsid w:val="001C1D77"/>
    <w:rsid w:val="001C3497"/>
    <w:rsid w:val="001C41A9"/>
    <w:rsid w:val="001C4CE0"/>
    <w:rsid w:val="001C4D4C"/>
    <w:rsid w:val="001C53C3"/>
    <w:rsid w:val="001C54A8"/>
    <w:rsid w:val="001C7330"/>
    <w:rsid w:val="001C75D8"/>
    <w:rsid w:val="001D0010"/>
    <w:rsid w:val="001D03D2"/>
    <w:rsid w:val="001D0A79"/>
    <w:rsid w:val="001D0C0B"/>
    <w:rsid w:val="001D5FA4"/>
    <w:rsid w:val="001D60C0"/>
    <w:rsid w:val="001E0BF8"/>
    <w:rsid w:val="001E0CFB"/>
    <w:rsid w:val="001E1994"/>
    <w:rsid w:val="001E2377"/>
    <w:rsid w:val="001E2D28"/>
    <w:rsid w:val="001E379F"/>
    <w:rsid w:val="001E5303"/>
    <w:rsid w:val="001E550F"/>
    <w:rsid w:val="001E5865"/>
    <w:rsid w:val="001E5B7E"/>
    <w:rsid w:val="001E64BF"/>
    <w:rsid w:val="001E7672"/>
    <w:rsid w:val="001E7B3A"/>
    <w:rsid w:val="001F1C85"/>
    <w:rsid w:val="001F26E3"/>
    <w:rsid w:val="001F2E0B"/>
    <w:rsid w:val="001F358D"/>
    <w:rsid w:val="001F418E"/>
    <w:rsid w:val="001F468E"/>
    <w:rsid w:val="001F5C7C"/>
    <w:rsid w:val="001F67EF"/>
    <w:rsid w:val="001F6CE2"/>
    <w:rsid w:val="001F74D0"/>
    <w:rsid w:val="0020024A"/>
    <w:rsid w:val="00202541"/>
    <w:rsid w:val="002041ED"/>
    <w:rsid w:val="002046B6"/>
    <w:rsid w:val="0020588A"/>
    <w:rsid w:val="00205FBD"/>
    <w:rsid w:val="0020695E"/>
    <w:rsid w:val="0020740E"/>
    <w:rsid w:val="00207921"/>
    <w:rsid w:val="002105F9"/>
    <w:rsid w:val="002112F6"/>
    <w:rsid w:val="00211447"/>
    <w:rsid w:val="00211941"/>
    <w:rsid w:val="00211AB2"/>
    <w:rsid w:val="0021255B"/>
    <w:rsid w:val="00212BDD"/>
    <w:rsid w:val="00212D67"/>
    <w:rsid w:val="0021343F"/>
    <w:rsid w:val="00213BF4"/>
    <w:rsid w:val="00213D72"/>
    <w:rsid w:val="0021473B"/>
    <w:rsid w:val="00214F08"/>
    <w:rsid w:val="00215295"/>
    <w:rsid w:val="00216061"/>
    <w:rsid w:val="00216644"/>
    <w:rsid w:val="002179D8"/>
    <w:rsid w:val="00217E3E"/>
    <w:rsid w:val="002207EA"/>
    <w:rsid w:val="0022083F"/>
    <w:rsid w:val="00220BE4"/>
    <w:rsid w:val="00221251"/>
    <w:rsid w:val="00221F9B"/>
    <w:rsid w:val="0022200C"/>
    <w:rsid w:val="0022290A"/>
    <w:rsid w:val="00222A12"/>
    <w:rsid w:val="00223DFE"/>
    <w:rsid w:val="00224A2C"/>
    <w:rsid w:val="00225433"/>
    <w:rsid w:val="00226520"/>
    <w:rsid w:val="00226C83"/>
    <w:rsid w:val="00227A1D"/>
    <w:rsid w:val="00232427"/>
    <w:rsid w:val="00232829"/>
    <w:rsid w:val="00233285"/>
    <w:rsid w:val="00233AA8"/>
    <w:rsid w:val="00234517"/>
    <w:rsid w:val="0023505B"/>
    <w:rsid w:val="00235406"/>
    <w:rsid w:val="002360D9"/>
    <w:rsid w:val="0024014F"/>
    <w:rsid w:val="00240A4E"/>
    <w:rsid w:val="00241C7E"/>
    <w:rsid w:val="00242DCF"/>
    <w:rsid w:val="002436BB"/>
    <w:rsid w:val="00243AD6"/>
    <w:rsid w:val="00243D21"/>
    <w:rsid w:val="00243F09"/>
    <w:rsid w:val="002440D4"/>
    <w:rsid w:val="00244D09"/>
    <w:rsid w:val="00245291"/>
    <w:rsid w:val="0024558C"/>
    <w:rsid w:val="00245A7E"/>
    <w:rsid w:val="00245AB3"/>
    <w:rsid w:val="002460B2"/>
    <w:rsid w:val="00247637"/>
    <w:rsid w:val="0024768E"/>
    <w:rsid w:val="00247CC6"/>
    <w:rsid w:val="00247F20"/>
    <w:rsid w:val="0025069F"/>
    <w:rsid w:val="00250CBE"/>
    <w:rsid w:val="00250CDF"/>
    <w:rsid w:val="00251FAE"/>
    <w:rsid w:val="00252704"/>
    <w:rsid w:val="00252978"/>
    <w:rsid w:val="00252CC3"/>
    <w:rsid w:val="00252E45"/>
    <w:rsid w:val="00252E4A"/>
    <w:rsid w:val="00253D8F"/>
    <w:rsid w:val="002540A1"/>
    <w:rsid w:val="00255235"/>
    <w:rsid w:val="002552B7"/>
    <w:rsid w:val="002552D7"/>
    <w:rsid w:val="002555E6"/>
    <w:rsid w:val="00255760"/>
    <w:rsid w:val="002557F2"/>
    <w:rsid w:val="0025665C"/>
    <w:rsid w:val="00256796"/>
    <w:rsid w:val="00256DC3"/>
    <w:rsid w:val="00260A3F"/>
    <w:rsid w:val="002614CD"/>
    <w:rsid w:val="00261A49"/>
    <w:rsid w:val="00261FE1"/>
    <w:rsid w:val="002626C9"/>
    <w:rsid w:val="00265D02"/>
    <w:rsid w:val="002660C2"/>
    <w:rsid w:val="00266755"/>
    <w:rsid w:val="002701B5"/>
    <w:rsid w:val="002702E8"/>
    <w:rsid w:val="0027139C"/>
    <w:rsid w:val="00271C4C"/>
    <w:rsid w:val="0027249B"/>
    <w:rsid w:val="00272679"/>
    <w:rsid w:val="00274676"/>
    <w:rsid w:val="002750D5"/>
    <w:rsid w:val="00275794"/>
    <w:rsid w:val="00275A60"/>
    <w:rsid w:val="00275B38"/>
    <w:rsid w:val="00275DB2"/>
    <w:rsid w:val="002761DC"/>
    <w:rsid w:val="00277314"/>
    <w:rsid w:val="00277881"/>
    <w:rsid w:val="00277E7A"/>
    <w:rsid w:val="00281F32"/>
    <w:rsid w:val="0028218C"/>
    <w:rsid w:val="00282A9F"/>
    <w:rsid w:val="0028407D"/>
    <w:rsid w:val="00285846"/>
    <w:rsid w:val="002861E1"/>
    <w:rsid w:val="00286A16"/>
    <w:rsid w:val="0028786D"/>
    <w:rsid w:val="00287C18"/>
    <w:rsid w:val="002902CA"/>
    <w:rsid w:val="0029162E"/>
    <w:rsid w:val="00291F27"/>
    <w:rsid w:val="00292017"/>
    <w:rsid w:val="00292847"/>
    <w:rsid w:val="002936D7"/>
    <w:rsid w:val="00293A3B"/>
    <w:rsid w:val="00294214"/>
    <w:rsid w:val="002942FA"/>
    <w:rsid w:val="002943C5"/>
    <w:rsid w:val="002964A3"/>
    <w:rsid w:val="0029776C"/>
    <w:rsid w:val="00297ABA"/>
    <w:rsid w:val="002A0BF7"/>
    <w:rsid w:val="002A0F72"/>
    <w:rsid w:val="002A16A0"/>
    <w:rsid w:val="002A1718"/>
    <w:rsid w:val="002A2898"/>
    <w:rsid w:val="002A2E1A"/>
    <w:rsid w:val="002A343D"/>
    <w:rsid w:val="002A4402"/>
    <w:rsid w:val="002A4559"/>
    <w:rsid w:val="002A4A4F"/>
    <w:rsid w:val="002A4ACD"/>
    <w:rsid w:val="002A4E73"/>
    <w:rsid w:val="002A6827"/>
    <w:rsid w:val="002A6B3D"/>
    <w:rsid w:val="002B018D"/>
    <w:rsid w:val="002B1A81"/>
    <w:rsid w:val="002B29C3"/>
    <w:rsid w:val="002B2AAB"/>
    <w:rsid w:val="002B2BF7"/>
    <w:rsid w:val="002B2D97"/>
    <w:rsid w:val="002B2ECF"/>
    <w:rsid w:val="002B3142"/>
    <w:rsid w:val="002B3CF4"/>
    <w:rsid w:val="002B4815"/>
    <w:rsid w:val="002B4C37"/>
    <w:rsid w:val="002B553B"/>
    <w:rsid w:val="002B6B0C"/>
    <w:rsid w:val="002B6BF7"/>
    <w:rsid w:val="002B7034"/>
    <w:rsid w:val="002B7832"/>
    <w:rsid w:val="002B7B9C"/>
    <w:rsid w:val="002B7F35"/>
    <w:rsid w:val="002C00F7"/>
    <w:rsid w:val="002C1B52"/>
    <w:rsid w:val="002C1BF9"/>
    <w:rsid w:val="002C1EEA"/>
    <w:rsid w:val="002C3D21"/>
    <w:rsid w:val="002C4250"/>
    <w:rsid w:val="002C460D"/>
    <w:rsid w:val="002C5BD0"/>
    <w:rsid w:val="002C78D5"/>
    <w:rsid w:val="002D0371"/>
    <w:rsid w:val="002D16C9"/>
    <w:rsid w:val="002D1A40"/>
    <w:rsid w:val="002D1BBE"/>
    <w:rsid w:val="002D2868"/>
    <w:rsid w:val="002D3012"/>
    <w:rsid w:val="002D3817"/>
    <w:rsid w:val="002D3AAC"/>
    <w:rsid w:val="002D4B43"/>
    <w:rsid w:val="002D5FF1"/>
    <w:rsid w:val="002D6B21"/>
    <w:rsid w:val="002D6EE7"/>
    <w:rsid w:val="002D743A"/>
    <w:rsid w:val="002E1E80"/>
    <w:rsid w:val="002E2E78"/>
    <w:rsid w:val="002E30F4"/>
    <w:rsid w:val="002E3F3C"/>
    <w:rsid w:val="002E401F"/>
    <w:rsid w:val="002E4117"/>
    <w:rsid w:val="002E4126"/>
    <w:rsid w:val="002E4695"/>
    <w:rsid w:val="002E4C03"/>
    <w:rsid w:val="002E53DB"/>
    <w:rsid w:val="002E571A"/>
    <w:rsid w:val="002E59F7"/>
    <w:rsid w:val="002E65F9"/>
    <w:rsid w:val="002E706F"/>
    <w:rsid w:val="002F0306"/>
    <w:rsid w:val="002F08BE"/>
    <w:rsid w:val="002F0BBF"/>
    <w:rsid w:val="002F2804"/>
    <w:rsid w:val="002F2842"/>
    <w:rsid w:val="002F36B2"/>
    <w:rsid w:val="002F3FF7"/>
    <w:rsid w:val="002F5531"/>
    <w:rsid w:val="002F592B"/>
    <w:rsid w:val="002F5A30"/>
    <w:rsid w:val="002F5C1E"/>
    <w:rsid w:val="002F628A"/>
    <w:rsid w:val="002F6A54"/>
    <w:rsid w:val="002F71BB"/>
    <w:rsid w:val="002F7953"/>
    <w:rsid w:val="002F79C4"/>
    <w:rsid w:val="003001AA"/>
    <w:rsid w:val="003002DB"/>
    <w:rsid w:val="003033FE"/>
    <w:rsid w:val="003034C9"/>
    <w:rsid w:val="0030455F"/>
    <w:rsid w:val="00304A13"/>
    <w:rsid w:val="0030512F"/>
    <w:rsid w:val="003058C2"/>
    <w:rsid w:val="00305A8A"/>
    <w:rsid w:val="00306EA8"/>
    <w:rsid w:val="003077B1"/>
    <w:rsid w:val="0031269C"/>
    <w:rsid w:val="00312790"/>
    <w:rsid w:val="0031313D"/>
    <w:rsid w:val="00313792"/>
    <w:rsid w:val="00313877"/>
    <w:rsid w:val="00313A9F"/>
    <w:rsid w:val="00313BD3"/>
    <w:rsid w:val="00313E75"/>
    <w:rsid w:val="00314552"/>
    <w:rsid w:val="00315207"/>
    <w:rsid w:val="00315630"/>
    <w:rsid w:val="003156DD"/>
    <w:rsid w:val="0031578A"/>
    <w:rsid w:val="00316E4D"/>
    <w:rsid w:val="00317D46"/>
    <w:rsid w:val="00320AD3"/>
    <w:rsid w:val="00320E6D"/>
    <w:rsid w:val="003214E7"/>
    <w:rsid w:val="0032326C"/>
    <w:rsid w:val="003246B1"/>
    <w:rsid w:val="00326448"/>
    <w:rsid w:val="003304F8"/>
    <w:rsid w:val="003307C1"/>
    <w:rsid w:val="003308C1"/>
    <w:rsid w:val="003312E4"/>
    <w:rsid w:val="003316E5"/>
    <w:rsid w:val="0033258D"/>
    <w:rsid w:val="00332B72"/>
    <w:rsid w:val="00333A5E"/>
    <w:rsid w:val="003355C4"/>
    <w:rsid w:val="00335989"/>
    <w:rsid w:val="00343364"/>
    <w:rsid w:val="00344720"/>
    <w:rsid w:val="00344B13"/>
    <w:rsid w:val="00344DBD"/>
    <w:rsid w:val="0034515F"/>
    <w:rsid w:val="003461FF"/>
    <w:rsid w:val="00347926"/>
    <w:rsid w:val="00350466"/>
    <w:rsid w:val="00350C79"/>
    <w:rsid w:val="00351801"/>
    <w:rsid w:val="0035217B"/>
    <w:rsid w:val="00353F71"/>
    <w:rsid w:val="0035576F"/>
    <w:rsid w:val="003565A2"/>
    <w:rsid w:val="003569BA"/>
    <w:rsid w:val="00360209"/>
    <w:rsid w:val="0036080A"/>
    <w:rsid w:val="00360908"/>
    <w:rsid w:val="003611FD"/>
    <w:rsid w:val="00361E86"/>
    <w:rsid w:val="0036251A"/>
    <w:rsid w:val="003625D3"/>
    <w:rsid w:val="00363743"/>
    <w:rsid w:val="00365F5E"/>
    <w:rsid w:val="00366A1A"/>
    <w:rsid w:val="00366C89"/>
    <w:rsid w:val="00367505"/>
    <w:rsid w:val="00370630"/>
    <w:rsid w:val="0037064C"/>
    <w:rsid w:val="003709E7"/>
    <w:rsid w:val="00372832"/>
    <w:rsid w:val="00372A47"/>
    <w:rsid w:val="00373433"/>
    <w:rsid w:val="003746BF"/>
    <w:rsid w:val="00375503"/>
    <w:rsid w:val="003759A9"/>
    <w:rsid w:val="00376822"/>
    <w:rsid w:val="00377700"/>
    <w:rsid w:val="00377798"/>
    <w:rsid w:val="0037791D"/>
    <w:rsid w:val="00377D58"/>
    <w:rsid w:val="00380D1D"/>
    <w:rsid w:val="00380D63"/>
    <w:rsid w:val="003812FE"/>
    <w:rsid w:val="00381C81"/>
    <w:rsid w:val="00382393"/>
    <w:rsid w:val="00383E7B"/>
    <w:rsid w:val="0038555A"/>
    <w:rsid w:val="003904F8"/>
    <w:rsid w:val="00390649"/>
    <w:rsid w:val="00390B28"/>
    <w:rsid w:val="00391B91"/>
    <w:rsid w:val="00391E5D"/>
    <w:rsid w:val="0039235C"/>
    <w:rsid w:val="00392EF8"/>
    <w:rsid w:val="003936D7"/>
    <w:rsid w:val="00393A4F"/>
    <w:rsid w:val="00393AFB"/>
    <w:rsid w:val="00393E1F"/>
    <w:rsid w:val="00394046"/>
    <w:rsid w:val="0039513A"/>
    <w:rsid w:val="00395B18"/>
    <w:rsid w:val="00395C7B"/>
    <w:rsid w:val="00396602"/>
    <w:rsid w:val="00396ACA"/>
    <w:rsid w:val="00396D5F"/>
    <w:rsid w:val="003970EE"/>
    <w:rsid w:val="003A01C4"/>
    <w:rsid w:val="003A0A1C"/>
    <w:rsid w:val="003A0DA1"/>
    <w:rsid w:val="003A225B"/>
    <w:rsid w:val="003A29E3"/>
    <w:rsid w:val="003A2A45"/>
    <w:rsid w:val="003A35BC"/>
    <w:rsid w:val="003A3769"/>
    <w:rsid w:val="003A393A"/>
    <w:rsid w:val="003A4498"/>
    <w:rsid w:val="003A449A"/>
    <w:rsid w:val="003A44A6"/>
    <w:rsid w:val="003A4AFE"/>
    <w:rsid w:val="003A4CE0"/>
    <w:rsid w:val="003A6369"/>
    <w:rsid w:val="003A69DB"/>
    <w:rsid w:val="003A6AA6"/>
    <w:rsid w:val="003A6E65"/>
    <w:rsid w:val="003A6E97"/>
    <w:rsid w:val="003A7ACC"/>
    <w:rsid w:val="003A7F5E"/>
    <w:rsid w:val="003B05DD"/>
    <w:rsid w:val="003B1C3C"/>
    <w:rsid w:val="003B2BD2"/>
    <w:rsid w:val="003B42F3"/>
    <w:rsid w:val="003B4520"/>
    <w:rsid w:val="003B46D1"/>
    <w:rsid w:val="003B62EF"/>
    <w:rsid w:val="003B6BE5"/>
    <w:rsid w:val="003B73FF"/>
    <w:rsid w:val="003B7DF7"/>
    <w:rsid w:val="003C2513"/>
    <w:rsid w:val="003C2781"/>
    <w:rsid w:val="003C2F81"/>
    <w:rsid w:val="003C3019"/>
    <w:rsid w:val="003C3CDC"/>
    <w:rsid w:val="003C3E61"/>
    <w:rsid w:val="003C57B1"/>
    <w:rsid w:val="003C6C2B"/>
    <w:rsid w:val="003D1AF3"/>
    <w:rsid w:val="003D1CE6"/>
    <w:rsid w:val="003D2041"/>
    <w:rsid w:val="003D3393"/>
    <w:rsid w:val="003D4051"/>
    <w:rsid w:val="003D4AEF"/>
    <w:rsid w:val="003D4AFD"/>
    <w:rsid w:val="003D5868"/>
    <w:rsid w:val="003D5A69"/>
    <w:rsid w:val="003D5EC9"/>
    <w:rsid w:val="003D654E"/>
    <w:rsid w:val="003D65B6"/>
    <w:rsid w:val="003D7022"/>
    <w:rsid w:val="003D7333"/>
    <w:rsid w:val="003D753F"/>
    <w:rsid w:val="003D76CF"/>
    <w:rsid w:val="003E172F"/>
    <w:rsid w:val="003E1D3B"/>
    <w:rsid w:val="003E3D66"/>
    <w:rsid w:val="003E3DAE"/>
    <w:rsid w:val="003E4F8B"/>
    <w:rsid w:val="003E56FE"/>
    <w:rsid w:val="003E76B8"/>
    <w:rsid w:val="003E77A5"/>
    <w:rsid w:val="003E77D5"/>
    <w:rsid w:val="003F00B7"/>
    <w:rsid w:val="003F0E8F"/>
    <w:rsid w:val="003F14F5"/>
    <w:rsid w:val="003F2DC8"/>
    <w:rsid w:val="003F3373"/>
    <w:rsid w:val="003F3485"/>
    <w:rsid w:val="003F364E"/>
    <w:rsid w:val="003F471A"/>
    <w:rsid w:val="003F497A"/>
    <w:rsid w:val="003F4A45"/>
    <w:rsid w:val="003F5C3E"/>
    <w:rsid w:val="003F61BE"/>
    <w:rsid w:val="003F6443"/>
    <w:rsid w:val="003F65B8"/>
    <w:rsid w:val="003F6F51"/>
    <w:rsid w:val="003F7DCE"/>
    <w:rsid w:val="00400AFC"/>
    <w:rsid w:val="00400C50"/>
    <w:rsid w:val="0040100C"/>
    <w:rsid w:val="00401995"/>
    <w:rsid w:val="004020DF"/>
    <w:rsid w:val="00403F6F"/>
    <w:rsid w:val="00404871"/>
    <w:rsid w:val="00404C53"/>
    <w:rsid w:val="00405FAC"/>
    <w:rsid w:val="00407FBB"/>
    <w:rsid w:val="00410624"/>
    <w:rsid w:val="004114E8"/>
    <w:rsid w:val="004115D3"/>
    <w:rsid w:val="00411C9F"/>
    <w:rsid w:val="0041274F"/>
    <w:rsid w:val="0041400E"/>
    <w:rsid w:val="00414155"/>
    <w:rsid w:val="004160A5"/>
    <w:rsid w:val="0041625C"/>
    <w:rsid w:val="004170E0"/>
    <w:rsid w:val="00417235"/>
    <w:rsid w:val="00417931"/>
    <w:rsid w:val="004179EC"/>
    <w:rsid w:val="00417D93"/>
    <w:rsid w:val="00417E14"/>
    <w:rsid w:val="00417EF5"/>
    <w:rsid w:val="004205EE"/>
    <w:rsid w:val="00420FC4"/>
    <w:rsid w:val="0042174B"/>
    <w:rsid w:val="004219E5"/>
    <w:rsid w:val="004220FA"/>
    <w:rsid w:val="00422A39"/>
    <w:rsid w:val="0042308C"/>
    <w:rsid w:val="0042314E"/>
    <w:rsid w:val="00424BB8"/>
    <w:rsid w:val="00424E05"/>
    <w:rsid w:val="00424E78"/>
    <w:rsid w:val="00425E63"/>
    <w:rsid w:val="004265D8"/>
    <w:rsid w:val="00426C59"/>
    <w:rsid w:val="004278B4"/>
    <w:rsid w:val="00427D01"/>
    <w:rsid w:val="00430426"/>
    <w:rsid w:val="004313D9"/>
    <w:rsid w:val="004316E7"/>
    <w:rsid w:val="00431F4F"/>
    <w:rsid w:val="004320BD"/>
    <w:rsid w:val="004323FE"/>
    <w:rsid w:val="004325BE"/>
    <w:rsid w:val="00432D33"/>
    <w:rsid w:val="00432F6E"/>
    <w:rsid w:val="0043375A"/>
    <w:rsid w:val="0043491D"/>
    <w:rsid w:val="00435E44"/>
    <w:rsid w:val="004365E4"/>
    <w:rsid w:val="00436F17"/>
    <w:rsid w:val="00440308"/>
    <w:rsid w:val="00440457"/>
    <w:rsid w:val="00441068"/>
    <w:rsid w:val="0044256D"/>
    <w:rsid w:val="00442F6A"/>
    <w:rsid w:val="00443023"/>
    <w:rsid w:val="004447CC"/>
    <w:rsid w:val="00444955"/>
    <w:rsid w:val="00444B4C"/>
    <w:rsid w:val="00445117"/>
    <w:rsid w:val="00445334"/>
    <w:rsid w:val="004459C9"/>
    <w:rsid w:val="00446F5B"/>
    <w:rsid w:val="00447141"/>
    <w:rsid w:val="00447951"/>
    <w:rsid w:val="00447D19"/>
    <w:rsid w:val="0045098B"/>
    <w:rsid w:val="00450F0D"/>
    <w:rsid w:val="00452265"/>
    <w:rsid w:val="00452F8E"/>
    <w:rsid w:val="00453403"/>
    <w:rsid w:val="00454AA2"/>
    <w:rsid w:val="00455270"/>
    <w:rsid w:val="00455D6B"/>
    <w:rsid w:val="004565AC"/>
    <w:rsid w:val="00457834"/>
    <w:rsid w:val="00457CDA"/>
    <w:rsid w:val="0046062F"/>
    <w:rsid w:val="004629BA"/>
    <w:rsid w:val="004633B3"/>
    <w:rsid w:val="00463637"/>
    <w:rsid w:val="00465222"/>
    <w:rsid w:val="00465C93"/>
    <w:rsid w:val="00465D48"/>
    <w:rsid w:val="00466062"/>
    <w:rsid w:val="0046613B"/>
    <w:rsid w:val="0046675C"/>
    <w:rsid w:val="00466EE4"/>
    <w:rsid w:val="004702E1"/>
    <w:rsid w:val="00470603"/>
    <w:rsid w:val="004717A6"/>
    <w:rsid w:val="00472967"/>
    <w:rsid w:val="00472A2B"/>
    <w:rsid w:val="00472D8D"/>
    <w:rsid w:val="00472F1C"/>
    <w:rsid w:val="004733C2"/>
    <w:rsid w:val="00474CD9"/>
    <w:rsid w:val="00475173"/>
    <w:rsid w:val="004761A0"/>
    <w:rsid w:val="00476AE1"/>
    <w:rsid w:val="0047710D"/>
    <w:rsid w:val="00480845"/>
    <w:rsid w:val="004816CB"/>
    <w:rsid w:val="00482AD8"/>
    <w:rsid w:val="00483789"/>
    <w:rsid w:val="00483AF5"/>
    <w:rsid w:val="00483D64"/>
    <w:rsid w:val="0048437B"/>
    <w:rsid w:val="00484F1E"/>
    <w:rsid w:val="0048570D"/>
    <w:rsid w:val="004867BF"/>
    <w:rsid w:val="00486B08"/>
    <w:rsid w:val="004901CB"/>
    <w:rsid w:val="00490B0B"/>
    <w:rsid w:val="004911D1"/>
    <w:rsid w:val="00491AC9"/>
    <w:rsid w:val="00493008"/>
    <w:rsid w:val="0049350C"/>
    <w:rsid w:val="0049364B"/>
    <w:rsid w:val="0049402D"/>
    <w:rsid w:val="0049434E"/>
    <w:rsid w:val="004954E6"/>
    <w:rsid w:val="00495F1B"/>
    <w:rsid w:val="00496761"/>
    <w:rsid w:val="00496B37"/>
    <w:rsid w:val="0049703D"/>
    <w:rsid w:val="0049794E"/>
    <w:rsid w:val="004A03FC"/>
    <w:rsid w:val="004A0D0A"/>
    <w:rsid w:val="004A0FB4"/>
    <w:rsid w:val="004A1179"/>
    <w:rsid w:val="004A2632"/>
    <w:rsid w:val="004A2871"/>
    <w:rsid w:val="004A2CA3"/>
    <w:rsid w:val="004A3E19"/>
    <w:rsid w:val="004A4081"/>
    <w:rsid w:val="004A471D"/>
    <w:rsid w:val="004A4A64"/>
    <w:rsid w:val="004A575B"/>
    <w:rsid w:val="004A7523"/>
    <w:rsid w:val="004B034C"/>
    <w:rsid w:val="004B07AE"/>
    <w:rsid w:val="004B0A35"/>
    <w:rsid w:val="004B0B5F"/>
    <w:rsid w:val="004B0F5E"/>
    <w:rsid w:val="004B1303"/>
    <w:rsid w:val="004B1C47"/>
    <w:rsid w:val="004B2076"/>
    <w:rsid w:val="004B253C"/>
    <w:rsid w:val="004B2673"/>
    <w:rsid w:val="004B2B2E"/>
    <w:rsid w:val="004B3571"/>
    <w:rsid w:val="004B36E8"/>
    <w:rsid w:val="004B3775"/>
    <w:rsid w:val="004B39D5"/>
    <w:rsid w:val="004B3CC9"/>
    <w:rsid w:val="004B4224"/>
    <w:rsid w:val="004B5703"/>
    <w:rsid w:val="004B573B"/>
    <w:rsid w:val="004B62C1"/>
    <w:rsid w:val="004B76A4"/>
    <w:rsid w:val="004C00B8"/>
    <w:rsid w:val="004C13D0"/>
    <w:rsid w:val="004C2621"/>
    <w:rsid w:val="004C35D6"/>
    <w:rsid w:val="004C42C2"/>
    <w:rsid w:val="004C4E33"/>
    <w:rsid w:val="004C50F5"/>
    <w:rsid w:val="004C53D4"/>
    <w:rsid w:val="004C5581"/>
    <w:rsid w:val="004C694F"/>
    <w:rsid w:val="004D0038"/>
    <w:rsid w:val="004D0D82"/>
    <w:rsid w:val="004D158E"/>
    <w:rsid w:val="004D162E"/>
    <w:rsid w:val="004D278A"/>
    <w:rsid w:val="004D3FFF"/>
    <w:rsid w:val="004D51EF"/>
    <w:rsid w:val="004D5588"/>
    <w:rsid w:val="004D559A"/>
    <w:rsid w:val="004D59C9"/>
    <w:rsid w:val="004D6D5A"/>
    <w:rsid w:val="004D7688"/>
    <w:rsid w:val="004D7803"/>
    <w:rsid w:val="004D7C6A"/>
    <w:rsid w:val="004E30E3"/>
    <w:rsid w:val="004E4356"/>
    <w:rsid w:val="004E679F"/>
    <w:rsid w:val="004E7DDF"/>
    <w:rsid w:val="004F1504"/>
    <w:rsid w:val="004F20DD"/>
    <w:rsid w:val="004F2D98"/>
    <w:rsid w:val="004F2DA8"/>
    <w:rsid w:val="004F3A30"/>
    <w:rsid w:val="004F4921"/>
    <w:rsid w:val="004F5AD5"/>
    <w:rsid w:val="004F5E41"/>
    <w:rsid w:val="004F78EA"/>
    <w:rsid w:val="00500167"/>
    <w:rsid w:val="0050071D"/>
    <w:rsid w:val="005012A6"/>
    <w:rsid w:val="00501BC9"/>
    <w:rsid w:val="005031FF"/>
    <w:rsid w:val="00503492"/>
    <w:rsid w:val="005048D0"/>
    <w:rsid w:val="005108CD"/>
    <w:rsid w:val="00512679"/>
    <w:rsid w:val="00512E37"/>
    <w:rsid w:val="00514FA1"/>
    <w:rsid w:val="005171EA"/>
    <w:rsid w:val="005202B4"/>
    <w:rsid w:val="00521290"/>
    <w:rsid w:val="00521C55"/>
    <w:rsid w:val="00523355"/>
    <w:rsid w:val="00523AED"/>
    <w:rsid w:val="00523B1B"/>
    <w:rsid w:val="00523C39"/>
    <w:rsid w:val="00523D32"/>
    <w:rsid w:val="0052411A"/>
    <w:rsid w:val="005275B7"/>
    <w:rsid w:val="00527CE9"/>
    <w:rsid w:val="00527F31"/>
    <w:rsid w:val="005307E5"/>
    <w:rsid w:val="00532408"/>
    <w:rsid w:val="00532866"/>
    <w:rsid w:val="005331AB"/>
    <w:rsid w:val="00533F3C"/>
    <w:rsid w:val="00534725"/>
    <w:rsid w:val="00536B8D"/>
    <w:rsid w:val="005407B0"/>
    <w:rsid w:val="00541692"/>
    <w:rsid w:val="00541737"/>
    <w:rsid w:val="005418EF"/>
    <w:rsid w:val="00541D9E"/>
    <w:rsid w:val="00543226"/>
    <w:rsid w:val="005436D4"/>
    <w:rsid w:val="00543AF4"/>
    <w:rsid w:val="0054447B"/>
    <w:rsid w:val="005449B1"/>
    <w:rsid w:val="00545F1D"/>
    <w:rsid w:val="005463BA"/>
    <w:rsid w:val="005464EE"/>
    <w:rsid w:val="005466DC"/>
    <w:rsid w:val="00546E49"/>
    <w:rsid w:val="00547C76"/>
    <w:rsid w:val="00550849"/>
    <w:rsid w:val="00551F8C"/>
    <w:rsid w:val="00552522"/>
    <w:rsid w:val="00552BAD"/>
    <w:rsid w:val="005538EB"/>
    <w:rsid w:val="00553C2A"/>
    <w:rsid w:val="00555B90"/>
    <w:rsid w:val="00557268"/>
    <w:rsid w:val="00557B34"/>
    <w:rsid w:val="00560FA2"/>
    <w:rsid w:val="00561151"/>
    <w:rsid w:val="005624EA"/>
    <w:rsid w:val="00563008"/>
    <w:rsid w:val="0056385B"/>
    <w:rsid w:val="00563B75"/>
    <w:rsid w:val="005642C6"/>
    <w:rsid w:val="00565243"/>
    <w:rsid w:val="00565924"/>
    <w:rsid w:val="00565C8D"/>
    <w:rsid w:val="00566592"/>
    <w:rsid w:val="00566CB1"/>
    <w:rsid w:val="005707F6"/>
    <w:rsid w:val="0057083A"/>
    <w:rsid w:val="00571254"/>
    <w:rsid w:val="00571512"/>
    <w:rsid w:val="005715E4"/>
    <w:rsid w:val="00571B4A"/>
    <w:rsid w:val="005720C4"/>
    <w:rsid w:val="005726D2"/>
    <w:rsid w:val="00572A5A"/>
    <w:rsid w:val="00572DBA"/>
    <w:rsid w:val="00573027"/>
    <w:rsid w:val="00574D4D"/>
    <w:rsid w:val="0057515B"/>
    <w:rsid w:val="00575427"/>
    <w:rsid w:val="00576251"/>
    <w:rsid w:val="00576459"/>
    <w:rsid w:val="005769A7"/>
    <w:rsid w:val="005813CB"/>
    <w:rsid w:val="0058152E"/>
    <w:rsid w:val="00582741"/>
    <w:rsid w:val="00582815"/>
    <w:rsid w:val="00582CDB"/>
    <w:rsid w:val="00586858"/>
    <w:rsid w:val="00586A77"/>
    <w:rsid w:val="005906F8"/>
    <w:rsid w:val="00591BFC"/>
    <w:rsid w:val="0059243B"/>
    <w:rsid w:val="005929F5"/>
    <w:rsid w:val="00593728"/>
    <w:rsid w:val="00595258"/>
    <w:rsid w:val="005959A5"/>
    <w:rsid w:val="00595CA3"/>
    <w:rsid w:val="005969EB"/>
    <w:rsid w:val="00597BA8"/>
    <w:rsid w:val="00597DB1"/>
    <w:rsid w:val="005A097C"/>
    <w:rsid w:val="005A1208"/>
    <w:rsid w:val="005A13C8"/>
    <w:rsid w:val="005A2C72"/>
    <w:rsid w:val="005A3022"/>
    <w:rsid w:val="005A3822"/>
    <w:rsid w:val="005A4254"/>
    <w:rsid w:val="005A4ACB"/>
    <w:rsid w:val="005A4CE4"/>
    <w:rsid w:val="005A550D"/>
    <w:rsid w:val="005A7BC5"/>
    <w:rsid w:val="005B0346"/>
    <w:rsid w:val="005B0479"/>
    <w:rsid w:val="005B0669"/>
    <w:rsid w:val="005B0B40"/>
    <w:rsid w:val="005B1339"/>
    <w:rsid w:val="005B17EC"/>
    <w:rsid w:val="005B2A7D"/>
    <w:rsid w:val="005B3197"/>
    <w:rsid w:val="005B3232"/>
    <w:rsid w:val="005B361D"/>
    <w:rsid w:val="005B383E"/>
    <w:rsid w:val="005B4A81"/>
    <w:rsid w:val="005B4F45"/>
    <w:rsid w:val="005B4FB4"/>
    <w:rsid w:val="005B503B"/>
    <w:rsid w:val="005B5129"/>
    <w:rsid w:val="005B57E9"/>
    <w:rsid w:val="005B5F80"/>
    <w:rsid w:val="005B6890"/>
    <w:rsid w:val="005B6F54"/>
    <w:rsid w:val="005C10E5"/>
    <w:rsid w:val="005C12F3"/>
    <w:rsid w:val="005C1AEC"/>
    <w:rsid w:val="005C2B04"/>
    <w:rsid w:val="005C2E0A"/>
    <w:rsid w:val="005C4543"/>
    <w:rsid w:val="005C52D3"/>
    <w:rsid w:val="005C566C"/>
    <w:rsid w:val="005C593B"/>
    <w:rsid w:val="005C5AF9"/>
    <w:rsid w:val="005C7B21"/>
    <w:rsid w:val="005D043E"/>
    <w:rsid w:val="005D1173"/>
    <w:rsid w:val="005D1666"/>
    <w:rsid w:val="005D16BC"/>
    <w:rsid w:val="005D1B02"/>
    <w:rsid w:val="005D2FF0"/>
    <w:rsid w:val="005D3F36"/>
    <w:rsid w:val="005D4019"/>
    <w:rsid w:val="005D4D11"/>
    <w:rsid w:val="005D5D15"/>
    <w:rsid w:val="005D67A8"/>
    <w:rsid w:val="005D6FFE"/>
    <w:rsid w:val="005D7137"/>
    <w:rsid w:val="005D72CB"/>
    <w:rsid w:val="005D7580"/>
    <w:rsid w:val="005E1421"/>
    <w:rsid w:val="005E1FEC"/>
    <w:rsid w:val="005E3294"/>
    <w:rsid w:val="005E3737"/>
    <w:rsid w:val="005E37B9"/>
    <w:rsid w:val="005E3A9D"/>
    <w:rsid w:val="005E3BB6"/>
    <w:rsid w:val="005E4C6A"/>
    <w:rsid w:val="005E57AA"/>
    <w:rsid w:val="005E5B03"/>
    <w:rsid w:val="005E6324"/>
    <w:rsid w:val="005E6FEF"/>
    <w:rsid w:val="005E717C"/>
    <w:rsid w:val="005E7355"/>
    <w:rsid w:val="005E7BDB"/>
    <w:rsid w:val="005F1678"/>
    <w:rsid w:val="005F1AAD"/>
    <w:rsid w:val="005F1C53"/>
    <w:rsid w:val="005F1DFE"/>
    <w:rsid w:val="005F20CC"/>
    <w:rsid w:val="005F43A9"/>
    <w:rsid w:val="005F4697"/>
    <w:rsid w:val="005F48F4"/>
    <w:rsid w:val="005F4BBE"/>
    <w:rsid w:val="005F526B"/>
    <w:rsid w:val="005F53F2"/>
    <w:rsid w:val="005F6219"/>
    <w:rsid w:val="005F6875"/>
    <w:rsid w:val="005F6A34"/>
    <w:rsid w:val="005F70A8"/>
    <w:rsid w:val="00600A96"/>
    <w:rsid w:val="00600B44"/>
    <w:rsid w:val="006013C8"/>
    <w:rsid w:val="0060313D"/>
    <w:rsid w:val="00603798"/>
    <w:rsid w:val="006044DD"/>
    <w:rsid w:val="00605B38"/>
    <w:rsid w:val="00606024"/>
    <w:rsid w:val="00606328"/>
    <w:rsid w:val="0060670D"/>
    <w:rsid w:val="0060710E"/>
    <w:rsid w:val="0061074E"/>
    <w:rsid w:val="0061094E"/>
    <w:rsid w:val="00610F23"/>
    <w:rsid w:val="00611F6A"/>
    <w:rsid w:val="00612DB3"/>
    <w:rsid w:val="00613784"/>
    <w:rsid w:val="00613ED6"/>
    <w:rsid w:val="0061407C"/>
    <w:rsid w:val="0061494C"/>
    <w:rsid w:val="00614BAE"/>
    <w:rsid w:val="00616A06"/>
    <w:rsid w:val="006177F4"/>
    <w:rsid w:val="00617800"/>
    <w:rsid w:val="006178FA"/>
    <w:rsid w:val="00621CC7"/>
    <w:rsid w:val="0062278F"/>
    <w:rsid w:val="00623F6E"/>
    <w:rsid w:val="00624A03"/>
    <w:rsid w:val="00624FC9"/>
    <w:rsid w:val="00625165"/>
    <w:rsid w:val="00625776"/>
    <w:rsid w:val="0062747E"/>
    <w:rsid w:val="00630409"/>
    <w:rsid w:val="00630DC2"/>
    <w:rsid w:val="00630E1E"/>
    <w:rsid w:val="00631D7D"/>
    <w:rsid w:val="006326BF"/>
    <w:rsid w:val="00633DDD"/>
    <w:rsid w:val="00633EF0"/>
    <w:rsid w:val="006349E9"/>
    <w:rsid w:val="006354E7"/>
    <w:rsid w:val="0063608B"/>
    <w:rsid w:val="006361F1"/>
    <w:rsid w:val="00636690"/>
    <w:rsid w:val="0063765F"/>
    <w:rsid w:val="0064041E"/>
    <w:rsid w:val="006407A9"/>
    <w:rsid w:val="00640ADA"/>
    <w:rsid w:val="00642B6A"/>
    <w:rsid w:val="00643387"/>
    <w:rsid w:val="0064361C"/>
    <w:rsid w:val="00643B43"/>
    <w:rsid w:val="00644060"/>
    <w:rsid w:val="00644AFC"/>
    <w:rsid w:val="00645898"/>
    <w:rsid w:val="00646FDA"/>
    <w:rsid w:val="00647CD7"/>
    <w:rsid w:val="00650083"/>
    <w:rsid w:val="00650E29"/>
    <w:rsid w:val="00650EDC"/>
    <w:rsid w:val="00651ED7"/>
    <w:rsid w:val="00652D7C"/>
    <w:rsid w:val="00655D98"/>
    <w:rsid w:val="00655D9E"/>
    <w:rsid w:val="006563EF"/>
    <w:rsid w:val="00656FB0"/>
    <w:rsid w:val="0065783D"/>
    <w:rsid w:val="00657AF6"/>
    <w:rsid w:val="00657DD9"/>
    <w:rsid w:val="00657DDE"/>
    <w:rsid w:val="006605E3"/>
    <w:rsid w:val="00660B4A"/>
    <w:rsid w:val="00660C7D"/>
    <w:rsid w:val="00660FB0"/>
    <w:rsid w:val="006611F8"/>
    <w:rsid w:val="006639EA"/>
    <w:rsid w:val="00663D28"/>
    <w:rsid w:val="00663E45"/>
    <w:rsid w:val="00663F27"/>
    <w:rsid w:val="00664757"/>
    <w:rsid w:val="006649BE"/>
    <w:rsid w:val="006655E2"/>
    <w:rsid w:val="00665EE5"/>
    <w:rsid w:val="00666979"/>
    <w:rsid w:val="00670822"/>
    <w:rsid w:val="00671B7F"/>
    <w:rsid w:val="00672922"/>
    <w:rsid w:val="00673917"/>
    <w:rsid w:val="00674F6B"/>
    <w:rsid w:val="00676580"/>
    <w:rsid w:val="006821EE"/>
    <w:rsid w:val="00682800"/>
    <w:rsid w:val="0068286B"/>
    <w:rsid w:val="00682CCE"/>
    <w:rsid w:val="00682E6B"/>
    <w:rsid w:val="00683FEC"/>
    <w:rsid w:val="0068523E"/>
    <w:rsid w:val="0068601B"/>
    <w:rsid w:val="0068761E"/>
    <w:rsid w:val="0068793F"/>
    <w:rsid w:val="00687D41"/>
    <w:rsid w:val="00687DA3"/>
    <w:rsid w:val="00690794"/>
    <w:rsid w:val="00691A7A"/>
    <w:rsid w:val="00691EF9"/>
    <w:rsid w:val="00692313"/>
    <w:rsid w:val="00692EDC"/>
    <w:rsid w:val="006934DB"/>
    <w:rsid w:val="00693640"/>
    <w:rsid w:val="00693ED5"/>
    <w:rsid w:val="00695216"/>
    <w:rsid w:val="006975FD"/>
    <w:rsid w:val="0069798A"/>
    <w:rsid w:val="00697C8C"/>
    <w:rsid w:val="00697F19"/>
    <w:rsid w:val="006A0D02"/>
    <w:rsid w:val="006A0E6A"/>
    <w:rsid w:val="006A0FA1"/>
    <w:rsid w:val="006A10A1"/>
    <w:rsid w:val="006A10BB"/>
    <w:rsid w:val="006A117A"/>
    <w:rsid w:val="006A1C52"/>
    <w:rsid w:val="006A255E"/>
    <w:rsid w:val="006A2C7D"/>
    <w:rsid w:val="006A2CCE"/>
    <w:rsid w:val="006A3124"/>
    <w:rsid w:val="006A4C41"/>
    <w:rsid w:val="006A57D0"/>
    <w:rsid w:val="006A5B98"/>
    <w:rsid w:val="006A5C4A"/>
    <w:rsid w:val="006A6127"/>
    <w:rsid w:val="006A6513"/>
    <w:rsid w:val="006A6B6A"/>
    <w:rsid w:val="006A77F2"/>
    <w:rsid w:val="006A7EDC"/>
    <w:rsid w:val="006B05EC"/>
    <w:rsid w:val="006B0E55"/>
    <w:rsid w:val="006B24D4"/>
    <w:rsid w:val="006B4AB4"/>
    <w:rsid w:val="006B5557"/>
    <w:rsid w:val="006B56D8"/>
    <w:rsid w:val="006B5C2F"/>
    <w:rsid w:val="006B7238"/>
    <w:rsid w:val="006B736F"/>
    <w:rsid w:val="006B73C4"/>
    <w:rsid w:val="006B7609"/>
    <w:rsid w:val="006C1495"/>
    <w:rsid w:val="006C15A7"/>
    <w:rsid w:val="006C1D0C"/>
    <w:rsid w:val="006C1D3B"/>
    <w:rsid w:val="006C1FE2"/>
    <w:rsid w:val="006C2A3E"/>
    <w:rsid w:val="006C30AD"/>
    <w:rsid w:val="006C4D12"/>
    <w:rsid w:val="006C5302"/>
    <w:rsid w:val="006C54D8"/>
    <w:rsid w:val="006C5ABD"/>
    <w:rsid w:val="006C6DD7"/>
    <w:rsid w:val="006C77B2"/>
    <w:rsid w:val="006D1894"/>
    <w:rsid w:val="006D1ACF"/>
    <w:rsid w:val="006D241F"/>
    <w:rsid w:val="006D2916"/>
    <w:rsid w:val="006D2FA6"/>
    <w:rsid w:val="006D3B95"/>
    <w:rsid w:val="006D3BC3"/>
    <w:rsid w:val="006D4747"/>
    <w:rsid w:val="006D57B4"/>
    <w:rsid w:val="006D6AEB"/>
    <w:rsid w:val="006D6D7C"/>
    <w:rsid w:val="006D6EF8"/>
    <w:rsid w:val="006D7CEB"/>
    <w:rsid w:val="006E03B4"/>
    <w:rsid w:val="006E0D13"/>
    <w:rsid w:val="006E1956"/>
    <w:rsid w:val="006E2222"/>
    <w:rsid w:val="006E43B7"/>
    <w:rsid w:val="006E4622"/>
    <w:rsid w:val="006E6E3E"/>
    <w:rsid w:val="006E71E2"/>
    <w:rsid w:val="006F0BD1"/>
    <w:rsid w:val="006F2C4E"/>
    <w:rsid w:val="006F3AC9"/>
    <w:rsid w:val="006F40DA"/>
    <w:rsid w:val="006F5EB1"/>
    <w:rsid w:val="006F6129"/>
    <w:rsid w:val="006F623A"/>
    <w:rsid w:val="006F636D"/>
    <w:rsid w:val="006F6574"/>
    <w:rsid w:val="006F677E"/>
    <w:rsid w:val="006F78E3"/>
    <w:rsid w:val="0070048A"/>
    <w:rsid w:val="00700617"/>
    <w:rsid w:val="00700AD2"/>
    <w:rsid w:val="00700E88"/>
    <w:rsid w:val="00701299"/>
    <w:rsid w:val="00701328"/>
    <w:rsid w:val="0070308E"/>
    <w:rsid w:val="00703336"/>
    <w:rsid w:val="00703394"/>
    <w:rsid w:val="00703618"/>
    <w:rsid w:val="00703735"/>
    <w:rsid w:val="00703E8F"/>
    <w:rsid w:val="00704094"/>
    <w:rsid w:val="0070576F"/>
    <w:rsid w:val="007058BE"/>
    <w:rsid w:val="00706B54"/>
    <w:rsid w:val="00707494"/>
    <w:rsid w:val="00711A90"/>
    <w:rsid w:val="00711B48"/>
    <w:rsid w:val="007127FD"/>
    <w:rsid w:val="0071288D"/>
    <w:rsid w:val="007128C7"/>
    <w:rsid w:val="007128F0"/>
    <w:rsid w:val="00712BC0"/>
    <w:rsid w:val="0071300F"/>
    <w:rsid w:val="00713F2F"/>
    <w:rsid w:val="0071459B"/>
    <w:rsid w:val="007145D8"/>
    <w:rsid w:val="00714833"/>
    <w:rsid w:val="007148B5"/>
    <w:rsid w:val="00715508"/>
    <w:rsid w:val="0071635F"/>
    <w:rsid w:val="00716B30"/>
    <w:rsid w:val="007175F8"/>
    <w:rsid w:val="00717C85"/>
    <w:rsid w:val="00717E01"/>
    <w:rsid w:val="0072094F"/>
    <w:rsid w:val="0072099C"/>
    <w:rsid w:val="00720F1A"/>
    <w:rsid w:val="00721CD7"/>
    <w:rsid w:val="00722096"/>
    <w:rsid w:val="00722D9C"/>
    <w:rsid w:val="0072364E"/>
    <w:rsid w:val="00723975"/>
    <w:rsid w:val="00723B57"/>
    <w:rsid w:val="00723C1B"/>
    <w:rsid w:val="00723E9D"/>
    <w:rsid w:val="00724FAB"/>
    <w:rsid w:val="00726E90"/>
    <w:rsid w:val="00727455"/>
    <w:rsid w:val="00727AB1"/>
    <w:rsid w:val="00730C98"/>
    <w:rsid w:val="00730FE5"/>
    <w:rsid w:val="00731414"/>
    <w:rsid w:val="007314EE"/>
    <w:rsid w:val="007315BC"/>
    <w:rsid w:val="007316B9"/>
    <w:rsid w:val="00731FC1"/>
    <w:rsid w:val="007322FB"/>
    <w:rsid w:val="00732786"/>
    <w:rsid w:val="00733850"/>
    <w:rsid w:val="0073388C"/>
    <w:rsid w:val="00734220"/>
    <w:rsid w:val="00734885"/>
    <w:rsid w:val="0073604A"/>
    <w:rsid w:val="007362B9"/>
    <w:rsid w:val="00736973"/>
    <w:rsid w:val="00736C64"/>
    <w:rsid w:val="00740892"/>
    <w:rsid w:val="00740925"/>
    <w:rsid w:val="007409A0"/>
    <w:rsid w:val="00740EF6"/>
    <w:rsid w:val="0074101B"/>
    <w:rsid w:val="00741A00"/>
    <w:rsid w:val="00742BDE"/>
    <w:rsid w:val="00743857"/>
    <w:rsid w:val="00743B85"/>
    <w:rsid w:val="00743C13"/>
    <w:rsid w:val="00745388"/>
    <w:rsid w:val="00745BB2"/>
    <w:rsid w:val="00745D3E"/>
    <w:rsid w:val="00746123"/>
    <w:rsid w:val="0074616C"/>
    <w:rsid w:val="00747121"/>
    <w:rsid w:val="0074778B"/>
    <w:rsid w:val="00750DEB"/>
    <w:rsid w:val="007512B8"/>
    <w:rsid w:val="00751A59"/>
    <w:rsid w:val="00752797"/>
    <w:rsid w:val="00753CE9"/>
    <w:rsid w:val="00754C34"/>
    <w:rsid w:val="00754C3E"/>
    <w:rsid w:val="0075541D"/>
    <w:rsid w:val="007558AD"/>
    <w:rsid w:val="00756F3F"/>
    <w:rsid w:val="00757510"/>
    <w:rsid w:val="0075763B"/>
    <w:rsid w:val="0075769E"/>
    <w:rsid w:val="00757907"/>
    <w:rsid w:val="00757E21"/>
    <w:rsid w:val="00760ADB"/>
    <w:rsid w:val="00760CEE"/>
    <w:rsid w:val="00760D0C"/>
    <w:rsid w:val="007610BC"/>
    <w:rsid w:val="007613BA"/>
    <w:rsid w:val="0076178A"/>
    <w:rsid w:val="00763F7B"/>
    <w:rsid w:val="00766E18"/>
    <w:rsid w:val="0076778A"/>
    <w:rsid w:val="00767920"/>
    <w:rsid w:val="007679C0"/>
    <w:rsid w:val="0077067C"/>
    <w:rsid w:val="00770B66"/>
    <w:rsid w:val="00771AFA"/>
    <w:rsid w:val="00771CB6"/>
    <w:rsid w:val="0077330A"/>
    <w:rsid w:val="007742F8"/>
    <w:rsid w:val="00774CC3"/>
    <w:rsid w:val="00776008"/>
    <w:rsid w:val="007774AE"/>
    <w:rsid w:val="00780956"/>
    <w:rsid w:val="00781DDA"/>
    <w:rsid w:val="00781ECF"/>
    <w:rsid w:val="00781FA7"/>
    <w:rsid w:val="007822A2"/>
    <w:rsid w:val="00782367"/>
    <w:rsid w:val="007832B9"/>
    <w:rsid w:val="007834F8"/>
    <w:rsid w:val="007836C9"/>
    <w:rsid w:val="00784936"/>
    <w:rsid w:val="00784B60"/>
    <w:rsid w:val="00784CDA"/>
    <w:rsid w:val="007859D2"/>
    <w:rsid w:val="00785D2F"/>
    <w:rsid w:val="00786182"/>
    <w:rsid w:val="00787334"/>
    <w:rsid w:val="0078779C"/>
    <w:rsid w:val="00790EC7"/>
    <w:rsid w:val="0079168B"/>
    <w:rsid w:val="00791B8D"/>
    <w:rsid w:val="007939FF"/>
    <w:rsid w:val="00794820"/>
    <w:rsid w:val="007948B0"/>
    <w:rsid w:val="00794FD8"/>
    <w:rsid w:val="0079532E"/>
    <w:rsid w:val="007960C3"/>
    <w:rsid w:val="0079631B"/>
    <w:rsid w:val="00796947"/>
    <w:rsid w:val="0079707C"/>
    <w:rsid w:val="00797265"/>
    <w:rsid w:val="00797FC7"/>
    <w:rsid w:val="007A03FB"/>
    <w:rsid w:val="007A1662"/>
    <w:rsid w:val="007A234D"/>
    <w:rsid w:val="007A2A16"/>
    <w:rsid w:val="007A2F02"/>
    <w:rsid w:val="007A362E"/>
    <w:rsid w:val="007A3E11"/>
    <w:rsid w:val="007A4427"/>
    <w:rsid w:val="007A4813"/>
    <w:rsid w:val="007A4CED"/>
    <w:rsid w:val="007A556C"/>
    <w:rsid w:val="007A61BB"/>
    <w:rsid w:val="007A68DB"/>
    <w:rsid w:val="007A695F"/>
    <w:rsid w:val="007A6977"/>
    <w:rsid w:val="007B02F1"/>
    <w:rsid w:val="007B22FB"/>
    <w:rsid w:val="007B2C6E"/>
    <w:rsid w:val="007B30A3"/>
    <w:rsid w:val="007B3D92"/>
    <w:rsid w:val="007B497E"/>
    <w:rsid w:val="007B61E9"/>
    <w:rsid w:val="007B684B"/>
    <w:rsid w:val="007B69E2"/>
    <w:rsid w:val="007B75EC"/>
    <w:rsid w:val="007B7753"/>
    <w:rsid w:val="007B7BF8"/>
    <w:rsid w:val="007C022F"/>
    <w:rsid w:val="007C0353"/>
    <w:rsid w:val="007C0996"/>
    <w:rsid w:val="007C0B02"/>
    <w:rsid w:val="007C1255"/>
    <w:rsid w:val="007C1569"/>
    <w:rsid w:val="007C54CC"/>
    <w:rsid w:val="007C55A3"/>
    <w:rsid w:val="007C590C"/>
    <w:rsid w:val="007C59EF"/>
    <w:rsid w:val="007C5A04"/>
    <w:rsid w:val="007C5A3B"/>
    <w:rsid w:val="007C5CAC"/>
    <w:rsid w:val="007C61BB"/>
    <w:rsid w:val="007C707B"/>
    <w:rsid w:val="007C75E8"/>
    <w:rsid w:val="007C78E2"/>
    <w:rsid w:val="007D0474"/>
    <w:rsid w:val="007D0660"/>
    <w:rsid w:val="007D0729"/>
    <w:rsid w:val="007D07B0"/>
    <w:rsid w:val="007D08E1"/>
    <w:rsid w:val="007D094E"/>
    <w:rsid w:val="007D0A16"/>
    <w:rsid w:val="007D109C"/>
    <w:rsid w:val="007D19D9"/>
    <w:rsid w:val="007D1D2C"/>
    <w:rsid w:val="007D1DE6"/>
    <w:rsid w:val="007D21BE"/>
    <w:rsid w:val="007D2308"/>
    <w:rsid w:val="007D2FFF"/>
    <w:rsid w:val="007D32EA"/>
    <w:rsid w:val="007D3B52"/>
    <w:rsid w:val="007D3C1A"/>
    <w:rsid w:val="007D3DF0"/>
    <w:rsid w:val="007D45C1"/>
    <w:rsid w:val="007D460A"/>
    <w:rsid w:val="007D69CD"/>
    <w:rsid w:val="007D6C5A"/>
    <w:rsid w:val="007D6ED5"/>
    <w:rsid w:val="007D716C"/>
    <w:rsid w:val="007E03C8"/>
    <w:rsid w:val="007E068B"/>
    <w:rsid w:val="007E0BA9"/>
    <w:rsid w:val="007E115C"/>
    <w:rsid w:val="007E1495"/>
    <w:rsid w:val="007E1CC5"/>
    <w:rsid w:val="007E1F79"/>
    <w:rsid w:val="007E3185"/>
    <w:rsid w:val="007E325D"/>
    <w:rsid w:val="007E3A7C"/>
    <w:rsid w:val="007E3C7E"/>
    <w:rsid w:val="007E4117"/>
    <w:rsid w:val="007E5F50"/>
    <w:rsid w:val="007E6BC0"/>
    <w:rsid w:val="007E7521"/>
    <w:rsid w:val="007E7ABD"/>
    <w:rsid w:val="007E7AE2"/>
    <w:rsid w:val="007F1A80"/>
    <w:rsid w:val="007F1CB8"/>
    <w:rsid w:val="007F241E"/>
    <w:rsid w:val="007F2BBB"/>
    <w:rsid w:val="007F2C9D"/>
    <w:rsid w:val="007F2FDE"/>
    <w:rsid w:val="007F3010"/>
    <w:rsid w:val="007F3195"/>
    <w:rsid w:val="007F440C"/>
    <w:rsid w:val="007F45AC"/>
    <w:rsid w:val="007F4966"/>
    <w:rsid w:val="007F5B2D"/>
    <w:rsid w:val="007F65FA"/>
    <w:rsid w:val="007F675A"/>
    <w:rsid w:val="007F6CBC"/>
    <w:rsid w:val="007F7D4E"/>
    <w:rsid w:val="007F7DA6"/>
    <w:rsid w:val="008000A6"/>
    <w:rsid w:val="0080024C"/>
    <w:rsid w:val="00800457"/>
    <w:rsid w:val="008012CD"/>
    <w:rsid w:val="00801402"/>
    <w:rsid w:val="00801E16"/>
    <w:rsid w:val="008038E3"/>
    <w:rsid w:val="00805124"/>
    <w:rsid w:val="008059FF"/>
    <w:rsid w:val="00805CB0"/>
    <w:rsid w:val="0080771A"/>
    <w:rsid w:val="008077BC"/>
    <w:rsid w:val="00807BCC"/>
    <w:rsid w:val="008109FC"/>
    <w:rsid w:val="00811A78"/>
    <w:rsid w:val="00811AE1"/>
    <w:rsid w:val="00811DF9"/>
    <w:rsid w:val="00812303"/>
    <w:rsid w:val="00812C67"/>
    <w:rsid w:val="00812E4D"/>
    <w:rsid w:val="0081302A"/>
    <w:rsid w:val="00813476"/>
    <w:rsid w:val="008144E2"/>
    <w:rsid w:val="0081638D"/>
    <w:rsid w:val="00816B05"/>
    <w:rsid w:val="00817259"/>
    <w:rsid w:val="00820192"/>
    <w:rsid w:val="00820C12"/>
    <w:rsid w:val="008218A9"/>
    <w:rsid w:val="00821DFE"/>
    <w:rsid w:val="00821E24"/>
    <w:rsid w:val="00821F81"/>
    <w:rsid w:val="0082220B"/>
    <w:rsid w:val="00823C1B"/>
    <w:rsid w:val="008262FE"/>
    <w:rsid w:val="00826F83"/>
    <w:rsid w:val="00827FB3"/>
    <w:rsid w:val="00830A4D"/>
    <w:rsid w:val="00831472"/>
    <w:rsid w:val="008325A1"/>
    <w:rsid w:val="00833900"/>
    <w:rsid w:val="00833907"/>
    <w:rsid w:val="00833AEC"/>
    <w:rsid w:val="0083412A"/>
    <w:rsid w:val="008360A6"/>
    <w:rsid w:val="0083688D"/>
    <w:rsid w:val="00836E74"/>
    <w:rsid w:val="00837AFA"/>
    <w:rsid w:val="008403CD"/>
    <w:rsid w:val="00840A14"/>
    <w:rsid w:val="008415E0"/>
    <w:rsid w:val="00841843"/>
    <w:rsid w:val="00841AE9"/>
    <w:rsid w:val="0084264E"/>
    <w:rsid w:val="0084361B"/>
    <w:rsid w:val="00844110"/>
    <w:rsid w:val="008441A2"/>
    <w:rsid w:val="00844EA6"/>
    <w:rsid w:val="00845D95"/>
    <w:rsid w:val="00846779"/>
    <w:rsid w:val="008468CB"/>
    <w:rsid w:val="00846979"/>
    <w:rsid w:val="00846C1B"/>
    <w:rsid w:val="0084716A"/>
    <w:rsid w:val="008471F9"/>
    <w:rsid w:val="00847B25"/>
    <w:rsid w:val="00850A3D"/>
    <w:rsid w:val="0085150C"/>
    <w:rsid w:val="00851EBF"/>
    <w:rsid w:val="00852C9E"/>
    <w:rsid w:val="00852DEC"/>
    <w:rsid w:val="0085458A"/>
    <w:rsid w:val="0085587B"/>
    <w:rsid w:val="00856DD0"/>
    <w:rsid w:val="00857589"/>
    <w:rsid w:val="00857985"/>
    <w:rsid w:val="00857AA8"/>
    <w:rsid w:val="00860240"/>
    <w:rsid w:val="008609EA"/>
    <w:rsid w:val="00860D25"/>
    <w:rsid w:val="00861A91"/>
    <w:rsid w:val="00861AA7"/>
    <w:rsid w:val="008629B8"/>
    <w:rsid w:val="008632F8"/>
    <w:rsid w:val="00863715"/>
    <w:rsid w:val="00865187"/>
    <w:rsid w:val="00865918"/>
    <w:rsid w:val="00866257"/>
    <w:rsid w:val="00867BB8"/>
    <w:rsid w:val="00870044"/>
    <w:rsid w:val="00870F99"/>
    <w:rsid w:val="00871EED"/>
    <w:rsid w:val="00872CC4"/>
    <w:rsid w:val="0087656F"/>
    <w:rsid w:val="00876611"/>
    <w:rsid w:val="00876C56"/>
    <w:rsid w:val="00877ABB"/>
    <w:rsid w:val="00877B34"/>
    <w:rsid w:val="00877D1E"/>
    <w:rsid w:val="008802A7"/>
    <w:rsid w:val="00880CDA"/>
    <w:rsid w:val="008815C3"/>
    <w:rsid w:val="008824BA"/>
    <w:rsid w:val="00882B14"/>
    <w:rsid w:val="008837E5"/>
    <w:rsid w:val="008838FE"/>
    <w:rsid w:val="00884628"/>
    <w:rsid w:val="008848A1"/>
    <w:rsid w:val="008863F6"/>
    <w:rsid w:val="00886A95"/>
    <w:rsid w:val="00886B51"/>
    <w:rsid w:val="00886ED9"/>
    <w:rsid w:val="0088709E"/>
    <w:rsid w:val="00887514"/>
    <w:rsid w:val="00887D92"/>
    <w:rsid w:val="00890534"/>
    <w:rsid w:val="00890B25"/>
    <w:rsid w:val="00891176"/>
    <w:rsid w:val="008914D7"/>
    <w:rsid w:val="00893C65"/>
    <w:rsid w:val="008948AE"/>
    <w:rsid w:val="00894CA6"/>
    <w:rsid w:val="00895DB6"/>
    <w:rsid w:val="008963E1"/>
    <w:rsid w:val="00896B24"/>
    <w:rsid w:val="00896C17"/>
    <w:rsid w:val="00896D11"/>
    <w:rsid w:val="00896ECD"/>
    <w:rsid w:val="0089766F"/>
    <w:rsid w:val="00897707"/>
    <w:rsid w:val="00897BF6"/>
    <w:rsid w:val="00897DCC"/>
    <w:rsid w:val="008A1577"/>
    <w:rsid w:val="008A24B6"/>
    <w:rsid w:val="008A2B86"/>
    <w:rsid w:val="008A2F24"/>
    <w:rsid w:val="008A4326"/>
    <w:rsid w:val="008A4340"/>
    <w:rsid w:val="008A5298"/>
    <w:rsid w:val="008A5D61"/>
    <w:rsid w:val="008A601B"/>
    <w:rsid w:val="008A6131"/>
    <w:rsid w:val="008A6461"/>
    <w:rsid w:val="008A7728"/>
    <w:rsid w:val="008B0326"/>
    <w:rsid w:val="008B04C1"/>
    <w:rsid w:val="008B152A"/>
    <w:rsid w:val="008B3EA5"/>
    <w:rsid w:val="008B46AA"/>
    <w:rsid w:val="008B4814"/>
    <w:rsid w:val="008B4BD6"/>
    <w:rsid w:val="008B50B1"/>
    <w:rsid w:val="008B513C"/>
    <w:rsid w:val="008B56C1"/>
    <w:rsid w:val="008B590C"/>
    <w:rsid w:val="008B6015"/>
    <w:rsid w:val="008B6085"/>
    <w:rsid w:val="008B6C42"/>
    <w:rsid w:val="008B6E58"/>
    <w:rsid w:val="008B6F69"/>
    <w:rsid w:val="008B7334"/>
    <w:rsid w:val="008B7363"/>
    <w:rsid w:val="008C07B8"/>
    <w:rsid w:val="008C0A97"/>
    <w:rsid w:val="008C109C"/>
    <w:rsid w:val="008C12C5"/>
    <w:rsid w:val="008C131A"/>
    <w:rsid w:val="008C1F4B"/>
    <w:rsid w:val="008C267A"/>
    <w:rsid w:val="008C2BF8"/>
    <w:rsid w:val="008C2EB0"/>
    <w:rsid w:val="008C303D"/>
    <w:rsid w:val="008C3649"/>
    <w:rsid w:val="008C3B2C"/>
    <w:rsid w:val="008C41CE"/>
    <w:rsid w:val="008C4349"/>
    <w:rsid w:val="008C460E"/>
    <w:rsid w:val="008C5034"/>
    <w:rsid w:val="008C6422"/>
    <w:rsid w:val="008C6718"/>
    <w:rsid w:val="008C68D4"/>
    <w:rsid w:val="008D0E06"/>
    <w:rsid w:val="008D170D"/>
    <w:rsid w:val="008D24CF"/>
    <w:rsid w:val="008D2738"/>
    <w:rsid w:val="008D3031"/>
    <w:rsid w:val="008D54FA"/>
    <w:rsid w:val="008D5D7C"/>
    <w:rsid w:val="008D62E1"/>
    <w:rsid w:val="008D67B6"/>
    <w:rsid w:val="008D6CB5"/>
    <w:rsid w:val="008D700F"/>
    <w:rsid w:val="008D70D0"/>
    <w:rsid w:val="008D780F"/>
    <w:rsid w:val="008D7EA3"/>
    <w:rsid w:val="008E08E6"/>
    <w:rsid w:val="008E2D98"/>
    <w:rsid w:val="008E36B5"/>
    <w:rsid w:val="008E402D"/>
    <w:rsid w:val="008E41D1"/>
    <w:rsid w:val="008F09B2"/>
    <w:rsid w:val="008F10C4"/>
    <w:rsid w:val="008F16F7"/>
    <w:rsid w:val="008F1F6F"/>
    <w:rsid w:val="008F3196"/>
    <w:rsid w:val="008F4995"/>
    <w:rsid w:val="008F5493"/>
    <w:rsid w:val="008F5AFF"/>
    <w:rsid w:val="008F609F"/>
    <w:rsid w:val="008F6735"/>
    <w:rsid w:val="008F6933"/>
    <w:rsid w:val="008F72DC"/>
    <w:rsid w:val="008F7A1C"/>
    <w:rsid w:val="008F7F3D"/>
    <w:rsid w:val="0090010F"/>
    <w:rsid w:val="00900192"/>
    <w:rsid w:val="00900ED6"/>
    <w:rsid w:val="009013C3"/>
    <w:rsid w:val="00901F19"/>
    <w:rsid w:val="0090257A"/>
    <w:rsid w:val="00903BD0"/>
    <w:rsid w:val="00904ABC"/>
    <w:rsid w:val="00904E1B"/>
    <w:rsid w:val="009064C7"/>
    <w:rsid w:val="00906CAB"/>
    <w:rsid w:val="00907A04"/>
    <w:rsid w:val="009105DA"/>
    <w:rsid w:val="009107A3"/>
    <w:rsid w:val="00910E5F"/>
    <w:rsid w:val="00911A74"/>
    <w:rsid w:val="009125E5"/>
    <w:rsid w:val="00912625"/>
    <w:rsid w:val="00912BDD"/>
    <w:rsid w:val="00912C48"/>
    <w:rsid w:val="00914262"/>
    <w:rsid w:val="00914617"/>
    <w:rsid w:val="00914975"/>
    <w:rsid w:val="00914A1D"/>
    <w:rsid w:val="00914B20"/>
    <w:rsid w:val="00916161"/>
    <w:rsid w:val="00916302"/>
    <w:rsid w:val="00917A4E"/>
    <w:rsid w:val="00920307"/>
    <w:rsid w:val="00922A09"/>
    <w:rsid w:val="00922E98"/>
    <w:rsid w:val="009230A4"/>
    <w:rsid w:val="009234A4"/>
    <w:rsid w:val="00923AC6"/>
    <w:rsid w:val="00923CE1"/>
    <w:rsid w:val="00923D12"/>
    <w:rsid w:val="0092424F"/>
    <w:rsid w:val="009244E6"/>
    <w:rsid w:val="009250A9"/>
    <w:rsid w:val="00925DA8"/>
    <w:rsid w:val="0092605D"/>
    <w:rsid w:val="00926425"/>
    <w:rsid w:val="00926EE9"/>
    <w:rsid w:val="00927292"/>
    <w:rsid w:val="009274F5"/>
    <w:rsid w:val="009276A8"/>
    <w:rsid w:val="00931196"/>
    <w:rsid w:val="00931A2F"/>
    <w:rsid w:val="00932F21"/>
    <w:rsid w:val="00933932"/>
    <w:rsid w:val="00933C2B"/>
    <w:rsid w:val="00933F61"/>
    <w:rsid w:val="00934020"/>
    <w:rsid w:val="00934292"/>
    <w:rsid w:val="00934C2F"/>
    <w:rsid w:val="00936B74"/>
    <w:rsid w:val="00936CCA"/>
    <w:rsid w:val="00936DBF"/>
    <w:rsid w:val="00937585"/>
    <w:rsid w:val="00937916"/>
    <w:rsid w:val="00940453"/>
    <w:rsid w:val="0094082F"/>
    <w:rsid w:val="00940D34"/>
    <w:rsid w:val="00941119"/>
    <w:rsid w:val="00941AC9"/>
    <w:rsid w:val="0094310B"/>
    <w:rsid w:val="009434A5"/>
    <w:rsid w:val="009440DA"/>
    <w:rsid w:val="009444D0"/>
    <w:rsid w:val="009445CF"/>
    <w:rsid w:val="00945367"/>
    <w:rsid w:val="00945A1D"/>
    <w:rsid w:val="00945F6D"/>
    <w:rsid w:val="00946160"/>
    <w:rsid w:val="009464FC"/>
    <w:rsid w:val="00946753"/>
    <w:rsid w:val="00946B62"/>
    <w:rsid w:val="00947227"/>
    <w:rsid w:val="00947360"/>
    <w:rsid w:val="0094793A"/>
    <w:rsid w:val="0095179F"/>
    <w:rsid w:val="009521BC"/>
    <w:rsid w:val="00953AA4"/>
    <w:rsid w:val="0095407D"/>
    <w:rsid w:val="009545EC"/>
    <w:rsid w:val="009556A9"/>
    <w:rsid w:val="00956E2A"/>
    <w:rsid w:val="00957345"/>
    <w:rsid w:val="0095765C"/>
    <w:rsid w:val="0095776E"/>
    <w:rsid w:val="00957928"/>
    <w:rsid w:val="0095793E"/>
    <w:rsid w:val="009601D9"/>
    <w:rsid w:val="009602A9"/>
    <w:rsid w:val="009608BB"/>
    <w:rsid w:val="00960958"/>
    <w:rsid w:val="00961118"/>
    <w:rsid w:val="00961A09"/>
    <w:rsid w:val="00961B14"/>
    <w:rsid w:val="00961B69"/>
    <w:rsid w:val="00963040"/>
    <w:rsid w:val="009632B7"/>
    <w:rsid w:val="00964B96"/>
    <w:rsid w:val="009653B1"/>
    <w:rsid w:val="00965425"/>
    <w:rsid w:val="0096563C"/>
    <w:rsid w:val="00965C6A"/>
    <w:rsid w:val="00965CD8"/>
    <w:rsid w:val="009661C7"/>
    <w:rsid w:val="0097076C"/>
    <w:rsid w:val="009707CE"/>
    <w:rsid w:val="009717D4"/>
    <w:rsid w:val="00971DBA"/>
    <w:rsid w:val="009722F9"/>
    <w:rsid w:val="00973194"/>
    <w:rsid w:val="0097388B"/>
    <w:rsid w:val="00974614"/>
    <w:rsid w:val="00974C62"/>
    <w:rsid w:val="0097622D"/>
    <w:rsid w:val="00976CF1"/>
    <w:rsid w:val="00977386"/>
    <w:rsid w:val="00977392"/>
    <w:rsid w:val="00977F9C"/>
    <w:rsid w:val="00981B5A"/>
    <w:rsid w:val="00982194"/>
    <w:rsid w:val="00982324"/>
    <w:rsid w:val="0098266E"/>
    <w:rsid w:val="00982785"/>
    <w:rsid w:val="009827E0"/>
    <w:rsid w:val="00982A92"/>
    <w:rsid w:val="00982B36"/>
    <w:rsid w:val="00983480"/>
    <w:rsid w:val="009836B6"/>
    <w:rsid w:val="00984B4B"/>
    <w:rsid w:val="00984C9E"/>
    <w:rsid w:val="00985BFA"/>
    <w:rsid w:val="009874B6"/>
    <w:rsid w:val="00987585"/>
    <w:rsid w:val="009876B7"/>
    <w:rsid w:val="0099086B"/>
    <w:rsid w:val="009909FE"/>
    <w:rsid w:val="009913A6"/>
    <w:rsid w:val="0099199A"/>
    <w:rsid w:val="00992D35"/>
    <w:rsid w:val="00992E6D"/>
    <w:rsid w:val="00994936"/>
    <w:rsid w:val="00995506"/>
    <w:rsid w:val="009958E9"/>
    <w:rsid w:val="00995DD7"/>
    <w:rsid w:val="0099788D"/>
    <w:rsid w:val="00997B8A"/>
    <w:rsid w:val="00997D1B"/>
    <w:rsid w:val="009A00B5"/>
    <w:rsid w:val="009A060D"/>
    <w:rsid w:val="009A2339"/>
    <w:rsid w:val="009A29CA"/>
    <w:rsid w:val="009A31D0"/>
    <w:rsid w:val="009A3BD1"/>
    <w:rsid w:val="009A45D0"/>
    <w:rsid w:val="009A51DB"/>
    <w:rsid w:val="009A5D1D"/>
    <w:rsid w:val="009A64F9"/>
    <w:rsid w:val="009A6502"/>
    <w:rsid w:val="009A654A"/>
    <w:rsid w:val="009A6D5E"/>
    <w:rsid w:val="009A6F73"/>
    <w:rsid w:val="009A72CB"/>
    <w:rsid w:val="009A7588"/>
    <w:rsid w:val="009B000E"/>
    <w:rsid w:val="009B0A56"/>
    <w:rsid w:val="009B13F9"/>
    <w:rsid w:val="009B17D6"/>
    <w:rsid w:val="009B19E6"/>
    <w:rsid w:val="009B2265"/>
    <w:rsid w:val="009B28A0"/>
    <w:rsid w:val="009B2C9E"/>
    <w:rsid w:val="009B378A"/>
    <w:rsid w:val="009B3901"/>
    <w:rsid w:val="009B479A"/>
    <w:rsid w:val="009B4EF7"/>
    <w:rsid w:val="009B50BE"/>
    <w:rsid w:val="009B5D51"/>
    <w:rsid w:val="009B5E44"/>
    <w:rsid w:val="009B67C8"/>
    <w:rsid w:val="009B6900"/>
    <w:rsid w:val="009B7726"/>
    <w:rsid w:val="009C1FAD"/>
    <w:rsid w:val="009C3A8E"/>
    <w:rsid w:val="009C3B69"/>
    <w:rsid w:val="009C4807"/>
    <w:rsid w:val="009C4A85"/>
    <w:rsid w:val="009C5F48"/>
    <w:rsid w:val="009C5F6B"/>
    <w:rsid w:val="009C6E89"/>
    <w:rsid w:val="009D0649"/>
    <w:rsid w:val="009D3392"/>
    <w:rsid w:val="009D340F"/>
    <w:rsid w:val="009D3DC7"/>
    <w:rsid w:val="009D4A6C"/>
    <w:rsid w:val="009D4AE6"/>
    <w:rsid w:val="009D4C1C"/>
    <w:rsid w:val="009D5FBD"/>
    <w:rsid w:val="009D6545"/>
    <w:rsid w:val="009D661F"/>
    <w:rsid w:val="009D6BF3"/>
    <w:rsid w:val="009D7DB2"/>
    <w:rsid w:val="009E1220"/>
    <w:rsid w:val="009E335F"/>
    <w:rsid w:val="009E36F8"/>
    <w:rsid w:val="009E5E0C"/>
    <w:rsid w:val="009E6549"/>
    <w:rsid w:val="009E7192"/>
    <w:rsid w:val="009F079C"/>
    <w:rsid w:val="009F0B87"/>
    <w:rsid w:val="009F1A10"/>
    <w:rsid w:val="009F266C"/>
    <w:rsid w:val="009F3F17"/>
    <w:rsid w:val="009F455D"/>
    <w:rsid w:val="009F5812"/>
    <w:rsid w:val="009F5DEE"/>
    <w:rsid w:val="009F76FC"/>
    <w:rsid w:val="009F7A16"/>
    <w:rsid w:val="00A00B2C"/>
    <w:rsid w:val="00A00FEC"/>
    <w:rsid w:val="00A016F4"/>
    <w:rsid w:val="00A0218F"/>
    <w:rsid w:val="00A0278D"/>
    <w:rsid w:val="00A03ECE"/>
    <w:rsid w:val="00A04B20"/>
    <w:rsid w:val="00A05241"/>
    <w:rsid w:val="00A06259"/>
    <w:rsid w:val="00A06426"/>
    <w:rsid w:val="00A0667A"/>
    <w:rsid w:val="00A07A72"/>
    <w:rsid w:val="00A07A99"/>
    <w:rsid w:val="00A11433"/>
    <w:rsid w:val="00A1183A"/>
    <w:rsid w:val="00A125AA"/>
    <w:rsid w:val="00A13348"/>
    <w:rsid w:val="00A133C0"/>
    <w:rsid w:val="00A138E2"/>
    <w:rsid w:val="00A14AE0"/>
    <w:rsid w:val="00A14C3C"/>
    <w:rsid w:val="00A15456"/>
    <w:rsid w:val="00A15E07"/>
    <w:rsid w:val="00A16E5B"/>
    <w:rsid w:val="00A17048"/>
    <w:rsid w:val="00A20BBE"/>
    <w:rsid w:val="00A22405"/>
    <w:rsid w:val="00A2284E"/>
    <w:rsid w:val="00A23348"/>
    <w:rsid w:val="00A2334B"/>
    <w:rsid w:val="00A236D9"/>
    <w:rsid w:val="00A23832"/>
    <w:rsid w:val="00A2394F"/>
    <w:rsid w:val="00A2451B"/>
    <w:rsid w:val="00A24D2A"/>
    <w:rsid w:val="00A258D1"/>
    <w:rsid w:val="00A26EE1"/>
    <w:rsid w:val="00A2715A"/>
    <w:rsid w:val="00A27168"/>
    <w:rsid w:val="00A27CA3"/>
    <w:rsid w:val="00A3071A"/>
    <w:rsid w:val="00A314ED"/>
    <w:rsid w:val="00A32501"/>
    <w:rsid w:val="00A327C9"/>
    <w:rsid w:val="00A32AF3"/>
    <w:rsid w:val="00A3322A"/>
    <w:rsid w:val="00A334BC"/>
    <w:rsid w:val="00A33B07"/>
    <w:rsid w:val="00A346E4"/>
    <w:rsid w:val="00A34BE6"/>
    <w:rsid w:val="00A34F05"/>
    <w:rsid w:val="00A3673D"/>
    <w:rsid w:val="00A36A8E"/>
    <w:rsid w:val="00A36E9E"/>
    <w:rsid w:val="00A36EF6"/>
    <w:rsid w:val="00A371A6"/>
    <w:rsid w:val="00A37302"/>
    <w:rsid w:val="00A413C6"/>
    <w:rsid w:val="00A41A05"/>
    <w:rsid w:val="00A41E99"/>
    <w:rsid w:val="00A4243A"/>
    <w:rsid w:val="00A4376D"/>
    <w:rsid w:val="00A43B8D"/>
    <w:rsid w:val="00A45430"/>
    <w:rsid w:val="00A45AE6"/>
    <w:rsid w:val="00A47584"/>
    <w:rsid w:val="00A47A56"/>
    <w:rsid w:val="00A47AF2"/>
    <w:rsid w:val="00A500A1"/>
    <w:rsid w:val="00A5072B"/>
    <w:rsid w:val="00A51B5D"/>
    <w:rsid w:val="00A52D18"/>
    <w:rsid w:val="00A53403"/>
    <w:rsid w:val="00A540ED"/>
    <w:rsid w:val="00A54717"/>
    <w:rsid w:val="00A55464"/>
    <w:rsid w:val="00A55FBB"/>
    <w:rsid w:val="00A56A79"/>
    <w:rsid w:val="00A579AF"/>
    <w:rsid w:val="00A57E65"/>
    <w:rsid w:val="00A60359"/>
    <w:rsid w:val="00A603CE"/>
    <w:rsid w:val="00A60DB6"/>
    <w:rsid w:val="00A615C2"/>
    <w:rsid w:val="00A62603"/>
    <w:rsid w:val="00A6269A"/>
    <w:rsid w:val="00A62923"/>
    <w:rsid w:val="00A649E5"/>
    <w:rsid w:val="00A64D04"/>
    <w:rsid w:val="00A650E1"/>
    <w:rsid w:val="00A652C0"/>
    <w:rsid w:val="00A65C89"/>
    <w:rsid w:val="00A66ED0"/>
    <w:rsid w:val="00A673CD"/>
    <w:rsid w:val="00A72411"/>
    <w:rsid w:val="00A72DBA"/>
    <w:rsid w:val="00A73060"/>
    <w:rsid w:val="00A73144"/>
    <w:rsid w:val="00A74435"/>
    <w:rsid w:val="00A754AD"/>
    <w:rsid w:val="00A76461"/>
    <w:rsid w:val="00A77DEF"/>
    <w:rsid w:val="00A80A75"/>
    <w:rsid w:val="00A80F6F"/>
    <w:rsid w:val="00A80F71"/>
    <w:rsid w:val="00A81C4B"/>
    <w:rsid w:val="00A8260E"/>
    <w:rsid w:val="00A838C8"/>
    <w:rsid w:val="00A85417"/>
    <w:rsid w:val="00A86613"/>
    <w:rsid w:val="00A86BC2"/>
    <w:rsid w:val="00A86CD4"/>
    <w:rsid w:val="00A86E6E"/>
    <w:rsid w:val="00A92A0B"/>
    <w:rsid w:val="00A92B46"/>
    <w:rsid w:val="00A94249"/>
    <w:rsid w:val="00A94859"/>
    <w:rsid w:val="00A94C8F"/>
    <w:rsid w:val="00A9525C"/>
    <w:rsid w:val="00A96100"/>
    <w:rsid w:val="00A96892"/>
    <w:rsid w:val="00A97FE6"/>
    <w:rsid w:val="00AA0A1F"/>
    <w:rsid w:val="00AA0B68"/>
    <w:rsid w:val="00AA1567"/>
    <w:rsid w:val="00AA1A5F"/>
    <w:rsid w:val="00AA2348"/>
    <w:rsid w:val="00AA28DB"/>
    <w:rsid w:val="00AA3D9B"/>
    <w:rsid w:val="00AA5E65"/>
    <w:rsid w:val="00AA62E9"/>
    <w:rsid w:val="00AA671C"/>
    <w:rsid w:val="00AA67EF"/>
    <w:rsid w:val="00AA68ED"/>
    <w:rsid w:val="00AA751D"/>
    <w:rsid w:val="00AB06BD"/>
    <w:rsid w:val="00AB10AF"/>
    <w:rsid w:val="00AB26F0"/>
    <w:rsid w:val="00AB32D0"/>
    <w:rsid w:val="00AB39CC"/>
    <w:rsid w:val="00AB3C70"/>
    <w:rsid w:val="00AB41EE"/>
    <w:rsid w:val="00AB47F2"/>
    <w:rsid w:val="00AB52FD"/>
    <w:rsid w:val="00AB5330"/>
    <w:rsid w:val="00AB567B"/>
    <w:rsid w:val="00AB6F70"/>
    <w:rsid w:val="00AB73A7"/>
    <w:rsid w:val="00AB7A89"/>
    <w:rsid w:val="00AB7B05"/>
    <w:rsid w:val="00AC01F3"/>
    <w:rsid w:val="00AC09B6"/>
    <w:rsid w:val="00AC3A48"/>
    <w:rsid w:val="00AC568E"/>
    <w:rsid w:val="00AD0015"/>
    <w:rsid w:val="00AD01D8"/>
    <w:rsid w:val="00AD1B69"/>
    <w:rsid w:val="00AD274F"/>
    <w:rsid w:val="00AD2B18"/>
    <w:rsid w:val="00AD45D7"/>
    <w:rsid w:val="00AD5CEB"/>
    <w:rsid w:val="00AD7588"/>
    <w:rsid w:val="00AE06D9"/>
    <w:rsid w:val="00AE149B"/>
    <w:rsid w:val="00AE2819"/>
    <w:rsid w:val="00AE30DC"/>
    <w:rsid w:val="00AE47F5"/>
    <w:rsid w:val="00AE4883"/>
    <w:rsid w:val="00AE5A77"/>
    <w:rsid w:val="00AE610F"/>
    <w:rsid w:val="00AE6991"/>
    <w:rsid w:val="00AE7055"/>
    <w:rsid w:val="00AE761A"/>
    <w:rsid w:val="00AE78D8"/>
    <w:rsid w:val="00AE7CC5"/>
    <w:rsid w:val="00AF008E"/>
    <w:rsid w:val="00AF07C6"/>
    <w:rsid w:val="00AF147A"/>
    <w:rsid w:val="00AF181C"/>
    <w:rsid w:val="00AF1F03"/>
    <w:rsid w:val="00AF2157"/>
    <w:rsid w:val="00AF226F"/>
    <w:rsid w:val="00AF2695"/>
    <w:rsid w:val="00AF2875"/>
    <w:rsid w:val="00AF3786"/>
    <w:rsid w:val="00AF384C"/>
    <w:rsid w:val="00AF4470"/>
    <w:rsid w:val="00AF4706"/>
    <w:rsid w:val="00AF4A48"/>
    <w:rsid w:val="00AF4A64"/>
    <w:rsid w:val="00AF4B61"/>
    <w:rsid w:val="00AF4FA3"/>
    <w:rsid w:val="00AF57FA"/>
    <w:rsid w:val="00AF66CA"/>
    <w:rsid w:val="00AF6E94"/>
    <w:rsid w:val="00AF7AE7"/>
    <w:rsid w:val="00AF7B71"/>
    <w:rsid w:val="00B000A7"/>
    <w:rsid w:val="00B0038F"/>
    <w:rsid w:val="00B0062D"/>
    <w:rsid w:val="00B00989"/>
    <w:rsid w:val="00B00D5C"/>
    <w:rsid w:val="00B028EC"/>
    <w:rsid w:val="00B0368E"/>
    <w:rsid w:val="00B03A45"/>
    <w:rsid w:val="00B0495D"/>
    <w:rsid w:val="00B04F45"/>
    <w:rsid w:val="00B059F6"/>
    <w:rsid w:val="00B06339"/>
    <w:rsid w:val="00B0634C"/>
    <w:rsid w:val="00B067EB"/>
    <w:rsid w:val="00B06BEB"/>
    <w:rsid w:val="00B07674"/>
    <w:rsid w:val="00B0784D"/>
    <w:rsid w:val="00B07874"/>
    <w:rsid w:val="00B109F4"/>
    <w:rsid w:val="00B11524"/>
    <w:rsid w:val="00B120A3"/>
    <w:rsid w:val="00B12FFE"/>
    <w:rsid w:val="00B1302F"/>
    <w:rsid w:val="00B13D24"/>
    <w:rsid w:val="00B14D55"/>
    <w:rsid w:val="00B14DA1"/>
    <w:rsid w:val="00B14E63"/>
    <w:rsid w:val="00B15B4A"/>
    <w:rsid w:val="00B167E7"/>
    <w:rsid w:val="00B16B84"/>
    <w:rsid w:val="00B16D03"/>
    <w:rsid w:val="00B17049"/>
    <w:rsid w:val="00B17F1B"/>
    <w:rsid w:val="00B20AA2"/>
    <w:rsid w:val="00B20AF3"/>
    <w:rsid w:val="00B2112E"/>
    <w:rsid w:val="00B22D11"/>
    <w:rsid w:val="00B231B8"/>
    <w:rsid w:val="00B24270"/>
    <w:rsid w:val="00B24624"/>
    <w:rsid w:val="00B25885"/>
    <w:rsid w:val="00B26CC7"/>
    <w:rsid w:val="00B26E58"/>
    <w:rsid w:val="00B27704"/>
    <w:rsid w:val="00B27D5B"/>
    <w:rsid w:val="00B27FD3"/>
    <w:rsid w:val="00B30182"/>
    <w:rsid w:val="00B312CB"/>
    <w:rsid w:val="00B3208F"/>
    <w:rsid w:val="00B32A3B"/>
    <w:rsid w:val="00B32A82"/>
    <w:rsid w:val="00B34565"/>
    <w:rsid w:val="00B34C77"/>
    <w:rsid w:val="00B34CCE"/>
    <w:rsid w:val="00B35C5C"/>
    <w:rsid w:val="00B35C7B"/>
    <w:rsid w:val="00B368C9"/>
    <w:rsid w:val="00B36AB8"/>
    <w:rsid w:val="00B41FFF"/>
    <w:rsid w:val="00B429B6"/>
    <w:rsid w:val="00B43B77"/>
    <w:rsid w:val="00B440BC"/>
    <w:rsid w:val="00B4422B"/>
    <w:rsid w:val="00B44625"/>
    <w:rsid w:val="00B451AC"/>
    <w:rsid w:val="00B4528F"/>
    <w:rsid w:val="00B45509"/>
    <w:rsid w:val="00B464EC"/>
    <w:rsid w:val="00B46987"/>
    <w:rsid w:val="00B500A4"/>
    <w:rsid w:val="00B50D29"/>
    <w:rsid w:val="00B50D91"/>
    <w:rsid w:val="00B50EE5"/>
    <w:rsid w:val="00B518F7"/>
    <w:rsid w:val="00B52069"/>
    <w:rsid w:val="00B534B9"/>
    <w:rsid w:val="00B542E4"/>
    <w:rsid w:val="00B5455A"/>
    <w:rsid w:val="00B54C78"/>
    <w:rsid w:val="00B54D2D"/>
    <w:rsid w:val="00B556D9"/>
    <w:rsid w:val="00B566C8"/>
    <w:rsid w:val="00B56BBA"/>
    <w:rsid w:val="00B56EBF"/>
    <w:rsid w:val="00B5749F"/>
    <w:rsid w:val="00B57500"/>
    <w:rsid w:val="00B575EF"/>
    <w:rsid w:val="00B57E75"/>
    <w:rsid w:val="00B6091D"/>
    <w:rsid w:val="00B6092A"/>
    <w:rsid w:val="00B60A24"/>
    <w:rsid w:val="00B60B38"/>
    <w:rsid w:val="00B60C1B"/>
    <w:rsid w:val="00B60F72"/>
    <w:rsid w:val="00B62325"/>
    <w:rsid w:val="00B627C2"/>
    <w:rsid w:val="00B6354C"/>
    <w:rsid w:val="00B64C54"/>
    <w:rsid w:val="00B65661"/>
    <w:rsid w:val="00B65BB5"/>
    <w:rsid w:val="00B66543"/>
    <w:rsid w:val="00B66586"/>
    <w:rsid w:val="00B66830"/>
    <w:rsid w:val="00B6772F"/>
    <w:rsid w:val="00B67DB1"/>
    <w:rsid w:val="00B70196"/>
    <w:rsid w:val="00B707B6"/>
    <w:rsid w:val="00B725FF"/>
    <w:rsid w:val="00B73281"/>
    <w:rsid w:val="00B7454A"/>
    <w:rsid w:val="00B74578"/>
    <w:rsid w:val="00B74ED0"/>
    <w:rsid w:val="00B76A9B"/>
    <w:rsid w:val="00B76F40"/>
    <w:rsid w:val="00B770AE"/>
    <w:rsid w:val="00B773F0"/>
    <w:rsid w:val="00B77437"/>
    <w:rsid w:val="00B77D67"/>
    <w:rsid w:val="00B81429"/>
    <w:rsid w:val="00B8158C"/>
    <w:rsid w:val="00B81C10"/>
    <w:rsid w:val="00B823C1"/>
    <w:rsid w:val="00B82712"/>
    <w:rsid w:val="00B82E79"/>
    <w:rsid w:val="00B82F4F"/>
    <w:rsid w:val="00B830BC"/>
    <w:rsid w:val="00B848E3"/>
    <w:rsid w:val="00B85677"/>
    <w:rsid w:val="00B865BB"/>
    <w:rsid w:val="00B86D9B"/>
    <w:rsid w:val="00B906BA"/>
    <w:rsid w:val="00B908A3"/>
    <w:rsid w:val="00B91408"/>
    <w:rsid w:val="00B914BB"/>
    <w:rsid w:val="00B91D58"/>
    <w:rsid w:val="00B92681"/>
    <w:rsid w:val="00B926BF"/>
    <w:rsid w:val="00B933F0"/>
    <w:rsid w:val="00B934D4"/>
    <w:rsid w:val="00B937F0"/>
    <w:rsid w:val="00B93A44"/>
    <w:rsid w:val="00B93CFF"/>
    <w:rsid w:val="00B9414F"/>
    <w:rsid w:val="00B947E3"/>
    <w:rsid w:val="00B97215"/>
    <w:rsid w:val="00BA0A5A"/>
    <w:rsid w:val="00BA0ABB"/>
    <w:rsid w:val="00BA0F91"/>
    <w:rsid w:val="00BA17BD"/>
    <w:rsid w:val="00BA241E"/>
    <w:rsid w:val="00BA254A"/>
    <w:rsid w:val="00BA2765"/>
    <w:rsid w:val="00BA2B71"/>
    <w:rsid w:val="00BA2BA8"/>
    <w:rsid w:val="00BA2C1E"/>
    <w:rsid w:val="00BA303C"/>
    <w:rsid w:val="00BA3559"/>
    <w:rsid w:val="00BA4400"/>
    <w:rsid w:val="00BA4503"/>
    <w:rsid w:val="00BA4FC0"/>
    <w:rsid w:val="00BA5224"/>
    <w:rsid w:val="00BA5832"/>
    <w:rsid w:val="00BA5982"/>
    <w:rsid w:val="00BA5E0C"/>
    <w:rsid w:val="00BA7CCE"/>
    <w:rsid w:val="00BB1E0F"/>
    <w:rsid w:val="00BB206F"/>
    <w:rsid w:val="00BB213B"/>
    <w:rsid w:val="00BB607D"/>
    <w:rsid w:val="00BB6910"/>
    <w:rsid w:val="00BB6BE2"/>
    <w:rsid w:val="00BB747D"/>
    <w:rsid w:val="00BC0A52"/>
    <w:rsid w:val="00BC0E31"/>
    <w:rsid w:val="00BC220E"/>
    <w:rsid w:val="00BC31A2"/>
    <w:rsid w:val="00BC3989"/>
    <w:rsid w:val="00BC4D51"/>
    <w:rsid w:val="00BC5ACD"/>
    <w:rsid w:val="00BC5F1A"/>
    <w:rsid w:val="00BC6167"/>
    <w:rsid w:val="00BC6180"/>
    <w:rsid w:val="00BC6EE1"/>
    <w:rsid w:val="00BC775A"/>
    <w:rsid w:val="00BC77E8"/>
    <w:rsid w:val="00BC7AAD"/>
    <w:rsid w:val="00BD0607"/>
    <w:rsid w:val="00BD1061"/>
    <w:rsid w:val="00BD19A1"/>
    <w:rsid w:val="00BD263C"/>
    <w:rsid w:val="00BD26FA"/>
    <w:rsid w:val="00BD282D"/>
    <w:rsid w:val="00BD35FD"/>
    <w:rsid w:val="00BD4187"/>
    <w:rsid w:val="00BD553D"/>
    <w:rsid w:val="00BD5BDB"/>
    <w:rsid w:val="00BD6635"/>
    <w:rsid w:val="00BD6D17"/>
    <w:rsid w:val="00BD6DDB"/>
    <w:rsid w:val="00BE0160"/>
    <w:rsid w:val="00BE2043"/>
    <w:rsid w:val="00BE217A"/>
    <w:rsid w:val="00BE2361"/>
    <w:rsid w:val="00BE2918"/>
    <w:rsid w:val="00BE2974"/>
    <w:rsid w:val="00BE2B91"/>
    <w:rsid w:val="00BE470E"/>
    <w:rsid w:val="00BE5034"/>
    <w:rsid w:val="00BE5F8E"/>
    <w:rsid w:val="00BE621A"/>
    <w:rsid w:val="00BE64FD"/>
    <w:rsid w:val="00BF0DE3"/>
    <w:rsid w:val="00BF1395"/>
    <w:rsid w:val="00BF14B1"/>
    <w:rsid w:val="00BF1F26"/>
    <w:rsid w:val="00BF347B"/>
    <w:rsid w:val="00BF4033"/>
    <w:rsid w:val="00BF4ACF"/>
    <w:rsid w:val="00BF511A"/>
    <w:rsid w:val="00BF59B6"/>
    <w:rsid w:val="00BF5AD6"/>
    <w:rsid w:val="00BF67C7"/>
    <w:rsid w:val="00BF69B0"/>
    <w:rsid w:val="00BF7AC0"/>
    <w:rsid w:val="00BF7C21"/>
    <w:rsid w:val="00C007FA"/>
    <w:rsid w:val="00C01180"/>
    <w:rsid w:val="00C018FD"/>
    <w:rsid w:val="00C0241A"/>
    <w:rsid w:val="00C03B15"/>
    <w:rsid w:val="00C047C0"/>
    <w:rsid w:val="00C047E1"/>
    <w:rsid w:val="00C04A1A"/>
    <w:rsid w:val="00C05704"/>
    <w:rsid w:val="00C057E7"/>
    <w:rsid w:val="00C06AC1"/>
    <w:rsid w:val="00C07897"/>
    <w:rsid w:val="00C10853"/>
    <w:rsid w:val="00C109C9"/>
    <w:rsid w:val="00C10B8C"/>
    <w:rsid w:val="00C112C4"/>
    <w:rsid w:val="00C11678"/>
    <w:rsid w:val="00C12B92"/>
    <w:rsid w:val="00C137F5"/>
    <w:rsid w:val="00C13B90"/>
    <w:rsid w:val="00C13D9D"/>
    <w:rsid w:val="00C14E87"/>
    <w:rsid w:val="00C154EA"/>
    <w:rsid w:val="00C170B8"/>
    <w:rsid w:val="00C17252"/>
    <w:rsid w:val="00C17D85"/>
    <w:rsid w:val="00C203FC"/>
    <w:rsid w:val="00C20B58"/>
    <w:rsid w:val="00C20F76"/>
    <w:rsid w:val="00C21259"/>
    <w:rsid w:val="00C21B84"/>
    <w:rsid w:val="00C22C5A"/>
    <w:rsid w:val="00C2351A"/>
    <w:rsid w:val="00C235A0"/>
    <w:rsid w:val="00C23A42"/>
    <w:rsid w:val="00C23E6E"/>
    <w:rsid w:val="00C23F93"/>
    <w:rsid w:val="00C24391"/>
    <w:rsid w:val="00C2445C"/>
    <w:rsid w:val="00C247C5"/>
    <w:rsid w:val="00C257D8"/>
    <w:rsid w:val="00C25D8A"/>
    <w:rsid w:val="00C265C6"/>
    <w:rsid w:val="00C31EED"/>
    <w:rsid w:val="00C3246E"/>
    <w:rsid w:val="00C328D9"/>
    <w:rsid w:val="00C33DB7"/>
    <w:rsid w:val="00C343F9"/>
    <w:rsid w:val="00C34C2F"/>
    <w:rsid w:val="00C34EFB"/>
    <w:rsid w:val="00C35522"/>
    <w:rsid w:val="00C364D9"/>
    <w:rsid w:val="00C36E8C"/>
    <w:rsid w:val="00C37A08"/>
    <w:rsid w:val="00C37F5B"/>
    <w:rsid w:val="00C40836"/>
    <w:rsid w:val="00C412AD"/>
    <w:rsid w:val="00C429E6"/>
    <w:rsid w:val="00C4319C"/>
    <w:rsid w:val="00C44124"/>
    <w:rsid w:val="00C44930"/>
    <w:rsid w:val="00C45551"/>
    <w:rsid w:val="00C455FF"/>
    <w:rsid w:val="00C457A4"/>
    <w:rsid w:val="00C45FC7"/>
    <w:rsid w:val="00C4618D"/>
    <w:rsid w:val="00C47F9C"/>
    <w:rsid w:val="00C50196"/>
    <w:rsid w:val="00C50A86"/>
    <w:rsid w:val="00C50E2E"/>
    <w:rsid w:val="00C5131B"/>
    <w:rsid w:val="00C51959"/>
    <w:rsid w:val="00C52019"/>
    <w:rsid w:val="00C52BF4"/>
    <w:rsid w:val="00C533BD"/>
    <w:rsid w:val="00C53723"/>
    <w:rsid w:val="00C53BC1"/>
    <w:rsid w:val="00C550E1"/>
    <w:rsid w:val="00C5694A"/>
    <w:rsid w:val="00C600D5"/>
    <w:rsid w:val="00C60553"/>
    <w:rsid w:val="00C61731"/>
    <w:rsid w:val="00C61A9A"/>
    <w:rsid w:val="00C61B37"/>
    <w:rsid w:val="00C61DCB"/>
    <w:rsid w:val="00C62141"/>
    <w:rsid w:val="00C6219B"/>
    <w:rsid w:val="00C6229E"/>
    <w:rsid w:val="00C62AA1"/>
    <w:rsid w:val="00C6348D"/>
    <w:rsid w:val="00C63C18"/>
    <w:rsid w:val="00C63D27"/>
    <w:rsid w:val="00C641B8"/>
    <w:rsid w:val="00C65352"/>
    <w:rsid w:val="00C6538A"/>
    <w:rsid w:val="00C65BC3"/>
    <w:rsid w:val="00C65EBB"/>
    <w:rsid w:val="00C6688B"/>
    <w:rsid w:val="00C672D2"/>
    <w:rsid w:val="00C6790C"/>
    <w:rsid w:val="00C706DB"/>
    <w:rsid w:val="00C717DD"/>
    <w:rsid w:val="00C71905"/>
    <w:rsid w:val="00C731DC"/>
    <w:rsid w:val="00C7384D"/>
    <w:rsid w:val="00C75241"/>
    <w:rsid w:val="00C754E7"/>
    <w:rsid w:val="00C75AF4"/>
    <w:rsid w:val="00C76A8D"/>
    <w:rsid w:val="00C76BB9"/>
    <w:rsid w:val="00C77069"/>
    <w:rsid w:val="00C77A0D"/>
    <w:rsid w:val="00C77B61"/>
    <w:rsid w:val="00C77CD3"/>
    <w:rsid w:val="00C77E27"/>
    <w:rsid w:val="00C8076F"/>
    <w:rsid w:val="00C834EF"/>
    <w:rsid w:val="00C83BB1"/>
    <w:rsid w:val="00C848FF"/>
    <w:rsid w:val="00C84EEA"/>
    <w:rsid w:val="00C858D3"/>
    <w:rsid w:val="00C85C9B"/>
    <w:rsid w:val="00C8708C"/>
    <w:rsid w:val="00C87A03"/>
    <w:rsid w:val="00C87AD8"/>
    <w:rsid w:val="00C908D5"/>
    <w:rsid w:val="00C916BA"/>
    <w:rsid w:val="00C9221B"/>
    <w:rsid w:val="00C92C5A"/>
    <w:rsid w:val="00C93243"/>
    <w:rsid w:val="00C93363"/>
    <w:rsid w:val="00C93B69"/>
    <w:rsid w:val="00C93C9F"/>
    <w:rsid w:val="00C95122"/>
    <w:rsid w:val="00C9736A"/>
    <w:rsid w:val="00C975BB"/>
    <w:rsid w:val="00C979D0"/>
    <w:rsid w:val="00C97A61"/>
    <w:rsid w:val="00C97AA6"/>
    <w:rsid w:val="00CA02D8"/>
    <w:rsid w:val="00CA06CD"/>
    <w:rsid w:val="00CA07E2"/>
    <w:rsid w:val="00CA08C7"/>
    <w:rsid w:val="00CA107D"/>
    <w:rsid w:val="00CA1CED"/>
    <w:rsid w:val="00CA3365"/>
    <w:rsid w:val="00CA35CB"/>
    <w:rsid w:val="00CA3B40"/>
    <w:rsid w:val="00CA45E4"/>
    <w:rsid w:val="00CA472B"/>
    <w:rsid w:val="00CA55E3"/>
    <w:rsid w:val="00CA57E5"/>
    <w:rsid w:val="00CA5820"/>
    <w:rsid w:val="00CA5C6C"/>
    <w:rsid w:val="00CA601E"/>
    <w:rsid w:val="00CA6909"/>
    <w:rsid w:val="00CA6E9B"/>
    <w:rsid w:val="00CA7F52"/>
    <w:rsid w:val="00CB0092"/>
    <w:rsid w:val="00CB0E1C"/>
    <w:rsid w:val="00CB13FA"/>
    <w:rsid w:val="00CB15E7"/>
    <w:rsid w:val="00CB285F"/>
    <w:rsid w:val="00CB2B31"/>
    <w:rsid w:val="00CB2C66"/>
    <w:rsid w:val="00CB417F"/>
    <w:rsid w:val="00CB53B4"/>
    <w:rsid w:val="00CB6042"/>
    <w:rsid w:val="00CB6538"/>
    <w:rsid w:val="00CB74F4"/>
    <w:rsid w:val="00CC02B0"/>
    <w:rsid w:val="00CC08C6"/>
    <w:rsid w:val="00CC0A2C"/>
    <w:rsid w:val="00CC31A9"/>
    <w:rsid w:val="00CC3B1E"/>
    <w:rsid w:val="00CC3B29"/>
    <w:rsid w:val="00CC40D1"/>
    <w:rsid w:val="00CC76DC"/>
    <w:rsid w:val="00CC7F26"/>
    <w:rsid w:val="00CD01CB"/>
    <w:rsid w:val="00CD0FB5"/>
    <w:rsid w:val="00CD23BE"/>
    <w:rsid w:val="00CD265B"/>
    <w:rsid w:val="00CD2AB8"/>
    <w:rsid w:val="00CD2E38"/>
    <w:rsid w:val="00CD3028"/>
    <w:rsid w:val="00CD35A9"/>
    <w:rsid w:val="00CD3A4B"/>
    <w:rsid w:val="00CD3A81"/>
    <w:rsid w:val="00CD4A0C"/>
    <w:rsid w:val="00CD6043"/>
    <w:rsid w:val="00CD6D06"/>
    <w:rsid w:val="00CD71AF"/>
    <w:rsid w:val="00CD7783"/>
    <w:rsid w:val="00CE0C8B"/>
    <w:rsid w:val="00CE109E"/>
    <w:rsid w:val="00CE2D55"/>
    <w:rsid w:val="00CE41EC"/>
    <w:rsid w:val="00CE45E4"/>
    <w:rsid w:val="00CE4940"/>
    <w:rsid w:val="00CE6543"/>
    <w:rsid w:val="00CE725A"/>
    <w:rsid w:val="00CE778B"/>
    <w:rsid w:val="00CE7AA2"/>
    <w:rsid w:val="00CF1538"/>
    <w:rsid w:val="00CF16C6"/>
    <w:rsid w:val="00CF3246"/>
    <w:rsid w:val="00CF42A1"/>
    <w:rsid w:val="00CF4ABF"/>
    <w:rsid w:val="00CF51B7"/>
    <w:rsid w:val="00CF577D"/>
    <w:rsid w:val="00CF656D"/>
    <w:rsid w:val="00CF748B"/>
    <w:rsid w:val="00CF751F"/>
    <w:rsid w:val="00CF76E4"/>
    <w:rsid w:val="00CF7852"/>
    <w:rsid w:val="00CF7AEA"/>
    <w:rsid w:val="00CF7CFF"/>
    <w:rsid w:val="00D00546"/>
    <w:rsid w:val="00D01FF1"/>
    <w:rsid w:val="00D020DD"/>
    <w:rsid w:val="00D02494"/>
    <w:rsid w:val="00D02565"/>
    <w:rsid w:val="00D0335A"/>
    <w:rsid w:val="00D033F2"/>
    <w:rsid w:val="00D034CD"/>
    <w:rsid w:val="00D03A80"/>
    <w:rsid w:val="00D03F24"/>
    <w:rsid w:val="00D0684E"/>
    <w:rsid w:val="00D0706D"/>
    <w:rsid w:val="00D07436"/>
    <w:rsid w:val="00D079EB"/>
    <w:rsid w:val="00D07A5F"/>
    <w:rsid w:val="00D10861"/>
    <w:rsid w:val="00D1178A"/>
    <w:rsid w:val="00D1243B"/>
    <w:rsid w:val="00D12851"/>
    <w:rsid w:val="00D128AD"/>
    <w:rsid w:val="00D12FA8"/>
    <w:rsid w:val="00D1360C"/>
    <w:rsid w:val="00D13CA3"/>
    <w:rsid w:val="00D14DA6"/>
    <w:rsid w:val="00D15F32"/>
    <w:rsid w:val="00D17132"/>
    <w:rsid w:val="00D175A8"/>
    <w:rsid w:val="00D17D87"/>
    <w:rsid w:val="00D20954"/>
    <w:rsid w:val="00D20DC2"/>
    <w:rsid w:val="00D218C6"/>
    <w:rsid w:val="00D21C14"/>
    <w:rsid w:val="00D21FE2"/>
    <w:rsid w:val="00D22346"/>
    <w:rsid w:val="00D23FB5"/>
    <w:rsid w:val="00D24038"/>
    <w:rsid w:val="00D24889"/>
    <w:rsid w:val="00D2496E"/>
    <w:rsid w:val="00D24F8A"/>
    <w:rsid w:val="00D25A67"/>
    <w:rsid w:val="00D26347"/>
    <w:rsid w:val="00D26453"/>
    <w:rsid w:val="00D302CA"/>
    <w:rsid w:val="00D302D8"/>
    <w:rsid w:val="00D30D0B"/>
    <w:rsid w:val="00D310BE"/>
    <w:rsid w:val="00D3194E"/>
    <w:rsid w:val="00D31ED8"/>
    <w:rsid w:val="00D32A4F"/>
    <w:rsid w:val="00D32E6E"/>
    <w:rsid w:val="00D338CD"/>
    <w:rsid w:val="00D343B1"/>
    <w:rsid w:val="00D347D3"/>
    <w:rsid w:val="00D34DC1"/>
    <w:rsid w:val="00D35F18"/>
    <w:rsid w:val="00D3665A"/>
    <w:rsid w:val="00D3667B"/>
    <w:rsid w:val="00D37074"/>
    <w:rsid w:val="00D371B9"/>
    <w:rsid w:val="00D37BD7"/>
    <w:rsid w:val="00D37F5E"/>
    <w:rsid w:val="00D4036A"/>
    <w:rsid w:val="00D419AF"/>
    <w:rsid w:val="00D427E7"/>
    <w:rsid w:val="00D4378A"/>
    <w:rsid w:val="00D43B00"/>
    <w:rsid w:val="00D44770"/>
    <w:rsid w:val="00D44816"/>
    <w:rsid w:val="00D45027"/>
    <w:rsid w:val="00D457C9"/>
    <w:rsid w:val="00D459C6"/>
    <w:rsid w:val="00D4663E"/>
    <w:rsid w:val="00D46EF4"/>
    <w:rsid w:val="00D47B74"/>
    <w:rsid w:val="00D47D82"/>
    <w:rsid w:val="00D47F7E"/>
    <w:rsid w:val="00D501CD"/>
    <w:rsid w:val="00D5053D"/>
    <w:rsid w:val="00D50A87"/>
    <w:rsid w:val="00D533CB"/>
    <w:rsid w:val="00D53532"/>
    <w:rsid w:val="00D5376A"/>
    <w:rsid w:val="00D53B24"/>
    <w:rsid w:val="00D57141"/>
    <w:rsid w:val="00D605E9"/>
    <w:rsid w:val="00D60EE6"/>
    <w:rsid w:val="00D61874"/>
    <w:rsid w:val="00D618C4"/>
    <w:rsid w:val="00D61C03"/>
    <w:rsid w:val="00D63C86"/>
    <w:rsid w:val="00D63F00"/>
    <w:rsid w:val="00D64120"/>
    <w:rsid w:val="00D6416C"/>
    <w:rsid w:val="00D659D4"/>
    <w:rsid w:val="00D65DFC"/>
    <w:rsid w:val="00D66033"/>
    <w:rsid w:val="00D67303"/>
    <w:rsid w:val="00D70078"/>
    <w:rsid w:val="00D70C02"/>
    <w:rsid w:val="00D714C7"/>
    <w:rsid w:val="00D743E1"/>
    <w:rsid w:val="00D759D9"/>
    <w:rsid w:val="00D76BFC"/>
    <w:rsid w:val="00D7712E"/>
    <w:rsid w:val="00D80EB1"/>
    <w:rsid w:val="00D8166A"/>
    <w:rsid w:val="00D82309"/>
    <w:rsid w:val="00D824C2"/>
    <w:rsid w:val="00D82CC3"/>
    <w:rsid w:val="00D836B0"/>
    <w:rsid w:val="00D84326"/>
    <w:rsid w:val="00D84C22"/>
    <w:rsid w:val="00D85D70"/>
    <w:rsid w:val="00D87325"/>
    <w:rsid w:val="00D87A74"/>
    <w:rsid w:val="00D90F5F"/>
    <w:rsid w:val="00D91825"/>
    <w:rsid w:val="00D9198F"/>
    <w:rsid w:val="00D92FF4"/>
    <w:rsid w:val="00D93CF9"/>
    <w:rsid w:val="00D943E4"/>
    <w:rsid w:val="00D947F4"/>
    <w:rsid w:val="00D94850"/>
    <w:rsid w:val="00D96DC9"/>
    <w:rsid w:val="00D973A0"/>
    <w:rsid w:val="00D978CD"/>
    <w:rsid w:val="00DA0E7A"/>
    <w:rsid w:val="00DA1731"/>
    <w:rsid w:val="00DA2212"/>
    <w:rsid w:val="00DA2635"/>
    <w:rsid w:val="00DA2DC2"/>
    <w:rsid w:val="00DA3361"/>
    <w:rsid w:val="00DA345E"/>
    <w:rsid w:val="00DA449C"/>
    <w:rsid w:val="00DA450B"/>
    <w:rsid w:val="00DA47B7"/>
    <w:rsid w:val="00DA555A"/>
    <w:rsid w:val="00DA6CED"/>
    <w:rsid w:val="00DB2251"/>
    <w:rsid w:val="00DB34E8"/>
    <w:rsid w:val="00DB3707"/>
    <w:rsid w:val="00DB406F"/>
    <w:rsid w:val="00DB5246"/>
    <w:rsid w:val="00DB5270"/>
    <w:rsid w:val="00DB5329"/>
    <w:rsid w:val="00DB546C"/>
    <w:rsid w:val="00DB6A11"/>
    <w:rsid w:val="00DB71DF"/>
    <w:rsid w:val="00DC0E12"/>
    <w:rsid w:val="00DC0F64"/>
    <w:rsid w:val="00DC0FE0"/>
    <w:rsid w:val="00DC114E"/>
    <w:rsid w:val="00DC1557"/>
    <w:rsid w:val="00DC16DC"/>
    <w:rsid w:val="00DC1D73"/>
    <w:rsid w:val="00DC2668"/>
    <w:rsid w:val="00DC341E"/>
    <w:rsid w:val="00DC46A1"/>
    <w:rsid w:val="00DC49C0"/>
    <w:rsid w:val="00DC4A72"/>
    <w:rsid w:val="00DC53DC"/>
    <w:rsid w:val="00DC5C32"/>
    <w:rsid w:val="00DC687D"/>
    <w:rsid w:val="00DC694E"/>
    <w:rsid w:val="00DC7042"/>
    <w:rsid w:val="00DC7793"/>
    <w:rsid w:val="00DD0722"/>
    <w:rsid w:val="00DD0795"/>
    <w:rsid w:val="00DD0F4C"/>
    <w:rsid w:val="00DD10E2"/>
    <w:rsid w:val="00DD1C9A"/>
    <w:rsid w:val="00DD2FFE"/>
    <w:rsid w:val="00DD359F"/>
    <w:rsid w:val="00DD4419"/>
    <w:rsid w:val="00DD489B"/>
    <w:rsid w:val="00DD5B50"/>
    <w:rsid w:val="00DD6F73"/>
    <w:rsid w:val="00DD6FE7"/>
    <w:rsid w:val="00DD727C"/>
    <w:rsid w:val="00DD7AB1"/>
    <w:rsid w:val="00DE09B7"/>
    <w:rsid w:val="00DE10BD"/>
    <w:rsid w:val="00DE1200"/>
    <w:rsid w:val="00DE17B4"/>
    <w:rsid w:val="00DE3488"/>
    <w:rsid w:val="00DE3B30"/>
    <w:rsid w:val="00DE5818"/>
    <w:rsid w:val="00DE6410"/>
    <w:rsid w:val="00DE6F89"/>
    <w:rsid w:val="00DE7E75"/>
    <w:rsid w:val="00DF2907"/>
    <w:rsid w:val="00DF2EC9"/>
    <w:rsid w:val="00DF2F80"/>
    <w:rsid w:val="00DF3B8A"/>
    <w:rsid w:val="00DF3C0A"/>
    <w:rsid w:val="00DF41D0"/>
    <w:rsid w:val="00DF578F"/>
    <w:rsid w:val="00DF5A93"/>
    <w:rsid w:val="00DF5DBC"/>
    <w:rsid w:val="00DF5EC7"/>
    <w:rsid w:val="00DF64C3"/>
    <w:rsid w:val="00E000C0"/>
    <w:rsid w:val="00E003E6"/>
    <w:rsid w:val="00E01473"/>
    <w:rsid w:val="00E0210A"/>
    <w:rsid w:val="00E03E5C"/>
    <w:rsid w:val="00E04CEC"/>
    <w:rsid w:val="00E05663"/>
    <w:rsid w:val="00E064EA"/>
    <w:rsid w:val="00E06632"/>
    <w:rsid w:val="00E06E72"/>
    <w:rsid w:val="00E10595"/>
    <w:rsid w:val="00E10C3C"/>
    <w:rsid w:val="00E11446"/>
    <w:rsid w:val="00E1265C"/>
    <w:rsid w:val="00E1283B"/>
    <w:rsid w:val="00E13DEF"/>
    <w:rsid w:val="00E14932"/>
    <w:rsid w:val="00E150D2"/>
    <w:rsid w:val="00E155D2"/>
    <w:rsid w:val="00E15B33"/>
    <w:rsid w:val="00E1693D"/>
    <w:rsid w:val="00E16B50"/>
    <w:rsid w:val="00E16B62"/>
    <w:rsid w:val="00E16DBD"/>
    <w:rsid w:val="00E1779F"/>
    <w:rsid w:val="00E20652"/>
    <w:rsid w:val="00E214F0"/>
    <w:rsid w:val="00E221F1"/>
    <w:rsid w:val="00E227F8"/>
    <w:rsid w:val="00E228E0"/>
    <w:rsid w:val="00E22B7F"/>
    <w:rsid w:val="00E2302C"/>
    <w:rsid w:val="00E235B8"/>
    <w:rsid w:val="00E23B47"/>
    <w:rsid w:val="00E24A74"/>
    <w:rsid w:val="00E24D61"/>
    <w:rsid w:val="00E251E3"/>
    <w:rsid w:val="00E25958"/>
    <w:rsid w:val="00E26290"/>
    <w:rsid w:val="00E265B1"/>
    <w:rsid w:val="00E26A51"/>
    <w:rsid w:val="00E26A7B"/>
    <w:rsid w:val="00E26D7B"/>
    <w:rsid w:val="00E278DB"/>
    <w:rsid w:val="00E27B19"/>
    <w:rsid w:val="00E27EF1"/>
    <w:rsid w:val="00E307B3"/>
    <w:rsid w:val="00E317B7"/>
    <w:rsid w:val="00E318D4"/>
    <w:rsid w:val="00E31BE4"/>
    <w:rsid w:val="00E323AF"/>
    <w:rsid w:val="00E327C1"/>
    <w:rsid w:val="00E330B7"/>
    <w:rsid w:val="00E331C7"/>
    <w:rsid w:val="00E33892"/>
    <w:rsid w:val="00E33B49"/>
    <w:rsid w:val="00E34473"/>
    <w:rsid w:val="00E348B8"/>
    <w:rsid w:val="00E35F84"/>
    <w:rsid w:val="00E36289"/>
    <w:rsid w:val="00E378AB"/>
    <w:rsid w:val="00E37A11"/>
    <w:rsid w:val="00E37BCA"/>
    <w:rsid w:val="00E37E64"/>
    <w:rsid w:val="00E4073E"/>
    <w:rsid w:val="00E416D4"/>
    <w:rsid w:val="00E4208A"/>
    <w:rsid w:val="00E421D9"/>
    <w:rsid w:val="00E4233A"/>
    <w:rsid w:val="00E4375C"/>
    <w:rsid w:val="00E45987"/>
    <w:rsid w:val="00E46D8C"/>
    <w:rsid w:val="00E46F21"/>
    <w:rsid w:val="00E514FD"/>
    <w:rsid w:val="00E52BD5"/>
    <w:rsid w:val="00E53693"/>
    <w:rsid w:val="00E53789"/>
    <w:rsid w:val="00E53F3D"/>
    <w:rsid w:val="00E541B0"/>
    <w:rsid w:val="00E543C4"/>
    <w:rsid w:val="00E544BE"/>
    <w:rsid w:val="00E547EF"/>
    <w:rsid w:val="00E54CC9"/>
    <w:rsid w:val="00E56F81"/>
    <w:rsid w:val="00E576DE"/>
    <w:rsid w:val="00E57891"/>
    <w:rsid w:val="00E578C7"/>
    <w:rsid w:val="00E57E74"/>
    <w:rsid w:val="00E57EDA"/>
    <w:rsid w:val="00E57FC2"/>
    <w:rsid w:val="00E614D5"/>
    <w:rsid w:val="00E61E86"/>
    <w:rsid w:val="00E627B0"/>
    <w:rsid w:val="00E630DB"/>
    <w:rsid w:val="00E63EF7"/>
    <w:rsid w:val="00E646BF"/>
    <w:rsid w:val="00E6471F"/>
    <w:rsid w:val="00E66D37"/>
    <w:rsid w:val="00E673C7"/>
    <w:rsid w:val="00E70778"/>
    <w:rsid w:val="00E71824"/>
    <w:rsid w:val="00E72621"/>
    <w:rsid w:val="00E726AB"/>
    <w:rsid w:val="00E72C81"/>
    <w:rsid w:val="00E72D9A"/>
    <w:rsid w:val="00E733FD"/>
    <w:rsid w:val="00E73AF6"/>
    <w:rsid w:val="00E754D1"/>
    <w:rsid w:val="00E755A3"/>
    <w:rsid w:val="00E75640"/>
    <w:rsid w:val="00E75C81"/>
    <w:rsid w:val="00E75EB4"/>
    <w:rsid w:val="00E766F9"/>
    <w:rsid w:val="00E76A3A"/>
    <w:rsid w:val="00E77FB8"/>
    <w:rsid w:val="00E82560"/>
    <w:rsid w:val="00E83A67"/>
    <w:rsid w:val="00E85068"/>
    <w:rsid w:val="00E87997"/>
    <w:rsid w:val="00E90178"/>
    <w:rsid w:val="00E90361"/>
    <w:rsid w:val="00E9116B"/>
    <w:rsid w:val="00E922CE"/>
    <w:rsid w:val="00E94268"/>
    <w:rsid w:val="00E94623"/>
    <w:rsid w:val="00E96080"/>
    <w:rsid w:val="00E9680F"/>
    <w:rsid w:val="00E969A3"/>
    <w:rsid w:val="00E969AA"/>
    <w:rsid w:val="00E96C0D"/>
    <w:rsid w:val="00E97134"/>
    <w:rsid w:val="00E97886"/>
    <w:rsid w:val="00E97A2B"/>
    <w:rsid w:val="00EA0453"/>
    <w:rsid w:val="00EA1466"/>
    <w:rsid w:val="00EA2D43"/>
    <w:rsid w:val="00EA5289"/>
    <w:rsid w:val="00EA5719"/>
    <w:rsid w:val="00EA5A1A"/>
    <w:rsid w:val="00EA5D5F"/>
    <w:rsid w:val="00EA5E33"/>
    <w:rsid w:val="00EA6597"/>
    <w:rsid w:val="00EB0512"/>
    <w:rsid w:val="00EB0DFE"/>
    <w:rsid w:val="00EB1006"/>
    <w:rsid w:val="00EB2002"/>
    <w:rsid w:val="00EB2C30"/>
    <w:rsid w:val="00EB2ED4"/>
    <w:rsid w:val="00EB32C4"/>
    <w:rsid w:val="00EB3BF4"/>
    <w:rsid w:val="00EB3E89"/>
    <w:rsid w:val="00EB4894"/>
    <w:rsid w:val="00EB489D"/>
    <w:rsid w:val="00EB782D"/>
    <w:rsid w:val="00EC0861"/>
    <w:rsid w:val="00EC1732"/>
    <w:rsid w:val="00EC1BAC"/>
    <w:rsid w:val="00EC29AE"/>
    <w:rsid w:val="00EC3598"/>
    <w:rsid w:val="00EC3731"/>
    <w:rsid w:val="00EC38AF"/>
    <w:rsid w:val="00EC4980"/>
    <w:rsid w:val="00EC4CB7"/>
    <w:rsid w:val="00EC4DC8"/>
    <w:rsid w:val="00EC5A55"/>
    <w:rsid w:val="00EC667A"/>
    <w:rsid w:val="00EC6B86"/>
    <w:rsid w:val="00EC6D59"/>
    <w:rsid w:val="00EC6E14"/>
    <w:rsid w:val="00EC7B13"/>
    <w:rsid w:val="00EC7FAF"/>
    <w:rsid w:val="00ED0460"/>
    <w:rsid w:val="00ED3A89"/>
    <w:rsid w:val="00ED4CCA"/>
    <w:rsid w:val="00ED517B"/>
    <w:rsid w:val="00ED527B"/>
    <w:rsid w:val="00ED63F7"/>
    <w:rsid w:val="00ED776C"/>
    <w:rsid w:val="00EE0899"/>
    <w:rsid w:val="00EE28A2"/>
    <w:rsid w:val="00EE30DE"/>
    <w:rsid w:val="00EE31FD"/>
    <w:rsid w:val="00EE3F38"/>
    <w:rsid w:val="00EE4016"/>
    <w:rsid w:val="00EE41F1"/>
    <w:rsid w:val="00EE4F93"/>
    <w:rsid w:val="00EE518B"/>
    <w:rsid w:val="00EE51CE"/>
    <w:rsid w:val="00EE5529"/>
    <w:rsid w:val="00EE6775"/>
    <w:rsid w:val="00EE7E67"/>
    <w:rsid w:val="00EF0525"/>
    <w:rsid w:val="00EF21E3"/>
    <w:rsid w:val="00EF299A"/>
    <w:rsid w:val="00EF3347"/>
    <w:rsid w:val="00EF346E"/>
    <w:rsid w:val="00EF34CF"/>
    <w:rsid w:val="00EF3BC1"/>
    <w:rsid w:val="00EF404B"/>
    <w:rsid w:val="00EF41C4"/>
    <w:rsid w:val="00EF460D"/>
    <w:rsid w:val="00EF4BE4"/>
    <w:rsid w:val="00EF5B4D"/>
    <w:rsid w:val="00EF5C7A"/>
    <w:rsid w:val="00EF63C7"/>
    <w:rsid w:val="00EF6B90"/>
    <w:rsid w:val="00EF6FE2"/>
    <w:rsid w:val="00F008F5"/>
    <w:rsid w:val="00F00939"/>
    <w:rsid w:val="00F00AB5"/>
    <w:rsid w:val="00F01360"/>
    <w:rsid w:val="00F01405"/>
    <w:rsid w:val="00F0183E"/>
    <w:rsid w:val="00F021C2"/>
    <w:rsid w:val="00F02FBF"/>
    <w:rsid w:val="00F0306F"/>
    <w:rsid w:val="00F03342"/>
    <w:rsid w:val="00F05E93"/>
    <w:rsid w:val="00F06595"/>
    <w:rsid w:val="00F06D0D"/>
    <w:rsid w:val="00F1130A"/>
    <w:rsid w:val="00F127C8"/>
    <w:rsid w:val="00F1413C"/>
    <w:rsid w:val="00F1447E"/>
    <w:rsid w:val="00F14B8B"/>
    <w:rsid w:val="00F14EC9"/>
    <w:rsid w:val="00F1550E"/>
    <w:rsid w:val="00F1591B"/>
    <w:rsid w:val="00F174D9"/>
    <w:rsid w:val="00F1777F"/>
    <w:rsid w:val="00F17F15"/>
    <w:rsid w:val="00F2003F"/>
    <w:rsid w:val="00F22224"/>
    <w:rsid w:val="00F22944"/>
    <w:rsid w:val="00F23380"/>
    <w:rsid w:val="00F2539E"/>
    <w:rsid w:val="00F2559A"/>
    <w:rsid w:val="00F263DA"/>
    <w:rsid w:val="00F27A8B"/>
    <w:rsid w:val="00F27D50"/>
    <w:rsid w:val="00F31984"/>
    <w:rsid w:val="00F31A23"/>
    <w:rsid w:val="00F31C10"/>
    <w:rsid w:val="00F31D18"/>
    <w:rsid w:val="00F32484"/>
    <w:rsid w:val="00F3351B"/>
    <w:rsid w:val="00F35E1F"/>
    <w:rsid w:val="00F36AE4"/>
    <w:rsid w:val="00F36C51"/>
    <w:rsid w:val="00F373E9"/>
    <w:rsid w:val="00F415DC"/>
    <w:rsid w:val="00F41AB3"/>
    <w:rsid w:val="00F41AD2"/>
    <w:rsid w:val="00F42212"/>
    <w:rsid w:val="00F436D7"/>
    <w:rsid w:val="00F438E2"/>
    <w:rsid w:val="00F449EF"/>
    <w:rsid w:val="00F45C13"/>
    <w:rsid w:val="00F47622"/>
    <w:rsid w:val="00F478CC"/>
    <w:rsid w:val="00F50D7F"/>
    <w:rsid w:val="00F51FA8"/>
    <w:rsid w:val="00F52678"/>
    <w:rsid w:val="00F52F5D"/>
    <w:rsid w:val="00F53A36"/>
    <w:rsid w:val="00F54D8D"/>
    <w:rsid w:val="00F55029"/>
    <w:rsid w:val="00F5520F"/>
    <w:rsid w:val="00F55A5B"/>
    <w:rsid w:val="00F56E34"/>
    <w:rsid w:val="00F573E9"/>
    <w:rsid w:val="00F57660"/>
    <w:rsid w:val="00F601B0"/>
    <w:rsid w:val="00F60C88"/>
    <w:rsid w:val="00F611AA"/>
    <w:rsid w:val="00F61204"/>
    <w:rsid w:val="00F61C35"/>
    <w:rsid w:val="00F61ECD"/>
    <w:rsid w:val="00F62151"/>
    <w:rsid w:val="00F624B9"/>
    <w:rsid w:val="00F62EEA"/>
    <w:rsid w:val="00F63372"/>
    <w:rsid w:val="00F63A44"/>
    <w:rsid w:val="00F64184"/>
    <w:rsid w:val="00F64D97"/>
    <w:rsid w:val="00F65A3B"/>
    <w:rsid w:val="00F65F64"/>
    <w:rsid w:val="00F6637E"/>
    <w:rsid w:val="00F672A9"/>
    <w:rsid w:val="00F67489"/>
    <w:rsid w:val="00F7009D"/>
    <w:rsid w:val="00F70453"/>
    <w:rsid w:val="00F71898"/>
    <w:rsid w:val="00F71997"/>
    <w:rsid w:val="00F71FEB"/>
    <w:rsid w:val="00F722C1"/>
    <w:rsid w:val="00F729C8"/>
    <w:rsid w:val="00F72B70"/>
    <w:rsid w:val="00F73418"/>
    <w:rsid w:val="00F73B5B"/>
    <w:rsid w:val="00F73D5D"/>
    <w:rsid w:val="00F73E16"/>
    <w:rsid w:val="00F74498"/>
    <w:rsid w:val="00F752D0"/>
    <w:rsid w:val="00F76B9C"/>
    <w:rsid w:val="00F76D36"/>
    <w:rsid w:val="00F80181"/>
    <w:rsid w:val="00F80ECB"/>
    <w:rsid w:val="00F8156F"/>
    <w:rsid w:val="00F81811"/>
    <w:rsid w:val="00F81B75"/>
    <w:rsid w:val="00F81FAB"/>
    <w:rsid w:val="00F82551"/>
    <w:rsid w:val="00F825CA"/>
    <w:rsid w:val="00F831A6"/>
    <w:rsid w:val="00F83264"/>
    <w:rsid w:val="00F83F6D"/>
    <w:rsid w:val="00F84248"/>
    <w:rsid w:val="00F8478C"/>
    <w:rsid w:val="00F847FE"/>
    <w:rsid w:val="00F85059"/>
    <w:rsid w:val="00F85680"/>
    <w:rsid w:val="00F8594D"/>
    <w:rsid w:val="00F87B15"/>
    <w:rsid w:val="00F87B94"/>
    <w:rsid w:val="00F90F4E"/>
    <w:rsid w:val="00F916F0"/>
    <w:rsid w:val="00F9209D"/>
    <w:rsid w:val="00F93086"/>
    <w:rsid w:val="00F93A61"/>
    <w:rsid w:val="00F93F71"/>
    <w:rsid w:val="00F941FC"/>
    <w:rsid w:val="00F9442E"/>
    <w:rsid w:val="00F945A7"/>
    <w:rsid w:val="00F94AEB"/>
    <w:rsid w:val="00F94DE6"/>
    <w:rsid w:val="00F95C29"/>
    <w:rsid w:val="00F9608A"/>
    <w:rsid w:val="00F96354"/>
    <w:rsid w:val="00F964DA"/>
    <w:rsid w:val="00F96921"/>
    <w:rsid w:val="00F96B9A"/>
    <w:rsid w:val="00F97B81"/>
    <w:rsid w:val="00FA040D"/>
    <w:rsid w:val="00FA065C"/>
    <w:rsid w:val="00FA0A0F"/>
    <w:rsid w:val="00FA1C0B"/>
    <w:rsid w:val="00FA1C98"/>
    <w:rsid w:val="00FA1D11"/>
    <w:rsid w:val="00FA2A16"/>
    <w:rsid w:val="00FA3889"/>
    <w:rsid w:val="00FA529D"/>
    <w:rsid w:val="00FA56D9"/>
    <w:rsid w:val="00FA5B88"/>
    <w:rsid w:val="00FA66BB"/>
    <w:rsid w:val="00FA6830"/>
    <w:rsid w:val="00FA7111"/>
    <w:rsid w:val="00FA731C"/>
    <w:rsid w:val="00FA74EF"/>
    <w:rsid w:val="00FA7C3D"/>
    <w:rsid w:val="00FA7F74"/>
    <w:rsid w:val="00FB0324"/>
    <w:rsid w:val="00FB04F2"/>
    <w:rsid w:val="00FB124A"/>
    <w:rsid w:val="00FB178D"/>
    <w:rsid w:val="00FB1A41"/>
    <w:rsid w:val="00FB1ADA"/>
    <w:rsid w:val="00FB324E"/>
    <w:rsid w:val="00FB32C6"/>
    <w:rsid w:val="00FB335C"/>
    <w:rsid w:val="00FB44EE"/>
    <w:rsid w:val="00FB5259"/>
    <w:rsid w:val="00FB54E1"/>
    <w:rsid w:val="00FB6094"/>
    <w:rsid w:val="00FB628C"/>
    <w:rsid w:val="00FB74B8"/>
    <w:rsid w:val="00FB77C9"/>
    <w:rsid w:val="00FC0029"/>
    <w:rsid w:val="00FC129F"/>
    <w:rsid w:val="00FC2FAD"/>
    <w:rsid w:val="00FC39DE"/>
    <w:rsid w:val="00FC3D9E"/>
    <w:rsid w:val="00FC4914"/>
    <w:rsid w:val="00FC5369"/>
    <w:rsid w:val="00FC5668"/>
    <w:rsid w:val="00FC57B4"/>
    <w:rsid w:val="00FC646F"/>
    <w:rsid w:val="00FC6BB5"/>
    <w:rsid w:val="00FC7245"/>
    <w:rsid w:val="00FD072D"/>
    <w:rsid w:val="00FD1033"/>
    <w:rsid w:val="00FD1536"/>
    <w:rsid w:val="00FD16E7"/>
    <w:rsid w:val="00FD188D"/>
    <w:rsid w:val="00FD1E15"/>
    <w:rsid w:val="00FD2508"/>
    <w:rsid w:val="00FD4BDB"/>
    <w:rsid w:val="00FD4FCE"/>
    <w:rsid w:val="00FD5ECB"/>
    <w:rsid w:val="00FD72CC"/>
    <w:rsid w:val="00FD785D"/>
    <w:rsid w:val="00FE0F18"/>
    <w:rsid w:val="00FE11E4"/>
    <w:rsid w:val="00FE15B4"/>
    <w:rsid w:val="00FE172C"/>
    <w:rsid w:val="00FE1F14"/>
    <w:rsid w:val="00FE24F2"/>
    <w:rsid w:val="00FE3CDA"/>
    <w:rsid w:val="00FE609C"/>
    <w:rsid w:val="00FE7ABB"/>
    <w:rsid w:val="00FE7DD4"/>
    <w:rsid w:val="00FF1234"/>
    <w:rsid w:val="00FF1412"/>
    <w:rsid w:val="00FF1D63"/>
    <w:rsid w:val="00FF2172"/>
    <w:rsid w:val="00FF3684"/>
    <w:rsid w:val="00FF3CB0"/>
    <w:rsid w:val="00FF5259"/>
    <w:rsid w:val="00FF5601"/>
    <w:rsid w:val="00FF66C9"/>
    <w:rsid w:val="00FF7308"/>
    <w:rsid w:val="00FF7B20"/>
    <w:rsid w:val="01246FEC"/>
    <w:rsid w:val="0ACF4CCD"/>
    <w:rsid w:val="0C852B31"/>
    <w:rsid w:val="0DA21A06"/>
    <w:rsid w:val="0F0863BE"/>
    <w:rsid w:val="10D94AD0"/>
    <w:rsid w:val="12B15AD8"/>
    <w:rsid w:val="14FD00A1"/>
    <w:rsid w:val="15872D4D"/>
    <w:rsid w:val="160A0CF8"/>
    <w:rsid w:val="16DA1DC8"/>
    <w:rsid w:val="18525AA8"/>
    <w:rsid w:val="1B326AAC"/>
    <w:rsid w:val="1B6C43DB"/>
    <w:rsid w:val="1C3A02B0"/>
    <w:rsid w:val="1E355E22"/>
    <w:rsid w:val="1F056F07"/>
    <w:rsid w:val="21DA06A8"/>
    <w:rsid w:val="23B31976"/>
    <w:rsid w:val="25A37438"/>
    <w:rsid w:val="275647F7"/>
    <w:rsid w:val="2F515B46"/>
    <w:rsid w:val="2F9C2968"/>
    <w:rsid w:val="344F541C"/>
    <w:rsid w:val="34F06C5E"/>
    <w:rsid w:val="39A676E2"/>
    <w:rsid w:val="3A5B50DE"/>
    <w:rsid w:val="3C215E8A"/>
    <w:rsid w:val="40497D65"/>
    <w:rsid w:val="42AD493F"/>
    <w:rsid w:val="477168DE"/>
    <w:rsid w:val="4A3E7177"/>
    <w:rsid w:val="4B9D611F"/>
    <w:rsid w:val="4D7B79A7"/>
    <w:rsid w:val="4FE81F59"/>
    <w:rsid w:val="51190FC8"/>
    <w:rsid w:val="557D2332"/>
    <w:rsid w:val="56543871"/>
    <w:rsid w:val="575C2D8A"/>
    <w:rsid w:val="5B0734F6"/>
    <w:rsid w:val="63145C22"/>
    <w:rsid w:val="639D2FC8"/>
    <w:rsid w:val="68BF496D"/>
    <w:rsid w:val="739B1335"/>
    <w:rsid w:val="77EB5479"/>
    <w:rsid w:val="7A561665"/>
    <w:rsid w:val="7C2F1DD8"/>
    <w:rsid w:val="7C8C5EA4"/>
    <w:rsid w:val="7E0346FD"/>
    <w:rsid w:val="7F396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E3352"/>
  <w15:docId w15:val="{28B355F0-1012-4543-98F2-D11F1EC8F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semiHidden="1" w:qFormat="1"/>
    <w:lsdException w:name="envelope address" w:qFormat="1"/>
    <w:lsdException w:name="envelope return" w:qFormat="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kern w:val="2"/>
      <w:sz w:val="21"/>
    </w:rPr>
  </w:style>
  <w:style w:type="paragraph" w:styleId="1">
    <w:name w:val="heading 1"/>
    <w:basedOn w:val="a1"/>
    <w:next w:val="a1"/>
    <w:link w:val="10"/>
    <w:qFormat/>
    <w:pPr>
      <w:keepNext/>
      <w:numPr>
        <w:numId w:val="1"/>
      </w:numPr>
      <w:autoSpaceDE w:val="0"/>
      <w:autoSpaceDN w:val="0"/>
      <w:adjustRightInd w:val="0"/>
      <w:spacing w:line="312" w:lineRule="atLeast"/>
      <w:ind w:right="-113"/>
      <w:jc w:val="left"/>
      <w:textAlignment w:val="bottom"/>
      <w:outlineLvl w:val="0"/>
    </w:pPr>
    <w:rPr>
      <w:rFonts w:ascii="仿宋体" w:eastAsia="仿宋体"/>
      <w:kern w:val="0"/>
      <w:sz w:val="28"/>
    </w:rPr>
  </w:style>
  <w:style w:type="paragraph" w:styleId="21">
    <w:name w:val="heading 2"/>
    <w:basedOn w:val="a1"/>
    <w:next w:val="a1"/>
    <w:link w:val="22"/>
    <w:qFormat/>
    <w:pPr>
      <w:keepNext/>
      <w:numPr>
        <w:numId w:val="2"/>
      </w:numPr>
      <w:adjustRightInd w:val="0"/>
      <w:snapToGrid w:val="0"/>
      <w:outlineLvl w:val="1"/>
    </w:pPr>
    <w:rPr>
      <w:rFonts w:ascii="仿宋_GB2312" w:eastAsia="仿宋_GB2312"/>
      <w:b/>
      <w:bCs/>
      <w:sz w:val="28"/>
    </w:rPr>
  </w:style>
  <w:style w:type="paragraph" w:styleId="31">
    <w:name w:val="heading 3"/>
    <w:basedOn w:val="a1"/>
    <w:next w:val="a1"/>
    <w:link w:val="32"/>
    <w:qFormat/>
    <w:pPr>
      <w:keepNext/>
      <w:keepLines/>
      <w:spacing w:before="260" w:after="260" w:line="416" w:lineRule="auto"/>
      <w:outlineLvl w:val="2"/>
    </w:pPr>
    <w:rPr>
      <w:b/>
      <w:bCs/>
      <w:sz w:val="32"/>
      <w:szCs w:val="32"/>
    </w:rPr>
  </w:style>
  <w:style w:type="paragraph" w:styleId="41">
    <w:name w:val="heading 4"/>
    <w:basedOn w:val="a1"/>
    <w:next w:val="a1"/>
    <w:link w:val="42"/>
    <w:qFormat/>
    <w:pPr>
      <w:keepNext/>
      <w:keepLines/>
      <w:spacing w:before="280" w:after="290" w:line="376" w:lineRule="auto"/>
      <w:outlineLvl w:val="3"/>
    </w:pPr>
    <w:rPr>
      <w:rFonts w:ascii="Arial" w:eastAsia="黑体" w:hAnsi="Arial"/>
      <w:b/>
      <w:bCs/>
      <w:sz w:val="28"/>
      <w:szCs w:val="28"/>
    </w:rPr>
  </w:style>
  <w:style w:type="paragraph" w:styleId="51">
    <w:name w:val="heading 5"/>
    <w:basedOn w:val="a1"/>
    <w:next w:val="a1"/>
    <w:link w:val="52"/>
    <w:qFormat/>
    <w:pPr>
      <w:keepNext/>
      <w:keepLines/>
      <w:spacing w:before="280" w:after="290" w:line="376" w:lineRule="auto"/>
      <w:outlineLvl w:val="4"/>
    </w:pPr>
    <w:rPr>
      <w:b/>
      <w:bCs/>
      <w:sz w:val="28"/>
      <w:szCs w:val="28"/>
    </w:rPr>
  </w:style>
  <w:style w:type="paragraph" w:styleId="6">
    <w:name w:val="heading 6"/>
    <w:basedOn w:val="a1"/>
    <w:next w:val="a1"/>
    <w:link w:val="60"/>
    <w:qFormat/>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link w:val="70"/>
    <w:qFormat/>
    <w:pPr>
      <w:keepNext/>
      <w:keepLines/>
      <w:spacing w:before="240" w:after="64" w:line="320" w:lineRule="auto"/>
      <w:outlineLvl w:val="6"/>
    </w:pPr>
    <w:rPr>
      <w:b/>
      <w:bCs/>
      <w:sz w:val="24"/>
      <w:szCs w:val="24"/>
    </w:rPr>
  </w:style>
  <w:style w:type="paragraph" w:styleId="8">
    <w:name w:val="heading 8"/>
    <w:basedOn w:val="a1"/>
    <w:next w:val="a1"/>
    <w:link w:val="80"/>
    <w:qFormat/>
    <w:pPr>
      <w:keepNext/>
      <w:keepLines/>
      <w:spacing w:before="240" w:after="64" w:line="320" w:lineRule="auto"/>
      <w:outlineLvl w:val="7"/>
    </w:pPr>
    <w:rPr>
      <w:rFonts w:ascii="Arial" w:eastAsia="黑体" w:hAnsi="Arial"/>
      <w:sz w:val="24"/>
      <w:szCs w:val="24"/>
    </w:rPr>
  </w:style>
  <w:style w:type="paragraph" w:styleId="9">
    <w:name w:val="heading 9"/>
    <w:basedOn w:val="a1"/>
    <w:next w:val="a1"/>
    <w:link w:val="90"/>
    <w:qFormat/>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szCs w:val="24"/>
    </w:rPr>
  </w:style>
  <w:style w:type="paragraph" w:styleId="33">
    <w:name w:val="List 3"/>
    <w:basedOn w:val="a1"/>
    <w:qFormat/>
    <w:pPr>
      <w:ind w:leftChars="400" w:left="100" w:hangingChars="200" w:hanging="200"/>
    </w:pPr>
  </w:style>
  <w:style w:type="paragraph" w:styleId="TOC7">
    <w:name w:val="toc 7"/>
    <w:basedOn w:val="a1"/>
    <w:next w:val="a1"/>
    <w:qFormat/>
    <w:pPr>
      <w:ind w:leftChars="1200" w:left="2520"/>
    </w:pPr>
  </w:style>
  <w:style w:type="paragraph" w:styleId="2">
    <w:name w:val="List Number 2"/>
    <w:basedOn w:val="a1"/>
    <w:qFormat/>
    <w:pPr>
      <w:numPr>
        <w:numId w:val="3"/>
      </w:numPr>
    </w:pPr>
  </w:style>
  <w:style w:type="paragraph" w:styleId="a7">
    <w:name w:val="table of authorities"/>
    <w:basedOn w:val="a1"/>
    <w:next w:val="a1"/>
    <w:qFormat/>
    <w:pPr>
      <w:ind w:leftChars="200" w:left="420"/>
    </w:pPr>
  </w:style>
  <w:style w:type="paragraph" w:styleId="a8">
    <w:name w:val="Note Heading"/>
    <w:basedOn w:val="a1"/>
    <w:next w:val="a1"/>
    <w:link w:val="a9"/>
    <w:qFormat/>
    <w:pPr>
      <w:jc w:val="center"/>
    </w:pPr>
  </w:style>
  <w:style w:type="paragraph" w:styleId="40">
    <w:name w:val="List Bullet 4"/>
    <w:basedOn w:val="a1"/>
    <w:qFormat/>
    <w:pPr>
      <w:numPr>
        <w:numId w:val="4"/>
      </w:numPr>
    </w:pPr>
  </w:style>
  <w:style w:type="paragraph" w:styleId="81">
    <w:name w:val="index 8"/>
    <w:basedOn w:val="a1"/>
    <w:next w:val="a1"/>
    <w:qFormat/>
    <w:pPr>
      <w:ind w:leftChars="1400" w:left="1400"/>
    </w:pPr>
  </w:style>
  <w:style w:type="paragraph" w:styleId="aa">
    <w:name w:val="E-mail Signature"/>
    <w:basedOn w:val="a1"/>
    <w:link w:val="ab"/>
    <w:qFormat/>
  </w:style>
  <w:style w:type="paragraph" w:styleId="a">
    <w:name w:val="List Number"/>
    <w:basedOn w:val="a1"/>
    <w:qFormat/>
    <w:pPr>
      <w:numPr>
        <w:numId w:val="5"/>
      </w:numPr>
    </w:pPr>
  </w:style>
  <w:style w:type="paragraph" w:styleId="ac">
    <w:name w:val="Normal Indent"/>
    <w:basedOn w:val="a1"/>
    <w:qFormat/>
    <w:pPr>
      <w:ind w:firstLine="420"/>
    </w:pPr>
  </w:style>
  <w:style w:type="paragraph" w:styleId="ad">
    <w:name w:val="caption"/>
    <w:basedOn w:val="a1"/>
    <w:next w:val="a1"/>
    <w:link w:val="ae"/>
    <w:qFormat/>
    <w:rPr>
      <w:rFonts w:ascii="Arial" w:eastAsia="黑体" w:hAnsi="Arial" w:cs="Arial"/>
      <w:sz w:val="20"/>
    </w:rPr>
  </w:style>
  <w:style w:type="paragraph" w:styleId="53">
    <w:name w:val="index 5"/>
    <w:basedOn w:val="a1"/>
    <w:next w:val="a1"/>
    <w:qFormat/>
    <w:pPr>
      <w:ind w:leftChars="800" w:left="800"/>
    </w:pPr>
  </w:style>
  <w:style w:type="paragraph" w:styleId="a0">
    <w:name w:val="List Bullet"/>
    <w:basedOn w:val="a1"/>
    <w:qFormat/>
    <w:pPr>
      <w:numPr>
        <w:numId w:val="6"/>
      </w:numPr>
    </w:pPr>
  </w:style>
  <w:style w:type="paragraph" w:styleId="af">
    <w:name w:val="envelope address"/>
    <w:basedOn w:val="a1"/>
    <w:qFormat/>
    <w:pPr>
      <w:framePr w:w="7920" w:h="1980" w:hRule="exact" w:hSpace="180" w:wrap="auto" w:hAnchor="page" w:xAlign="center" w:yAlign="bottom"/>
      <w:snapToGrid w:val="0"/>
      <w:ind w:leftChars="1400" w:left="100"/>
    </w:pPr>
    <w:rPr>
      <w:rFonts w:ascii="Arial" w:hAnsi="Arial" w:cs="Arial"/>
      <w:sz w:val="24"/>
      <w:szCs w:val="24"/>
    </w:rPr>
  </w:style>
  <w:style w:type="paragraph" w:styleId="af0">
    <w:name w:val="Document Map"/>
    <w:basedOn w:val="a1"/>
    <w:link w:val="af1"/>
    <w:qFormat/>
    <w:pPr>
      <w:shd w:val="clear" w:color="auto" w:fill="000080"/>
    </w:pPr>
  </w:style>
  <w:style w:type="paragraph" w:styleId="af2">
    <w:name w:val="toa heading"/>
    <w:basedOn w:val="a1"/>
    <w:next w:val="a1"/>
    <w:qFormat/>
    <w:pPr>
      <w:spacing w:before="120"/>
    </w:pPr>
    <w:rPr>
      <w:rFonts w:ascii="Arial" w:hAnsi="Arial" w:cs="Arial"/>
      <w:sz w:val="24"/>
      <w:szCs w:val="24"/>
    </w:rPr>
  </w:style>
  <w:style w:type="paragraph" w:styleId="af3">
    <w:name w:val="annotation text"/>
    <w:basedOn w:val="a1"/>
    <w:link w:val="af4"/>
    <w:qFormat/>
    <w:pPr>
      <w:widowControl/>
      <w:jc w:val="left"/>
    </w:pPr>
    <w:rPr>
      <w:kern w:val="0"/>
      <w:sz w:val="20"/>
    </w:rPr>
  </w:style>
  <w:style w:type="paragraph" w:styleId="61">
    <w:name w:val="index 6"/>
    <w:basedOn w:val="a1"/>
    <w:next w:val="a1"/>
    <w:qFormat/>
    <w:pPr>
      <w:ind w:leftChars="1000" w:left="1000"/>
    </w:pPr>
  </w:style>
  <w:style w:type="paragraph" w:styleId="af5">
    <w:name w:val="Salutation"/>
    <w:basedOn w:val="a1"/>
    <w:next w:val="a1"/>
    <w:link w:val="af6"/>
    <w:qFormat/>
  </w:style>
  <w:style w:type="paragraph" w:styleId="34">
    <w:name w:val="Body Text 3"/>
    <w:basedOn w:val="a1"/>
    <w:link w:val="35"/>
    <w:qFormat/>
    <w:pPr>
      <w:spacing w:after="120"/>
    </w:pPr>
    <w:rPr>
      <w:sz w:val="16"/>
      <w:szCs w:val="16"/>
    </w:rPr>
  </w:style>
  <w:style w:type="paragraph" w:styleId="af7">
    <w:name w:val="Closing"/>
    <w:basedOn w:val="a1"/>
    <w:link w:val="af8"/>
    <w:qFormat/>
    <w:pPr>
      <w:ind w:leftChars="2100" w:left="100"/>
    </w:pPr>
  </w:style>
  <w:style w:type="paragraph" w:styleId="30">
    <w:name w:val="List Bullet 3"/>
    <w:basedOn w:val="a1"/>
    <w:qFormat/>
    <w:pPr>
      <w:numPr>
        <w:numId w:val="7"/>
      </w:numPr>
    </w:pPr>
  </w:style>
  <w:style w:type="paragraph" w:styleId="af9">
    <w:name w:val="Body Text"/>
    <w:basedOn w:val="a1"/>
    <w:link w:val="afa"/>
    <w:qFormat/>
    <w:pPr>
      <w:adjustRightInd w:val="0"/>
      <w:snapToGrid w:val="0"/>
    </w:pPr>
    <w:rPr>
      <w:rFonts w:ascii="仿宋_GB2312" w:eastAsia="仿宋_GB2312"/>
      <w:color w:val="FF0000"/>
      <w:sz w:val="28"/>
    </w:rPr>
  </w:style>
  <w:style w:type="paragraph" w:styleId="afb">
    <w:name w:val="Body Text Indent"/>
    <w:basedOn w:val="a1"/>
    <w:link w:val="afc"/>
    <w:qFormat/>
    <w:pPr>
      <w:ind w:firstLine="540"/>
    </w:pPr>
    <w:rPr>
      <w:rFonts w:ascii="仿宋_GB2312" w:eastAsia="仿宋_GB2312"/>
      <w:spacing w:val="10"/>
      <w:sz w:val="28"/>
    </w:rPr>
  </w:style>
  <w:style w:type="paragraph" w:styleId="3">
    <w:name w:val="List Number 3"/>
    <w:basedOn w:val="a1"/>
    <w:qFormat/>
    <w:pPr>
      <w:numPr>
        <w:numId w:val="8"/>
      </w:numPr>
    </w:pPr>
  </w:style>
  <w:style w:type="paragraph" w:styleId="23">
    <w:name w:val="List 2"/>
    <w:basedOn w:val="a1"/>
    <w:qFormat/>
    <w:pPr>
      <w:ind w:leftChars="200" w:left="100" w:hangingChars="200" w:hanging="200"/>
    </w:pPr>
  </w:style>
  <w:style w:type="paragraph" w:styleId="afd">
    <w:name w:val="List Continue"/>
    <w:basedOn w:val="a1"/>
    <w:qFormat/>
    <w:pPr>
      <w:spacing w:after="120"/>
      <w:ind w:leftChars="200" w:left="420"/>
    </w:pPr>
  </w:style>
  <w:style w:type="paragraph" w:styleId="afe">
    <w:name w:val="Block Text"/>
    <w:basedOn w:val="a1"/>
    <w:qFormat/>
    <w:pPr>
      <w:spacing w:after="120"/>
      <w:ind w:leftChars="700" w:left="1440" w:rightChars="700" w:right="1440"/>
    </w:pPr>
  </w:style>
  <w:style w:type="paragraph" w:styleId="20">
    <w:name w:val="List Bullet 2"/>
    <w:basedOn w:val="a1"/>
    <w:qFormat/>
    <w:pPr>
      <w:numPr>
        <w:numId w:val="9"/>
      </w:numPr>
    </w:pPr>
  </w:style>
  <w:style w:type="paragraph" w:styleId="HTML">
    <w:name w:val="HTML Address"/>
    <w:basedOn w:val="a1"/>
    <w:link w:val="HTML0"/>
    <w:qFormat/>
    <w:rPr>
      <w:i/>
      <w:iCs/>
    </w:rPr>
  </w:style>
  <w:style w:type="paragraph" w:styleId="43">
    <w:name w:val="index 4"/>
    <w:basedOn w:val="a1"/>
    <w:next w:val="a1"/>
    <w:qFormat/>
    <w:pPr>
      <w:ind w:leftChars="600" w:left="600"/>
    </w:pPr>
  </w:style>
  <w:style w:type="paragraph" w:styleId="TOC5">
    <w:name w:val="toc 5"/>
    <w:basedOn w:val="a1"/>
    <w:next w:val="a1"/>
    <w:qFormat/>
    <w:pPr>
      <w:ind w:leftChars="800" w:left="1680"/>
    </w:pPr>
  </w:style>
  <w:style w:type="paragraph" w:styleId="TOC3">
    <w:name w:val="toc 3"/>
    <w:basedOn w:val="a1"/>
    <w:next w:val="a1"/>
    <w:uiPriority w:val="39"/>
    <w:qFormat/>
    <w:pPr>
      <w:ind w:leftChars="400" w:left="840"/>
    </w:pPr>
  </w:style>
  <w:style w:type="paragraph" w:styleId="aff">
    <w:name w:val="Plain Text"/>
    <w:basedOn w:val="a1"/>
    <w:link w:val="aff0"/>
    <w:qFormat/>
    <w:rPr>
      <w:rFonts w:ascii="宋体" w:hAnsi="Courier New"/>
      <w:sz w:val="28"/>
    </w:rPr>
  </w:style>
  <w:style w:type="paragraph" w:styleId="50">
    <w:name w:val="List Bullet 5"/>
    <w:basedOn w:val="a1"/>
    <w:qFormat/>
    <w:pPr>
      <w:numPr>
        <w:numId w:val="10"/>
      </w:numPr>
    </w:pPr>
  </w:style>
  <w:style w:type="paragraph" w:styleId="4">
    <w:name w:val="List Number 4"/>
    <w:basedOn w:val="a1"/>
    <w:qFormat/>
    <w:pPr>
      <w:numPr>
        <w:numId w:val="11"/>
      </w:numPr>
    </w:pPr>
  </w:style>
  <w:style w:type="paragraph" w:styleId="TOC8">
    <w:name w:val="toc 8"/>
    <w:basedOn w:val="a1"/>
    <w:next w:val="a1"/>
    <w:qFormat/>
    <w:pPr>
      <w:ind w:leftChars="1400" w:left="2940"/>
    </w:pPr>
  </w:style>
  <w:style w:type="paragraph" w:styleId="36">
    <w:name w:val="index 3"/>
    <w:basedOn w:val="a1"/>
    <w:next w:val="a1"/>
    <w:qFormat/>
    <w:pPr>
      <w:ind w:leftChars="400" w:left="400"/>
    </w:pPr>
  </w:style>
  <w:style w:type="paragraph" w:styleId="aff1">
    <w:name w:val="Date"/>
    <w:basedOn w:val="a1"/>
    <w:next w:val="a1"/>
    <w:link w:val="aff2"/>
    <w:qFormat/>
    <w:pPr>
      <w:adjustRightInd w:val="0"/>
      <w:spacing w:line="312" w:lineRule="atLeast"/>
      <w:textAlignment w:val="baseline"/>
    </w:pPr>
    <w:rPr>
      <w:rFonts w:ascii="仿宋体" w:eastAsia="仿宋体"/>
      <w:kern w:val="0"/>
      <w:sz w:val="28"/>
    </w:rPr>
  </w:style>
  <w:style w:type="paragraph" w:styleId="24">
    <w:name w:val="Body Text Indent 2"/>
    <w:basedOn w:val="a1"/>
    <w:link w:val="25"/>
    <w:qFormat/>
    <w:pPr>
      <w:adjustRightInd w:val="0"/>
      <w:spacing w:line="320" w:lineRule="atLeast"/>
      <w:ind w:right="-22" w:firstLine="600"/>
      <w:textAlignment w:val="baseline"/>
    </w:pPr>
    <w:rPr>
      <w:rFonts w:ascii="仿宋体" w:eastAsia="仿宋体"/>
      <w:spacing w:val="10"/>
      <w:kern w:val="0"/>
      <w:sz w:val="28"/>
    </w:rPr>
  </w:style>
  <w:style w:type="paragraph" w:styleId="aff3">
    <w:name w:val="endnote text"/>
    <w:basedOn w:val="a1"/>
    <w:link w:val="aff4"/>
    <w:qFormat/>
    <w:pPr>
      <w:snapToGrid w:val="0"/>
      <w:jc w:val="left"/>
    </w:pPr>
  </w:style>
  <w:style w:type="paragraph" w:styleId="54">
    <w:name w:val="List Continue 5"/>
    <w:basedOn w:val="a1"/>
    <w:qFormat/>
    <w:pPr>
      <w:spacing w:after="120"/>
      <w:ind w:leftChars="1000" w:left="2100"/>
    </w:pPr>
  </w:style>
  <w:style w:type="paragraph" w:styleId="aff5">
    <w:name w:val="Balloon Text"/>
    <w:basedOn w:val="a1"/>
    <w:link w:val="aff6"/>
    <w:qFormat/>
    <w:rPr>
      <w:sz w:val="18"/>
      <w:szCs w:val="18"/>
    </w:rPr>
  </w:style>
  <w:style w:type="paragraph" w:styleId="aff7">
    <w:name w:val="footer"/>
    <w:basedOn w:val="a1"/>
    <w:link w:val="aff8"/>
    <w:uiPriority w:val="99"/>
    <w:qFormat/>
    <w:pPr>
      <w:tabs>
        <w:tab w:val="center" w:pos="4153"/>
        <w:tab w:val="right" w:pos="8306"/>
      </w:tabs>
      <w:adjustRightInd w:val="0"/>
      <w:spacing w:line="240" w:lineRule="atLeast"/>
      <w:jc w:val="left"/>
      <w:textAlignment w:val="baseline"/>
    </w:pPr>
    <w:rPr>
      <w:kern w:val="0"/>
      <w:sz w:val="18"/>
    </w:rPr>
  </w:style>
  <w:style w:type="paragraph" w:styleId="aff9">
    <w:name w:val="envelope return"/>
    <w:basedOn w:val="a1"/>
    <w:qFormat/>
    <w:pPr>
      <w:snapToGrid w:val="0"/>
    </w:pPr>
    <w:rPr>
      <w:rFonts w:ascii="Arial" w:hAnsi="Arial" w:cs="Arial"/>
    </w:rPr>
  </w:style>
  <w:style w:type="paragraph" w:styleId="affa">
    <w:name w:val="header"/>
    <w:basedOn w:val="a1"/>
    <w:link w:val="affb"/>
    <w:qFormat/>
    <w:pPr>
      <w:pBdr>
        <w:bottom w:val="single" w:sz="6" w:space="1" w:color="auto"/>
      </w:pBdr>
      <w:tabs>
        <w:tab w:val="center" w:pos="4153"/>
        <w:tab w:val="right" w:pos="8306"/>
      </w:tabs>
      <w:adjustRightInd w:val="0"/>
      <w:spacing w:line="240" w:lineRule="atLeast"/>
      <w:jc w:val="center"/>
      <w:textAlignment w:val="baseline"/>
    </w:pPr>
    <w:rPr>
      <w:kern w:val="0"/>
      <w:sz w:val="18"/>
    </w:rPr>
  </w:style>
  <w:style w:type="paragraph" w:styleId="affc">
    <w:name w:val="Signature"/>
    <w:basedOn w:val="a1"/>
    <w:link w:val="affd"/>
    <w:qFormat/>
    <w:pPr>
      <w:ind w:leftChars="2100" w:left="100"/>
    </w:pPr>
  </w:style>
  <w:style w:type="paragraph" w:styleId="TOC1">
    <w:name w:val="toc 1"/>
    <w:basedOn w:val="a1"/>
    <w:next w:val="a1"/>
    <w:uiPriority w:val="39"/>
    <w:qFormat/>
  </w:style>
  <w:style w:type="paragraph" w:styleId="44">
    <w:name w:val="List Continue 4"/>
    <w:basedOn w:val="a1"/>
    <w:qFormat/>
    <w:pPr>
      <w:spacing w:after="120"/>
      <w:ind w:leftChars="800" w:left="1680"/>
    </w:pPr>
  </w:style>
  <w:style w:type="paragraph" w:styleId="TOC4">
    <w:name w:val="toc 4"/>
    <w:basedOn w:val="a1"/>
    <w:next w:val="a1"/>
    <w:qFormat/>
    <w:pPr>
      <w:ind w:leftChars="600" w:left="1260"/>
    </w:pPr>
  </w:style>
  <w:style w:type="paragraph" w:styleId="affe">
    <w:name w:val="index heading"/>
    <w:basedOn w:val="a1"/>
    <w:next w:val="11"/>
    <w:qFormat/>
    <w:rPr>
      <w:rFonts w:ascii="Arial" w:hAnsi="Arial" w:cs="Arial"/>
      <w:b/>
      <w:bCs/>
    </w:rPr>
  </w:style>
  <w:style w:type="paragraph" w:styleId="11">
    <w:name w:val="index 1"/>
    <w:basedOn w:val="a1"/>
    <w:next w:val="a1"/>
    <w:qFormat/>
  </w:style>
  <w:style w:type="paragraph" w:styleId="afff">
    <w:name w:val="Subtitle"/>
    <w:basedOn w:val="a1"/>
    <w:link w:val="afff0"/>
    <w:qFormat/>
    <w:pPr>
      <w:spacing w:before="240" w:after="60" w:line="312" w:lineRule="auto"/>
      <w:jc w:val="center"/>
      <w:outlineLvl w:val="1"/>
    </w:pPr>
    <w:rPr>
      <w:rFonts w:ascii="Arial" w:hAnsi="Arial"/>
      <w:b/>
      <w:bCs/>
      <w:kern w:val="28"/>
      <w:sz w:val="32"/>
      <w:szCs w:val="32"/>
    </w:rPr>
  </w:style>
  <w:style w:type="paragraph" w:styleId="5">
    <w:name w:val="List Number 5"/>
    <w:basedOn w:val="a1"/>
    <w:qFormat/>
    <w:pPr>
      <w:numPr>
        <w:numId w:val="12"/>
      </w:numPr>
    </w:pPr>
  </w:style>
  <w:style w:type="paragraph" w:styleId="afff1">
    <w:name w:val="List"/>
    <w:basedOn w:val="a1"/>
    <w:qFormat/>
    <w:pPr>
      <w:ind w:left="200" w:hangingChars="200" w:hanging="200"/>
    </w:pPr>
  </w:style>
  <w:style w:type="paragraph" w:styleId="afff2">
    <w:name w:val="footnote text"/>
    <w:basedOn w:val="a1"/>
    <w:link w:val="afff3"/>
    <w:qFormat/>
    <w:pPr>
      <w:snapToGrid w:val="0"/>
      <w:jc w:val="left"/>
    </w:pPr>
    <w:rPr>
      <w:sz w:val="18"/>
      <w:szCs w:val="18"/>
    </w:rPr>
  </w:style>
  <w:style w:type="paragraph" w:styleId="TOC6">
    <w:name w:val="toc 6"/>
    <w:basedOn w:val="a1"/>
    <w:next w:val="a1"/>
    <w:qFormat/>
    <w:pPr>
      <w:ind w:leftChars="1000" w:left="2100"/>
    </w:pPr>
  </w:style>
  <w:style w:type="paragraph" w:styleId="55">
    <w:name w:val="List 5"/>
    <w:basedOn w:val="a1"/>
    <w:qFormat/>
    <w:pPr>
      <w:ind w:leftChars="800" w:left="100" w:hangingChars="200" w:hanging="200"/>
    </w:pPr>
  </w:style>
  <w:style w:type="paragraph" w:styleId="37">
    <w:name w:val="Body Text Indent 3"/>
    <w:basedOn w:val="a1"/>
    <w:link w:val="38"/>
    <w:qFormat/>
    <w:pPr>
      <w:adjustRightInd w:val="0"/>
      <w:spacing w:line="312" w:lineRule="atLeast"/>
      <w:ind w:firstLine="555"/>
      <w:textAlignment w:val="baseline"/>
    </w:pPr>
    <w:rPr>
      <w:rFonts w:ascii="仿宋_GB2312" w:eastAsia="仿宋_GB2312"/>
      <w:color w:val="000000"/>
      <w:kern w:val="0"/>
      <w:sz w:val="28"/>
    </w:rPr>
  </w:style>
  <w:style w:type="paragraph" w:styleId="71">
    <w:name w:val="index 7"/>
    <w:basedOn w:val="a1"/>
    <w:next w:val="a1"/>
    <w:qFormat/>
    <w:pPr>
      <w:ind w:leftChars="1200" w:left="1200"/>
    </w:pPr>
  </w:style>
  <w:style w:type="paragraph" w:styleId="91">
    <w:name w:val="index 9"/>
    <w:basedOn w:val="a1"/>
    <w:next w:val="a1"/>
    <w:qFormat/>
    <w:pPr>
      <w:ind w:leftChars="1600" w:left="1600"/>
    </w:pPr>
  </w:style>
  <w:style w:type="paragraph" w:styleId="afff4">
    <w:name w:val="table of figures"/>
    <w:basedOn w:val="a1"/>
    <w:next w:val="a1"/>
    <w:semiHidden/>
    <w:qFormat/>
    <w:pPr>
      <w:spacing w:before="120" w:after="120"/>
      <w:ind w:left="840" w:hanging="420"/>
      <w:jc w:val="center"/>
    </w:pPr>
    <w:rPr>
      <w:rFonts w:eastAsia="黑体"/>
    </w:rPr>
  </w:style>
  <w:style w:type="paragraph" w:styleId="TOC2">
    <w:name w:val="toc 2"/>
    <w:basedOn w:val="a1"/>
    <w:next w:val="a1"/>
    <w:uiPriority w:val="39"/>
    <w:qFormat/>
    <w:pPr>
      <w:ind w:leftChars="200" w:left="420"/>
    </w:pPr>
  </w:style>
  <w:style w:type="paragraph" w:styleId="TOC9">
    <w:name w:val="toc 9"/>
    <w:basedOn w:val="a1"/>
    <w:next w:val="a1"/>
    <w:qFormat/>
    <w:pPr>
      <w:ind w:leftChars="1600" w:left="3360"/>
    </w:pPr>
  </w:style>
  <w:style w:type="paragraph" w:styleId="26">
    <w:name w:val="Body Text 2"/>
    <w:basedOn w:val="a1"/>
    <w:link w:val="27"/>
    <w:qFormat/>
    <w:pPr>
      <w:spacing w:after="120" w:line="480" w:lineRule="auto"/>
    </w:pPr>
  </w:style>
  <w:style w:type="paragraph" w:styleId="45">
    <w:name w:val="List 4"/>
    <w:basedOn w:val="a1"/>
    <w:qFormat/>
    <w:pPr>
      <w:ind w:leftChars="600" w:left="100" w:hangingChars="200" w:hanging="200"/>
    </w:pPr>
  </w:style>
  <w:style w:type="paragraph" w:styleId="28">
    <w:name w:val="List Continue 2"/>
    <w:basedOn w:val="a1"/>
    <w:qFormat/>
    <w:pPr>
      <w:spacing w:after="120"/>
      <w:ind w:leftChars="400" w:left="840"/>
    </w:pPr>
  </w:style>
  <w:style w:type="paragraph" w:styleId="afff5">
    <w:name w:val="Message Header"/>
    <w:basedOn w:val="a1"/>
    <w:link w:val="afff6"/>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szCs w:val="24"/>
    </w:rPr>
  </w:style>
  <w:style w:type="paragraph" w:styleId="HTML1">
    <w:name w:val="HTML Preformatted"/>
    <w:basedOn w:val="a1"/>
    <w:link w:val="HTML2"/>
    <w:qFormat/>
    <w:rPr>
      <w:rFonts w:ascii="Courier New" w:hAnsi="Courier New"/>
      <w:sz w:val="20"/>
    </w:rPr>
  </w:style>
  <w:style w:type="paragraph" w:styleId="afff7">
    <w:name w:val="Normal (Web)"/>
    <w:basedOn w:val="a1"/>
    <w:uiPriority w:val="99"/>
    <w:qFormat/>
    <w:pPr>
      <w:widowControl/>
      <w:spacing w:before="100" w:beforeAutospacing="1" w:after="100" w:afterAutospacing="1"/>
      <w:jc w:val="left"/>
    </w:pPr>
    <w:rPr>
      <w:rFonts w:ascii="宋体" w:hAnsi="宋体"/>
      <w:kern w:val="0"/>
      <w:sz w:val="22"/>
      <w:szCs w:val="22"/>
    </w:rPr>
  </w:style>
  <w:style w:type="paragraph" w:styleId="39">
    <w:name w:val="List Continue 3"/>
    <w:basedOn w:val="a1"/>
    <w:qFormat/>
    <w:pPr>
      <w:spacing w:after="120"/>
      <w:ind w:leftChars="600" w:left="1260"/>
    </w:pPr>
  </w:style>
  <w:style w:type="paragraph" w:styleId="29">
    <w:name w:val="index 2"/>
    <w:basedOn w:val="a1"/>
    <w:next w:val="a1"/>
    <w:qFormat/>
    <w:pPr>
      <w:ind w:leftChars="200" w:left="200"/>
    </w:pPr>
  </w:style>
  <w:style w:type="paragraph" w:styleId="afff8">
    <w:name w:val="Title"/>
    <w:basedOn w:val="a1"/>
    <w:link w:val="afff9"/>
    <w:qFormat/>
    <w:pPr>
      <w:spacing w:before="240" w:after="60"/>
      <w:jc w:val="center"/>
      <w:outlineLvl w:val="0"/>
    </w:pPr>
    <w:rPr>
      <w:rFonts w:ascii="Arial" w:hAnsi="Arial"/>
      <w:b/>
      <w:bCs/>
      <w:sz w:val="32"/>
      <w:szCs w:val="32"/>
    </w:rPr>
  </w:style>
  <w:style w:type="paragraph" w:styleId="afffa">
    <w:name w:val="annotation subject"/>
    <w:basedOn w:val="af3"/>
    <w:next w:val="af3"/>
    <w:link w:val="afffb"/>
    <w:qFormat/>
    <w:pPr>
      <w:widowControl w:val="0"/>
    </w:pPr>
    <w:rPr>
      <w:b/>
      <w:bCs/>
      <w:kern w:val="2"/>
      <w:sz w:val="21"/>
    </w:rPr>
  </w:style>
  <w:style w:type="paragraph" w:styleId="afffc">
    <w:name w:val="Body Text First Indent"/>
    <w:basedOn w:val="af9"/>
    <w:link w:val="afffd"/>
    <w:qFormat/>
    <w:pPr>
      <w:adjustRightInd/>
      <w:snapToGrid/>
      <w:spacing w:after="120"/>
      <w:ind w:firstLineChars="100" w:firstLine="420"/>
    </w:pPr>
    <w:rPr>
      <w:sz w:val="21"/>
    </w:rPr>
  </w:style>
  <w:style w:type="paragraph" w:styleId="2a">
    <w:name w:val="Body Text First Indent 2"/>
    <w:basedOn w:val="afb"/>
    <w:link w:val="2b"/>
    <w:qFormat/>
    <w:pPr>
      <w:spacing w:after="120"/>
      <w:ind w:leftChars="200" w:left="420" w:firstLineChars="200" w:firstLine="420"/>
    </w:pPr>
    <w:rPr>
      <w:sz w:val="21"/>
    </w:rPr>
  </w:style>
  <w:style w:type="table" w:styleId="afffe">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uiPriority w:val="22"/>
    <w:qFormat/>
    <w:rPr>
      <w:b/>
      <w:bCs/>
    </w:rPr>
  </w:style>
  <w:style w:type="character" w:styleId="affff0">
    <w:name w:val="page number"/>
    <w:basedOn w:val="a2"/>
    <w:qFormat/>
  </w:style>
  <w:style w:type="character" w:styleId="affff1">
    <w:name w:val="FollowedHyperlink"/>
    <w:qFormat/>
    <w:rPr>
      <w:color w:val="800080"/>
      <w:u w:val="single"/>
    </w:rPr>
  </w:style>
  <w:style w:type="character" w:styleId="affff2">
    <w:name w:val="Emphasis"/>
    <w:uiPriority w:val="20"/>
    <w:qFormat/>
    <w:rPr>
      <w:i/>
      <w:iCs/>
    </w:rPr>
  </w:style>
  <w:style w:type="character" w:styleId="affff3">
    <w:name w:val="line number"/>
    <w:basedOn w:val="a2"/>
    <w:qFormat/>
  </w:style>
  <w:style w:type="character" w:styleId="affff4">
    <w:name w:val="Hyperlink"/>
    <w:uiPriority w:val="99"/>
    <w:qFormat/>
    <w:rPr>
      <w:color w:val="0000FF"/>
      <w:u w:val="single"/>
    </w:rPr>
  </w:style>
  <w:style w:type="character" w:styleId="affff5">
    <w:name w:val="annotation reference"/>
    <w:qFormat/>
    <w:rPr>
      <w:sz w:val="21"/>
      <w:szCs w:val="21"/>
    </w:rPr>
  </w:style>
  <w:style w:type="character" w:customStyle="1" w:styleId="a6">
    <w:name w:val="宏文本 字符"/>
    <w:link w:val="a5"/>
    <w:qFormat/>
    <w:rPr>
      <w:rFonts w:ascii="Courier New" w:hAnsi="Courier New"/>
      <w:kern w:val="2"/>
      <w:sz w:val="24"/>
      <w:szCs w:val="24"/>
      <w:lang w:bidi="ar-SA"/>
    </w:rPr>
  </w:style>
  <w:style w:type="character" w:customStyle="1" w:styleId="10">
    <w:name w:val="标题 1 字符"/>
    <w:link w:val="1"/>
    <w:qFormat/>
    <w:rPr>
      <w:rFonts w:ascii="仿宋体" w:eastAsia="仿宋体"/>
      <w:sz w:val="28"/>
    </w:rPr>
  </w:style>
  <w:style w:type="character" w:customStyle="1" w:styleId="22">
    <w:name w:val="标题 2 字符"/>
    <w:link w:val="21"/>
    <w:qFormat/>
    <w:rPr>
      <w:rFonts w:ascii="仿宋_GB2312" w:eastAsia="仿宋_GB2312"/>
      <w:b/>
      <w:bCs/>
      <w:kern w:val="2"/>
      <w:sz w:val="28"/>
    </w:rPr>
  </w:style>
  <w:style w:type="character" w:customStyle="1" w:styleId="32">
    <w:name w:val="标题 3 字符"/>
    <w:link w:val="31"/>
    <w:qFormat/>
    <w:rPr>
      <w:b/>
      <w:bCs/>
      <w:kern w:val="2"/>
      <w:sz w:val="32"/>
      <w:szCs w:val="32"/>
    </w:rPr>
  </w:style>
  <w:style w:type="character" w:customStyle="1" w:styleId="42">
    <w:name w:val="标题 4 字符"/>
    <w:link w:val="41"/>
    <w:qFormat/>
    <w:rPr>
      <w:rFonts w:ascii="Arial" w:eastAsia="黑体" w:hAnsi="Arial"/>
      <w:b/>
      <w:bCs/>
      <w:kern w:val="2"/>
      <w:sz w:val="28"/>
      <w:szCs w:val="28"/>
    </w:rPr>
  </w:style>
  <w:style w:type="character" w:customStyle="1" w:styleId="52">
    <w:name w:val="标题 5 字符"/>
    <w:link w:val="51"/>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9">
    <w:name w:val="注释标题 字符"/>
    <w:link w:val="a8"/>
    <w:qFormat/>
    <w:rPr>
      <w:kern w:val="2"/>
      <w:sz w:val="21"/>
    </w:rPr>
  </w:style>
  <w:style w:type="character" w:customStyle="1" w:styleId="ab">
    <w:name w:val="电子邮件签名 字符"/>
    <w:link w:val="aa"/>
    <w:qFormat/>
    <w:rPr>
      <w:kern w:val="2"/>
      <w:sz w:val="21"/>
    </w:rPr>
  </w:style>
  <w:style w:type="character" w:customStyle="1" w:styleId="ae">
    <w:name w:val="题注 字符"/>
    <w:link w:val="ad"/>
    <w:uiPriority w:val="99"/>
    <w:qFormat/>
    <w:rPr>
      <w:rFonts w:ascii="Arial" w:eastAsia="黑体" w:hAnsi="Arial" w:cs="Arial"/>
      <w:kern w:val="2"/>
    </w:rPr>
  </w:style>
  <w:style w:type="character" w:customStyle="1" w:styleId="af1">
    <w:name w:val="文档结构图 字符"/>
    <w:link w:val="af0"/>
    <w:uiPriority w:val="99"/>
    <w:qFormat/>
    <w:rPr>
      <w:kern w:val="2"/>
      <w:sz w:val="21"/>
      <w:shd w:val="clear" w:color="auto" w:fill="000080"/>
    </w:rPr>
  </w:style>
  <w:style w:type="character" w:customStyle="1" w:styleId="af4">
    <w:name w:val="批注文字 字符"/>
    <w:link w:val="af3"/>
    <w:qFormat/>
  </w:style>
  <w:style w:type="character" w:customStyle="1" w:styleId="af6">
    <w:name w:val="称呼 字符"/>
    <w:link w:val="af5"/>
    <w:qFormat/>
    <w:rPr>
      <w:kern w:val="2"/>
      <w:sz w:val="21"/>
    </w:rPr>
  </w:style>
  <w:style w:type="character" w:customStyle="1" w:styleId="35">
    <w:name w:val="正文文本 3 字符"/>
    <w:link w:val="34"/>
    <w:qFormat/>
    <w:rPr>
      <w:kern w:val="2"/>
      <w:sz w:val="16"/>
      <w:szCs w:val="16"/>
    </w:rPr>
  </w:style>
  <w:style w:type="character" w:customStyle="1" w:styleId="af8">
    <w:name w:val="结束语 字符"/>
    <w:link w:val="af7"/>
    <w:qFormat/>
    <w:rPr>
      <w:kern w:val="2"/>
      <w:sz w:val="21"/>
    </w:rPr>
  </w:style>
  <w:style w:type="character" w:customStyle="1" w:styleId="afa">
    <w:name w:val="正文文本 字符"/>
    <w:link w:val="af9"/>
    <w:qFormat/>
    <w:rPr>
      <w:rFonts w:ascii="仿宋_GB2312" w:eastAsia="仿宋_GB2312"/>
      <w:color w:val="FF0000"/>
      <w:kern w:val="2"/>
      <w:sz w:val="28"/>
    </w:rPr>
  </w:style>
  <w:style w:type="character" w:customStyle="1" w:styleId="afc">
    <w:name w:val="正文文本缩进 字符"/>
    <w:link w:val="afb"/>
    <w:qFormat/>
    <w:rPr>
      <w:rFonts w:ascii="仿宋_GB2312" w:eastAsia="仿宋_GB2312"/>
      <w:spacing w:val="10"/>
      <w:kern w:val="2"/>
      <w:sz w:val="28"/>
    </w:rPr>
  </w:style>
  <w:style w:type="character" w:customStyle="1" w:styleId="HTML0">
    <w:name w:val="HTML 地址 字符"/>
    <w:link w:val="HTML"/>
    <w:qFormat/>
    <w:rPr>
      <w:i/>
      <w:iCs/>
      <w:kern w:val="2"/>
      <w:sz w:val="21"/>
    </w:rPr>
  </w:style>
  <w:style w:type="character" w:customStyle="1" w:styleId="aff0">
    <w:name w:val="纯文本 字符"/>
    <w:link w:val="aff"/>
    <w:qFormat/>
    <w:rPr>
      <w:rFonts w:ascii="宋体" w:hAnsi="Courier New"/>
      <w:kern w:val="2"/>
      <w:sz w:val="28"/>
    </w:rPr>
  </w:style>
  <w:style w:type="character" w:customStyle="1" w:styleId="aff2">
    <w:name w:val="日期 字符"/>
    <w:link w:val="aff1"/>
    <w:qFormat/>
    <w:rPr>
      <w:rFonts w:ascii="仿宋体" w:eastAsia="仿宋体"/>
      <w:sz w:val="28"/>
    </w:rPr>
  </w:style>
  <w:style w:type="character" w:customStyle="1" w:styleId="25">
    <w:name w:val="正文文本缩进 2 字符"/>
    <w:link w:val="24"/>
    <w:qFormat/>
    <w:rPr>
      <w:rFonts w:ascii="仿宋体" w:eastAsia="仿宋体"/>
      <w:spacing w:val="10"/>
      <w:sz w:val="28"/>
    </w:rPr>
  </w:style>
  <w:style w:type="character" w:customStyle="1" w:styleId="aff4">
    <w:name w:val="尾注文本 字符"/>
    <w:link w:val="aff3"/>
    <w:qFormat/>
    <w:rPr>
      <w:kern w:val="2"/>
      <w:sz w:val="21"/>
    </w:rPr>
  </w:style>
  <w:style w:type="character" w:customStyle="1" w:styleId="aff6">
    <w:name w:val="批注框文本 字符"/>
    <w:link w:val="aff5"/>
    <w:uiPriority w:val="99"/>
    <w:qFormat/>
    <w:rPr>
      <w:kern w:val="2"/>
      <w:sz w:val="18"/>
      <w:szCs w:val="18"/>
    </w:rPr>
  </w:style>
  <w:style w:type="character" w:customStyle="1" w:styleId="aff8">
    <w:name w:val="页脚 字符"/>
    <w:link w:val="aff7"/>
    <w:uiPriority w:val="99"/>
    <w:qFormat/>
    <w:rPr>
      <w:sz w:val="18"/>
    </w:rPr>
  </w:style>
  <w:style w:type="character" w:customStyle="1" w:styleId="affb">
    <w:name w:val="页眉 字符"/>
    <w:link w:val="affa"/>
    <w:qFormat/>
    <w:rPr>
      <w:sz w:val="18"/>
    </w:rPr>
  </w:style>
  <w:style w:type="character" w:customStyle="1" w:styleId="affd">
    <w:name w:val="签名 字符"/>
    <w:link w:val="affc"/>
    <w:qFormat/>
    <w:rPr>
      <w:kern w:val="2"/>
      <w:sz w:val="21"/>
    </w:rPr>
  </w:style>
  <w:style w:type="character" w:customStyle="1" w:styleId="afff0">
    <w:name w:val="副标题 字符"/>
    <w:link w:val="afff"/>
    <w:qFormat/>
    <w:rPr>
      <w:rFonts w:ascii="Arial" w:hAnsi="Arial" w:cs="Arial"/>
      <w:b/>
      <w:bCs/>
      <w:kern w:val="28"/>
      <w:sz w:val="32"/>
      <w:szCs w:val="32"/>
    </w:rPr>
  </w:style>
  <w:style w:type="character" w:customStyle="1" w:styleId="afff3">
    <w:name w:val="脚注文本 字符"/>
    <w:link w:val="afff2"/>
    <w:qFormat/>
    <w:rPr>
      <w:kern w:val="2"/>
      <w:sz w:val="18"/>
      <w:szCs w:val="18"/>
    </w:rPr>
  </w:style>
  <w:style w:type="character" w:customStyle="1" w:styleId="38">
    <w:name w:val="正文文本缩进 3 字符"/>
    <w:link w:val="37"/>
    <w:qFormat/>
    <w:rPr>
      <w:rFonts w:ascii="仿宋_GB2312" w:eastAsia="仿宋_GB2312"/>
      <w:color w:val="000000"/>
      <w:sz w:val="28"/>
    </w:rPr>
  </w:style>
  <w:style w:type="character" w:customStyle="1" w:styleId="27">
    <w:name w:val="正文文本 2 字符"/>
    <w:link w:val="26"/>
    <w:qFormat/>
    <w:rPr>
      <w:kern w:val="2"/>
      <w:sz w:val="21"/>
    </w:rPr>
  </w:style>
  <w:style w:type="character" w:customStyle="1" w:styleId="afff6">
    <w:name w:val="信息标题 字符"/>
    <w:link w:val="afff5"/>
    <w:qFormat/>
    <w:rPr>
      <w:rFonts w:ascii="Arial" w:hAnsi="Arial" w:cs="Arial"/>
      <w:kern w:val="2"/>
      <w:sz w:val="24"/>
      <w:szCs w:val="24"/>
      <w:shd w:val="pct20" w:color="auto" w:fill="auto"/>
    </w:rPr>
  </w:style>
  <w:style w:type="character" w:customStyle="1" w:styleId="HTML2">
    <w:name w:val="HTML 预设格式 字符"/>
    <w:link w:val="HTML1"/>
    <w:qFormat/>
    <w:rPr>
      <w:rFonts w:ascii="Courier New" w:hAnsi="Courier New" w:cs="Courier New"/>
      <w:kern w:val="2"/>
    </w:rPr>
  </w:style>
  <w:style w:type="character" w:customStyle="1" w:styleId="afff9">
    <w:name w:val="标题 字符"/>
    <w:link w:val="afff8"/>
    <w:qFormat/>
    <w:rPr>
      <w:rFonts w:ascii="Arial" w:hAnsi="Arial" w:cs="Arial"/>
      <w:b/>
      <w:bCs/>
      <w:kern w:val="2"/>
      <w:sz w:val="32"/>
      <w:szCs w:val="32"/>
    </w:rPr>
  </w:style>
  <w:style w:type="character" w:customStyle="1" w:styleId="afffb">
    <w:name w:val="批注主题 字符"/>
    <w:link w:val="afffa"/>
    <w:uiPriority w:val="99"/>
    <w:qFormat/>
    <w:rPr>
      <w:b/>
      <w:bCs/>
      <w:kern w:val="2"/>
      <w:sz w:val="21"/>
    </w:rPr>
  </w:style>
  <w:style w:type="character" w:customStyle="1" w:styleId="afffd">
    <w:name w:val="正文文本首行缩进 字符"/>
    <w:link w:val="afffc"/>
    <w:qFormat/>
    <w:rPr>
      <w:rFonts w:ascii="仿宋_GB2312" w:eastAsia="仿宋_GB2312"/>
      <w:color w:val="FF0000"/>
      <w:kern w:val="2"/>
      <w:sz w:val="21"/>
    </w:rPr>
  </w:style>
  <w:style w:type="character" w:customStyle="1" w:styleId="2b">
    <w:name w:val="正文文本首行缩进 2 字符"/>
    <w:link w:val="2a"/>
    <w:qFormat/>
    <w:rPr>
      <w:rFonts w:ascii="仿宋_GB2312" w:eastAsia="仿宋_GB2312"/>
      <w:spacing w:val="10"/>
      <w:kern w:val="2"/>
      <w:sz w:val="21"/>
    </w:rPr>
  </w:style>
  <w:style w:type="paragraph" w:customStyle="1" w:styleId="72">
    <w:name w:val="样式7"/>
    <w:basedOn w:val="a1"/>
    <w:link w:val="7Char"/>
    <w:qFormat/>
    <w:pPr>
      <w:spacing w:line="360" w:lineRule="auto"/>
      <w:ind w:firstLine="567"/>
    </w:pPr>
    <w:rPr>
      <w:rFonts w:ascii="仿宋_GB2312" w:eastAsia="仿宋_GB2312"/>
      <w:sz w:val="28"/>
    </w:rPr>
  </w:style>
  <w:style w:type="character" w:customStyle="1" w:styleId="7Char">
    <w:name w:val="样式7 Char"/>
    <w:link w:val="72"/>
    <w:qFormat/>
    <w:rPr>
      <w:rFonts w:ascii="仿宋_GB2312" w:eastAsia="仿宋_GB2312"/>
      <w:kern w:val="2"/>
      <w:sz w:val="28"/>
    </w:rPr>
  </w:style>
  <w:style w:type="paragraph" w:customStyle="1" w:styleId="12">
    <w:name w:val="纯文本1"/>
    <w:basedOn w:val="a1"/>
    <w:qFormat/>
    <w:pPr>
      <w:adjustRightInd w:val="0"/>
      <w:textAlignment w:val="baseline"/>
    </w:pPr>
    <w:rPr>
      <w:rFonts w:ascii="宋体"/>
      <w:kern w:val="0"/>
    </w:rPr>
  </w:style>
  <w:style w:type="paragraph" w:customStyle="1" w:styleId="ST204">
    <w:name w:val="ST20_4"/>
    <w:basedOn w:val="a1"/>
    <w:qFormat/>
    <w:pPr>
      <w:autoSpaceDE w:val="0"/>
      <w:autoSpaceDN w:val="0"/>
      <w:adjustRightInd w:val="0"/>
      <w:jc w:val="left"/>
      <w:textAlignment w:val="baseline"/>
    </w:pPr>
    <w:rPr>
      <w:rFonts w:ascii="宋体" w:hAnsi="Tms Rmn"/>
      <w:kern w:val="0"/>
      <w:sz w:val="24"/>
    </w:rPr>
  </w:style>
  <w:style w:type="paragraph" w:customStyle="1" w:styleId="ST201">
    <w:name w:val="ST20_1"/>
    <w:basedOn w:val="a1"/>
    <w:qFormat/>
    <w:pPr>
      <w:autoSpaceDE w:val="0"/>
      <w:autoSpaceDN w:val="0"/>
      <w:adjustRightInd w:val="0"/>
      <w:spacing w:line="500" w:lineRule="atLeast"/>
      <w:jc w:val="left"/>
      <w:textAlignment w:val="baseline"/>
    </w:pPr>
    <w:rPr>
      <w:rFonts w:ascii="昆仑仿宋" w:eastAsia="昆仑仿宋" w:hAnsi="Tms Rmn"/>
      <w:kern w:val="0"/>
      <w:sz w:val="28"/>
    </w:rPr>
  </w:style>
  <w:style w:type="paragraph" w:customStyle="1" w:styleId="affff6">
    <w:name w:val="标准"/>
    <w:basedOn w:val="a1"/>
    <w:qFormat/>
    <w:pPr>
      <w:autoSpaceDE w:val="0"/>
      <w:autoSpaceDN w:val="0"/>
      <w:adjustRightInd w:val="0"/>
      <w:spacing w:line="480" w:lineRule="atLeast"/>
      <w:textAlignment w:val="bottom"/>
    </w:pPr>
    <w:rPr>
      <w:rFonts w:ascii="昆仑仿宋" w:eastAsia="昆仑仿宋"/>
      <w:spacing w:val="40"/>
      <w:kern w:val="0"/>
      <w:sz w:val="28"/>
    </w:rPr>
  </w:style>
  <w:style w:type="paragraph" w:customStyle="1" w:styleId="Char1CharCharChar">
    <w:name w:val="Char1 Char Char Char"/>
    <w:basedOn w:val="a1"/>
    <w:qFormat/>
    <w:rPr>
      <w:rFonts w:ascii="Tahoma" w:hAnsi="Tahoma"/>
      <w:sz w:val="24"/>
    </w:rPr>
  </w:style>
  <w:style w:type="paragraph" w:customStyle="1" w:styleId="xl28">
    <w:name w:val="xl28"/>
    <w:basedOn w:val="a1"/>
    <w:qFormat/>
    <w:pPr>
      <w:widowControl/>
      <w:spacing w:before="100" w:beforeAutospacing="1" w:after="100" w:afterAutospacing="1"/>
      <w:jc w:val="center"/>
      <w:textAlignment w:val="center"/>
    </w:pPr>
    <w:rPr>
      <w:rFonts w:ascii="宋体" w:hAnsi="宋体"/>
      <w:kern w:val="0"/>
      <w:sz w:val="28"/>
      <w:szCs w:val="28"/>
    </w:rPr>
  </w:style>
  <w:style w:type="paragraph" w:customStyle="1" w:styleId="Char3">
    <w:name w:val="Char3"/>
    <w:basedOn w:val="a1"/>
    <w:qFormat/>
    <w:rPr>
      <w:rFonts w:ascii="Tahoma" w:hAnsi="Tahoma"/>
      <w:sz w:val="24"/>
    </w:rPr>
  </w:style>
  <w:style w:type="paragraph" w:customStyle="1" w:styleId="Char4">
    <w:name w:val="Char4"/>
    <w:basedOn w:val="a1"/>
    <w:qFormat/>
    <w:rPr>
      <w:rFonts w:ascii="Tahoma" w:hAnsi="Tahoma"/>
      <w:sz w:val="24"/>
    </w:rPr>
  </w:style>
  <w:style w:type="paragraph" w:customStyle="1" w:styleId="CharCharCharCharCharCharCharCharCharCharChar">
    <w:name w:val="Char Char Char Char Char Char Char Char Char Char Char"/>
    <w:basedOn w:val="a1"/>
    <w:qFormat/>
    <w:rPr>
      <w:rFonts w:ascii="Tahoma" w:hAnsi="Tahoma"/>
      <w:sz w:val="24"/>
    </w:rPr>
  </w:style>
  <w:style w:type="paragraph" w:customStyle="1" w:styleId="Char">
    <w:name w:val="Char"/>
    <w:basedOn w:val="a1"/>
    <w:qFormat/>
    <w:rPr>
      <w:rFonts w:ascii="Tahoma" w:hAnsi="Tahoma"/>
      <w:sz w:val="24"/>
    </w:rPr>
  </w:style>
  <w:style w:type="character" w:customStyle="1" w:styleId="l1">
    <w:name w:val="l1"/>
    <w:basedOn w:val="a2"/>
    <w:qFormat/>
  </w:style>
  <w:style w:type="table" w:customStyle="1" w:styleId="13">
    <w:name w:val="表格样式1"/>
    <w:basedOn w:val="afffe"/>
    <w:qFormat/>
    <w:pPr>
      <w:jc w:val="center"/>
    </w:pPr>
    <w:tblPr>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Pr>
    <w:tcPr>
      <w:vAlign w:val="center"/>
    </w:tcPr>
  </w:style>
  <w:style w:type="paragraph" w:customStyle="1" w:styleId="CharCharCharCharCharCharCharCharCharCharCharChar">
    <w:name w:val="Char Char Char Char Char Char Char Char Char Char Char Char"/>
    <w:basedOn w:val="a1"/>
    <w:qFormat/>
    <w:rPr>
      <w:rFonts w:ascii="Tahoma" w:hAnsi="Tahoma"/>
      <w:sz w:val="24"/>
    </w:rPr>
  </w:style>
  <w:style w:type="paragraph" w:customStyle="1" w:styleId="font5">
    <w:name w:val="font5"/>
    <w:basedOn w:val="a1"/>
    <w:qFormat/>
    <w:pPr>
      <w:widowControl/>
      <w:spacing w:before="100" w:beforeAutospacing="1" w:after="100" w:afterAutospacing="1"/>
      <w:jc w:val="left"/>
    </w:pPr>
    <w:rPr>
      <w:rFonts w:ascii="宋体" w:hAnsi="宋体" w:cs="宋体"/>
      <w:kern w:val="0"/>
      <w:sz w:val="18"/>
      <w:szCs w:val="18"/>
    </w:rPr>
  </w:style>
  <w:style w:type="paragraph" w:customStyle="1" w:styleId="xl247">
    <w:name w:val="xl247"/>
    <w:basedOn w:val="a1"/>
    <w:qFormat/>
    <w:pPr>
      <w:widowControl/>
      <w:spacing w:before="100" w:beforeAutospacing="1" w:after="100" w:afterAutospacing="1"/>
      <w:jc w:val="center"/>
    </w:pPr>
    <w:rPr>
      <w:rFonts w:ascii="宋体" w:hAnsi="宋体" w:cs="宋体"/>
      <w:color w:val="000000"/>
      <w:kern w:val="0"/>
      <w:sz w:val="18"/>
      <w:szCs w:val="18"/>
    </w:rPr>
  </w:style>
  <w:style w:type="paragraph" w:customStyle="1" w:styleId="xl248">
    <w:name w:val="xl248"/>
    <w:basedOn w:val="a1"/>
    <w:qFormat/>
    <w:pPr>
      <w:widowControl/>
      <w:spacing w:before="100" w:beforeAutospacing="1" w:after="100" w:afterAutospacing="1"/>
      <w:jc w:val="center"/>
    </w:pPr>
    <w:rPr>
      <w:rFonts w:ascii="宋体" w:hAnsi="宋体" w:cs="宋体"/>
      <w:b/>
      <w:bCs/>
      <w:color w:val="000000"/>
      <w:kern w:val="0"/>
      <w:sz w:val="18"/>
      <w:szCs w:val="18"/>
    </w:rPr>
  </w:style>
  <w:style w:type="paragraph" w:customStyle="1" w:styleId="xl249">
    <w:name w:val="xl249"/>
    <w:basedOn w:val="a1"/>
    <w:qFormat/>
    <w:pPr>
      <w:widowControl/>
      <w:pBdr>
        <w:lef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250">
    <w:name w:val="xl250"/>
    <w:basedOn w:val="a1"/>
    <w:qFormat/>
    <w:pPr>
      <w:widowControl/>
      <w:pBdr>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251">
    <w:name w:val="xl251"/>
    <w:basedOn w:val="a1"/>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宋体" w:hAnsi="宋体" w:cs="宋体"/>
      <w:color w:val="000000"/>
      <w:kern w:val="0"/>
      <w:sz w:val="18"/>
      <w:szCs w:val="18"/>
    </w:rPr>
  </w:style>
  <w:style w:type="paragraph" w:customStyle="1" w:styleId="xl252">
    <w:name w:val="xl252"/>
    <w:basedOn w:val="a1"/>
    <w:qFormat/>
    <w:pPr>
      <w:widowControl/>
      <w:spacing w:before="100" w:beforeAutospacing="1" w:after="100" w:afterAutospacing="1"/>
      <w:jc w:val="center"/>
    </w:pPr>
    <w:rPr>
      <w:rFonts w:ascii="宋体" w:hAnsi="宋体" w:cs="宋体"/>
      <w:color w:val="000000"/>
      <w:kern w:val="0"/>
      <w:sz w:val="18"/>
      <w:szCs w:val="18"/>
    </w:rPr>
  </w:style>
  <w:style w:type="paragraph" w:customStyle="1" w:styleId="xl253">
    <w:name w:val="xl253"/>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18"/>
      <w:szCs w:val="18"/>
    </w:rPr>
  </w:style>
  <w:style w:type="paragraph" w:customStyle="1" w:styleId="xl254">
    <w:name w:val="xl254"/>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18"/>
      <w:szCs w:val="18"/>
    </w:rPr>
  </w:style>
  <w:style w:type="paragraph" w:customStyle="1" w:styleId="xl255">
    <w:name w:val="xl25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256">
    <w:name w:val="xl256"/>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FF0000"/>
      <w:kern w:val="0"/>
      <w:sz w:val="18"/>
      <w:szCs w:val="18"/>
    </w:rPr>
  </w:style>
  <w:style w:type="paragraph" w:customStyle="1" w:styleId="xl257">
    <w:name w:val="xl257"/>
    <w:basedOn w:val="a1"/>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宋体" w:hAnsi="宋体" w:cs="宋体"/>
      <w:color w:val="FF0000"/>
      <w:kern w:val="0"/>
      <w:sz w:val="18"/>
      <w:szCs w:val="18"/>
    </w:rPr>
  </w:style>
  <w:style w:type="paragraph" w:customStyle="1" w:styleId="xl258">
    <w:name w:val="xl258"/>
    <w:basedOn w:val="a1"/>
    <w:qFormat/>
    <w:pPr>
      <w:widowControl/>
      <w:shd w:val="clear" w:color="auto" w:fill="FFFFFF"/>
      <w:spacing w:before="100" w:beforeAutospacing="1" w:after="100" w:afterAutospacing="1"/>
      <w:jc w:val="center"/>
    </w:pPr>
    <w:rPr>
      <w:rFonts w:ascii="宋体" w:hAnsi="宋体" w:cs="宋体"/>
      <w:color w:val="FF0000"/>
      <w:kern w:val="0"/>
      <w:sz w:val="18"/>
      <w:szCs w:val="18"/>
    </w:rPr>
  </w:style>
  <w:style w:type="paragraph" w:customStyle="1" w:styleId="xl259">
    <w:name w:val="xl259"/>
    <w:basedOn w:val="a1"/>
    <w:qFormat/>
    <w:pPr>
      <w:widowControl/>
      <w:pBdr>
        <w:left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18"/>
      <w:szCs w:val="18"/>
    </w:rPr>
  </w:style>
  <w:style w:type="paragraph" w:customStyle="1" w:styleId="xl260">
    <w:name w:val="xl260"/>
    <w:basedOn w:val="a1"/>
    <w:qFormat/>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18"/>
      <w:szCs w:val="18"/>
    </w:rPr>
  </w:style>
  <w:style w:type="paragraph" w:customStyle="1" w:styleId="xl261">
    <w:name w:val="xl261"/>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4"/>
      <w:szCs w:val="24"/>
    </w:rPr>
  </w:style>
  <w:style w:type="paragraph" w:customStyle="1" w:styleId="Char1CharCharChar11">
    <w:name w:val="Char1 Char Char Char11"/>
    <w:basedOn w:val="a1"/>
    <w:qFormat/>
    <w:rPr>
      <w:rFonts w:ascii="Tahoma" w:hAnsi="Tahoma"/>
      <w:sz w:val="24"/>
    </w:rPr>
  </w:style>
  <w:style w:type="paragraph" w:customStyle="1" w:styleId="Char311">
    <w:name w:val="Char311"/>
    <w:basedOn w:val="a1"/>
    <w:qFormat/>
    <w:rPr>
      <w:rFonts w:ascii="Tahoma" w:hAnsi="Tahoma"/>
      <w:sz w:val="24"/>
    </w:rPr>
  </w:style>
  <w:style w:type="paragraph" w:customStyle="1" w:styleId="Char411">
    <w:name w:val="Char411"/>
    <w:basedOn w:val="a1"/>
    <w:qFormat/>
    <w:rPr>
      <w:rFonts w:ascii="Tahoma" w:hAnsi="Tahoma"/>
      <w:sz w:val="24"/>
    </w:rPr>
  </w:style>
  <w:style w:type="paragraph" w:customStyle="1" w:styleId="CharCharCharCharCharCharCharCharCharCharChar11">
    <w:name w:val="Char Char Char Char Char Char Char Char Char Char Char11"/>
    <w:basedOn w:val="a1"/>
    <w:qFormat/>
    <w:rPr>
      <w:rFonts w:ascii="Tahoma" w:hAnsi="Tahoma"/>
      <w:sz w:val="24"/>
    </w:rPr>
  </w:style>
  <w:style w:type="paragraph" w:customStyle="1" w:styleId="Char111">
    <w:name w:val="Char111"/>
    <w:basedOn w:val="a1"/>
    <w:qFormat/>
    <w:rPr>
      <w:rFonts w:ascii="Tahoma" w:hAnsi="Tahoma"/>
      <w:sz w:val="24"/>
    </w:rPr>
  </w:style>
  <w:style w:type="paragraph" w:customStyle="1" w:styleId="xl262">
    <w:name w:val="xl262"/>
    <w:basedOn w:val="a1"/>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63">
    <w:name w:val="xl263"/>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18"/>
      <w:szCs w:val="18"/>
    </w:rPr>
  </w:style>
  <w:style w:type="paragraph" w:customStyle="1" w:styleId="xl264">
    <w:name w:val="xl264"/>
    <w:basedOn w:val="a1"/>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宋体" w:hAnsi="宋体" w:cs="宋体"/>
      <w:color w:val="000000"/>
      <w:kern w:val="0"/>
      <w:sz w:val="18"/>
      <w:szCs w:val="18"/>
    </w:rPr>
  </w:style>
  <w:style w:type="paragraph" w:customStyle="1" w:styleId="xl265">
    <w:name w:val="xl265"/>
    <w:basedOn w:val="a1"/>
    <w:qFormat/>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266">
    <w:name w:val="xl266"/>
    <w:basedOn w:val="a1"/>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267">
    <w:name w:val="xl267"/>
    <w:basedOn w:val="a1"/>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268">
    <w:name w:val="xl268"/>
    <w:basedOn w:val="a1"/>
    <w:qFormat/>
    <w:pPr>
      <w:widowControl/>
      <w:pBdr>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269">
    <w:name w:val="xl269"/>
    <w:basedOn w:val="a1"/>
    <w:qFormat/>
    <w:pPr>
      <w:widowControl/>
      <w:pBdr>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Char1CharCharCharCharChar">
    <w:name w:val="Char1 Char Char Char Char Char"/>
    <w:basedOn w:val="a1"/>
    <w:qFormat/>
    <w:rPr>
      <w:rFonts w:ascii="Tahoma" w:hAnsi="Tahoma"/>
      <w:sz w:val="24"/>
    </w:rPr>
  </w:style>
  <w:style w:type="paragraph" w:customStyle="1" w:styleId="Char1CharChar">
    <w:name w:val="Char1 Char Char"/>
    <w:basedOn w:val="a1"/>
    <w:qFormat/>
    <w:rPr>
      <w:rFonts w:ascii="Tahoma" w:hAnsi="Tahoma"/>
      <w:sz w:val="24"/>
    </w:rPr>
  </w:style>
  <w:style w:type="paragraph" w:customStyle="1" w:styleId="CharCharCharCharCharCharCharCharCharCharChar1Char">
    <w:name w:val="Char Char Char Char Char Char Char Char Char Char Char1 Char"/>
    <w:basedOn w:val="a1"/>
    <w:qFormat/>
    <w:rPr>
      <w:rFonts w:ascii="Tahoma" w:hAnsi="Tahoma"/>
      <w:sz w:val="24"/>
    </w:rPr>
  </w:style>
  <w:style w:type="paragraph" w:customStyle="1" w:styleId="Char1CharCharCharCharCharCharChar1Char">
    <w:name w:val="Char1 Char Char Char Char Char Char Char1 Char"/>
    <w:basedOn w:val="a1"/>
    <w:qFormat/>
    <w:rPr>
      <w:rFonts w:ascii="Tahoma" w:hAnsi="Tahoma"/>
      <w:sz w:val="24"/>
    </w:rPr>
  </w:style>
  <w:style w:type="paragraph" w:customStyle="1" w:styleId="2c">
    <w:name w:val="正文2级"/>
    <w:basedOn w:val="a1"/>
    <w:next w:val="ac"/>
    <w:uiPriority w:val="99"/>
    <w:qFormat/>
    <w:pPr>
      <w:overflowPunct w:val="0"/>
      <w:autoSpaceDE w:val="0"/>
      <w:autoSpaceDN w:val="0"/>
      <w:adjustRightInd w:val="0"/>
      <w:snapToGrid w:val="0"/>
      <w:spacing w:line="300" w:lineRule="auto"/>
      <w:ind w:firstLine="556"/>
      <w:textAlignment w:val="baseline"/>
    </w:pPr>
    <w:rPr>
      <w:rFonts w:ascii="仿宋_GB2312" w:eastAsia="仿宋_GB2312"/>
      <w:sz w:val="28"/>
    </w:rPr>
  </w:style>
  <w:style w:type="character" w:customStyle="1" w:styleId="style71">
    <w:name w:val="style71"/>
    <w:qFormat/>
    <w:rPr>
      <w:color w:val="0E3E9E"/>
    </w:rPr>
  </w:style>
  <w:style w:type="paragraph" w:customStyle="1" w:styleId="CharCharCharChar1CharCharChar">
    <w:name w:val="Char Char Char Char1 Char Char Char"/>
    <w:basedOn w:val="a1"/>
    <w:qFormat/>
    <w:rPr>
      <w:rFonts w:ascii="Tahoma" w:hAnsi="Tahoma"/>
      <w:sz w:val="24"/>
    </w:rPr>
  </w:style>
  <w:style w:type="paragraph" w:customStyle="1" w:styleId="affff7">
    <w:name w:val="表格文字"/>
    <w:basedOn w:val="a1"/>
    <w:qFormat/>
    <w:pPr>
      <w:tabs>
        <w:tab w:val="left" w:pos="9494"/>
      </w:tabs>
      <w:ind w:left="-2" w:firstLine="2"/>
      <w:jc w:val="center"/>
    </w:pPr>
    <w:rPr>
      <w:rFonts w:ascii="仿宋_GB2312" w:eastAsia="仿宋_GB2312"/>
      <w:sz w:val="18"/>
    </w:rPr>
  </w:style>
  <w:style w:type="paragraph" w:customStyle="1" w:styleId="CharCharChar1Char">
    <w:name w:val="Char Char Char1 Char"/>
    <w:basedOn w:val="a1"/>
    <w:qFormat/>
    <w:rPr>
      <w:rFonts w:ascii="Tahoma" w:hAnsi="Tahoma"/>
      <w:sz w:val="24"/>
    </w:rPr>
  </w:style>
  <w:style w:type="paragraph" w:customStyle="1" w:styleId="CharCharCharChar">
    <w:name w:val="Char Char Char Char"/>
    <w:basedOn w:val="a1"/>
    <w:qFormat/>
    <w:rPr>
      <w:rFonts w:ascii="Tahoma" w:hAnsi="Tahoma"/>
      <w:sz w:val="24"/>
    </w:rPr>
  </w:style>
  <w:style w:type="character" w:customStyle="1" w:styleId="l15">
    <w:name w:val="l15"/>
    <w:qFormat/>
  </w:style>
  <w:style w:type="character" w:customStyle="1" w:styleId="style21">
    <w:name w:val="style21"/>
    <w:qFormat/>
    <w:rPr>
      <w:b/>
      <w:bCs/>
      <w:color w:val="6666CC"/>
      <w:sz w:val="21"/>
      <w:szCs w:val="21"/>
      <w:u w:val="none"/>
    </w:rPr>
  </w:style>
  <w:style w:type="paragraph" w:customStyle="1" w:styleId="62">
    <w:name w:val="样式6"/>
    <w:qFormat/>
    <w:pPr>
      <w:widowControl w:val="0"/>
      <w:spacing w:line="360" w:lineRule="auto"/>
      <w:ind w:firstLine="567"/>
    </w:pPr>
    <w:rPr>
      <w:rFonts w:ascii="仿宋_GB2312" w:eastAsia="仿宋_GB2312"/>
      <w:sz w:val="28"/>
    </w:rPr>
  </w:style>
  <w:style w:type="paragraph" w:customStyle="1" w:styleId="Char2">
    <w:name w:val="Char2"/>
    <w:basedOn w:val="a1"/>
    <w:qFormat/>
    <w:pPr>
      <w:tabs>
        <w:tab w:val="left" w:pos="360"/>
      </w:tabs>
      <w:adjustRightInd w:val="0"/>
      <w:spacing w:line="360" w:lineRule="auto"/>
      <w:ind w:leftChars="200" w:left="557" w:hanging="357"/>
      <w:jc w:val="center"/>
    </w:pPr>
    <w:rPr>
      <w:rFonts w:eastAsia="黑体"/>
      <w:sz w:val="24"/>
      <w:szCs w:val="24"/>
    </w:rPr>
  </w:style>
  <w:style w:type="paragraph" w:customStyle="1" w:styleId="Char1">
    <w:name w:val="Char1"/>
    <w:basedOn w:val="a1"/>
    <w:qFormat/>
    <w:rPr>
      <w:rFonts w:ascii="Tahoma" w:hAnsi="Tahoma"/>
      <w:sz w:val="24"/>
    </w:rPr>
  </w:style>
  <w:style w:type="paragraph" w:customStyle="1" w:styleId="CharCharCharChar1">
    <w:name w:val="Char Char Char Char1"/>
    <w:basedOn w:val="a1"/>
    <w:qFormat/>
    <w:rPr>
      <w:rFonts w:ascii="Tahoma" w:hAnsi="Tahoma"/>
      <w:sz w:val="24"/>
    </w:rPr>
  </w:style>
  <w:style w:type="paragraph" w:customStyle="1" w:styleId="ParaCharCharCharChar">
    <w:name w:val="默认段落字体 Para Char Char Char Char"/>
    <w:basedOn w:val="a1"/>
    <w:qFormat/>
    <w:rPr>
      <w:szCs w:val="24"/>
    </w:rPr>
  </w:style>
  <w:style w:type="paragraph" w:customStyle="1" w:styleId="ParaCharCharCharCharCharCharChar">
    <w:name w:val="默认段落字体 Para Char Char Char Char Char Char Char"/>
    <w:basedOn w:val="a1"/>
    <w:qFormat/>
    <w:rPr>
      <w:rFonts w:ascii="Tahoma" w:hAnsi="Tahoma"/>
      <w:sz w:val="24"/>
    </w:rPr>
  </w:style>
  <w:style w:type="paragraph" w:customStyle="1" w:styleId="Char2CharCharChar">
    <w:name w:val="Char2 Char Char Char"/>
    <w:basedOn w:val="a1"/>
    <w:qFormat/>
    <w:rPr>
      <w:rFonts w:ascii="Tahoma" w:hAnsi="Tahoma"/>
      <w:sz w:val="24"/>
    </w:rPr>
  </w:style>
  <w:style w:type="paragraph" w:customStyle="1" w:styleId="Char211">
    <w:name w:val="Char211"/>
    <w:basedOn w:val="a1"/>
    <w:qFormat/>
  </w:style>
  <w:style w:type="paragraph" w:customStyle="1" w:styleId="0">
    <w:name w:val="0"/>
    <w:basedOn w:val="a1"/>
    <w:qFormat/>
    <w:pPr>
      <w:widowControl/>
      <w:spacing w:before="100" w:beforeAutospacing="1" w:after="100" w:afterAutospacing="1"/>
      <w:jc w:val="left"/>
    </w:pPr>
    <w:rPr>
      <w:rFonts w:ascii="宋体" w:hAnsi="宋体" w:cs="宋体"/>
      <w:kern w:val="0"/>
      <w:sz w:val="24"/>
      <w:szCs w:val="24"/>
    </w:rPr>
  </w:style>
  <w:style w:type="paragraph" w:customStyle="1" w:styleId="Style201">
    <w:name w:val="_Style 201"/>
    <w:uiPriority w:val="99"/>
    <w:semiHidden/>
    <w:qFormat/>
    <w:rPr>
      <w:kern w:val="2"/>
      <w:sz w:val="21"/>
    </w:rPr>
  </w:style>
  <w:style w:type="paragraph" w:customStyle="1" w:styleId="CharCharCharChar1CharCharCharCharCharChar">
    <w:name w:val="Char Char Char Char1 Char Char Char Char Char Char"/>
    <w:basedOn w:val="a1"/>
    <w:qFormat/>
    <w:rPr>
      <w:szCs w:val="24"/>
    </w:rPr>
  </w:style>
  <w:style w:type="paragraph" w:customStyle="1" w:styleId="14">
    <w:name w:val="1"/>
    <w:basedOn w:val="a1"/>
    <w:qFormat/>
    <w:rPr>
      <w:rFonts w:ascii="Tahoma" w:hAnsi="Tahoma"/>
      <w:sz w:val="24"/>
    </w:rPr>
  </w:style>
  <w:style w:type="paragraph" w:customStyle="1" w:styleId="CharChar11">
    <w:name w:val="Char Char11"/>
    <w:basedOn w:val="a1"/>
    <w:qFormat/>
    <w:rPr>
      <w:szCs w:val="24"/>
    </w:rPr>
  </w:style>
  <w:style w:type="paragraph" w:customStyle="1" w:styleId="Style205">
    <w:name w:val="_Style 205"/>
    <w:basedOn w:val="1"/>
    <w:next w:val="a1"/>
    <w:uiPriority w:val="39"/>
    <w:qFormat/>
    <w:pPr>
      <w:keepLines/>
      <w:widowControl/>
      <w:numPr>
        <w:numId w:val="0"/>
      </w:numPr>
      <w:autoSpaceDE/>
      <w:autoSpaceDN/>
      <w:adjustRightInd/>
      <w:spacing w:before="480" w:line="276" w:lineRule="auto"/>
      <w:ind w:right="0"/>
      <w:textAlignment w:val="auto"/>
      <w:outlineLvl w:val="9"/>
    </w:pPr>
    <w:rPr>
      <w:rFonts w:ascii="Cambria" w:eastAsia="宋体" w:hAnsi="Cambria"/>
      <w:b/>
      <w:bCs/>
      <w:color w:val="365F91"/>
      <w:szCs w:val="28"/>
    </w:rPr>
  </w:style>
  <w:style w:type="paragraph" w:customStyle="1" w:styleId="affff8">
    <w:name w:val="报告正文"/>
    <w:basedOn w:val="a1"/>
    <w:qFormat/>
    <w:pPr>
      <w:spacing w:line="440" w:lineRule="exact"/>
      <w:ind w:firstLine="601"/>
    </w:pPr>
    <w:rPr>
      <w:rFonts w:ascii="仿宋_GB2312" w:eastAsia="仿宋_GB2312"/>
      <w:color w:val="000000"/>
      <w:sz w:val="28"/>
    </w:rPr>
  </w:style>
  <w:style w:type="paragraph" w:customStyle="1" w:styleId="Style197">
    <w:name w:val="_Style 197"/>
    <w:qFormat/>
    <w:pPr>
      <w:widowControl w:val="0"/>
      <w:jc w:val="both"/>
    </w:pPr>
    <w:rPr>
      <w:kern w:val="2"/>
      <w:sz w:val="21"/>
    </w:rPr>
  </w:style>
  <w:style w:type="paragraph" w:styleId="affff9">
    <w:name w:val="List Paragraph"/>
    <w:basedOn w:val="a1"/>
    <w:uiPriority w:val="34"/>
    <w:qFormat/>
    <w:pPr>
      <w:ind w:firstLineChars="200" w:firstLine="420"/>
    </w:pPr>
  </w:style>
  <w:style w:type="paragraph" w:customStyle="1" w:styleId="111">
    <w:name w:val="纯文本111"/>
    <w:basedOn w:val="a1"/>
    <w:qFormat/>
    <w:pPr>
      <w:adjustRightInd w:val="0"/>
      <w:textAlignment w:val="baseline"/>
    </w:pPr>
    <w:rPr>
      <w:rFonts w:ascii="宋体"/>
      <w:kern w:val="0"/>
    </w:rPr>
  </w:style>
  <w:style w:type="paragraph" w:customStyle="1" w:styleId="CharCharCharCharCharCharCharCharCharCharCharChar1">
    <w:name w:val="Char Char Char Char Char Char Char Char Char Char Char Char1"/>
    <w:basedOn w:val="a1"/>
    <w:qFormat/>
    <w:rPr>
      <w:rFonts w:ascii="Tahoma" w:hAnsi="Tahoma"/>
      <w:sz w:val="24"/>
    </w:rPr>
  </w:style>
  <w:style w:type="character" w:customStyle="1" w:styleId="15">
    <w:name w:val="访问过的超链接1"/>
    <w:qFormat/>
    <w:rPr>
      <w:color w:val="800080"/>
      <w:u w:val="single"/>
    </w:rPr>
  </w:style>
  <w:style w:type="paragraph" w:customStyle="1" w:styleId="Char1CharCharChar1">
    <w:name w:val="Char1 Char Char Char1"/>
    <w:basedOn w:val="a1"/>
    <w:uiPriority w:val="99"/>
    <w:qFormat/>
    <w:rPr>
      <w:rFonts w:ascii="Tahoma" w:hAnsi="Tahoma"/>
      <w:sz w:val="24"/>
    </w:rPr>
  </w:style>
  <w:style w:type="paragraph" w:customStyle="1" w:styleId="Char31">
    <w:name w:val="Char31"/>
    <w:basedOn w:val="a1"/>
    <w:uiPriority w:val="99"/>
    <w:qFormat/>
    <w:rPr>
      <w:rFonts w:ascii="Tahoma" w:hAnsi="Tahoma"/>
      <w:sz w:val="24"/>
    </w:rPr>
  </w:style>
  <w:style w:type="paragraph" w:customStyle="1" w:styleId="Char41">
    <w:name w:val="Char41"/>
    <w:basedOn w:val="a1"/>
    <w:uiPriority w:val="99"/>
    <w:qFormat/>
    <w:rPr>
      <w:rFonts w:ascii="Tahoma" w:hAnsi="Tahoma"/>
      <w:sz w:val="24"/>
    </w:rPr>
  </w:style>
  <w:style w:type="paragraph" w:customStyle="1" w:styleId="CharCharCharCharCharCharCharCharCharCharChar1">
    <w:name w:val="Char Char Char Char Char Char Char Char Char Char Char1"/>
    <w:basedOn w:val="a1"/>
    <w:uiPriority w:val="99"/>
    <w:qFormat/>
    <w:rPr>
      <w:rFonts w:ascii="Tahoma" w:hAnsi="Tahoma"/>
      <w:sz w:val="24"/>
    </w:rPr>
  </w:style>
  <w:style w:type="paragraph" w:customStyle="1" w:styleId="Char5">
    <w:name w:val="Char5"/>
    <w:basedOn w:val="a1"/>
    <w:uiPriority w:val="99"/>
    <w:qFormat/>
    <w:rPr>
      <w:rFonts w:ascii="Tahoma" w:hAnsi="Tahoma"/>
      <w:sz w:val="24"/>
    </w:rPr>
  </w:style>
  <w:style w:type="paragraph" w:customStyle="1" w:styleId="Char1CharCharCharCharChar1">
    <w:name w:val="Char1 Char Char Char Char Char1"/>
    <w:basedOn w:val="a1"/>
    <w:qFormat/>
    <w:rPr>
      <w:rFonts w:ascii="Tahoma" w:hAnsi="Tahoma"/>
      <w:sz w:val="24"/>
    </w:rPr>
  </w:style>
  <w:style w:type="paragraph" w:customStyle="1" w:styleId="Char1CharChar1">
    <w:name w:val="Char1 Char Char1"/>
    <w:basedOn w:val="a1"/>
    <w:qFormat/>
    <w:rPr>
      <w:rFonts w:ascii="Tahoma" w:hAnsi="Tahoma"/>
      <w:sz w:val="24"/>
    </w:rPr>
  </w:style>
  <w:style w:type="paragraph" w:customStyle="1" w:styleId="CharCharCharCharCharCharCharCharCharCharChar1Char1">
    <w:name w:val="Char Char Char Char Char Char Char Char Char Char Char1 Char1"/>
    <w:basedOn w:val="a1"/>
    <w:qFormat/>
    <w:rPr>
      <w:rFonts w:ascii="Tahoma" w:hAnsi="Tahoma"/>
      <w:sz w:val="24"/>
    </w:rPr>
  </w:style>
  <w:style w:type="paragraph" w:customStyle="1" w:styleId="Char1CharCharCharCharCharCharChar1Char1">
    <w:name w:val="Char1 Char Char Char Char Char Char Char1 Char1"/>
    <w:basedOn w:val="a1"/>
    <w:qFormat/>
    <w:rPr>
      <w:rFonts w:ascii="Tahoma" w:hAnsi="Tahoma"/>
      <w:sz w:val="24"/>
    </w:rPr>
  </w:style>
  <w:style w:type="paragraph" w:customStyle="1" w:styleId="CharCharCharChar1CharCharChar1">
    <w:name w:val="Char Char Char Char1 Char Char Char1"/>
    <w:basedOn w:val="a1"/>
    <w:qFormat/>
    <w:rPr>
      <w:rFonts w:ascii="Tahoma" w:hAnsi="Tahoma"/>
      <w:sz w:val="24"/>
    </w:rPr>
  </w:style>
  <w:style w:type="paragraph" w:customStyle="1" w:styleId="CharCharChar1Char1">
    <w:name w:val="Char Char Char1 Char1"/>
    <w:basedOn w:val="a1"/>
    <w:qFormat/>
    <w:rPr>
      <w:rFonts w:ascii="Tahoma" w:hAnsi="Tahoma"/>
      <w:sz w:val="24"/>
    </w:rPr>
  </w:style>
  <w:style w:type="paragraph" w:customStyle="1" w:styleId="CharCharCharChar2">
    <w:name w:val="Char Char Char Char2"/>
    <w:basedOn w:val="a1"/>
    <w:qFormat/>
    <w:rPr>
      <w:rFonts w:ascii="Tahoma" w:hAnsi="Tahoma"/>
      <w:sz w:val="24"/>
    </w:rPr>
  </w:style>
  <w:style w:type="paragraph" w:customStyle="1" w:styleId="Char12">
    <w:name w:val="Char12"/>
    <w:basedOn w:val="a1"/>
    <w:qFormat/>
    <w:rPr>
      <w:rFonts w:ascii="Tahoma" w:hAnsi="Tahoma"/>
      <w:sz w:val="24"/>
    </w:rPr>
  </w:style>
  <w:style w:type="paragraph" w:customStyle="1" w:styleId="CharCharCharChar11">
    <w:name w:val="Char Char Char Char11"/>
    <w:basedOn w:val="a1"/>
    <w:qFormat/>
    <w:rPr>
      <w:rFonts w:ascii="Tahoma" w:hAnsi="Tahoma"/>
      <w:sz w:val="24"/>
    </w:rPr>
  </w:style>
  <w:style w:type="paragraph" w:customStyle="1" w:styleId="Char2CharCharChar1">
    <w:name w:val="Char2 Char Char Char1"/>
    <w:basedOn w:val="a1"/>
    <w:qFormat/>
    <w:rPr>
      <w:rFonts w:ascii="Tahoma" w:hAnsi="Tahoma"/>
      <w:sz w:val="24"/>
    </w:rPr>
  </w:style>
  <w:style w:type="paragraph" w:customStyle="1" w:styleId="Char21">
    <w:name w:val="Char21"/>
    <w:basedOn w:val="a1"/>
    <w:uiPriority w:val="99"/>
    <w:qFormat/>
  </w:style>
  <w:style w:type="paragraph" w:customStyle="1" w:styleId="CharCharCharChar1CharCharCharCharCharChar1">
    <w:name w:val="Char Char Char Char1 Char Char Char Char Char Char1"/>
    <w:basedOn w:val="a1"/>
    <w:qFormat/>
    <w:rPr>
      <w:szCs w:val="24"/>
    </w:rPr>
  </w:style>
  <w:style w:type="paragraph" w:customStyle="1" w:styleId="CharChar111">
    <w:name w:val="Char Char111"/>
    <w:basedOn w:val="a1"/>
    <w:qFormat/>
    <w:rPr>
      <w:szCs w:val="24"/>
    </w:rPr>
  </w:style>
  <w:style w:type="character" w:customStyle="1" w:styleId="apple-converted-space">
    <w:name w:val="apple-converted-space"/>
    <w:basedOn w:val="a2"/>
    <w:qFormat/>
  </w:style>
  <w:style w:type="character" w:customStyle="1" w:styleId="xdrichtextbox">
    <w:name w:val="xdrichtextbox"/>
    <w:basedOn w:val="a2"/>
    <w:qFormat/>
  </w:style>
  <w:style w:type="character" w:customStyle="1" w:styleId="Char10">
    <w:name w:val="纯文本 Char1"/>
    <w:semiHidden/>
    <w:qFormat/>
    <w:rPr>
      <w:rFonts w:ascii="宋体" w:eastAsia="宋体" w:hAnsi="Courier New" w:cs="Courier New"/>
      <w:szCs w:val="21"/>
    </w:rPr>
  </w:style>
  <w:style w:type="paragraph" w:customStyle="1" w:styleId="zw">
    <w:name w:val="zw"/>
    <w:basedOn w:val="a1"/>
    <w:link w:val="zwChar2"/>
    <w:qFormat/>
    <w:pPr>
      <w:adjustRightInd w:val="0"/>
      <w:spacing w:line="360" w:lineRule="auto"/>
      <w:ind w:firstLine="482"/>
      <w:textAlignment w:val="baseline"/>
    </w:pPr>
    <w:rPr>
      <w:rFonts w:ascii="Arial Narrow" w:eastAsia="幼圆" w:hAnsi="Arial Narrow"/>
      <w:kern w:val="0"/>
      <w:sz w:val="24"/>
    </w:rPr>
  </w:style>
  <w:style w:type="character" w:customStyle="1" w:styleId="zwChar2">
    <w:name w:val="zw Char2"/>
    <w:link w:val="zw"/>
    <w:qFormat/>
    <w:rPr>
      <w:rFonts w:ascii="Arial Narrow" w:eastAsia="幼圆" w:hAnsi="Arial Narrow"/>
      <w:sz w:val="24"/>
    </w:rPr>
  </w:style>
  <w:style w:type="paragraph" w:customStyle="1" w:styleId="p0">
    <w:name w:val="p0"/>
    <w:basedOn w:val="a1"/>
    <w:qFormat/>
    <w:pPr>
      <w:widowControl/>
      <w:spacing w:before="100" w:beforeAutospacing="1" w:after="100" w:afterAutospacing="1"/>
      <w:jc w:val="left"/>
    </w:pPr>
    <w:rPr>
      <w:rFonts w:ascii="宋体" w:hAnsi="宋体" w:cs="宋体"/>
      <w:kern w:val="0"/>
      <w:sz w:val="24"/>
      <w:szCs w:val="24"/>
    </w:rPr>
  </w:style>
  <w:style w:type="paragraph" w:customStyle="1" w:styleId="affffa">
    <w:name w:val="定稿"/>
    <w:basedOn w:val="a1"/>
    <w:qFormat/>
    <w:pPr>
      <w:adjustRightInd w:val="0"/>
      <w:spacing w:line="360" w:lineRule="auto"/>
      <w:textAlignment w:val="baseline"/>
    </w:pPr>
    <w:rPr>
      <w:rFonts w:eastAsia="仿宋_GB2312"/>
      <w:kern w:val="0"/>
      <w:sz w:val="32"/>
    </w:rPr>
  </w:style>
  <w:style w:type="character" w:customStyle="1" w:styleId="xdrichtextbox1">
    <w:name w:val="xdrichtextbox1"/>
    <w:qFormat/>
    <w:rPr>
      <w:color w:val="auto"/>
      <w:sz w:val="20"/>
      <w:szCs w:val="20"/>
      <w:u w:val="none"/>
      <w:bdr w:val="single" w:sz="8" w:space="0" w:color="DCDCDC"/>
      <w:shd w:val="clear" w:color="auto" w:fill="FFFFFF"/>
      <w:vertAlign w:val="baseline"/>
    </w:rPr>
  </w:style>
  <w:style w:type="character" w:customStyle="1" w:styleId="style2">
    <w:name w:val="style2"/>
    <w:basedOn w:val="a2"/>
    <w:qFormat/>
  </w:style>
  <w:style w:type="character" w:customStyle="1" w:styleId="bls">
    <w:name w:val="bls"/>
    <w:basedOn w:val="a2"/>
    <w:qFormat/>
  </w:style>
  <w:style w:type="character" w:customStyle="1" w:styleId="3CharChar">
    <w:name w:val="标题 3 Char Char"/>
    <w:qFormat/>
    <w:rPr>
      <w:rFonts w:eastAsia="宋体"/>
      <w:b/>
      <w:bCs/>
      <w:kern w:val="2"/>
      <w:sz w:val="32"/>
      <w:szCs w:val="32"/>
      <w:lang w:val="en-US" w:eastAsia="zh-CN" w:bidi="ar-SA"/>
    </w:rPr>
  </w:style>
  <w:style w:type="character" w:customStyle="1" w:styleId="b9021">
    <w:name w:val="b9_021"/>
    <w:qFormat/>
    <w:rPr>
      <w:rFonts w:hint="default"/>
      <w:color w:val="FFFFFF"/>
      <w:spacing w:val="300"/>
      <w:sz w:val="18"/>
      <w:szCs w:val="18"/>
      <w:u w:val="none"/>
    </w:rPr>
  </w:style>
  <w:style w:type="character" w:customStyle="1" w:styleId="1Char">
    <w:name w:val="正文1 Char"/>
    <w:link w:val="16"/>
    <w:qFormat/>
    <w:rPr>
      <w:rFonts w:ascii="宋体"/>
      <w:sz w:val="34"/>
      <w:lang w:val="en-US" w:eastAsia="zh-CN" w:bidi="ar-SA"/>
    </w:rPr>
  </w:style>
  <w:style w:type="paragraph" w:customStyle="1" w:styleId="16">
    <w:name w:val="正文1"/>
    <w:link w:val="1Char"/>
    <w:qFormat/>
    <w:pPr>
      <w:widowControl w:val="0"/>
      <w:adjustRightInd w:val="0"/>
      <w:spacing w:line="360" w:lineRule="atLeast"/>
      <w:textAlignment w:val="baseline"/>
    </w:pPr>
    <w:rPr>
      <w:rFonts w:ascii="宋体"/>
      <w:sz w:val="34"/>
    </w:rPr>
  </w:style>
  <w:style w:type="character" w:customStyle="1" w:styleId="yqlink">
    <w:name w:val="yqlink"/>
    <w:basedOn w:val="a2"/>
    <w:qFormat/>
  </w:style>
  <w:style w:type="character" w:customStyle="1" w:styleId="blue161">
    <w:name w:val="blue161"/>
    <w:qFormat/>
    <w:rPr>
      <w:rFonts w:ascii="ˎ̥" w:hAnsi="ˎ̥" w:hint="default"/>
      <w:color w:val="333333"/>
      <w:sz w:val="21"/>
      <w:szCs w:val="21"/>
    </w:rPr>
  </w:style>
  <w:style w:type="character" w:customStyle="1" w:styleId="z-BottomofFormChar">
    <w:name w:val="z-Bottom of Form Char"/>
    <w:link w:val="Style247"/>
    <w:qFormat/>
    <w:rPr>
      <w:rFonts w:ascii="Arial" w:hAnsi="Arial" w:cs="Arial"/>
      <w:vanish/>
      <w:sz w:val="16"/>
      <w:szCs w:val="16"/>
    </w:rPr>
  </w:style>
  <w:style w:type="paragraph" w:customStyle="1" w:styleId="Style247">
    <w:name w:val="_Style 247"/>
    <w:basedOn w:val="a1"/>
    <w:next w:val="a1"/>
    <w:link w:val="z-BottomofFormChar"/>
    <w:qFormat/>
    <w:pPr>
      <w:widowControl/>
      <w:pBdr>
        <w:top w:val="single" w:sz="6" w:space="1" w:color="auto"/>
      </w:pBdr>
      <w:jc w:val="center"/>
    </w:pPr>
    <w:rPr>
      <w:rFonts w:ascii="Arial" w:hAnsi="Arial"/>
      <w:vanish/>
      <w:kern w:val="0"/>
      <w:sz w:val="16"/>
      <w:szCs w:val="16"/>
    </w:rPr>
  </w:style>
  <w:style w:type="character" w:customStyle="1" w:styleId="tpccontent">
    <w:name w:val="tpc_content"/>
    <w:basedOn w:val="a2"/>
    <w:qFormat/>
  </w:style>
  <w:style w:type="character" w:customStyle="1" w:styleId="10p1">
    <w:name w:val="10p1"/>
    <w:qFormat/>
    <w:rPr>
      <w:rFonts w:ascii="宋体" w:eastAsia="宋体" w:hAnsi="宋体" w:hint="eastAsia"/>
      <w:spacing w:val="240"/>
      <w:sz w:val="22"/>
      <w:szCs w:val="22"/>
    </w:rPr>
  </w:style>
  <w:style w:type="character" w:customStyle="1" w:styleId="apple-style-span">
    <w:name w:val="apple-style-span"/>
    <w:basedOn w:val="a2"/>
    <w:qFormat/>
  </w:style>
  <w:style w:type="character" w:customStyle="1" w:styleId="hong1">
    <w:name w:val="hong1"/>
    <w:qFormat/>
    <w:rPr>
      <w:color w:val="069BC5"/>
      <w:sz w:val="21"/>
      <w:szCs w:val="21"/>
    </w:rPr>
  </w:style>
  <w:style w:type="character" w:customStyle="1" w:styleId="z-TopofFormChar">
    <w:name w:val="z-Top of Form Char"/>
    <w:link w:val="Style253"/>
    <w:qFormat/>
    <w:rPr>
      <w:rFonts w:ascii="Arial" w:hAnsi="Arial" w:cs="Arial"/>
      <w:vanish/>
      <w:sz w:val="16"/>
      <w:szCs w:val="16"/>
    </w:rPr>
  </w:style>
  <w:style w:type="paragraph" w:customStyle="1" w:styleId="Style253">
    <w:name w:val="_Style 253"/>
    <w:basedOn w:val="a1"/>
    <w:next w:val="a1"/>
    <w:link w:val="z-TopofFormChar"/>
    <w:qFormat/>
    <w:pPr>
      <w:widowControl/>
      <w:pBdr>
        <w:bottom w:val="single" w:sz="6" w:space="1" w:color="auto"/>
      </w:pBdr>
      <w:jc w:val="center"/>
    </w:pPr>
    <w:rPr>
      <w:rFonts w:ascii="Arial" w:hAnsi="Arial"/>
      <w:vanish/>
      <w:kern w:val="0"/>
      <w:sz w:val="16"/>
      <w:szCs w:val="16"/>
    </w:rPr>
  </w:style>
  <w:style w:type="paragraph" w:customStyle="1" w:styleId="xl82">
    <w:name w:val="xl82"/>
    <w:basedOn w:val="a1"/>
    <w:qFormat/>
    <w:pPr>
      <w:widowControl/>
      <w:spacing w:before="100" w:beforeAutospacing="1" w:after="100" w:afterAutospacing="1"/>
      <w:ind w:firstLineChars="100" w:firstLine="100"/>
      <w:jc w:val="left"/>
      <w:textAlignment w:val="center"/>
    </w:pPr>
    <w:rPr>
      <w:rFonts w:ascii="仿宋_GB2312" w:eastAsia="仿宋_GB2312" w:hAnsi="Arial Unicode MS" w:cs="Arial Unicode MS" w:hint="eastAsia"/>
      <w:kern w:val="0"/>
      <w:sz w:val="20"/>
    </w:rPr>
  </w:style>
  <w:style w:type="paragraph" w:customStyle="1" w:styleId="xl45">
    <w:name w:val="xl45"/>
    <w:basedOn w:val="a1"/>
    <w:qFormat/>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18"/>
      <w:szCs w:val="18"/>
    </w:rPr>
  </w:style>
  <w:style w:type="paragraph" w:customStyle="1" w:styleId="affffb">
    <w:name w:val="说明"/>
    <w:basedOn w:val="a1"/>
    <w:qFormat/>
    <w:pPr>
      <w:tabs>
        <w:tab w:val="left" w:pos="13020"/>
      </w:tabs>
      <w:autoSpaceDE w:val="0"/>
      <w:autoSpaceDN w:val="0"/>
      <w:adjustRightInd w:val="0"/>
      <w:snapToGrid w:val="0"/>
      <w:jc w:val="left"/>
      <w:textAlignment w:val="bottom"/>
      <w:outlineLvl w:val="3"/>
    </w:pPr>
    <w:rPr>
      <w:rFonts w:ascii="仿宋_GB2312" w:eastAsia="仿宋_GB2312"/>
      <w:bCs/>
      <w:color w:val="000000"/>
      <w:sz w:val="24"/>
    </w:rPr>
  </w:style>
  <w:style w:type="paragraph" w:customStyle="1" w:styleId="xl27">
    <w:name w:val="xl27"/>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after="100"/>
      <w:jc w:val="center"/>
      <w:textAlignment w:val="center"/>
    </w:pPr>
    <w:rPr>
      <w:rFonts w:eastAsia="Arial Unicode MS"/>
      <w:kern w:val="0"/>
      <w:sz w:val="28"/>
      <w:szCs w:val="24"/>
    </w:rPr>
  </w:style>
  <w:style w:type="paragraph" w:customStyle="1" w:styleId="xl80">
    <w:name w:val="xl8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Arial Unicode MS" w:cs="Arial Unicode MS" w:hint="eastAsia"/>
      <w:kern w:val="0"/>
      <w:sz w:val="18"/>
      <w:szCs w:val="18"/>
    </w:rPr>
  </w:style>
  <w:style w:type="paragraph" w:customStyle="1" w:styleId="xl78">
    <w:name w:val="xl78"/>
    <w:basedOn w:val="a1"/>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Arial Unicode MS" w:cs="Arial Unicode MS" w:hint="eastAsia"/>
      <w:kern w:val="0"/>
      <w:sz w:val="18"/>
      <w:szCs w:val="18"/>
    </w:rPr>
  </w:style>
  <w:style w:type="paragraph" w:customStyle="1" w:styleId="xl85">
    <w:name w:val="xl85"/>
    <w:basedOn w:val="a1"/>
    <w:qFormat/>
    <w:pPr>
      <w:widowControl/>
      <w:spacing w:before="100" w:beforeAutospacing="1" w:after="100" w:afterAutospacing="1"/>
      <w:jc w:val="center"/>
      <w:textAlignment w:val="center"/>
    </w:pPr>
    <w:rPr>
      <w:rFonts w:ascii="仿宋_GB2312" w:eastAsia="仿宋_GB2312" w:hAnsi="Arial Unicode MS" w:cs="Arial Unicode MS" w:hint="eastAsia"/>
      <w:kern w:val="0"/>
      <w:sz w:val="24"/>
      <w:szCs w:val="24"/>
    </w:rPr>
  </w:style>
  <w:style w:type="paragraph" w:customStyle="1" w:styleId="xl33">
    <w:name w:val="xl33"/>
    <w:basedOn w:val="a1"/>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kern w:val="0"/>
      <w:sz w:val="20"/>
    </w:rPr>
  </w:style>
  <w:style w:type="paragraph" w:customStyle="1" w:styleId="font7">
    <w:name w:val="font7"/>
    <w:basedOn w:val="a1"/>
    <w:qFormat/>
    <w:pPr>
      <w:widowControl/>
      <w:spacing w:before="100" w:beforeAutospacing="1" w:after="100" w:afterAutospacing="1"/>
      <w:jc w:val="left"/>
    </w:pPr>
    <w:rPr>
      <w:rFonts w:ascii="宋体" w:hAnsi="宋体" w:cs="Arial Unicode MS" w:hint="eastAsia"/>
      <w:kern w:val="0"/>
      <w:sz w:val="18"/>
      <w:szCs w:val="18"/>
    </w:rPr>
  </w:style>
  <w:style w:type="paragraph" w:customStyle="1" w:styleId="xl73">
    <w:name w:val="xl73"/>
    <w:basedOn w:val="a1"/>
    <w:qFormat/>
    <w:pPr>
      <w:widowControl/>
      <w:spacing w:before="100" w:beforeAutospacing="1" w:after="100" w:afterAutospacing="1"/>
      <w:jc w:val="center"/>
      <w:textAlignment w:val="center"/>
    </w:pPr>
    <w:rPr>
      <w:rFonts w:ascii="Arial Unicode MS" w:eastAsia="Arial Unicode MS" w:hAnsi="Arial Unicode MS" w:cs="Arial Unicode MS"/>
      <w:b/>
      <w:bCs/>
      <w:kern w:val="0"/>
      <w:sz w:val="28"/>
      <w:szCs w:val="28"/>
    </w:rPr>
  </w:style>
  <w:style w:type="paragraph" w:customStyle="1" w:styleId="H2">
    <w:name w:val="H2"/>
    <w:basedOn w:val="a1"/>
    <w:qFormat/>
    <w:pPr>
      <w:widowControl/>
      <w:adjustRightInd w:val="0"/>
      <w:spacing w:before="240" w:after="240" w:line="360" w:lineRule="atLeast"/>
      <w:ind w:right="28"/>
      <w:textAlignment w:val="baseline"/>
    </w:pPr>
    <w:rPr>
      <w:rFonts w:ascii="仿宋_GB2312" w:eastAsia="仿宋_GB2312"/>
      <w:b/>
      <w:kern w:val="0"/>
      <w:sz w:val="28"/>
    </w:rPr>
  </w:style>
  <w:style w:type="paragraph" w:customStyle="1" w:styleId="xl72">
    <w:name w:val="xl72"/>
    <w:basedOn w:val="a1"/>
    <w:qFormat/>
    <w:pPr>
      <w:widowControl/>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36">
    <w:name w:val="xl36"/>
    <w:basedOn w:val="a1"/>
    <w:qFormat/>
    <w:pPr>
      <w:widowControl/>
      <w:pBdr>
        <w:top w:val="single" w:sz="4" w:space="0" w:color="auto"/>
        <w:bottom w:val="single" w:sz="4" w:space="0" w:color="auto"/>
      </w:pBdr>
      <w:spacing w:before="100" w:beforeAutospacing="1" w:after="100" w:afterAutospacing="1"/>
      <w:jc w:val="left"/>
      <w:textAlignment w:val="bottom"/>
    </w:pPr>
    <w:rPr>
      <w:rFonts w:ascii="宋体" w:hAnsi="宋体"/>
      <w:kern w:val="0"/>
      <w:sz w:val="24"/>
      <w:szCs w:val="24"/>
    </w:rPr>
  </w:style>
  <w:style w:type="paragraph" w:customStyle="1" w:styleId="CharCharCharCharCharCharCharCharCharCharCharCharCharCharChar">
    <w:name w:val="Char Char Char Char Char Char Char Char Char Char Char Char Char Char Char"/>
    <w:basedOn w:val="a1"/>
    <w:qFormat/>
    <w:pPr>
      <w:widowControl/>
      <w:spacing w:after="160" w:line="240" w:lineRule="exact"/>
      <w:jc w:val="left"/>
    </w:pPr>
    <w:rPr>
      <w:rFonts w:ascii="Arial" w:eastAsia="Times New Roman" w:hAnsi="Arial" w:cs="Verdana"/>
      <w:b/>
      <w:kern w:val="0"/>
      <w:sz w:val="24"/>
      <w:lang w:eastAsia="en-US"/>
    </w:rPr>
  </w:style>
  <w:style w:type="paragraph" w:customStyle="1" w:styleId="xl26">
    <w:name w:val="xl2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20"/>
    </w:rPr>
  </w:style>
  <w:style w:type="paragraph" w:customStyle="1" w:styleId="xl94">
    <w:name w:val="xl94"/>
    <w:basedOn w:val="a1"/>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仿宋_GB2312" w:eastAsia="仿宋_GB2312" w:hAnsi="Arial Unicode MS" w:cs="Arial Unicode MS" w:hint="eastAsia"/>
      <w:b/>
      <w:bCs/>
      <w:kern w:val="0"/>
      <w:sz w:val="18"/>
      <w:szCs w:val="18"/>
    </w:rPr>
  </w:style>
  <w:style w:type="paragraph" w:customStyle="1" w:styleId="Style128">
    <w:name w:val="_Style 128"/>
    <w:next w:val="a1"/>
    <w:qFormat/>
    <w:pPr>
      <w:widowControl w:val="0"/>
      <w:jc w:val="both"/>
    </w:pPr>
    <w:rPr>
      <w:kern w:val="2"/>
      <w:sz w:val="21"/>
    </w:rPr>
  </w:style>
  <w:style w:type="paragraph" w:customStyle="1" w:styleId="xl92">
    <w:name w:val="xl92"/>
    <w:basedOn w:val="a1"/>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Arial Unicode MS" w:cs="Arial Unicode MS" w:hint="eastAsia"/>
      <w:b/>
      <w:bCs/>
      <w:kern w:val="0"/>
      <w:sz w:val="18"/>
      <w:szCs w:val="18"/>
    </w:rPr>
  </w:style>
  <w:style w:type="paragraph" w:customStyle="1" w:styleId="xl87">
    <w:name w:val="xl87"/>
    <w:basedOn w:val="a1"/>
    <w:qFormat/>
    <w:pPr>
      <w:widowControl/>
      <w:pBdr>
        <w:bottom w:val="single" w:sz="8" w:space="0" w:color="auto"/>
      </w:pBdr>
      <w:spacing w:before="100" w:beforeAutospacing="1" w:after="100" w:afterAutospacing="1"/>
      <w:jc w:val="left"/>
      <w:textAlignment w:val="center"/>
    </w:pPr>
    <w:rPr>
      <w:rFonts w:ascii="仿宋_GB2312" w:eastAsia="仿宋_GB2312" w:hAnsi="Arial Unicode MS" w:cs="Arial Unicode MS" w:hint="eastAsia"/>
      <w:kern w:val="0"/>
      <w:sz w:val="20"/>
    </w:rPr>
  </w:style>
  <w:style w:type="paragraph" w:customStyle="1" w:styleId="xl96">
    <w:name w:val="xl9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Arial Unicode MS" w:cs="Arial Unicode MS" w:hint="eastAsia"/>
      <w:b/>
      <w:bCs/>
      <w:kern w:val="0"/>
      <w:sz w:val="18"/>
      <w:szCs w:val="18"/>
    </w:rPr>
  </w:style>
  <w:style w:type="paragraph" w:customStyle="1" w:styleId="2d">
    <w:name w:val="表头2"/>
    <w:basedOn w:val="a1"/>
    <w:qFormat/>
    <w:pPr>
      <w:tabs>
        <w:tab w:val="left" w:pos="13020"/>
      </w:tabs>
      <w:autoSpaceDE w:val="0"/>
      <w:autoSpaceDN w:val="0"/>
      <w:adjustRightInd w:val="0"/>
      <w:snapToGrid w:val="0"/>
      <w:jc w:val="center"/>
      <w:textAlignment w:val="bottom"/>
      <w:outlineLvl w:val="3"/>
    </w:pPr>
    <w:rPr>
      <w:rFonts w:ascii="仿宋_GB2312" w:eastAsia="仿宋_GB2312"/>
      <w:b/>
      <w:color w:val="000000"/>
      <w:sz w:val="28"/>
    </w:rPr>
  </w:style>
  <w:style w:type="paragraph" w:customStyle="1" w:styleId="xl83">
    <w:name w:val="xl83"/>
    <w:basedOn w:val="a1"/>
    <w:qFormat/>
    <w:pPr>
      <w:widowControl/>
      <w:spacing w:before="100" w:beforeAutospacing="1" w:after="100" w:afterAutospacing="1"/>
      <w:ind w:firstLineChars="100" w:firstLine="100"/>
      <w:jc w:val="left"/>
      <w:textAlignment w:val="center"/>
    </w:pPr>
    <w:rPr>
      <w:rFonts w:eastAsia="Arial Unicode MS"/>
      <w:kern w:val="0"/>
      <w:sz w:val="20"/>
    </w:rPr>
  </w:style>
  <w:style w:type="paragraph" w:customStyle="1" w:styleId="p7">
    <w:name w:val="p7"/>
    <w:basedOn w:val="a1"/>
    <w:qFormat/>
    <w:pPr>
      <w:widowControl/>
      <w:spacing w:before="100" w:beforeAutospacing="1" w:after="100" w:afterAutospacing="1"/>
      <w:jc w:val="left"/>
    </w:pPr>
    <w:rPr>
      <w:rFonts w:ascii="宋体" w:hAnsi="宋体" w:cs="宋体"/>
      <w:color w:val="FF6600"/>
      <w:kern w:val="0"/>
      <w:szCs w:val="21"/>
    </w:rPr>
  </w:style>
  <w:style w:type="paragraph" w:customStyle="1" w:styleId="xl84">
    <w:name w:val="xl84"/>
    <w:basedOn w:val="a1"/>
    <w:qFormat/>
    <w:pPr>
      <w:widowControl/>
      <w:spacing w:before="100" w:beforeAutospacing="1" w:after="100" w:afterAutospacing="1"/>
      <w:jc w:val="center"/>
      <w:textAlignment w:val="center"/>
    </w:pPr>
    <w:rPr>
      <w:rFonts w:ascii="仿宋_GB2312" w:eastAsia="仿宋_GB2312" w:hAnsi="Arial Unicode MS" w:cs="Arial Unicode MS" w:hint="eastAsia"/>
      <w:kern w:val="0"/>
      <w:sz w:val="18"/>
      <w:szCs w:val="18"/>
    </w:rPr>
  </w:style>
  <w:style w:type="paragraph" w:customStyle="1" w:styleId="font8">
    <w:name w:val="font8"/>
    <w:basedOn w:val="a1"/>
    <w:qFormat/>
    <w:pPr>
      <w:widowControl/>
      <w:spacing w:before="100" w:beforeAutospacing="1" w:after="100" w:afterAutospacing="1"/>
      <w:jc w:val="left"/>
    </w:pPr>
    <w:rPr>
      <w:rFonts w:ascii="仿宋_GB2312" w:eastAsia="仿宋_GB2312" w:hAnsi="Arial Unicode MS" w:cs="Arial Unicode MS" w:hint="eastAsia"/>
      <w:b/>
      <w:bCs/>
      <w:kern w:val="0"/>
      <w:sz w:val="28"/>
      <w:szCs w:val="28"/>
    </w:rPr>
  </w:style>
  <w:style w:type="paragraph" w:customStyle="1" w:styleId="xl88">
    <w:name w:val="xl88"/>
    <w:basedOn w:val="a1"/>
    <w:qFormat/>
    <w:pPr>
      <w:widowControl/>
      <w:spacing w:before="100" w:beforeAutospacing="1" w:after="100" w:afterAutospacing="1"/>
      <w:jc w:val="left"/>
      <w:textAlignment w:val="center"/>
    </w:pPr>
    <w:rPr>
      <w:rFonts w:ascii="仿宋_GB2312" w:eastAsia="仿宋_GB2312" w:hAnsi="Arial Unicode MS" w:cs="Arial Unicode MS" w:hint="eastAsia"/>
      <w:kern w:val="0"/>
      <w:sz w:val="20"/>
    </w:rPr>
  </w:style>
  <w:style w:type="paragraph" w:customStyle="1" w:styleId="font9">
    <w:name w:val="font9"/>
    <w:basedOn w:val="a1"/>
    <w:qFormat/>
    <w:pPr>
      <w:widowControl/>
      <w:spacing w:before="100" w:beforeAutospacing="1" w:after="100" w:afterAutospacing="1"/>
      <w:jc w:val="left"/>
    </w:pPr>
    <w:rPr>
      <w:rFonts w:ascii="仿宋_GB2312" w:eastAsia="仿宋_GB2312" w:hAnsi="Arial Unicode MS" w:cs="Arial Unicode MS" w:hint="eastAsia"/>
      <w:kern w:val="0"/>
      <w:sz w:val="18"/>
      <w:szCs w:val="18"/>
    </w:rPr>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paragraph" w:customStyle="1" w:styleId="xl89">
    <w:name w:val="xl89"/>
    <w:basedOn w:val="a1"/>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Arial Unicode MS" w:cs="Arial Unicode MS" w:hint="eastAsia"/>
      <w:b/>
      <w:bCs/>
      <w:kern w:val="0"/>
      <w:sz w:val="18"/>
      <w:szCs w:val="18"/>
    </w:rPr>
  </w:style>
  <w:style w:type="paragraph" w:customStyle="1" w:styleId="xl90">
    <w:name w:val="xl90"/>
    <w:basedOn w:val="a1"/>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Arial Unicode MS" w:cs="Arial Unicode MS" w:hint="eastAsia"/>
      <w:b/>
      <w:bCs/>
      <w:kern w:val="0"/>
      <w:sz w:val="18"/>
      <w:szCs w:val="18"/>
    </w:rPr>
  </w:style>
  <w:style w:type="paragraph" w:customStyle="1" w:styleId="xl77">
    <w:name w:val="xl77"/>
    <w:basedOn w:val="a1"/>
    <w:qFormat/>
    <w:pPr>
      <w:widowControl/>
      <w:spacing w:before="100" w:beforeAutospacing="1" w:after="100" w:afterAutospacing="1"/>
      <w:jc w:val="center"/>
      <w:textAlignment w:val="center"/>
    </w:pPr>
    <w:rPr>
      <w:rFonts w:eastAsia="Arial Unicode MS"/>
      <w:b/>
      <w:bCs/>
      <w:kern w:val="0"/>
      <w:sz w:val="28"/>
      <w:szCs w:val="28"/>
    </w:rPr>
  </w:style>
  <w:style w:type="paragraph" w:customStyle="1" w:styleId="xl93">
    <w:name w:val="xl93"/>
    <w:basedOn w:val="a1"/>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Arial Unicode MS" w:cs="Arial Unicode MS" w:hint="eastAsia"/>
      <w:b/>
      <w:bCs/>
      <w:kern w:val="0"/>
      <w:sz w:val="18"/>
      <w:szCs w:val="18"/>
    </w:rPr>
  </w:style>
  <w:style w:type="paragraph" w:customStyle="1" w:styleId="xl91">
    <w:name w:val="xl91"/>
    <w:basedOn w:val="a1"/>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Arial Unicode MS" w:cs="Arial Unicode MS" w:hint="eastAsia"/>
      <w:b/>
      <w:bCs/>
      <w:kern w:val="0"/>
      <w:sz w:val="18"/>
      <w:szCs w:val="18"/>
    </w:rPr>
  </w:style>
  <w:style w:type="paragraph" w:customStyle="1" w:styleId="xl79">
    <w:name w:val="xl7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Arial Unicode MS" w:cs="Arial Unicode MS" w:hint="eastAsia"/>
      <w:kern w:val="0"/>
      <w:sz w:val="18"/>
      <w:szCs w:val="18"/>
    </w:rPr>
  </w:style>
  <w:style w:type="paragraph" w:customStyle="1" w:styleId="xl74">
    <w:name w:val="xl74"/>
    <w:basedOn w:val="a1"/>
    <w:qFormat/>
    <w:pPr>
      <w:widowControl/>
      <w:spacing w:before="100" w:beforeAutospacing="1" w:after="100" w:afterAutospacing="1"/>
      <w:ind w:firstLineChars="100" w:firstLine="100"/>
      <w:jc w:val="left"/>
      <w:textAlignment w:val="center"/>
    </w:pPr>
    <w:rPr>
      <w:rFonts w:ascii="仿宋_GB2312" w:eastAsia="仿宋_GB2312" w:hAnsi="Arial Unicode MS" w:cs="Arial Unicode MS" w:hint="eastAsia"/>
      <w:kern w:val="0"/>
      <w:sz w:val="20"/>
    </w:rPr>
  </w:style>
  <w:style w:type="paragraph" w:customStyle="1" w:styleId="font10">
    <w:name w:val="font10"/>
    <w:basedOn w:val="a1"/>
    <w:qFormat/>
    <w:pPr>
      <w:widowControl/>
      <w:spacing w:before="100" w:beforeAutospacing="1" w:after="100" w:afterAutospacing="1"/>
      <w:jc w:val="left"/>
    </w:pPr>
    <w:rPr>
      <w:rFonts w:ascii="仿宋_GB2312" w:eastAsia="仿宋_GB2312" w:hAnsi="Arial Unicode MS" w:cs="Arial Unicode MS" w:hint="eastAsia"/>
      <w:b/>
      <w:bCs/>
      <w:kern w:val="0"/>
      <w:sz w:val="16"/>
      <w:szCs w:val="16"/>
    </w:rPr>
  </w:style>
  <w:style w:type="paragraph" w:customStyle="1" w:styleId="xl76">
    <w:name w:val="xl76"/>
    <w:basedOn w:val="a1"/>
    <w:qFormat/>
    <w:pPr>
      <w:widowControl/>
      <w:spacing w:before="100" w:beforeAutospacing="1" w:after="100" w:afterAutospacing="1"/>
      <w:ind w:firstLineChars="100" w:firstLine="100"/>
      <w:jc w:val="left"/>
      <w:textAlignment w:val="center"/>
    </w:pPr>
    <w:rPr>
      <w:rFonts w:ascii="仿宋_GB2312" w:eastAsia="仿宋_GB2312" w:hAnsi="Arial Unicode MS" w:cs="Arial Unicode MS" w:hint="eastAsia"/>
      <w:kern w:val="0"/>
      <w:sz w:val="20"/>
    </w:rPr>
  </w:style>
  <w:style w:type="paragraph" w:customStyle="1" w:styleId="font6">
    <w:name w:val="font6"/>
    <w:basedOn w:val="a1"/>
    <w:qFormat/>
    <w:pPr>
      <w:widowControl/>
      <w:spacing w:before="100" w:beforeAutospacing="1" w:after="100" w:afterAutospacing="1"/>
      <w:jc w:val="left"/>
    </w:pPr>
    <w:rPr>
      <w:rFonts w:eastAsia="Arial Unicode MS"/>
      <w:kern w:val="0"/>
      <w:sz w:val="20"/>
    </w:rPr>
  </w:style>
  <w:style w:type="paragraph" w:customStyle="1" w:styleId="xl75">
    <w:name w:val="xl75"/>
    <w:basedOn w:val="a1"/>
    <w:qFormat/>
    <w:pPr>
      <w:widowControl/>
      <w:spacing w:before="100" w:beforeAutospacing="1" w:after="100" w:afterAutospacing="1"/>
      <w:ind w:firstLineChars="100" w:firstLine="100"/>
      <w:jc w:val="left"/>
      <w:textAlignment w:val="center"/>
    </w:pPr>
    <w:rPr>
      <w:rFonts w:ascii="仿宋_GB2312" w:eastAsia="仿宋_GB2312" w:hAnsi="Arial Unicode MS" w:cs="Arial Unicode MS" w:hint="eastAsia"/>
      <w:kern w:val="0"/>
      <w:sz w:val="20"/>
    </w:rPr>
  </w:style>
  <w:style w:type="paragraph" w:customStyle="1" w:styleId="CharCharChar1CharCharCharChar">
    <w:name w:val="Char Char Char1 Char Char Char Char"/>
    <w:basedOn w:val="a1"/>
    <w:qFormat/>
    <w:rPr>
      <w:rFonts w:ascii="宋体" w:hAnsi="宋体" w:cs="Courier New"/>
      <w:sz w:val="32"/>
      <w:szCs w:val="32"/>
    </w:rPr>
  </w:style>
  <w:style w:type="paragraph" w:customStyle="1" w:styleId="-">
    <w:name w:val="正文-第几条"/>
    <w:basedOn w:val="a1"/>
    <w:qFormat/>
    <w:pPr>
      <w:tabs>
        <w:tab w:val="left" w:pos="1021"/>
      </w:tabs>
      <w:spacing w:line="360" w:lineRule="auto"/>
      <w:ind w:left="1021" w:hanging="1021"/>
    </w:pPr>
    <w:rPr>
      <w:sz w:val="24"/>
      <w:szCs w:val="24"/>
    </w:rPr>
  </w:style>
  <w:style w:type="paragraph" w:customStyle="1" w:styleId="xl81">
    <w:name w:val="xl81"/>
    <w:basedOn w:val="a1"/>
    <w:qFormat/>
    <w:pPr>
      <w:widowControl/>
      <w:spacing w:before="100" w:beforeAutospacing="1" w:after="100" w:afterAutospacing="1"/>
      <w:ind w:firstLineChars="100" w:firstLine="100"/>
      <w:jc w:val="left"/>
      <w:textAlignment w:val="center"/>
    </w:pPr>
    <w:rPr>
      <w:rFonts w:eastAsia="Arial Unicode MS"/>
      <w:kern w:val="0"/>
      <w:sz w:val="20"/>
    </w:rPr>
  </w:style>
  <w:style w:type="paragraph" w:customStyle="1" w:styleId="xl95">
    <w:name w:val="xl95"/>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Arial Unicode MS" w:cs="Arial Unicode MS" w:hint="eastAsia"/>
      <w:b/>
      <w:bCs/>
      <w:kern w:val="0"/>
      <w:sz w:val="18"/>
      <w:szCs w:val="18"/>
    </w:rPr>
  </w:style>
  <w:style w:type="character" w:customStyle="1" w:styleId="z-Char1">
    <w:name w:val="z-窗体顶端 Char1"/>
    <w:qFormat/>
    <w:rPr>
      <w:rFonts w:ascii="Arial" w:hAnsi="Arial" w:cs="Arial"/>
      <w:vanish/>
      <w:kern w:val="2"/>
      <w:sz w:val="16"/>
      <w:szCs w:val="16"/>
    </w:rPr>
  </w:style>
  <w:style w:type="paragraph" w:customStyle="1" w:styleId="110">
    <w:name w:val="纯文本11"/>
    <w:basedOn w:val="a1"/>
    <w:qFormat/>
    <w:pPr>
      <w:autoSpaceDE w:val="0"/>
      <w:autoSpaceDN w:val="0"/>
      <w:adjustRightInd w:val="0"/>
      <w:jc w:val="left"/>
      <w:textAlignment w:val="baseline"/>
    </w:pPr>
    <w:rPr>
      <w:rFonts w:ascii="宋体" w:hAnsi="Tms Rmn"/>
      <w:kern w:val="0"/>
      <w:sz w:val="24"/>
    </w:rPr>
  </w:style>
  <w:style w:type="paragraph" w:customStyle="1" w:styleId="2e">
    <w:name w:val="标题2"/>
    <w:basedOn w:val="a1"/>
    <w:qFormat/>
    <w:pPr>
      <w:tabs>
        <w:tab w:val="left" w:leader="middleDot" w:pos="7560"/>
      </w:tabs>
      <w:spacing w:before="240" w:after="240" w:line="480" w:lineRule="auto"/>
      <w:ind w:left="2440" w:hanging="1560"/>
    </w:pPr>
    <w:rPr>
      <w:rFonts w:ascii="黑体" w:eastAsia="黑体"/>
      <w:b/>
      <w:sz w:val="30"/>
    </w:rPr>
  </w:style>
  <w:style w:type="paragraph" w:customStyle="1" w:styleId="3a">
    <w:name w:val="样式3"/>
    <w:basedOn w:val="a1"/>
    <w:qFormat/>
    <w:pPr>
      <w:adjustRightInd w:val="0"/>
      <w:spacing w:line="400" w:lineRule="atLeast"/>
      <w:ind w:firstLine="737"/>
      <w:jc w:val="left"/>
    </w:pPr>
    <w:rPr>
      <w:rFonts w:ascii="仿宋体" w:hint="eastAsia"/>
      <w:spacing w:val="24"/>
      <w:kern w:val="0"/>
      <w:sz w:val="30"/>
    </w:rPr>
  </w:style>
  <w:style w:type="paragraph" w:customStyle="1" w:styleId="xl30">
    <w:name w:val="xl30"/>
    <w:basedOn w:val="a1"/>
    <w:qFormat/>
    <w:pPr>
      <w:widowControl/>
      <w:spacing w:before="100" w:beforeAutospacing="1" w:after="100" w:afterAutospacing="1"/>
      <w:jc w:val="center"/>
      <w:textAlignment w:val="center"/>
    </w:pPr>
    <w:rPr>
      <w:rFonts w:ascii="宋体" w:hAnsi="宋体"/>
      <w:kern w:val="0"/>
      <w:sz w:val="24"/>
      <w:szCs w:val="24"/>
    </w:rPr>
  </w:style>
  <w:style w:type="paragraph" w:customStyle="1" w:styleId="xl52">
    <w:name w:val="xl5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86">
    <w:name w:val="xl86"/>
    <w:basedOn w:val="a1"/>
    <w:qFormat/>
    <w:pPr>
      <w:widowControl/>
      <w:spacing w:before="100" w:beforeAutospacing="1" w:after="100" w:afterAutospacing="1"/>
      <w:jc w:val="left"/>
      <w:textAlignment w:val="center"/>
    </w:pPr>
    <w:rPr>
      <w:rFonts w:ascii="仿宋_GB2312" w:eastAsia="仿宋_GB2312" w:hAnsi="Arial Unicode MS" w:cs="Arial Unicode MS" w:hint="eastAsia"/>
      <w:kern w:val="0"/>
      <w:sz w:val="20"/>
    </w:rPr>
  </w:style>
  <w:style w:type="paragraph" w:customStyle="1" w:styleId="xl49">
    <w:name w:val="xl4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kern w:val="0"/>
      <w:sz w:val="24"/>
      <w:szCs w:val="24"/>
    </w:rPr>
  </w:style>
  <w:style w:type="paragraph" w:customStyle="1" w:styleId="3-1">
    <w:name w:val="标题3-1"/>
    <w:basedOn w:val="a1"/>
    <w:qFormat/>
    <w:pPr>
      <w:tabs>
        <w:tab w:val="left" w:pos="1080"/>
      </w:tabs>
      <w:adjustRightInd w:val="0"/>
      <w:spacing w:beforeLines="50"/>
      <w:ind w:firstLineChars="168" w:firstLine="538"/>
    </w:pPr>
    <w:rPr>
      <w:rFonts w:ascii="仿宋_GB2312" w:eastAsia="仿宋_GB2312"/>
      <w:b/>
      <w:bCs/>
      <w:sz w:val="32"/>
      <w:szCs w:val="32"/>
    </w:rPr>
  </w:style>
  <w:style w:type="character" w:customStyle="1" w:styleId="z-Char10">
    <w:name w:val="z-窗体底端 Char1"/>
    <w:qFormat/>
    <w:rPr>
      <w:rFonts w:ascii="Arial" w:hAnsi="Arial" w:cs="Arial"/>
      <w:vanish/>
      <w:kern w:val="2"/>
      <w:sz w:val="16"/>
      <w:szCs w:val="16"/>
    </w:rPr>
  </w:style>
  <w:style w:type="paragraph" w:customStyle="1" w:styleId="affffc">
    <w:name w:val="我的正文"/>
    <w:basedOn w:val="a1"/>
    <w:qFormat/>
    <w:pPr>
      <w:spacing w:line="360" w:lineRule="auto"/>
      <w:ind w:firstLineChars="200" w:firstLine="200"/>
    </w:pPr>
    <w:rPr>
      <w:sz w:val="24"/>
      <w:szCs w:val="24"/>
      <w:lang w:val="zh-CN"/>
    </w:rPr>
  </w:style>
  <w:style w:type="paragraph" w:customStyle="1" w:styleId="affffd">
    <w:name w:val="基准页眉样式"/>
    <w:basedOn w:val="af9"/>
    <w:qFormat/>
    <w:pPr>
      <w:snapToGrid/>
      <w:spacing w:line="480" w:lineRule="exact"/>
      <w:textAlignment w:val="baseline"/>
    </w:pPr>
    <w:rPr>
      <w:rFonts w:ascii="Arial Narrow" w:eastAsia="创艺简仿宋" w:hAnsi="Arial Narrow"/>
      <w:color w:val="000000"/>
      <w:kern w:val="0"/>
      <w:sz w:val="24"/>
    </w:rPr>
  </w:style>
  <w:style w:type="paragraph" w:customStyle="1" w:styleId="font0">
    <w:name w:val="font0"/>
    <w:basedOn w:val="a1"/>
    <w:qFormat/>
    <w:pPr>
      <w:widowControl/>
      <w:spacing w:before="100" w:beforeAutospacing="1" w:after="100" w:afterAutospacing="1"/>
      <w:jc w:val="left"/>
    </w:pPr>
    <w:rPr>
      <w:rFonts w:ascii="宋体" w:hAnsi="宋体" w:cs="Arial Unicode MS" w:hint="eastAsia"/>
      <w:kern w:val="0"/>
      <w:sz w:val="24"/>
      <w:szCs w:val="24"/>
    </w:rPr>
  </w:style>
  <w:style w:type="paragraph" w:customStyle="1" w:styleId="xl47">
    <w:name w:val="xl4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Narrow" w:eastAsia="Arial Unicode MS" w:hAnsi="Arial Narrow" w:cs="Arial Unicode MS"/>
      <w:kern w:val="0"/>
      <w:sz w:val="24"/>
      <w:szCs w:val="24"/>
    </w:rPr>
  </w:style>
  <w:style w:type="paragraph" w:customStyle="1" w:styleId="xl48">
    <w:name w:val="xl4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Arial Unicode MS" w:hAnsi="Arial Narrow" w:cs="Arial Unicode MS"/>
      <w:kern w:val="0"/>
      <w:sz w:val="24"/>
      <w:szCs w:val="24"/>
    </w:rPr>
  </w:style>
  <w:style w:type="paragraph" w:customStyle="1" w:styleId="xl50">
    <w:name w:val="xl5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Narrow" w:eastAsia="Arial Unicode MS" w:hAnsi="Arial Narrow" w:cs="Arial Unicode MS"/>
      <w:kern w:val="0"/>
      <w:sz w:val="24"/>
      <w:szCs w:val="24"/>
    </w:rPr>
  </w:style>
  <w:style w:type="paragraph" w:customStyle="1" w:styleId="xl51">
    <w:name w:val="xl5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szCs w:val="24"/>
    </w:rPr>
  </w:style>
  <w:style w:type="paragraph" w:customStyle="1" w:styleId="Char11">
    <w:name w:val="Char11"/>
    <w:basedOn w:val="a1"/>
    <w:qFormat/>
    <w:rPr>
      <w:rFonts w:ascii="Tahoma" w:hAnsi="Tahoma"/>
      <w:sz w:val="24"/>
    </w:rPr>
  </w:style>
  <w:style w:type="paragraph" w:customStyle="1" w:styleId="CharCharChar1CharCharCharChar1">
    <w:name w:val="Char Char Char1 Char Char Char Char1"/>
    <w:basedOn w:val="a1"/>
    <w:qFormat/>
    <w:rPr>
      <w:rFonts w:ascii="宋体" w:hAnsi="宋体" w:cs="Courier New"/>
      <w:sz w:val="32"/>
      <w:szCs w:val="32"/>
    </w:rPr>
  </w:style>
  <w:style w:type="paragraph" w:customStyle="1" w:styleId="pic-info">
    <w:name w:val="pic-info"/>
    <w:basedOn w:val="a1"/>
    <w:qFormat/>
    <w:pPr>
      <w:widowControl/>
      <w:spacing w:before="100" w:beforeAutospacing="1" w:after="100" w:afterAutospacing="1"/>
      <w:jc w:val="left"/>
    </w:pPr>
    <w:rPr>
      <w:rFonts w:ascii="宋体" w:hAnsi="宋体" w:cs="宋体"/>
      <w:kern w:val="0"/>
      <w:sz w:val="24"/>
      <w:szCs w:val="24"/>
    </w:rPr>
  </w:style>
  <w:style w:type="paragraph" w:customStyle="1" w:styleId="17">
    <w:name w:val="正文首行缩进1"/>
    <w:basedOn w:val="a1"/>
    <w:qFormat/>
    <w:pPr>
      <w:topLinePunct/>
      <w:adjustRightInd w:val="0"/>
      <w:snapToGrid w:val="0"/>
      <w:spacing w:line="360" w:lineRule="auto"/>
      <w:ind w:firstLineChars="200" w:firstLine="200"/>
    </w:pPr>
    <w:rPr>
      <w:rFonts w:ascii="宋体" w:hAnsi="宋体"/>
      <w:sz w:val="24"/>
    </w:rPr>
  </w:style>
  <w:style w:type="paragraph" w:customStyle="1" w:styleId="2f">
    <w:name w:val="纯文本2"/>
    <w:basedOn w:val="a1"/>
    <w:qFormat/>
    <w:pPr>
      <w:adjustRightInd w:val="0"/>
      <w:textAlignment w:val="baseline"/>
    </w:pPr>
    <w:rPr>
      <w:rFonts w:ascii="宋体"/>
      <w:kern w:val="0"/>
    </w:rPr>
  </w:style>
  <w:style w:type="paragraph" w:customStyle="1" w:styleId="shwq-p-content">
    <w:name w:val="shwq-p-content"/>
    <w:basedOn w:val="a1"/>
    <w:qFormat/>
    <w:pPr>
      <w:widowControl/>
      <w:spacing w:before="100" w:beforeAutospacing="1" w:after="100" w:afterAutospacing="1"/>
      <w:jc w:val="left"/>
    </w:pPr>
    <w:rPr>
      <w:rFonts w:ascii="宋体" w:hAnsi="宋体" w:cs="宋体"/>
      <w:kern w:val="0"/>
      <w:sz w:val="24"/>
      <w:szCs w:val="24"/>
    </w:rPr>
  </w:style>
  <w:style w:type="paragraph" w:customStyle="1" w:styleId="reader-word-layer">
    <w:name w:val="reader-word-layer"/>
    <w:basedOn w:val="a1"/>
    <w:qFormat/>
    <w:pPr>
      <w:widowControl/>
      <w:spacing w:before="100" w:beforeAutospacing="1" w:after="100" w:afterAutospacing="1"/>
      <w:jc w:val="left"/>
    </w:pPr>
    <w:rPr>
      <w:rFonts w:ascii="宋体" w:hAnsi="宋体" w:cs="宋体"/>
      <w:kern w:val="0"/>
      <w:sz w:val="24"/>
      <w:szCs w:val="24"/>
    </w:rPr>
  </w:style>
  <w:style w:type="character" w:customStyle="1" w:styleId="gray2">
    <w:name w:val="gray2"/>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179</Words>
  <Characters>1025</Characters>
  <Application>Microsoft Office Word</Application>
  <DocSecurity>0</DocSecurity>
  <Lines>8</Lines>
  <Paragraphs>2</Paragraphs>
  <ScaleCrop>false</ScaleCrop>
  <Company>Microsoft</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张桂芸</dc:creator>
  <cp:lastModifiedBy>ya lun</cp:lastModifiedBy>
  <cp:revision>16</cp:revision>
  <cp:lastPrinted>2010-10-19T18:36:00Z</cp:lastPrinted>
  <dcterms:created xsi:type="dcterms:W3CDTF">2021-05-10T11:38:00Z</dcterms:created>
  <dcterms:modified xsi:type="dcterms:W3CDTF">2021-05-11T08:19:00Z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D595EF6547A749AC8F3E100E4613226B</vt:lpwstr>
  </property>
</Properties>
</file>