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CC71A2" w14:textId="77777777" w:rsidR="006A10A1" w:rsidRDefault="006A10A1">
      <w:pPr>
        <w:spacing w:line="560" w:lineRule="exact"/>
        <w:ind w:firstLineChars="200" w:firstLine="560"/>
        <w:jc w:val="center"/>
        <w:rPr>
          <w:rFonts w:ascii="仿宋_GB2312" w:eastAsia="仿宋_GB2312" w:hAnsi="仿宋_GB2312" w:cs="仿宋_GB2312"/>
          <w:sz w:val="28"/>
          <w:szCs w:val="28"/>
        </w:rPr>
      </w:pPr>
    </w:p>
    <w:p w14:paraId="262FF87E" w14:textId="77777777" w:rsidR="006A10A1" w:rsidRDefault="006A10A1">
      <w:pPr>
        <w:spacing w:line="560" w:lineRule="exact"/>
        <w:ind w:firstLineChars="200" w:firstLine="560"/>
        <w:jc w:val="center"/>
        <w:rPr>
          <w:rFonts w:ascii="仿宋_GB2312" w:eastAsia="仿宋_GB2312" w:hAnsi="仿宋_GB2312" w:cs="仿宋_GB2312"/>
          <w:sz w:val="28"/>
          <w:szCs w:val="28"/>
        </w:rPr>
      </w:pPr>
    </w:p>
    <w:p w14:paraId="195CCCCC" w14:textId="77777777" w:rsidR="006A10A1" w:rsidRDefault="006A10A1">
      <w:pPr>
        <w:spacing w:line="560" w:lineRule="exact"/>
        <w:ind w:firstLineChars="200" w:firstLine="560"/>
        <w:jc w:val="center"/>
        <w:rPr>
          <w:rFonts w:ascii="仿宋_GB2312" w:eastAsia="仿宋_GB2312" w:hAnsi="仿宋_GB2312" w:cs="仿宋_GB2312"/>
          <w:sz w:val="28"/>
          <w:szCs w:val="28"/>
        </w:rPr>
      </w:pPr>
    </w:p>
    <w:p w14:paraId="18296B7A" w14:textId="77777777" w:rsidR="006A10A1" w:rsidRDefault="006A10A1">
      <w:pPr>
        <w:spacing w:line="560" w:lineRule="exact"/>
        <w:ind w:firstLineChars="200" w:firstLine="560"/>
        <w:jc w:val="center"/>
        <w:rPr>
          <w:rFonts w:ascii="仿宋_GB2312" w:eastAsia="仿宋_GB2312" w:hAnsi="仿宋_GB2312" w:cs="仿宋_GB2312"/>
          <w:bCs/>
          <w:sz w:val="28"/>
          <w:szCs w:val="28"/>
        </w:rPr>
      </w:pPr>
    </w:p>
    <w:p w14:paraId="080CF819" w14:textId="77777777" w:rsidR="006A10A1" w:rsidRDefault="006A10A1">
      <w:pPr>
        <w:spacing w:line="560" w:lineRule="exact"/>
        <w:ind w:firstLineChars="200" w:firstLine="560"/>
        <w:jc w:val="center"/>
        <w:rPr>
          <w:rFonts w:ascii="仿宋_GB2312" w:eastAsia="仿宋_GB2312" w:hAnsi="仿宋_GB2312" w:cs="仿宋_GB2312"/>
          <w:bCs/>
          <w:sz w:val="28"/>
          <w:szCs w:val="28"/>
        </w:rPr>
      </w:pPr>
    </w:p>
    <w:p w14:paraId="74968336" w14:textId="01B40CE3" w:rsidR="006A10A1" w:rsidRPr="002E401F" w:rsidRDefault="007E115C">
      <w:pPr>
        <w:spacing w:line="560" w:lineRule="exact"/>
        <w:jc w:val="center"/>
        <w:rPr>
          <w:rFonts w:ascii="宋体" w:hAnsi="宋体" w:cs="宋体"/>
          <w:bCs/>
          <w:sz w:val="44"/>
          <w:szCs w:val="44"/>
        </w:rPr>
      </w:pPr>
      <w:r>
        <w:rPr>
          <w:rFonts w:ascii="宋体" w:hAnsi="宋体" w:cs="宋体" w:hint="eastAsia"/>
          <w:bCs/>
          <w:sz w:val="44"/>
          <w:szCs w:val="44"/>
        </w:rPr>
        <w:t>北京市第</w:t>
      </w:r>
      <w:r w:rsidR="0001269C" w:rsidRPr="002E401F">
        <w:rPr>
          <w:rFonts w:ascii="宋体" w:hAnsi="宋体" w:cs="宋体" w:hint="eastAsia"/>
          <w:bCs/>
          <w:sz w:val="44"/>
          <w:szCs w:val="44"/>
        </w:rPr>
        <w:t>110000</w:t>
      </w:r>
      <w:r w:rsidR="002E401F">
        <w:rPr>
          <w:rFonts w:ascii="宋体" w:hAnsi="宋体" w:cs="宋体" w:hint="eastAsia"/>
          <w:bCs/>
          <w:sz w:val="44"/>
          <w:szCs w:val="44"/>
        </w:rPr>
        <w:t>(</w:t>
      </w:r>
      <w:r w:rsidR="0001269C" w:rsidRPr="002E401F">
        <w:rPr>
          <w:rFonts w:ascii="宋体" w:hAnsi="宋体" w:cs="宋体" w:hint="eastAsia"/>
          <w:bCs/>
          <w:sz w:val="44"/>
          <w:szCs w:val="44"/>
        </w:rPr>
        <w:t>HD</w:t>
      </w:r>
      <w:r w:rsidR="002E401F">
        <w:rPr>
          <w:rFonts w:ascii="宋体" w:hAnsi="宋体" w:cs="宋体"/>
          <w:bCs/>
          <w:sz w:val="44"/>
          <w:szCs w:val="44"/>
        </w:rPr>
        <w:t>)</w:t>
      </w:r>
      <w:r w:rsidR="00AF3FBE">
        <w:rPr>
          <w:rFonts w:ascii="宋体" w:hAnsi="宋体" w:cs="宋体" w:hint="eastAsia"/>
          <w:bCs/>
          <w:sz w:val="44"/>
          <w:szCs w:val="44"/>
        </w:rPr>
        <w:t>G00</w:t>
      </w:r>
      <w:r w:rsidR="00AE66D8">
        <w:rPr>
          <w:rFonts w:ascii="宋体" w:hAnsi="宋体" w:cs="宋体" w:hint="eastAsia"/>
          <w:bCs/>
          <w:sz w:val="44"/>
          <w:szCs w:val="44"/>
        </w:rPr>
        <w:t>301</w:t>
      </w:r>
      <w:r w:rsidRPr="002E401F">
        <w:rPr>
          <w:rFonts w:ascii="宋体" w:hAnsi="宋体" w:cs="宋体" w:hint="eastAsia"/>
          <w:bCs/>
          <w:sz w:val="44"/>
          <w:szCs w:val="44"/>
        </w:rPr>
        <w:t>号标准宗地</w:t>
      </w:r>
    </w:p>
    <w:p w14:paraId="4D34AE4B" w14:textId="77777777" w:rsidR="006A10A1" w:rsidRPr="002E401F" w:rsidRDefault="007E115C">
      <w:pPr>
        <w:spacing w:line="560" w:lineRule="exact"/>
        <w:jc w:val="center"/>
        <w:rPr>
          <w:rFonts w:ascii="宋体" w:hAnsi="宋体" w:cs="宋体"/>
          <w:bCs/>
          <w:sz w:val="44"/>
          <w:szCs w:val="44"/>
        </w:rPr>
      </w:pPr>
      <w:r w:rsidRPr="002E401F">
        <w:rPr>
          <w:rFonts w:ascii="宋体" w:hAnsi="宋体" w:cs="宋体" w:hint="eastAsia"/>
          <w:bCs/>
          <w:sz w:val="44"/>
          <w:szCs w:val="44"/>
        </w:rPr>
        <w:t>标定地价评估报告书</w:t>
      </w:r>
    </w:p>
    <w:p w14:paraId="790F60DD" w14:textId="77777777" w:rsidR="006A10A1" w:rsidRPr="002E401F" w:rsidRDefault="006A10A1">
      <w:pPr>
        <w:spacing w:line="560" w:lineRule="exact"/>
        <w:ind w:firstLineChars="200" w:firstLine="560"/>
        <w:rPr>
          <w:rFonts w:ascii="仿宋_GB2312" w:eastAsia="仿宋_GB2312" w:hAnsi="仿宋_GB2312" w:cs="仿宋_GB2312"/>
          <w:bCs/>
          <w:sz w:val="28"/>
          <w:szCs w:val="28"/>
        </w:rPr>
      </w:pPr>
    </w:p>
    <w:p w14:paraId="5E03F485" w14:textId="77777777" w:rsidR="006A10A1" w:rsidRPr="002E401F" w:rsidRDefault="006A10A1">
      <w:pPr>
        <w:spacing w:line="560" w:lineRule="exact"/>
        <w:ind w:firstLineChars="200" w:firstLine="562"/>
        <w:rPr>
          <w:rFonts w:ascii="仿宋_GB2312" w:eastAsia="仿宋_GB2312" w:hAnsi="仿宋_GB2312" w:cs="仿宋_GB2312"/>
          <w:b/>
          <w:sz w:val="28"/>
          <w:szCs w:val="28"/>
        </w:rPr>
      </w:pPr>
    </w:p>
    <w:p w14:paraId="58C8846E" w14:textId="77777777" w:rsidR="006A10A1" w:rsidRPr="002E401F" w:rsidRDefault="006A10A1">
      <w:pPr>
        <w:spacing w:line="560" w:lineRule="exact"/>
        <w:ind w:firstLineChars="200" w:firstLine="562"/>
        <w:rPr>
          <w:rFonts w:ascii="仿宋_GB2312" w:eastAsia="仿宋_GB2312" w:hAnsi="仿宋_GB2312" w:cs="仿宋_GB2312"/>
          <w:b/>
          <w:sz w:val="28"/>
          <w:szCs w:val="28"/>
        </w:rPr>
      </w:pPr>
    </w:p>
    <w:p w14:paraId="1F8D624E" w14:textId="77777777" w:rsidR="006A10A1" w:rsidRPr="002E401F" w:rsidRDefault="006A10A1">
      <w:pPr>
        <w:spacing w:line="560" w:lineRule="exact"/>
        <w:ind w:firstLineChars="200" w:firstLine="643"/>
        <w:rPr>
          <w:rFonts w:ascii="楷体_GB2312" w:eastAsia="楷体_GB2312" w:hAnsi="楷体_GB2312" w:cs="楷体_GB2312"/>
          <w:b/>
          <w:sz w:val="32"/>
          <w:szCs w:val="32"/>
        </w:rPr>
      </w:pPr>
    </w:p>
    <w:p w14:paraId="0E0104DC" w14:textId="1F67CEEE" w:rsidR="006A10A1" w:rsidRDefault="007E115C">
      <w:pPr>
        <w:spacing w:line="560" w:lineRule="exact"/>
        <w:jc w:val="center"/>
        <w:rPr>
          <w:rFonts w:ascii="楷体_GB2312" w:eastAsia="楷体_GB2312" w:hAnsi="楷体_GB2312" w:cs="楷体_GB2312"/>
          <w:bCs/>
          <w:sz w:val="32"/>
          <w:szCs w:val="32"/>
        </w:rPr>
      </w:pPr>
      <w:r w:rsidRPr="002E401F">
        <w:rPr>
          <w:rFonts w:ascii="楷体_GB2312" w:eastAsia="楷体_GB2312" w:hAnsi="楷体_GB2312" w:cs="楷体_GB2312" w:hint="eastAsia"/>
          <w:bCs/>
          <w:sz w:val="32"/>
          <w:szCs w:val="32"/>
        </w:rPr>
        <w:t>北京市标准宗地【2021】</w:t>
      </w:r>
      <w:r w:rsidR="0001269C" w:rsidRPr="002E401F">
        <w:rPr>
          <w:rFonts w:ascii="楷体_GB2312" w:eastAsia="楷体_GB2312" w:hAnsi="楷体_GB2312" w:cs="楷体_GB2312" w:hint="eastAsia"/>
          <w:bCs/>
          <w:sz w:val="32"/>
          <w:szCs w:val="32"/>
        </w:rPr>
        <w:t>110000（HD）</w:t>
      </w:r>
      <w:r w:rsidR="00AF3FBE">
        <w:rPr>
          <w:rFonts w:ascii="楷体_GB2312" w:eastAsia="楷体_GB2312" w:hAnsi="楷体_GB2312" w:cs="楷体_GB2312" w:hint="eastAsia"/>
          <w:bCs/>
          <w:sz w:val="32"/>
          <w:szCs w:val="32"/>
        </w:rPr>
        <w:t>G00</w:t>
      </w:r>
      <w:r w:rsidR="00AE66D8">
        <w:rPr>
          <w:rFonts w:ascii="楷体_GB2312" w:eastAsia="楷体_GB2312" w:hAnsi="楷体_GB2312" w:cs="楷体_GB2312" w:hint="eastAsia"/>
          <w:bCs/>
          <w:sz w:val="32"/>
          <w:szCs w:val="32"/>
        </w:rPr>
        <w:t>301</w:t>
      </w:r>
      <w:r>
        <w:rPr>
          <w:rFonts w:ascii="楷体_GB2312" w:eastAsia="楷体_GB2312" w:hAnsi="楷体_GB2312" w:cs="楷体_GB2312" w:hint="eastAsia"/>
          <w:bCs/>
          <w:sz w:val="32"/>
          <w:szCs w:val="32"/>
        </w:rPr>
        <w:t>号</w:t>
      </w:r>
    </w:p>
    <w:p w14:paraId="58241A14" w14:textId="77777777" w:rsidR="006A10A1" w:rsidRDefault="006A10A1">
      <w:pPr>
        <w:spacing w:line="560" w:lineRule="exact"/>
        <w:ind w:firstLineChars="200" w:firstLine="643"/>
        <w:rPr>
          <w:rFonts w:ascii="楷体_GB2312" w:eastAsia="楷体_GB2312" w:hAnsi="楷体_GB2312" w:cs="楷体_GB2312"/>
          <w:b/>
          <w:sz w:val="32"/>
          <w:szCs w:val="32"/>
        </w:rPr>
      </w:pPr>
    </w:p>
    <w:p w14:paraId="7C0946E8" w14:textId="77777777" w:rsidR="006A10A1" w:rsidRDefault="006A10A1">
      <w:pPr>
        <w:spacing w:line="560" w:lineRule="exact"/>
        <w:ind w:firstLineChars="200" w:firstLine="643"/>
        <w:rPr>
          <w:rFonts w:ascii="楷体_GB2312" w:eastAsia="楷体_GB2312" w:hAnsi="楷体_GB2312" w:cs="楷体_GB2312"/>
          <w:b/>
          <w:sz w:val="32"/>
          <w:szCs w:val="32"/>
        </w:rPr>
      </w:pPr>
    </w:p>
    <w:p w14:paraId="0AF223BA" w14:textId="77777777" w:rsidR="006A10A1" w:rsidRDefault="006A10A1">
      <w:pPr>
        <w:spacing w:line="560" w:lineRule="exact"/>
        <w:ind w:firstLineChars="200" w:firstLine="643"/>
        <w:rPr>
          <w:rFonts w:ascii="楷体_GB2312" w:eastAsia="楷体_GB2312" w:hAnsi="楷体_GB2312" w:cs="楷体_GB2312"/>
          <w:b/>
          <w:sz w:val="32"/>
          <w:szCs w:val="32"/>
        </w:rPr>
      </w:pPr>
    </w:p>
    <w:p w14:paraId="06514A5A" w14:textId="77777777" w:rsidR="006A10A1" w:rsidRDefault="006A10A1">
      <w:pPr>
        <w:spacing w:line="560" w:lineRule="exact"/>
        <w:ind w:firstLineChars="200" w:firstLine="643"/>
        <w:jc w:val="left"/>
        <w:rPr>
          <w:rFonts w:ascii="楷体_GB2312" w:eastAsia="楷体_GB2312" w:hAnsi="楷体_GB2312" w:cs="楷体_GB2312"/>
          <w:b/>
          <w:sz w:val="32"/>
          <w:szCs w:val="32"/>
        </w:rPr>
      </w:pPr>
    </w:p>
    <w:p w14:paraId="779DFF83" w14:textId="77777777" w:rsidR="006A10A1" w:rsidRDefault="006A10A1">
      <w:pPr>
        <w:spacing w:line="560" w:lineRule="exact"/>
        <w:ind w:firstLineChars="200" w:firstLine="643"/>
        <w:jc w:val="left"/>
        <w:rPr>
          <w:rFonts w:ascii="楷体_GB2312" w:eastAsia="楷体_GB2312" w:hAnsi="楷体_GB2312" w:cs="楷体_GB2312"/>
          <w:b/>
          <w:sz w:val="32"/>
          <w:szCs w:val="32"/>
        </w:rPr>
      </w:pPr>
    </w:p>
    <w:p w14:paraId="036033DD" w14:textId="25A1EA98" w:rsidR="006A10A1" w:rsidRDefault="007E115C">
      <w:pPr>
        <w:spacing w:line="560" w:lineRule="exact"/>
        <w:ind w:firstLineChars="262" w:firstLine="838"/>
        <w:jc w:val="left"/>
        <w:rPr>
          <w:rFonts w:ascii="楷体_GB2312" w:eastAsia="楷体_GB2312" w:hAnsi="楷体_GB2312" w:cs="楷体_GB2312"/>
          <w:bCs/>
          <w:sz w:val="32"/>
          <w:szCs w:val="32"/>
        </w:rPr>
      </w:pPr>
      <w:r>
        <w:rPr>
          <w:rFonts w:ascii="楷体_GB2312" w:eastAsia="楷体_GB2312" w:hAnsi="楷体_GB2312" w:cs="楷体_GB2312" w:hint="eastAsia"/>
          <w:bCs/>
          <w:sz w:val="32"/>
          <w:szCs w:val="32"/>
        </w:rPr>
        <w:t>土地估价师：</w:t>
      </w:r>
      <w:r w:rsidR="00396D5F" w:rsidRPr="00396D5F">
        <w:rPr>
          <w:rFonts w:ascii="楷体_GB2312" w:eastAsia="楷体_GB2312" w:hAnsi="楷体_GB2312" w:cs="楷体_GB2312" w:hint="eastAsia"/>
          <w:bCs/>
          <w:sz w:val="32"/>
          <w:szCs w:val="32"/>
        </w:rPr>
        <w:t xml:space="preserve">陈 </w:t>
      </w:r>
      <w:r w:rsidR="00396D5F" w:rsidRPr="00396D5F">
        <w:rPr>
          <w:rFonts w:ascii="楷体_GB2312" w:eastAsia="楷体_GB2312" w:hAnsi="楷体_GB2312" w:cs="楷体_GB2312"/>
          <w:bCs/>
          <w:sz w:val="32"/>
          <w:szCs w:val="32"/>
        </w:rPr>
        <w:t xml:space="preserve"> </w:t>
      </w:r>
      <w:r w:rsidR="00396D5F" w:rsidRPr="00396D5F">
        <w:rPr>
          <w:rFonts w:ascii="楷体_GB2312" w:eastAsia="楷体_GB2312" w:hAnsi="楷体_GB2312" w:cs="楷体_GB2312" w:hint="eastAsia"/>
          <w:bCs/>
          <w:sz w:val="32"/>
          <w:szCs w:val="32"/>
        </w:rPr>
        <w:t>颖</w:t>
      </w:r>
    </w:p>
    <w:p w14:paraId="1CB24EB9" w14:textId="76BE3353" w:rsidR="006A10A1" w:rsidRDefault="007E115C">
      <w:pPr>
        <w:spacing w:line="560" w:lineRule="exact"/>
        <w:ind w:firstLineChars="262" w:firstLine="838"/>
        <w:jc w:val="left"/>
        <w:rPr>
          <w:rFonts w:ascii="楷体_GB2312" w:eastAsia="楷体_GB2312" w:hAnsi="楷体_GB2312" w:cs="楷体_GB2312"/>
          <w:bCs/>
          <w:sz w:val="32"/>
          <w:szCs w:val="32"/>
        </w:rPr>
      </w:pPr>
      <w:r>
        <w:rPr>
          <w:rFonts w:ascii="楷体_GB2312" w:eastAsia="楷体_GB2312" w:hAnsi="楷体_GB2312" w:cs="楷体_GB2312" w:hint="eastAsia"/>
          <w:bCs/>
          <w:sz w:val="32"/>
          <w:szCs w:val="32"/>
        </w:rPr>
        <w:t>估价师证号：</w:t>
      </w:r>
      <w:r w:rsidR="00396D5F">
        <w:rPr>
          <w:rFonts w:ascii="楷体_GB2312" w:eastAsia="楷体_GB2312" w:hAnsi="楷体_GB2312" w:cs="楷体_GB2312"/>
          <w:bCs/>
          <w:sz w:val="32"/>
          <w:szCs w:val="32"/>
        </w:rPr>
        <w:t>2004110096</w:t>
      </w:r>
    </w:p>
    <w:p w14:paraId="7F82D3D6" w14:textId="77777777" w:rsidR="006A10A1" w:rsidRDefault="006A10A1">
      <w:pPr>
        <w:spacing w:line="560" w:lineRule="exact"/>
        <w:jc w:val="left"/>
        <w:rPr>
          <w:rFonts w:ascii="楷体_GB2312" w:eastAsia="楷体_GB2312" w:hAnsi="楷体_GB2312" w:cs="楷体_GB2312"/>
          <w:bCs/>
          <w:sz w:val="32"/>
          <w:szCs w:val="32"/>
        </w:rPr>
      </w:pPr>
    </w:p>
    <w:p w14:paraId="5905C7A1" w14:textId="77777777" w:rsidR="006A10A1" w:rsidRDefault="006A10A1">
      <w:pPr>
        <w:spacing w:line="560" w:lineRule="exact"/>
        <w:jc w:val="left"/>
        <w:rPr>
          <w:rFonts w:ascii="楷体_GB2312" w:eastAsia="楷体_GB2312" w:hAnsi="楷体_GB2312" w:cs="楷体_GB2312"/>
          <w:bCs/>
          <w:sz w:val="32"/>
          <w:szCs w:val="32"/>
        </w:rPr>
      </w:pPr>
    </w:p>
    <w:p w14:paraId="4DC85450" w14:textId="77777777" w:rsidR="006A10A1" w:rsidRDefault="006A10A1">
      <w:pPr>
        <w:spacing w:line="560" w:lineRule="exact"/>
        <w:jc w:val="left"/>
        <w:rPr>
          <w:rFonts w:ascii="楷体_GB2312" w:eastAsia="楷体_GB2312" w:hAnsi="楷体_GB2312" w:cs="楷体_GB2312"/>
          <w:bCs/>
          <w:sz w:val="32"/>
          <w:szCs w:val="32"/>
        </w:rPr>
      </w:pPr>
    </w:p>
    <w:p w14:paraId="19575F53" w14:textId="77777777" w:rsidR="006A10A1" w:rsidRDefault="007E115C">
      <w:pPr>
        <w:spacing w:line="560" w:lineRule="exact"/>
        <w:jc w:val="center"/>
        <w:rPr>
          <w:rFonts w:ascii="楷体_GB2312" w:eastAsia="楷体_GB2312" w:hAnsi="楷体_GB2312" w:cs="楷体_GB2312"/>
          <w:bCs/>
          <w:sz w:val="32"/>
          <w:szCs w:val="32"/>
        </w:rPr>
      </w:pPr>
      <w:r>
        <w:rPr>
          <w:rFonts w:ascii="楷体_GB2312" w:eastAsia="楷体_GB2312" w:hAnsi="楷体_GB2312" w:cs="楷体_GB2312" w:hint="eastAsia"/>
          <w:bCs/>
          <w:sz w:val="32"/>
          <w:szCs w:val="32"/>
        </w:rPr>
        <w:t>二Ｏ二一年四月三十日</w:t>
      </w:r>
    </w:p>
    <w:p w14:paraId="47F0B9F6" w14:textId="77777777" w:rsidR="006A10A1" w:rsidRDefault="006A10A1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  <w:shd w:val="clear" w:color="auto" w:fill="D9D9D9"/>
        </w:rPr>
      </w:pPr>
    </w:p>
    <w:p w14:paraId="791ADECA" w14:textId="77777777" w:rsidR="006A10A1" w:rsidRDefault="006A10A1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  <w:sectPr w:rsidR="006A10A1">
          <w:footerReference w:type="even" r:id="rId8"/>
          <w:footerReference w:type="default" r:id="rId9"/>
          <w:pgSz w:w="11907" w:h="16840"/>
          <w:pgMar w:top="1440" w:right="1752" w:bottom="1440" w:left="1752" w:header="737" w:footer="680" w:gutter="0"/>
          <w:pgNumType w:start="1"/>
          <w:cols w:space="720"/>
          <w:titlePg/>
          <w:docGrid w:linePitch="285"/>
        </w:sectPr>
      </w:pPr>
    </w:p>
    <w:p w14:paraId="16E1F614" w14:textId="27C288E1" w:rsidR="006A10A1" w:rsidRPr="009717D4" w:rsidRDefault="007E115C">
      <w:pPr>
        <w:spacing w:line="560" w:lineRule="exact"/>
        <w:jc w:val="center"/>
        <w:rPr>
          <w:rFonts w:ascii="宋体" w:hAnsi="宋体" w:cs="宋体"/>
          <w:bCs/>
          <w:sz w:val="32"/>
          <w:szCs w:val="32"/>
        </w:rPr>
      </w:pPr>
      <w:bookmarkStart w:id="0" w:name="_Toc432087110"/>
      <w:bookmarkStart w:id="1" w:name="_Toc3560810"/>
      <w:r>
        <w:rPr>
          <w:rFonts w:ascii="宋体" w:hAnsi="宋体" w:cs="宋体" w:hint="eastAsia"/>
          <w:bCs/>
          <w:sz w:val="32"/>
          <w:szCs w:val="32"/>
        </w:rPr>
        <w:lastRenderedPageBreak/>
        <w:t>北京市第</w:t>
      </w:r>
      <w:r w:rsidR="0001269C" w:rsidRPr="009717D4">
        <w:rPr>
          <w:rFonts w:ascii="宋体" w:hAnsi="宋体" w:cs="宋体" w:hint="eastAsia"/>
          <w:bCs/>
          <w:sz w:val="32"/>
          <w:szCs w:val="32"/>
        </w:rPr>
        <w:t>110000（HD）</w:t>
      </w:r>
      <w:r w:rsidR="00AF3FBE">
        <w:rPr>
          <w:rFonts w:ascii="宋体" w:hAnsi="宋体" w:cs="宋体" w:hint="eastAsia"/>
          <w:bCs/>
          <w:sz w:val="32"/>
          <w:szCs w:val="32"/>
        </w:rPr>
        <w:t>G00</w:t>
      </w:r>
      <w:r w:rsidR="00AE66D8">
        <w:rPr>
          <w:rFonts w:ascii="宋体" w:hAnsi="宋体" w:cs="宋体" w:hint="eastAsia"/>
          <w:bCs/>
          <w:sz w:val="32"/>
          <w:szCs w:val="32"/>
        </w:rPr>
        <w:t>301</w:t>
      </w:r>
      <w:r w:rsidRPr="009717D4">
        <w:rPr>
          <w:rFonts w:ascii="宋体" w:hAnsi="宋体" w:cs="宋体" w:hint="eastAsia"/>
          <w:bCs/>
          <w:sz w:val="32"/>
          <w:szCs w:val="32"/>
        </w:rPr>
        <w:t>号标准宗地</w:t>
      </w:r>
    </w:p>
    <w:p w14:paraId="75AA1921" w14:textId="77777777" w:rsidR="006A10A1" w:rsidRPr="009717D4" w:rsidRDefault="007E115C">
      <w:pPr>
        <w:spacing w:line="560" w:lineRule="exact"/>
        <w:jc w:val="center"/>
        <w:rPr>
          <w:rFonts w:ascii="宋体" w:hAnsi="宋体" w:cs="宋体"/>
          <w:bCs/>
          <w:sz w:val="32"/>
          <w:szCs w:val="32"/>
        </w:rPr>
      </w:pPr>
      <w:r w:rsidRPr="009717D4">
        <w:rPr>
          <w:rFonts w:ascii="宋体" w:hAnsi="宋体" w:cs="宋体" w:hint="eastAsia"/>
          <w:bCs/>
          <w:sz w:val="32"/>
          <w:szCs w:val="32"/>
        </w:rPr>
        <w:t>标定地价评估报告</w:t>
      </w:r>
    </w:p>
    <w:p w14:paraId="19930C37" w14:textId="77777777" w:rsidR="006A10A1" w:rsidRPr="009717D4" w:rsidRDefault="006A10A1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</w:p>
    <w:p w14:paraId="39484BF5" w14:textId="77777777" w:rsidR="006A10A1" w:rsidRPr="009717D4" w:rsidRDefault="007E115C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r w:rsidRPr="009717D4">
        <w:rPr>
          <w:rFonts w:hAnsi="仿宋_GB2312" w:cs="仿宋_GB2312" w:hint="eastAsia"/>
          <w:szCs w:val="28"/>
        </w:rPr>
        <w:t>一、</w:t>
      </w:r>
      <w:bookmarkEnd w:id="0"/>
      <w:bookmarkEnd w:id="1"/>
      <w:r w:rsidRPr="009717D4">
        <w:rPr>
          <w:rFonts w:hAnsi="仿宋_GB2312" w:cs="仿宋_GB2312" w:hint="eastAsia"/>
          <w:szCs w:val="28"/>
        </w:rPr>
        <w:t>标准宗地编码</w:t>
      </w:r>
    </w:p>
    <w:p w14:paraId="2596D5C4" w14:textId="12021630" w:rsidR="006A10A1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 w:rsidRPr="009717D4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估价对象标准宗地编码为</w:t>
      </w:r>
      <w:r w:rsidR="0001269C" w:rsidRPr="009717D4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110000（HD）</w:t>
      </w:r>
      <w:r w:rsidR="00AF3FBE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G00</w:t>
      </w:r>
      <w:r w:rsidR="00AE66D8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301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。</w:t>
      </w:r>
    </w:p>
    <w:p w14:paraId="269378ED" w14:textId="77777777" w:rsidR="006A10A1" w:rsidRDefault="006A10A1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</w:p>
    <w:p w14:paraId="0292E2D6" w14:textId="77777777" w:rsidR="006A10A1" w:rsidRDefault="007E115C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bookmarkStart w:id="2" w:name="_Toc3560811"/>
      <w:bookmarkStart w:id="3" w:name="_Toc432087111"/>
      <w:r>
        <w:rPr>
          <w:rFonts w:hAnsi="仿宋_GB2312" w:cs="仿宋_GB2312" w:hint="eastAsia"/>
          <w:szCs w:val="28"/>
        </w:rPr>
        <w:t>二、</w:t>
      </w:r>
      <w:bookmarkEnd w:id="2"/>
      <w:bookmarkEnd w:id="3"/>
      <w:r>
        <w:rPr>
          <w:rFonts w:hAnsi="仿宋_GB2312" w:cs="仿宋_GB2312" w:hint="eastAsia"/>
          <w:szCs w:val="28"/>
        </w:rPr>
        <w:t>标准宗地位置</w:t>
      </w:r>
      <w:r>
        <w:rPr>
          <w:rFonts w:hAnsi="仿宋_GB2312" w:cs="仿宋_GB2312" w:hint="eastAsia"/>
          <w:szCs w:val="28"/>
        </w:rPr>
        <w:tab/>
      </w:r>
    </w:p>
    <w:p w14:paraId="5814CAD6" w14:textId="69416CA2" w:rsidR="006A10A1" w:rsidRPr="007375AB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估价对象标准宗地位于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北</w:t>
      </w:r>
      <w:r w:rsidRPr="007375AB">
        <w:rPr>
          <w:rFonts w:ascii="仿宋_GB2312" w:eastAsia="仿宋_GB2312" w:hAnsi="仿宋_GB2312" w:cs="仿宋_GB2312" w:hint="eastAsia"/>
          <w:spacing w:val="10"/>
          <w:sz w:val="28"/>
          <w:szCs w:val="28"/>
        </w:rPr>
        <w:t>京市</w:t>
      </w:r>
      <w:r w:rsidR="00BE621A" w:rsidRPr="007375AB">
        <w:rPr>
          <w:rFonts w:ascii="仿宋_GB2312" w:eastAsia="仿宋_GB2312" w:hAnsi="仿宋_GB2312" w:cs="仿宋_GB2312" w:hint="eastAsia"/>
          <w:sz w:val="28"/>
          <w:szCs w:val="28"/>
        </w:rPr>
        <w:t>海淀区</w:t>
      </w:r>
      <w:r w:rsidR="007375AB" w:rsidRPr="007375AB">
        <w:rPr>
          <w:rFonts w:ascii="仿宋_GB2312" w:eastAsia="仿宋_GB2312" w:hAnsi="仿宋_GB2312" w:cs="仿宋_GB2312" w:hint="eastAsia"/>
          <w:sz w:val="28"/>
          <w:szCs w:val="28"/>
        </w:rPr>
        <w:t>永丰产业基地用友产业园中区</w:t>
      </w:r>
      <w:r w:rsidRPr="007375AB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，</w:t>
      </w:r>
      <w:r w:rsidRPr="007375AB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属于</w:t>
      </w:r>
      <w:r w:rsidR="00AF3FBE" w:rsidRPr="007375AB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工业</w:t>
      </w:r>
      <w:r w:rsidR="00FA3BBC" w:rsidRPr="007375AB">
        <w:rPr>
          <w:rFonts w:ascii="仿宋_GB2312" w:eastAsia="仿宋_GB2312" w:hAnsi="仿宋_GB2312" w:cs="仿宋_GB2312" w:hint="eastAsia"/>
          <w:sz w:val="28"/>
          <w:szCs w:val="28"/>
        </w:rPr>
        <w:t>五</w:t>
      </w:r>
      <w:r w:rsidRPr="007375AB">
        <w:rPr>
          <w:rFonts w:ascii="仿宋_GB2312" w:eastAsia="仿宋_GB2312" w:hAnsi="仿宋_GB2312" w:cs="仿宋_GB2312" w:hint="eastAsia"/>
          <w:spacing w:val="10"/>
          <w:sz w:val="28"/>
          <w:szCs w:val="28"/>
        </w:rPr>
        <w:t>级地，</w:t>
      </w:r>
      <w:r w:rsidR="00AF3FBE" w:rsidRPr="007375AB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工业</w:t>
      </w:r>
      <w:r w:rsidRPr="007375AB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第110000</w:t>
      </w:r>
      <w:r w:rsidR="009717D4" w:rsidRPr="007375AB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（HD）</w:t>
      </w:r>
      <w:r w:rsidR="00AF3FBE" w:rsidRPr="007375AB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G00</w:t>
      </w:r>
      <w:r w:rsidR="00AE66D8" w:rsidRPr="007375AB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3</w:t>
      </w:r>
      <w:r w:rsidRPr="007375AB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号标准</w:t>
      </w:r>
      <w:r w:rsidRPr="007375AB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区域</w:t>
      </w:r>
      <w:r w:rsidRPr="007375AB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。</w:t>
      </w:r>
    </w:p>
    <w:p w14:paraId="30B65C32" w14:textId="77777777" w:rsidR="006A10A1" w:rsidRPr="007375AB" w:rsidRDefault="006A10A1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</w:p>
    <w:p w14:paraId="5EFBBC95" w14:textId="77777777" w:rsidR="006A10A1" w:rsidRPr="007375AB" w:rsidRDefault="007E115C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bookmarkStart w:id="4" w:name="_Toc3560812"/>
      <w:bookmarkStart w:id="5" w:name="_Toc432087112"/>
      <w:r w:rsidRPr="007375AB">
        <w:rPr>
          <w:rFonts w:hAnsi="仿宋_GB2312" w:cs="仿宋_GB2312" w:hint="eastAsia"/>
          <w:szCs w:val="28"/>
        </w:rPr>
        <w:t>三、</w:t>
      </w:r>
      <w:bookmarkEnd w:id="4"/>
      <w:bookmarkEnd w:id="5"/>
      <w:r w:rsidRPr="007375AB">
        <w:rPr>
          <w:rFonts w:hAnsi="仿宋_GB2312" w:cs="仿宋_GB2312" w:hint="eastAsia"/>
          <w:szCs w:val="28"/>
        </w:rPr>
        <w:t>标准宗地名称</w:t>
      </w:r>
    </w:p>
    <w:p w14:paraId="7A7E98D6" w14:textId="1A69EC6D" w:rsidR="006A10A1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 w:rsidRPr="007375AB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估价对象标准宗地名称为北京市</w:t>
      </w:r>
      <w:r w:rsidR="00BE621A" w:rsidRPr="007375AB">
        <w:rPr>
          <w:rFonts w:ascii="仿宋_GB2312" w:eastAsia="仿宋_GB2312" w:hAnsi="仿宋_GB2312" w:cs="仿宋_GB2312" w:hint="eastAsia"/>
          <w:sz w:val="28"/>
          <w:szCs w:val="28"/>
        </w:rPr>
        <w:t>海淀区</w:t>
      </w:r>
      <w:r w:rsidR="007375AB" w:rsidRPr="007375AB">
        <w:rPr>
          <w:rFonts w:ascii="仿宋_GB2312" w:eastAsia="仿宋_GB2312" w:hAnsi="仿宋_GB2312" w:cs="仿宋_GB2312" w:hint="eastAsia"/>
          <w:sz w:val="28"/>
          <w:szCs w:val="28"/>
        </w:rPr>
        <w:t>海淀区永丰产业基地III-19地块用友软件股份有限公司工业（研发）</w:t>
      </w:r>
      <w:r w:rsidRPr="007375AB">
        <w:rPr>
          <w:rFonts w:ascii="仿宋_GB2312" w:eastAsia="仿宋_GB2312" w:hAnsi="仿宋_GB2312" w:cs="仿宋_GB2312" w:hint="eastAsia"/>
          <w:sz w:val="28"/>
          <w:szCs w:val="28"/>
        </w:rPr>
        <w:t>用地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。</w:t>
      </w:r>
    </w:p>
    <w:p w14:paraId="65BA3B7B" w14:textId="77777777" w:rsidR="006A10A1" w:rsidRDefault="006A10A1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</w:p>
    <w:p w14:paraId="3488D3B2" w14:textId="77777777" w:rsidR="006A10A1" w:rsidRDefault="007E115C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bookmarkStart w:id="6" w:name="_Toc3560813"/>
      <w:bookmarkStart w:id="7" w:name="_Toc432087113"/>
      <w:r>
        <w:rPr>
          <w:rFonts w:hAnsi="仿宋_GB2312" w:cs="仿宋_GB2312" w:hint="eastAsia"/>
          <w:szCs w:val="28"/>
        </w:rPr>
        <w:t>四、</w:t>
      </w:r>
      <w:bookmarkEnd w:id="6"/>
      <w:bookmarkEnd w:id="7"/>
      <w:r>
        <w:rPr>
          <w:rFonts w:hAnsi="仿宋_GB2312" w:cs="仿宋_GB2312" w:hint="eastAsia"/>
          <w:szCs w:val="28"/>
        </w:rPr>
        <w:t>标准宗地土地面积</w:t>
      </w:r>
    </w:p>
    <w:p w14:paraId="002E30BB" w14:textId="2EACE52A" w:rsidR="006A10A1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估价对象标准宗地土地面积为</w:t>
      </w:r>
      <w:r w:rsidR="00AE66D8"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  <w:t>50018.68</w:t>
      </w:r>
      <w:r w:rsidR="008F7F3D"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  <w:t>平方米。</w:t>
      </w:r>
    </w:p>
    <w:p w14:paraId="39E03C9F" w14:textId="77777777" w:rsidR="0038140B" w:rsidRDefault="0038140B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</w:p>
    <w:p w14:paraId="0FC14D76" w14:textId="77777777" w:rsidR="006A10A1" w:rsidRPr="00250CBE" w:rsidRDefault="007E115C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bookmarkStart w:id="8" w:name="_Toc432087114"/>
      <w:bookmarkStart w:id="9" w:name="_Toc3560814"/>
      <w:r>
        <w:rPr>
          <w:rFonts w:hAnsi="仿宋_GB2312" w:cs="仿宋_GB2312" w:hint="eastAsia"/>
          <w:szCs w:val="28"/>
        </w:rPr>
        <w:t>五、</w:t>
      </w:r>
      <w:bookmarkEnd w:id="8"/>
      <w:bookmarkEnd w:id="9"/>
      <w:r>
        <w:rPr>
          <w:rFonts w:hAnsi="仿宋_GB2312" w:cs="仿宋_GB2312" w:hint="eastAsia"/>
          <w:szCs w:val="28"/>
        </w:rPr>
        <w:t>标准宗地及标定区域现状条</w:t>
      </w:r>
      <w:r w:rsidRPr="00250CBE">
        <w:rPr>
          <w:rFonts w:hAnsi="仿宋_GB2312" w:cs="仿宋_GB2312" w:hint="eastAsia"/>
          <w:szCs w:val="28"/>
        </w:rPr>
        <w:t>件</w:t>
      </w:r>
    </w:p>
    <w:p w14:paraId="05C56E38" w14:textId="1B832C98" w:rsidR="006A10A1" w:rsidRPr="00250CBE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 w:rsidRPr="00250CBE">
        <w:rPr>
          <w:rFonts w:ascii="仿宋_GB2312" w:eastAsia="仿宋_GB2312" w:hAnsi="仿宋_GB2312" w:cs="仿宋_GB2312" w:hint="eastAsia"/>
          <w:spacing w:val="10"/>
          <w:sz w:val="28"/>
          <w:szCs w:val="28"/>
        </w:rPr>
        <w:t>1</w:t>
      </w:r>
      <w:r w:rsidRPr="00250CBE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、土地用途：</w:t>
      </w:r>
      <w:r w:rsidRPr="00250CBE">
        <w:rPr>
          <w:rFonts w:ascii="仿宋_GB2312" w:eastAsia="仿宋_GB2312" w:hAnsi="仿宋_GB2312" w:cs="仿宋_GB2312" w:hint="eastAsia"/>
          <w:spacing w:val="10"/>
          <w:sz w:val="28"/>
          <w:szCs w:val="28"/>
        </w:rPr>
        <w:t>标定区域的主要用途为</w:t>
      </w:r>
      <w:r w:rsidR="00AF3FBE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工业（研发）</w:t>
      </w:r>
      <w:r w:rsidRPr="00250CBE">
        <w:rPr>
          <w:rFonts w:ascii="仿宋_GB2312" w:eastAsia="仿宋_GB2312" w:hAnsi="仿宋_GB2312" w:cs="仿宋_GB2312" w:hint="eastAsia"/>
          <w:spacing w:val="10"/>
          <w:sz w:val="28"/>
          <w:szCs w:val="28"/>
        </w:rPr>
        <w:t>，本标准宗地现状用途为</w:t>
      </w:r>
      <w:r w:rsidR="00AF3FBE">
        <w:rPr>
          <w:rFonts w:ascii="仿宋_GB2312" w:eastAsia="仿宋_GB2312" w:hAnsi="仿宋_GB2312" w:cs="仿宋_GB2312" w:hint="eastAsia"/>
          <w:sz w:val="28"/>
          <w:szCs w:val="28"/>
        </w:rPr>
        <w:t>工业（研发）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。</w:t>
      </w:r>
    </w:p>
    <w:p w14:paraId="02221415" w14:textId="4F1FC591" w:rsidR="006A10A1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 w:rsidRPr="00250CBE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2、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估价对象现状土地上建有</w:t>
      </w:r>
      <w:r w:rsidR="00AF3FBE">
        <w:rPr>
          <w:rFonts w:ascii="仿宋_GB2312" w:eastAsia="仿宋_GB2312" w:hAnsi="仿宋_GB2312" w:cs="仿宋_GB2312" w:hint="eastAsia"/>
          <w:sz w:val="28"/>
          <w:szCs w:val="28"/>
        </w:rPr>
        <w:t>多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栋</w:t>
      </w:r>
      <w:r w:rsidR="00AF3FBE">
        <w:rPr>
          <w:rFonts w:ascii="仿宋_GB2312" w:eastAsia="仿宋_GB2312" w:hAnsi="仿宋_GB2312" w:cs="仿宋_GB2312" w:hint="eastAsia"/>
          <w:sz w:val="28"/>
          <w:szCs w:val="28"/>
        </w:rPr>
        <w:t>研发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用房，建筑面积</w:t>
      </w:r>
      <w:r w:rsidR="00AE66D8">
        <w:rPr>
          <w:rFonts w:ascii="仿宋_GB2312" w:eastAsia="仿宋_GB2312" w:hAnsi="仿宋_GB2312" w:cs="仿宋_GB2312"/>
          <w:sz w:val="28"/>
          <w:szCs w:val="28"/>
        </w:rPr>
        <w:t>50766.70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平方米，建成于20</w:t>
      </w:r>
      <w:r w:rsidR="00AE66D8">
        <w:rPr>
          <w:rFonts w:ascii="仿宋_GB2312" w:eastAsia="仿宋_GB2312" w:hAnsi="仿宋_GB2312" w:cs="仿宋_GB2312"/>
          <w:sz w:val="28"/>
          <w:szCs w:val="28"/>
        </w:rPr>
        <w:t>08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年，容积率为</w:t>
      </w:r>
      <w:r w:rsidR="00AF3FBE">
        <w:rPr>
          <w:rFonts w:ascii="仿宋_GB2312" w:eastAsia="仿宋_GB2312" w:hAnsi="仿宋_GB2312" w:cs="仿宋_GB2312" w:hint="eastAsia"/>
          <w:sz w:val="28"/>
          <w:szCs w:val="28"/>
        </w:rPr>
        <w:t>1</w:t>
      </w:r>
      <w:r w:rsidR="00AE66D8">
        <w:rPr>
          <w:rFonts w:ascii="仿宋_GB2312" w:eastAsia="仿宋_GB2312" w:hAnsi="仿宋_GB2312" w:cs="仿宋_GB2312"/>
          <w:sz w:val="28"/>
          <w:szCs w:val="28"/>
        </w:rPr>
        <w:t>.01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，钢混结构，耐用年限为60年，设施设备完备，外墙面为</w:t>
      </w:r>
      <w:r w:rsidR="00AE66D8">
        <w:rPr>
          <w:rFonts w:ascii="仿宋_GB2312" w:eastAsia="仿宋_GB2312" w:hAnsi="仿宋_GB2312" w:cs="仿宋_GB2312" w:hint="eastAsia"/>
          <w:sz w:val="28"/>
          <w:szCs w:val="28"/>
        </w:rPr>
        <w:t>涂料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，该建筑现状用途为</w:t>
      </w:r>
      <w:r w:rsidR="00AF3FBE">
        <w:rPr>
          <w:rFonts w:ascii="仿宋_GB2312" w:eastAsia="仿宋_GB2312" w:hAnsi="仿宋_GB2312" w:cs="仿宋_GB2312" w:hint="eastAsia"/>
          <w:sz w:val="28"/>
          <w:szCs w:val="28"/>
        </w:rPr>
        <w:t>研发用房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，使用状况良好</w:t>
      </w:r>
      <w:r w:rsidRPr="00250CBE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。</w:t>
      </w:r>
    </w:p>
    <w:p w14:paraId="70690829" w14:textId="3C5A5036" w:rsidR="006A10A1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lastRenderedPageBreak/>
        <w:t>3、现状容积率：标定区域</w:t>
      </w:r>
      <w:r w:rsidR="00AF3FBE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工业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用途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的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平均容</w:t>
      </w:r>
      <w:r w:rsidRPr="00FA3BBC">
        <w:rPr>
          <w:rFonts w:ascii="仿宋_GB2312" w:eastAsia="仿宋_GB2312" w:hAnsi="仿宋_GB2312" w:cs="仿宋_GB2312" w:hint="eastAsia"/>
          <w:spacing w:val="10"/>
          <w:sz w:val="28"/>
          <w:szCs w:val="28"/>
        </w:rPr>
        <w:t>积率为</w:t>
      </w:r>
      <w:r w:rsidRPr="00FA3BBC">
        <w:rPr>
          <w:rFonts w:ascii="仿宋_GB2312" w:eastAsia="仿宋_GB2312" w:hAnsi="仿宋_GB2312" w:cs="仿宋_GB2312" w:hint="eastAsia"/>
          <w:sz w:val="28"/>
          <w:szCs w:val="28"/>
        </w:rPr>
        <w:t>1.5</w:t>
      </w:r>
      <w:r w:rsidRPr="00FA3BBC">
        <w:rPr>
          <w:rFonts w:ascii="仿宋_GB2312" w:eastAsia="仿宋_GB2312" w:hAnsi="仿宋_GB2312" w:cs="仿宋_GB2312" w:hint="eastAsia"/>
          <w:spacing w:val="10"/>
          <w:sz w:val="28"/>
          <w:szCs w:val="28"/>
        </w:rPr>
        <w:t>，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标准宗地现状容积率</w:t>
      </w:r>
      <w:r w:rsidRPr="00250CBE">
        <w:rPr>
          <w:rFonts w:ascii="仿宋_GB2312" w:eastAsia="仿宋_GB2312" w:hAnsi="仿宋_GB2312" w:cs="仿宋_GB2312" w:hint="eastAsia"/>
          <w:spacing w:val="10"/>
          <w:sz w:val="28"/>
          <w:szCs w:val="28"/>
        </w:rPr>
        <w:t>为</w:t>
      </w:r>
      <w:r w:rsidR="00AF3FBE">
        <w:rPr>
          <w:rFonts w:ascii="仿宋_GB2312" w:eastAsia="仿宋_GB2312" w:hAnsi="仿宋_GB2312" w:cs="仿宋_GB2312"/>
          <w:sz w:val="28"/>
          <w:szCs w:val="28"/>
        </w:rPr>
        <w:t>1</w:t>
      </w:r>
      <w:r w:rsidR="00AE66D8">
        <w:rPr>
          <w:rFonts w:ascii="仿宋_GB2312" w:eastAsia="仿宋_GB2312" w:hAnsi="仿宋_GB2312" w:cs="仿宋_GB2312"/>
          <w:sz w:val="28"/>
          <w:szCs w:val="28"/>
        </w:rPr>
        <w:t>.01</w:t>
      </w:r>
      <w:r w:rsidRPr="00250CBE">
        <w:rPr>
          <w:rFonts w:ascii="仿宋_GB2312" w:eastAsia="仿宋_GB2312" w:hAnsi="仿宋_GB2312" w:cs="仿宋_GB2312" w:hint="eastAsia"/>
          <w:spacing w:val="10"/>
          <w:sz w:val="28"/>
          <w:szCs w:val="28"/>
        </w:rPr>
        <w:t>。</w:t>
      </w:r>
    </w:p>
    <w:p w14:paraId="086AFAA2" w14:textId="77777777" w:rsidR="006A10A1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4、现状开发程度：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标定区域开发程</w:t>
      </w:r>
      <w:r w:rsidRPr="00250CBE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度为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“七通”（通路、通电、供水、排水、通讯、通气、通暖），估价对象现状开发程度为红线外“七通”（通路、通电、供水、排水、通讯、通气、通暖）及红线内有建筑物。</w:t>
      </w:r>
    </w:p>
    <w:p w14:paraId="0B1DD0AD" w14:textId="5273CD64" w:rsidR="006A10A1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5、使用年限：本标准宗地土地使用权终止日</w:t>
      </w:r>
      <w:r w:rsidRPr="00250CBE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期为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20</w:t>
      </w:r>
      <w:r w:rsidR="00250CBE" w:rsidRPr="00250CBE">
        <w:rPr>
          <w:rFonts w:ascii="仿宋_GB2312" w:eastAsia="仿宋_GB2312" w:hAnsi="仿宋_GB2312" w:cs="仿宋_GB2312"/>
          <w:sz w:val="28"/>
          <w:szCs w:val="28"/>
        </w:rPr>
        <w:t>5</w:t>
      </w:r>
      <w:r w:rsidR="00AE66D8">
        <w:rPr>
          <w:rFonts w:ascii="仿宋_GB2312" w:eastAsia="仿宋_GB2312" w:hAnsi="仿宋_GB2312" w:cs="仿宋_GB2312"/>
          <w:sz w:val="28"/>
          <w:szCs w:val="28"/>
        </w:rPr>
        <w:t>5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年</w:t>
      </w:r>
      <w:r w:rsidR="00AF3FBE">
        <w:rPr>
          <w:rFonts w:ascii="仿宋_GB2312" w:eastAsia="仿宋_GB2312" w:hAnsi="仿宋_GB2312" w:cs="仿宋_GB2312"/>
          <w:sz w:val="28"/>
          <w:szCs w:val="28"/>
        </w:rPr>
        <w:t>6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月</w:t>
      </w:r>
      <w:r w:rsidR="00B30749">
        <w:rPr>
          <w:rFonts w:ascii="仿宋_GB2312" w:eastAsia="仿宋_GB2312" w:hAnsi="仿宋_GB2312" w:cs="仿宋_GB2312"/>
          <w:sz w:val="28"/>
          <w:szCs w:val="28"/>
        </w:rPr>
        <w:t>16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日</w:t>
      </w:r>
      <w:r w:rsidRPr="00250CBE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，剩余使用年期为</w:t>
      </w:r>
      <w:r w:rsidR="00AF3FBE">
        <w:rPr>
          <w:rFonts w:ascii="仿宋_GB2312" w:eastAsia="仿宋_GB2312" w:hAnsi="仿宋_GB2312" w:cs="仿宋_GB2312"/>
          <w:sz w:val="28"/>
          <w:szCs w:val="28"/>
        </w:rPr>
        <w:t>3</w:t>
      </w:r>
      <w:r w:rsidR="00B30749">
        <w:rPr>
          <w:rFonts w:ascii="仿宋_GB2312" w:eastAsia="仿宋_GB2312" w:hAnsi="仿宋_GB2312" w:cs="仿宋_GB2312"/>
          <w:sz w:val="28"/>
          <w:szCs w:val="28"/>
        </w:rPr>
        <w:t>4.46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年。</w:t>
      </w:r>
    </w:p>
    <w:p w14:paraId="11DB3CB1" w14:textId="77777777" w:rsidR="006A10A1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6、权利状况：土地使用权人以出让方式取得估价对象土地使用权。</w:t>
      </w:r>
    </w:p>
    <w:p w14:paraId="22B3FC7D" w14:textId="77777777" w:rsidR="006A10A1" w:rsidRDefault="006A10A1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</w:p>
    <w:p w14:paraId="6DEA0500" w14:textId="77777777" w:rsidR="006A10A1" w:rsidRDefault="007E115C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r>
        <w:rPr>
          <w:rFonts w:hAnsi="仿宋_GB2312" w:cs="仿宋_GB2312" w:hint="eastAsia"/>
          <w:szCs w:val="28"/>
        </w:rPr>
        <w:t>六、标定地价设定内涵条件</w:t>
      </w:r>
    </w:p>
    <w:p w14:paraId="45CEB6AD" w14:textId="417C7CF8" w:rsidR="006A10A1" w:rsidRPr="00250CBE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1、设定土地用途：</w:t>
      </w:r>
      <w:r w:rsidR="00AF3FBE">
        <w:rPr>
          <w:rFonts w:ascii="仿宋_GB2312" w:eastAsia="仿宋_GB2312" w:hAnsi="仿宋_GB2312" w:cs="仿宋_GB2312" w:hint="eastAsia"/>
          <w:sz w:val="28"/>
          <w:szCs w:val="28"/>
        </w:rPr>
        <w:t>工业</w:t>
      </w:r>
    </w:p>
    <w:p w14:paraId="2642F76C" w14:textId="1A689403" w:rsidR="006A10A1" w:rsidRPr="00250CBE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 w:rsidRPr="00250CBE">
        <w:rPr>
          <w:rFonts w:ascii="仿宋_GB2312" w:eastAsia="仿宋_GB2312" w:hAnsi="仿宋_GB2312" w:cs="仿宋_GB2312" w:hint="eastAsia"/>
          <w:spacing w:val="10"/>
          <w:sz w:val="28"/>
          <w:szCs w:val="28"/>
        </w:rPr>
        <w:t>2、设定使用年限：</w:t>
      </w:r>
      <w:r w:rsidR="00250CBE" w:rsidRPr="00250CBE">
        <w:rPr>
          <w:rFonts w:ascii="仿宋_GB2312" w:eastAsia="仿宋_GB2312" w:hAnsi="仿宋_GB2312" w:cs="仿宋_GB2312"/>
          <w:sz w:val="28"/>
          <w:szCs w:val="28"/>
        </w:rPr>
        <w:t>5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0</w:t>
      </w:r>
      <w:r w:rsidRPr="00250CBE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年</w:t>
      </w:r>
    </w:p>
    <w:p w14:paraId="721AA546" w14:textId="28B64165" w:rsidR="006A10A1" w:rsidRPr="00250CBE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 w:rsidRPr="00250CBE">
        <w:rPr>
          <w:rFonts w:ascii="仿宋_GB2312" w:eastAsia="仿宋_GB2312" w:hAnsi="仿宋_GB2312" w:cs="仿宋_GB2312" w:hint="eastAsia"/>
          <w:spacing w:val="10"/>
          <w:sz w:val="28"/>
          <w:szCs w:val="28"/>
        </w:rPr>
        <w:t>3、设定建筑容积率：</w:t>
      </w:r>
      <w:r w:rsidR="00BF3373">
        <w:rPr>
          <w:rFonts w:ascii="仿宋_GB2312" w:eastAsia="仿宋_GB2312" w:hAnsi="仿宋_GB2312" w:cs="仿宋_GB2312"/>
          <w:sz w:val="28"/>
          <w:szCs w:val="28"/>
        </w:rPr>
        <w:t>1</w:t>
      </w:r>
      <w:r w:rsidR="00B30749">
        <w:rPr>
          <w:rFonts w:ascii="仿宋_GB2312" w:eastAsia="仿宋_GB2312" w:hAnsi="仿宋_GB2312" w:cs="仿宋_GB2312"/>
          <w:sz w:val="28"/>
          <w:szCs w:val="28"/>
        </w:rPr>
        <w:t>.01</w:t>
      </w:r>
    </w:p>
    <w:p w14:paraId="034373BB" w14:textId="77777777" w:rsidR="006A10A1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 w:rsidRPr="00250CBE">
        <w:rPr>
          <w:rFonts w:ascii="仿宋_GB2312" w:eastAsia="仿宋_GB2312" w:hAnsi="仿宋_GB2312" w:cs="仿宋_GB2312" w:hint="eastAsia"/>
          <w:spacing w:val="10"/>
          <w:sz w:val="28"/>
          <w:szCs w:val="28"/>
        </w:rPr>
        <w:t>4、设定开发程度：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“七通一平”（宗地红线外通路、通电、供水、排水、通讯、通气、通暖及宗地红线内场地平整）</w:t>
      </w:r>
    </w:p>
    <w:p w14:paraId="4DBB85CE" w14:textId="77777777" w:rsidR="006A10A1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5、设定权利状况：出让土地使用权</w:t>
      </w:r>
    </w:p>
    <w:p w14:paraId="2E090482" w14:textId="77777777" w:rsidR="006A10A1" w:rsidRDefault="006A10A1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</w:p>
    <w:p w14:paraId="2AFEC373" w14:textId="77777777" w:rsidR="006A10A1" w:rsidRDefault="007E115C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r>
        <w:rPr>
          <w:rFonts w:hAnsi="仿宋_GB2312" w:cs="仿宋_GB2312" w:hint="eastAsia"/>
          <w:szCs w:val="28"/>
        </w:rPr>
        <w:t>七、评估方法</w:t>
      </w:r>
    </w:p>
    <w:p w14:paraId="0A9CCC8D" w14:textId="416CAE25" w:rsidR="006A10A1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本次评估所使用的方法</w:t>
      </w:r>
      <w:r w:rsidRPr="002E401F">
        <w:rPr>
          <w:rFonts w:ascii="仿宋_GB2312" w:eastAsia="仿宋_GB2312" w:hAnsi="仿宋_GB2312" w:cs="仿宋_GB2312" w:hint="eastAsia"/>
          <w:spacing w:val="10"/>
          <w:sz w:val="28"/>
          <w:szCs w:val="28"/>
        </w:rPr>
        <w:t>为</w:t>
      </w:r>
      <w:r w:rsidRPr="002E401F">
        <w:rPr>
          <w:rFonts w:ascii="仿宋_GB2312" w:eastAsia="仿宋_GB2312" w:hAnsi="仿宋_GB2312" w:cs="仿宋_GB2312" w:hint="eastAsia"/>
          <w:sz w:val="28"/>
          <w:szCs w:val="28"/>
        </w:rPr>
        <w:t>剩余法、</w:t>
      </w:r>
      <w:r w:rsidR="002E401F" w:rsidRPr="002E401F">
        <w:rPr>
          <w:rFonts w:ascii="仿宋_GB2312" w:eastAsia="仿宋_GB2312" w:hAnsi="仿宋_GB2312" w:cs="仿宋_GB2312" w:hint="eastAsia"/>
          <w:sz w:val="28"/>
          <w:szCs w:val="28"/>
        </w:rPr>
        <w:t>收益还原</w:t>
      </w:r>
      <w:r w:rsidRPr="002E401F">
        <w:rPr>
          <w:rFonts w:ascii="仿宋_GB2312" w:eastAsia="仿宋_GB2312" w:hAnsi="仿宋_GB2312" w:cs="仿宋_GB2312" w:hint="eastAsia"/>
          <w:sz w:val="28"/>
          <w:szCs w:val="28"/>
        </w:rPr>
        <w:t>法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。</w:t>
      </w:r>
    </w:p>
    <w:p w14:paraId="3C5FF26C" w14:textId="6E89553A" w:rsidR="006A10A1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本次评估采用两种方法测算结果的加权平均值作为本标准宗地于2021年1月1日的评估价格。其中，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剩余法权重为0.</w:t>
      </w:r>
      <w:r w:rsidR="00BF3373">
        <w:rPr>
          <w:rFonts w:ascii="仿宋_GB2312" w:eastAsia="仿宋_GB2312" w:hAnsi="仿宋_GB2312" w:cs="仿宋_GB2312"/>
          <w:sz w:val="28"/>
          <w:szCs w:val="28"/>
        </w:rPr>
        <w:t>2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，</w:t>
      </w:r>
      <w:r w:rsidR="00250CBE" w:rsidRPr="00250CBE">
        <w:rPr>
          <w:rFonts w:ascii="仿宋_GB2312" w:eastAsia="仿宋_GB2312" w:hAnsi="仿宋_GB2312" w:cs="仿宋_GB2312" w:hint="eastAsia"/>
          <w:sz w:val="28"/>
          <w:szCs w:val="28"/>
        </w:rPr>
        <w:t>收益还原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权重值为0.</w:t>
      </w:r>
      <w:r w:rsidR="00BF3373">
        <w:rPr>
          <w:rFonts w:ascii="仿宋_GB2312" w:eastAsia="仿宋_GB2312" w:hAnsi="仿宋_GB2312" w:cs="仿宋_GB2312"/>
          <w:sz w:val="28"/>
          <w:szCs w:val="28"/>
        </w:rPr>
        <w:t>8</w:t>
      </w:r>
      <w:r w:rsidRPr="00250CBE">
        <w:rPr>
          <w:rFonts w:ascii="仿宋_GB2312" w:eastAsia="仿宋_GB2312" w:hAnsi="仿宋_GB2312" w:cs="仿宋_GB2312" w:hint="eastAsia"/>
          <w:spacing w:val="10"/>
          <w:sz w:val="28"/>
          <w:szCs w:val="28"/>
        </w:rPr>
        <w:t>。</w:t>
      </w:r>
    </w:p>
    <w:p w14:paraId="47E3F1B9" w14:textId="77777777" w:rsidR="006A10A1" w:rsidRDefault="006A10A1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</w:p>
    <w:p w14:paraId="0EBD33E8" w14:textId="77777777" w:rsidR="006A10A1" w:rsidRDefault="007E115C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r>
        <w:rPr>
          <w:rFonts w:hAnsi="仿宋_GB2312" w:cs="仿宋_GB2312" w:hint="eastAsia"/>
          <w:szCs w:val="28"/>
        </w:rPr>
        <w:t>八、评估结果</w:t>
      </w:r>
    </w:p>
    <w:p w14:paraId="0B7CFBC3" w14:textId="77777777" w:rsidR="006A10A1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标准宗地设定内涵条件下评估地价：</w:t>
      </w:r>
    </w:p>
    <w:p w14:paraId="54D32F52" w14:textId="05E6F998" w:rsidR="006A10A1" w:rsidRDefault="00B30749">
      <w:pPr>
        <w:topLinePunct/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/>
          <w:sz w:val="28"/>
          <w:szCs w:val="28"/>
        </w:rPr>
        <w:t>10196</w:t>
      </w:r>
      <w:r w:rsidR="007E115C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元/平方米 人民币（地面价）</w:t>
      </w:r>
    </w:p>
    <w:p w14:paraId="44CB4191" w14:textId="7BAFF983" w:rsidR="006A10A1" w:rsidRDefault="00B30749">
      <w:pPr>
        <w:topLinePunct/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/>
          <w:sz w:val="28"/>
          <w:szCs w:val="28"/>
        </w:rPr>
        <w:t>10095</w:t>
      </w:r>
      <w:r w:rsidR="007E115C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元/平方米 人民币（楼面价）</w:t>
      </w:r>
    </w:p>
    <w:p w14:paraId="449F3D47" w14:textId="77777777" w:rsidR="006A10A1" w:rsidRDefault="006A10A1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</w:p>
    <w:p w14:paraId="2BFEB253" w14:textId="77777777" w:rsidR="006A10A1" w:rsidRDefault="007E115C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r>
        <w:rPr>
          <w:rFonts w:hAnsi="仿宋_GB2312" w:cs="仿宋_GB2312" w:hint="eastAsia"/>
          <w:szCs w:val="28"/>
        </w:rPr>
        <w:t>九、地价期日</w:t>
      </w:r>
    </w:p>
    <w:p w14:paraId="650BD259" w14:textId="77777777" w:rsidR="006A10A1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2021年1月1日</w:t>
      </w:r>
    </w:p>
    <w:p w14:paraId="11918304" w14:textId="77777777" w:rsidR="006A10A1" w:rsidRDefault="006A10A1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</w:p>
    <w:p w14:paraId="165BEC66" w14:textId="77777777" w:rsidR="006A10A1" w:rsidRDefault="007E115C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r>
        <w:rPr>
          <w:rFonts w:hAnsi="仿宋_GB2312" w:cs="仿宋_GB2312" w:hint="eastAsia"/>
          <w:szCs w:val="28"/>
        </w:rPr>
        <w:t>十、评估日期</w:t>
      </w:r>
    </w:p>
    <w:p w14:paraId="5F88C484" w14:textId="77777777" w:rsidR="006A10A1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2021年1月1日至2021年4月30日</w:t>
      </w:r>
    </w:p>
    <w:p w14:paraId="1CE7F663" w14:textId="77777777" w:rsidR="006A10A1" w:rsidRDefault="006A10A1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</w:p>
    <w:p w14:paraId="09E4062A" w14:textId="77777777" w:rsidR="006A10A1" w:rsidRDefault="007E115C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r>
        <w:rPr>
          <w:rFonts w:hAnsi="仿宋_GB2312" w:cs="仿宋_GB2312" w:hint="eastAsia"/>
          <w:szCs w:val="28"/>
        </w:rPr>
        <w:t>十一、评估师签字</w:t>
      </w:r>
    </w:p>
    <w:p w14:paraId="0BCD36B4" w14:textId="77777777" w:rsidR="006A10A1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姓  名       评估师资格证书号          签字</w:t>
      </w:r>
    </w:p>
    <w:p w14:paraId="5AB848C4" w14:textId="613100D3" w:rsidR="006A10A1" w:rsidRDefault="003B05DD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 w:rsidRPr="003B05DD">
        <w:rPr>
          <w:rFonts w:ascii="仿宋_GB2312" w:eastAsia="仿宋_GB2312" w:hAnsi="仿宋_GB2312" w:cs="仿宋_GB2312" w:hint="eastAsia"/>
          <w:spacing w:val="10"/>
          <w:sz w:val="28"/>
          <w:szCs w:val="28"/>
        </w:rPr>
        <w:t xml:space="preserve">陈 </w:t>
      </w:r>
      <w:r w:rsidRPr="003B05DD">
        <w:rPr>
          <w:rFonts w:ascii="仿宋_GB2312" w:eastAsia="仿宋_GB2312" w:hAnsi="仿宋_GB2312" w:cs="仿宋_GB2312"/>
          <w:spacing w:val="10"/>
          <w:sz w:val="28"/>
          <w:szCs w:val="28"/>
        </w:rPr>
        <w:t xml:space="preserve"> </w:t>
      </w:r>
      <w:r w:rsidRPr="003B05DD">
        <w:rPr>
          <w:rFonts w:ascii="仿宋_GB2312" w:eastAsia="仿宋_GB2312" w:hAnsi="仿宋_GB2312" w:cs="仿宋_GB2312" w:hint="eastAsia"/>
          <w:spacing w:val="10"/>
          <w:sz w:val="28"/>
          <w:szCs w:val="28"/>
        </w:rPr>
        <w:t>颖</w:t>
      </w:r>
      <w:r w:rsidR="007E115C">
        <w:rPr>
          <w:rFonts w:ascii="仿宋_GB2312" w:eastAsia="仿宋_GB2312" w:hAnsi="仿宋_GB2312" w:cs="仿宋_GB2312" w:hint="eastAsia"/>
          <w:spacing w:val="10"/>
          <w:sz w:val="28"/>
          <w:szCs w:val="28"/>
        </w:rPr>
        <w:t xml:space="preserve">          </w:t>
      </w:r>
      <w:r>
        <w:rPr>
          <w:rFonts w:ascii="仿宋_GB2312" w:eastAsia="仿宋_GB2312" w:hAnsi="仿宋_GB2312" w:cs="仿宋_GB2312"/>
          <w:spacing w:val="10"/>
          <w:sz w:val="28"/>
          <w:szCs w:val="28"/>
        </w:rPr>
        <w:t>2004110096</w:t>
      </w:r>
    </w:p>
    <w:p w14:paraId="6ACC7BF0" w14:textId="77777777" w:rsidR="006A10A1" w:rsidRDefault="006A10A1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</w:p>
    <w:p w14:paraId="41BBA63D" w14:textId="77777777" w:rsidR="006A10A1" w:rsidRDefault="007E115C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r>
        <w:rPr>
          <w:rFonts w:hAnsi="仿宋_GB2312" w:cs="仿宋_GB2312" w:hint="eastAsia"/>
          <w:szCs w:val="28"/>
        </w:rPr>
        <w:t>十二、估价机构</w:t>
      </w:r>
    </w:p>
    <w:p w14:paraId="56E55C55" w14:textId="77777777" w:rsidR="006A10A1" w:rsidRDefault="006A10A1"/>
    <w:p w14:paraId="3814117B" w14:textId="77777777" w:rsidR="006A10A1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估价机构法定代表人签字：</w:t>
      </w:r>
    </w:p>
    <w:p w14:paraId="74EF6509" w14:textId="77777777" w:rsidR="006A10A1" w:rsidRDefault="006A10A1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</w:p>
    <w:p w14:paraId="1F0403CE" w14:textId="2BDDF314" w:rsidR="006A10A1" w:rsidRDefault="003B05DD">
      <w:pPr>
        <w:topLinePunct/>
        <w:adjustRightInd w:val="0"/>
        <w:snapToGrid w:val="0"/>
        <w:spacing w:line="560" w:lineRule="exact"/>
        <w:ind w:firstLineChars="1119" w:firstLine="3357"/>
        <w:jc w:val="center"/>
        <w:rPr>
          <w:rFonts w:ascii="仿宋_GB2312" w:eastAsia="仿宋_GB2312" w:hAnsi="仿宋_GB2312" w:cs="仿宋_GB2312"/>
          <w:spacing w:val="10"/>
          <w:sz w:val="28"/>
          <w:szCs w:val="28"/>
        </w:rPr>
      </w:pPr>
      <w:r w:rsidRPr="003B05DD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北京康正宏基房地产评估有限</w:t>
      </w:r>
      <w:r w:rsidR="007E115C" w:rsidRPr="003B05DD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公</w:t>
      </w:r>
      <w:r w:rsidR="007E115C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司</w:t>
      </w:r>
    </w:p>
    <w:p w14:paraId="7812C149" w14:textId="77777777" w:rsidR="006A10A1" w:rsidRDefault="007E115C">
      <w:pPr>
        <w:topLinePunct/>
        <w:adjustRightInd w:val="0"/>
        <w:snapToGrid w:val="0"/>
        <w:spacing w:line="560" w:lineRule="exact"/>
        <w:ind w:firstLineChars="1119" w:firstLine="3357"/>
        <w:jc w:val="center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2021年4月30日</w:t>
      </w:r>
    </w:p>
    <w:sectPr w:rsidR="006A10A1">
      <w:pgSz w:w="11907" w:h="16840"/>
      <w:pgMar w:top="1440" w:right="1752" w:bottom="1440" w:left="1752" w:header="737" w:footer="680" w:gutter="0"/>
      <w:pgNumType w:start="1"/>
      <w:cols w:space="720"/>
      <w:docGrid w:linePitch="28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2343D7" w14:textId="77777777" w:rsidR="00F40B5E" w:rsidRDefault="00F40B5E">
      <w:r>
        <w:separator/>
      </w:r>
    </w:p>
  </w:endnote>
  <w:endnote w:type="continuationSeparator" w:id="0">
    <w:p w14:paraId="1CF32603" w14:textId="77777777" w:rsidR="00F40B5E" w:rsidRDefault="00F40B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体">
    <w:altName w:val="宋体"/>
    <w:charset w:val="86"/>
    <w:family w:val="auto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ms Rmn"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昆仑仿宋">
    <w:altName w:val="黑体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幼圆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ˎ̥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Arial Unicode MS">
    <w:panose1 w:val="020B0604020202020204"/>
    <w:charset w:val="80"/>
    <w:family w:val="swiss"/>
    <w:pitch w:val="default"/>
    <w:sig w:usb0="00000000" w:usb1="00000000" w:usb2="0000003F" w:usb3="00000000" w:csb0="603F01FF" w:csb1="FFFF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创艺简仿宋">
    <w:altName w:val="黑体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charset w:val="86"/>
    <w:family w:val="auto"/>
    <w:pitch w:val="default"/>
    <w:sig w:usb0="00000000" w:usb1="00000000" w:usb2="0000000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B68EDD" w14:textId="77777777" w:rsidR="006A10A1" w:rsidRDefault="007E115C">
    <w:pPr>
      <w:pStyle w:val="aff7"/>
      <w:framePr w:wrap="around" w:vAnchor="text" w:hAnchor="margin" w:xAlign="center" w:y="1"/>
      <w:rPr>
        <w:rStyle w:val="affff0"/>
      </w:rPr>
    </w:pPr>
    <w:r>
      <w:rPr>
        <w:rStyle w:val="affff0"/>
      </w:rPr>
      <w:fldChar w:fldCharType="begin"/>
    </w:r>
    <w:r>
      <w:rPr>
        <w:rStyle w:val="affff0"/>
      </w:rPr>
      <w:instrText xml:space="preserve">PAGE  </w:instrText>
    </w:r>
    <w:r>
      <w:rPr>
        <w:rStyle w:val="affff0"/>
      </w:rPr>
      <w:fldChar w:fldCharType="end"/>
    </w:r>
  </w:p>
  <w:p w14:paraId="43939385" w14:textId="77777777" w:rsidR="006A10A1" w:rsidRDefault="006A10A1">
    <w:pPr>
      <w:pStyle w:val="aff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4A8C21" w14:textId="77777777" w:rsidR="006A10A1" w:rsidRDefault="007E115C">
    <w:pPr>
      <w:pStyle w:val="aff7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42</w:t>
    </w:r>
    <w:r>
      <w:rPr>
        <w:lang w:val="zh-CN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5B61EC" w14:textId="77777777" w:rsidR="00F40B5E" w:rsidRDefault="00F40B5E">
      <w:r>
        <w:separator/>
      </w:r>
    </w:p>
  </w:footnote>
  <w:footnote w:type="continuationSeparator" w:id="0">
    <w:p w14:paraId="377762B1" w14:textId="77777777" w:rsidR="00F40B5E" w:rsidRDefault="00F40B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780"/>
        </w:tabs>
        <w:ind w:left="780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50"/>
      <w:lvlText w:val=""/>
      <w:lvlJc w:val="left"/>
      <w:pPr>
        <w:tabs>
          <w:tab w:val="left" w:pos="2040"/>
        </w:tabs>
        <w:ind w:left="204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40"/>
      <w:lvlText w:val=""/>
      <w:lvlJc w:val="left"/>
      <w:pPr>
        <w:tabs>
          <w:tab w:val="left" w:pos="1620"/>
        </w:tabs>
        <w:ind w:left="162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30"/>
      <w:lvlText w:val=""/>
      <w:lvlJc w:val="left"/>
      <w:pPr>
        <w:tabs>
          <w:tab w:val="left" w:pos="1200"/>
        </w:tabs>
        <w:ind w:left="1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20"/>
      <w:lvlText w:val=""/>
      <w:lvlJc w:val="left"/>
      <w:pPr>
        <w:tabs>
          <w:tab w:val="left" w:pos="780"/>
        </w:tabs>
        <w:ind w:left="78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a0"/>
      <w:lvlText w:val="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20A809E3"/>
    <w:multiLevelType w:val="singleLevel"/>
    <w:tmpl w:val="20A809E3"/>
    <w:lvl w:ilvl="0">
      <w:start w:val="1"/>
      <w:numFmt w:val="upperLetter"/>
      <w:pStyle w:val="21"/>
      <w:lvlText w:val="%1、"/>
      <w:lvlJc w:val="left"/>
      <w:pPr>
        <w:tabs>
          <w:tab w:val="left" w:pos="975"/>
        </w:tabs>
        <w:ind w:left="975" w:hanging="420"/>
      </w:pPr>
      <w:rPr>
        <w:rFonts w:hint="eastAsia"/>
      </w:rPr>
    </w:lvl>
  </w:abstractNum>
  <w:abstractNum w:abstractNumId="11" w15:restartNumberingAfterBreak="0">
    <w:nsid w:val="2E8C64AC"/>
    <w:multiLevelType w:val="singleLevel"/>
    <w:tmpl w:val="2E8C64AC"/>
    <w:lvl w:ilvl="0">
      <w:start w:val="6"/>
      <w:numFmt w:val="upperLetter"/>
      <w:pStyle w:val="1"/>
      <w:lvlText w:val="%1、 "/>
      <w:legacy w:legacy="1" w:legacySpace="0" w:legacyIndent="552"/>
      <w:lvlJc w:val="left"/>
      <w:pPr>
        <w:ind w:left="1272" w:hanging="552"/>
      </w:pPr>
      <w:rPr>
        <w:rFonts w:ascii="仿宋_GB2312" w:eastAsia="仿宋_GB2312" w:hint="eastAsia"/>
        <w:b w:val="0"/>
        <w:i w:val="0"/>
        <w:sz w:val="28"/>
        <w:u w:val="none"/>
      </w:rPr>
    </w:lvl>
  </w:abstractNum>
  <w:num w:numId="1">
    <w:abstractNumId w:val="11"/>
  </w:num>
  <w:num w:numId="2">
    <w:abstractNumId w:val="10"/>
  </w:num>
  <w:num w:numId="3">
    <w:abstractNumId w:val="3"/>
  </w:num>
  <w:num w:numId="4">
    <w:abstractNumId w:val="5"/>
  </w:num>
  <w:num w:numId="5">
    <w:abstractNumId w:val="8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4"/>
  </w:num>
  <w:num w:numId="11">
    <w:abstractNumId w:val="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325F"/>
    <w:rsid w:val="00001259"/>
    <w:rsid w:val="000015BE"/>
    <w:rsid w:val="00001794"/>
    <w:rsid w:val="00002333"/>
    <w:rsid w:val="000025DD"/>
    <w:rsid w:val="00003C8D"/>
    <w:rsid w:val="00003D4C"/>
    <w:rsid w:val="00004118"/>
    <w:rsid w:val="0000474F"/>
    <w:rsid w:val="000049DC"/>
    <w:rsid w:val="00004BB2"/>
    <w:rsid w:val="00005FB4"/>
    <w:rsid w:val="000060B4"/>
    <w:rsid w:val="000067BE"/>
    <w:rsid w:val="00007A0C"/>
    <w:rsid w:val="00010162"/>
    <w:rsid w:val="000103C1"/>
    <w:rsid w:val="000104DD"/>
    <w:rsid w:val="00011206"/>
    <w:rsid w:val="0001269C"/>
    <w:rsid w:val="0001292B"/>
    <w:rsid w:val="000129A1"/>
    <w:rsid w:val="00012D7E"/>
    <w:rsid w:val="00013354"/>
    <w:rsid w:val="000136AE"/>
    <w:rsid w:val="000143D3"/>
    <w:rsid w:val="00014C11"/>
    <w:rsid w:val="000150BD"/>
    <w:rsid w:val="000156D0"/>
    <w:rsid w:val="00015E9A"/>
    <w:rsid w:val="00016A06"/>
    <w:rsid w:val="00017689"/>
    <w:rsid w:val="000177FD"/>
    <w:rsid w:val="00017805"/>
    <w:rsid w:val="00020039"/>
    <w:rsid w:val="00020693"/>
    <w:rsid w:val="00020DC3"/>
    <w:rsid w:val="00021573"/>
    <w:rsid w:val="00021A8C"/>
    <w:rsid w:val="0002230D"/>
    <w:rsid w:val="000225CD"/>
    <w:rsid w:val="00022686"/>
    <w:rsid w:val="00022B1B"/>
    <w:rsid w:val="000236C4"/>
    <w:rsid w:val="00023A0E"/>
    <w:rsid w:val="000247CC"/>
    <w:rsid w:val="00025B1A"/>
    <w:rsid w:val="000265D2"/>
    <w:rsid w:val="000278EA"/>
    <w:rsid w:val="000300B7"/>
    <w:rsid w:val="00030A5E"/>
    <w:rsid w:val="00031B2F"/>
    <w:rsid w:val="00032D39"/>
    <w:rsid w:val="0003303F"/>
    <w:rsid w:val="0003349C"/>
    <w:rsid w:val="00033611"/>
    <w:rsid w:val="00035F23"/>
    <w:rsid w:val="0003712F"/>
    <w:rsid w:val="00040231"/>
    <w:rsid w:val="000402BF"/>
    <w:rsid w:val="00040869"/>
    <w:rsid w:val="00040F48"/>
    <w:rsid w:val="00041923"/>
    <w:rsid w:val="000419BC"/>
    <w:rsid w:val="000435AC"/>
    <w:rsid w:val="000450F3"/>
    <w:rsid w:val="0004526B"/>
    <w:rsid w:val="00047067"/>
    <w:rsid w:val="00047DAD"/>
    <w:rsid w:val="00050360"/>
    <w:rsid w:val="00051567"/>
    <w:rsid w:val="00051713"/>
    <w:rsid w:val="00051EC3"/>
    <w:rsid w:val="00052195"/>
    <w:rsid w:val="000521AE"/>
    <w:rsid w:val="00052243"/>
    <w:rsid w:val="000522F5"/>
    <w:rsid w:val="00052905"/>
    <w:rsid w:val="00052C1A"/>
    <w:rsid w:val="00052F71"/>
    <w:rsid w:val="00052F8D"/>
    <w:rsid w:val="00053403"/>
    <w:rsid w:val="0005383F"/>
    <w:rsid w:val="00053D28"/>
    <w:rsid w:val="00053D83"/>
    <w:rsid w:val="00054948"/>
    <w:rsid w:val="0005570C"/>
    <w:rsid w:val="00056105"/>
    <w:rsid w:val="00056295"/>
    <w:rsid w:val="0005778F"/>
    <w:rsid w:val="00057CAA"/>
    <w:rsid w:val="0006004B"/>
    <w:rsid w:val="00060B01"/>
    <w:rsid w:val="00060CF9"/>
    <w:rsid w:val="000611E6"/>
    <w:rsid w:val="000623CB"/>
    <w:rsid w:val="000623D0"/>
    <w:rsid w:val="0006441A"/>
    <w:rsid w:val="00064D43"/>
    <w:rsid w:val="00067D6B"/>
    <w:rsid w:val="00070334"/>
    <w:rsid w:val="000708C3"/>
    <w:rsid w:val="00070DFB"/>
    <w:rsid w:val="00070E7A"/>
    <w:rsid w:val="00070EA7"/>
    <w:rsid w:val="00071749"/>
    <w:rsid w:val="000727D2"/>
    <w:rsid w:val="00072B3D"/>
    <w:rsid w:val="00072FF5"/>
    <w:rsid w:val="000736F8"/>
    <w:rsid w:val="00073863"/>
    <w:rsid w:val="00073E55"/>
    <w:rsid w:val="00073EB9"/>
    <w:rsid w:val="00074643"/>
    <w:rsid w:val="00074DC1"/>
    <w:rsid w:val="00074E7B"/>
    <w:rsid w:val="00075090"/>
    <w:rsid w:val="000751E4"/>
    <w:rsid w:val="0007601B"/>
    <w:rsid w:val="000801C0"/>
    <w:rsid w:val="0008051A"/>
    <w:rsid w:val="0008080B"/>
    <w:rsid w:val="00081BE2"/>
    <w:rsid w:val="00081C6B"/>
    <w:rsid w:val="00083094"/>
    <w:rsid w:val="00083D5A"/>
    <w:rsid w:val="00084301"/>
    <w:rsid w:val="00084E06"/>
    <w:rsid w:val="0008594D"/>
    <w:rsid w:val="00085C91"/>
    <w:rsid w:val="00086F8D"/>
    <w:rsid w:val="00087FC4"/>
    <w:rsid w:val="00090413"/>
    <w:rsid w:val="0009050C"/>
    <w:rsid w:val="00090512"/>
    <w:rsid w:val="00091EBF"/>
    <w:rsid w:val="00092123"/>
    <w:rsid w:val="00092F51"/>
    <w:rsid w:val="000930CA"/>
    <w:rsid w:val="0009371E"/>
    <w:rsid w:val="000938B2"/>
    <w:rsid w:val="00093C4D"/>
    <w:rsid w:val="00093D06"/>
    <w:rsid w:val="00094D1E"/>
    <w:rsid w:val="0009539F"/>
    <w:rsid w:val="00097F9B"/>
    <w:rsid w:val="000A077F"/>
    <w:rsid w:val="000A1762"/>
    <w:rsid w:val="000A18B1"/>
    <w:rsid w:val="000A283F"/>
    <w:rsid w:val="000A2F01"/>
    <w:rsid w:val="000A3B38"/>
    <w:rsid w:val="000A3B76"/>
    <w:rsid w:val="000A431E"/>
    <w:rsid w:val="000A48B7"/>
    <w:rsid w:val="000A796F"/>
    <w:rsid w:val="000B0937"/>
    <w:rsid w:val="000B0C0F"/>
    <w:rsid w:val="000B10D2"/>
    <w:rsid w:val="000B2503"/>
    <w:rsid w:val="000B3442"/>
    <w:rsid w:val="000B4E8D"/>
    <w:rsid w:val="000B5626"/>
    <w:rsid w:val="000B569C"/>
    <w:rsid w:val="000B593E"/>
    <w:rsid w:val="000B5C2A"/>
    <w:rsid w:val="000B6DFD"/>
    <w:rsid w:val="000B6FA6"/>
    <w:rsid w:val="000B732A"/>
    <w:rsid w:val="000C0048"/>
    <w:rsid w:val="000C03B0"/>
    <w:rsid w:val="000C127D"/>
    <w:rsid w:val="000C16C6"/>
    <w:rsid w:val="000C20B0"/>
    <w:rsid w:val="000C268D"/>
    <w:rsid w:val="000C2D0E"/>
    <w:rsid w:val="000C3892"/>
    <w:rsid w:val="000C50C7"/>
    <w:rsid w:val="000C535B"/>
    <w:rsid w:val="000C5559"/>
    <w:rsid w:val="000C5E6C"/>
    <w:rsid w:val="000C6269"/>
    <w:rsid w:val="000D0844"/>
    <w:rsid w:val="000D0D43"/>
    <w:rsid w:val="000D1278"/>
    <w:rsid w:val="000D139C"/>
    <w:rsid w:val="000D2322"/>
    <w:rsid w:val="000D3BB0"/>
    <w:rsid w:val="000D3C20"/>
    <w:rsid w:val="000D3FF0"/>
    <w:rsid w:val="000D44B6"/>
    <w:rsid w:val="000D540C"/>
    <w:rsid w:val="000D55EA"/>
    <w:rsid w:val="000D573B"/>
    <w:rsid w:val="000D6B03"/>
    <w:rsid w:val="000D6BD0"/>
    <w:rsid w:val="000D7383"/>
    <w:rsid w:val="000D778C"/>
    <w:rsid w:val="000D7CE9"/>
    <w:rsid w:val="000D7E5B"/>
    <w:rsid w:val="000E01B5"/>
    <w:rsid w:val="000E036F"/>
    <w:rsid w:val="000E089A"/>
    <w:rsid w:val="000E09F1"/>
    <w:rsid w:val="000E0EE7"/>
    <w:rsid w:val="000E14AB"/>
    <w:rsid w:val="000E1B79"/>
    <w:rsid w:val="000E2975"/>
    <w:rsid w:val="000E3FBE"/>
    <w:rsid w:val="000E4C64"/>
    <w:rsid w:val="000E4F91"/>
    <w:rsid w:val="000E5C02"/>
    <w:rsid w:val="000E5D6F"/>
    <w:rsid w:val="000E609D"/>
    <w:rsid w:val="000E7338"/>
    <w:rsid w:val="000E7BAD"/>
    <w:rsid w:val="000F0BEB"/>
    <w:rsid w:val="000F0FB2"/>
    <w:rsid w:val="000F13EE"/>
    <w:rsid w:val="000F21E1"/>
    <w:rsid w:val="000F2369"/>
    <w:rsid w:val="000F2F84"/>
    <w:rsid w:val="000F3871"/>
    <w:rsid w:val="000F459A"/>
    <w:rsid w:val="000F47D5"/>
    <w:rsid w:val="000F4C95"/>
    <w:rsid w:val="000F52B9"/>
    <w:rsid w:val="000F536D"/>
    <w:rsid w:val="000F69E3"/>
    <w:rsid w:val="00100599"/>
    <w:rsid w:val="00100A71"/>
    <w:rsid w:val="00100CD1"/>
    <w:rsid w:val="00100DA3"/>
    <w:rsid w:val="00100E5A"/>
    <w:rsid w:val="001013CA"/>
    <w:rsid w:val="00101FD3"/>
    <w:rsid w:val="001020AF"/>
    <w:rsid w:val="0010325F"/>
    <w:rsid w:val="0010397D"/>
    <w:rsid w:val="00104F2F"/>
    <w:rsid w:val="00104F55"/>
    <w:rsid w:val="00106E3C"/>
    <w:rsid w:val="001101CB"/>
    <w:rsid w:val="00110CE6"/>
    <w:rsid w:val="001121A7"/>
    <w:rsid w:val="00112866"/>
    <w:rsid w:val="00112A87"/>
    <w:rsid w:val="001149A6"/>
    <w:rsid w:val="00115295"/>
    <w:rsid w:val="0011750E"/>
    <w:rsid w:val="00117DEE"/>
    <w:rsid w:val="00120707"/>
    <w:rsid w:val="001207D2"/>
    <w:rsid w:val="00120998"/>
    <w:rsid w:val="00120B10"/>
    <w:rsid w:val="00122127"/>
    <w:rsid w:val="001227A1"/>
    <w:rsid w:val="00123419"/>
    <w:rsid w:val="001239B1"/>
    <w:rsid w:val="00123EB2"/>
    <w:rsid w:val="0012416C"/>
    <w:rsid w:val="0012503C"/>
    <w:rsid w:val="00125D4C"/>
    <w:rsid w:val="0012700C"/>
    <w:rsid w:val="00127088"/>
    <w:rsid w:val="00127BC7"/>
    <w:rsid w:val="001304AA"/>
    <w:rsid w:val="001307A4"/>
    <w:rsid w:val="00130DB2"/>
    <w:rsid w:val="00130FF8"/>
    <w:rsid w:val="00131A70"/>
    <w:rsid w:val="0013245B"/>
    <w:rsid w:val="001335DD"/>
    <w:rsid w:val="001338FE"/>
    <w:rsid w:val="00134A77"/>
    <w:rsid w:val="00134F72"/>
    <w:rsid w:val="00135994"/>
    <w:rsid w:val="001375D2"/>
    <w:rsid w:val="00137699"/>
    <w:rsid w:val="001402D8"/>
    <w:rsid w:val="0014058B"/>
    <w:rsid w:val="001405DC"/>
    <w:rsid w:val="0014069D"/>
    <w:rsid w:val="001409D6"/>
    <w:rsid w:val="00140B9A"/>
    <w:rsid w:val="00140F9D"/>
    <w:rsid w:val="00142286"/>
    <w:rsid w:val="001423AA"/>
    <w:rsid w:val="00143860"/>
    <w:rsid w:val="00144140"/>
    <w:rsid w:val="001443F6"/>
    <w:rsid w:val="001444A5"/>
    <w:rsid w:val="00144756"/>
    <w:rsid w:val="00144AE2"/>
    <w:rsid w:val="001457E2"/>
    <w:rsid w:val="00145A28"/>
    <w:rsid w:val="00146199"/>
    <w:rsid w:val="00146EAE"/>
    <w:rsid w:val="00147265"/>
    <w:rsid w:val="00150106"/>
    <w:rsid w:val="001512E1"/>
    <w:rsid w:val="0015153C"/>
    <w:rsid w:val="00153FD3"/>
    <w:rsid w:val="00154175"/>
    <w:rsid w:val="001541E5"/>
    <w:rsid w:val="0015433E"/>
    <w:rsid w:val="0015485A"/>
    <w:rsid w:val="001574B8"/>
    <w:rsid w:val="0015772A"/>
    <w:rsid w:val="001579E5"/>
    <w:rsid w:val="00160118"/>
    <w:rsid w:val="00160260"/>
    <w:rsid w:val="00160944"/>
    <w:rsid w:val="001621CC"/>
    <w:rsid w:val="00162297"/>
    <w:rsid w:val="001628A1"/>
    <w:rsid w:val="001633CD"/>
    <w:rsid w:val="00163664"/>
    <w:rsid w:val="0016388C"/>
    <w:rsid w:val="00163F9A"/>
    <w:rsid w:val="00164630"/>
    <w:rsid w:val="00165DF7"/>
    <w:rsid w:val="00165F53"/>
    <w:rsid w:val="00166EF7"/>
    <w:rsid w:val="00167428"/>
    <w:rsid w:val="00167AE6"/>
    <w:rsid w:val="001704EB"/>
    <w:rsid w:val="001708B5"/>
    <w:rsid w:val="00170A5C"/>
    <w:rsid w:val="00170E17"/>
    <w:rsid w:val="00170FBB"/>
    <w:rsid w:val="0017162E"/>
    <w:rsid w:val="00171BE1"/>
    <w:rsid w:val="00172161"/>
    <w:rsid w:val="00172802"/>
    <w:rsid w:val="001739FC"/>
    <w:rsid w:val="00174DB5"/>
    <w:rsid w:val="001758BF"/>
    <w:rsid w:val="001761F0"/>
    <w:rsid w:val="00181BDC"/>
    <w:rsid w:val="00181F6B"/>
    <w:rsid w:val="00182445"/>
    <w:rsid w:val="0018325D"/>
    <w:rsid w:val="001835BA"/>
    <w:rsid w:val="00183AA2"/>
    <w:rsid w:val="00183DD6"/>
    <w:rsid w:val="00184098"/>
    <w:rsid w:val="00184E54"/>
    <w:rsid w:val="00185761"/>
    <w:rsid w:val="00185CBE"/>
    <w:rsid w:val="00186413"/>
    <w:rsid w:val="00186605"/>
    <w:rsid w:val="0018681E"/>
    <w:rsid w:val="00186AE7"/>
    <w:rsid w:val="001903EB"/>
    <w:rsid w:val="001910E7"/>
    <w:rsid w:val="001914D1"/>
    <w:rsid w:val="0019158C"/>
    <w:rsid w:val="00191E36"/>
    <w:rsid w:val="00192265"/>
    <w:rsid w:val="00193DC3"/>
    <w:rsid w:val="001942CA"/>
    <w:rsid w:val="00195473"/>
    <w:rsid w:val="00196354"/>
    <w:rsid w:val="00196A24"/>
    <w:rsid w:val="00196EF0"/>
    <w:rsid w:val="001976F8"/>
    <w:rsid w:val="00197D8F"/>
    <w:rsid w:val="00197DBB"/>
    <w:rsid w:val="001A0230"/>
    <w:rsid w:val="001A084D"/>
    <w:rsid w:val="001A10D6"/>
    <w:rsid w:val="001A12CE"/>
    <w:rsid w:val="001A1406"/>
    <w:rsid w:val="001A1993"/>
    <w:rsid w:val="001A22C0"/>
    <w:rsid w:val="001A35D4"/>
    <w:rsid w:val="001A437E"/>
    <w:rsid w:val="001A5811"/>
    <w:rsid w:val="001A7247"/>
    <w:rsid w:val="001A76C3"/>
    <w:rsid w:val="001A7D24"/>
    <w:rsid w:val="001B273C"/>
    <w:rsid w:val="001B2B59"/>
    <w:rsid w:val="001B3C0B"/>
    <w:rsid w:val="001B411E"/>
    <w:rsid w:val="001B497D"/>
    <w:rsid w:val="001B50D4"/>
    <w:rsid w:val="001B5118"/>
    <w:rsid w:val="001B6AD6"/>
    <w:rsid w:val="001B6D82"/>
    <w:rsid w:val="001B782E"/>
    <w:rsid w:val="001B785D"/>
    <w:rsid w:val="001B7893"/>
    <w:rsid w:val="001C0623"/>
    <w:rsid w:val="001C0BFD"/>
    <w:rsid w:val="001C0D0D"/>
    <w:rsid w:val="001C14C9"/>
    <w:rsid w:val="001C1D77"/>
    <w:rsid w:val="001C3497"/>
    <w:rsid w:val="001C41A9"/>
    <w:rsid w:val="001C4CE0"/>
    <w:rsid w:val="001C4D4C"/>
    <w:rsid w:val="001C53C3"/>
    <w:rsid w:val="001C54A8"/>
    <w:rsid w:val="001C7330"/>
    <w:rsid w:val="001C75D8"/>
    <w:rsid w:val="001D0010"/>
    <w:rsid w:val="001D03D2"/>
    <w:rsid w:val="001D0A79"/>
    <w:rsid w:val="001D0C0B"/>
    <w:rsid w:val="001D5FA4"/>
    <w:rsid w:val="001D60C0"/>
    <w:rsid w:val="001E0BF8"/>
    <w:rsid w:val="001E0CFB"/>
    <w:rsid w:val="001E1994"/>
    <w:rsid w:val="001E2377"/>
    <w:rsid w:val="001E2D28"/>
    <w:rsid w:val="001E379F"/>
    <w:rsid w:val="001E5303"/>
    <w:rsid w:val="001E550F"/>
    <w:rsid w:val="001E5865"/>
    <w:rsid w:val="001E5B7E"/>
    <w:rsid w:val="001E64BF"/>
    <w:rsid w:val="001E7672"/>
    <w:rsid w:val="001E7B3A"/>
    <w:rsid w:val="001F1C85"/>
    <w:rsid w:val="001F26E3"/>
    <w:rsid w:val="001F2E0B"/>
    <w:rsid w:val="001F358D"/>
    <w:rsid w:val="001F418E"/>
    <w:rsid w:val="001F468E"/>
    <w:rsid w:val="001F5C7C"/>
    <w:rsid w:val="001F67EF"/>
    <w:rsid w:val="001F6CE2"/>
    <w:rsid w:val="001F74D0"/>
    <w:rsid w:val="0020024A"/>
    <w:rsid w:val="00202541"/>
    <w:rsid w:val="002041ED"/>
    <w:rsid w:val="002046B6"/>
    <w:rsid w:val="0020588A"/>
    <w:rsid w:val="00205FBD"/>
    <w:rsid w:val="0020695E"/>
    <w:rsid w:val="0020740E"/>
    <w:rsid w:val="00207921"/>
    <w:rsid w:val="002105F9"/>
    <w:rsid w:val="002112F6"/>
    <w:rsid w:val="00211447"/>
    <w:rsid w:val="00211941"/>
    <w:rsid w:val="00211AB2"/>
    <w:rsid w:val="0021255B"/>
    <w:rsid w:val="00212BDD"/>
    <w:rsid w:val="00212D67"/>
    <w:rsid w:val="0021343F"/>
    <w:rsid w:val="00213BF4"/>
    <w:rsid w:val="00213D72"/>
    <w:rsid w:val="0021473B"/>
    <w:rsid w:val="00214F08"/>
    <w:rsid w:val="00215295"/>
    <w:rsid w:val="00216061"/>
    <w:rsid w:val="00216644"/>
    <w:rsid w:val="002179D8"/>
    <w:rsid w:val="00217E3E"/>
    <w:rsid w:val="002207EA"/>
    <w:rsid w:val="0022083F"/>
    <w:rsid w:val="00220BE4"/>
    <w:rsid w:val="00221251"/>
    <w:rsid w:val="00221F9B"/>
    <w:rsid w:val="0022200C"/>
    <w:rsid w:val="0022290A"/>
    <w:rsid w:val="00222A12"/>
    <w:rsid w:val="00223DFE"/>
    <w:rsid w:val="00224A2C"/>
    <w:rsid w:val="00225433"/>
    <w:rsid w:val="00226520"/>
    <w:rsid w:val="00226C83"/>
    <w:rsid w:val="00227A1D"/>
    <w:rsid w:val="00232427"/>
    <w:rsid w:val="00232829"/>
    <w:rsid w:val="00233285"/>
    <w:rsid w:val="00233AA8"/>
    <w:rsid w:val="00234517"/>
    <w:rsid w:val="0023505B"/>
    <w:rsid w:val="00235406"/>
    <w:rsid w:val="002360D9"/>
    <w:rsid w:val="0024014F"/>
    <w:rsid w:val="00240A4E"/>
    <w:rsid w:val="00241C7E"/>
    <w:rsid w:val="00242DCF"/>
    <w:rsid w:val="002436BB"/>
    <w:rsid w:val="00243AD6"/>
    <w:rsid w:val="00243D21"/>
    <w:rsid w:val="00243F09"/>
    <w:rsid w:val="002440D4"/>
    <w:rsid w:val="00244D09"/>
    <w:rsid w:val="00245291"/>
    <w:rsid w:val="0024558C"/>
    <w:rsid w:val="00245A7E"/>
    <w:rsid w:val="00245AB3"/>
    <w:rsid w:val="002460B2"/>
    <w:rsid w:val="00247637"/>
    <w:rsid w:val="0024768E"/>
    <w:rsid w:val="00247CC6"/>
    <w:rsid w:val="00247F20"/>
    <w:rsid w:val="0025069F"/>
    <w:rsid w:val="00250CBE"/>
    <w:rsid w:val="00250CDF"/>
    <w:rsid w:val="00251FAE"/>
    <w:rsid w:val="00252704"/>
    <w:rsid w:val="00252978"/>
    <w:rsid w:val="00252CC3"/>
    <w:rsid w:val="00252E45"/>
    <w:rsid w:val="00252E4A"/>
    <w:rsid w:val="00253D8F"/>
    <w:rsid w:val="002540A1"/>
    <w:rsid w:val="00255235"/>
    <w:rsid w:val="002552B7"/>
    <w:rsid w:val="002552D7"/>
    <w:rsid w:val="002555E6"/>
    <w:rsid w:val="00255760"/>
    <w:rsid w:val="002557F2"/>
    <w:rsid w:val="0025665C"/>
    <w:rsid w:val="00256796"/>
    <w:rsid w:val="00256DC3"/>
    <w:rsid w:val="00260A3F"/>
    <w:rsid w:val="002614CD"/>
    <w:rsid w:val="00261A49"/>
    <w:rsid w:val="00261FE1"/>
    <w:rsid w:val="002626C9"/>
    <w:rsid w:val="00265D02"/>
    <w:rsid w:val="002660C2"/>
    <w:rsid w:val="00266755"/>
    <w:rsid w:val="002701B5"/>
    <w:rsid w:val="002702E8"/>
    <w:rsid w:val="0027139C"/>
    <w:rsid w:val="00271C4C"/>
    <w:rsid w:val="0027249B"/>
    <w:rsid w:val="00272679"/>
    <w:rsid w:val="00274676"/>
    <w:rsid w:val="002750D5"/>
    <w:rsid w:val="00275794"/>
    <w:rsid w:val="00275A60"/>
    <w:rsid w:val="00275B38"/>
    <w:rsid w:val="00275DB2"/>
    <w:rsid w:val="002761DC"/>
    <w:rsid w:val="00277314"/>
    <w:rsid w:val="00277881"/>
    <w:rsid w:val="00277E7A"/>
    <w:rsid w:val="00281F32"/>
    <w:rsid w:val="0028218C"/>
    <w:rsid w:val="00282A9F"/>
    <w:rsid w:val="0028407D"/>
    <w:rsid w:val="00285846"/>
    <w:rsid w:val="002861E1"/>
    <w:rsid w:val="00286A16"/>
    <w:rsid w:val="0028786D"/>
    <w:rsid w:val="00287C18"/>
    <w:rsid w:val="002902CA"/>
    <w:rsid w:val="0029162E"/>
    <w:rsid w:val="00291F27"/>
    <w:rsid w:val="00292017"/>
    <w:rsid w:val="00292847"/>
    <w:rsid w:val="002936D7"/>
    <w:rsid w:val="00293A3B"/>
    <w:rsid w:val="00294214"/>
    <w:rsid w:val="002942FA"/>
    <w:rsid w:val="002943C5"/>
    <w:rsid w:val="002964A3"/>
    <w:rsid w:val="0029776C"/>
    <w:rsid w:val="00297ABA"/>
    <w:rsid w:val="002A0BF7"/>
    <w:rsid w:val="002A0F72"/>
    <w:rsid w:val="002A16A0"/>
    <w:rsid w:val="002A1718"/>
    <w:rsid w:val="002A2898"/>
    <w:rsid w:val="002A2E1A"/>
    <w:rsid w:val="002A343D"/>
    <w:rsid w:val="002A4402"/>
    <w:rsid w:val="002A4559"/>
    <w:rsid w:val="002A4A4F"/>
    <w:rsid w:val="002A4ACD"/>
    <w:rsid w:val="002A6827"/>
    <w:rsid w:val="002A6B3D"/>
    <w:rsid w:val="002B018D"/>
    <w:rsid w:val="002B1A81"/>
    <w:rsid w:val="002B29C3"/>
    <w:rsid w:val="002B2AAB"/>
    <w:rsid w:val="002B2BF7"/>
    <w:rsid w:val="002B2D97"/>
    <w:rsid w:val="002B2ECF"/>
    <w:rsid w:val="002B3142"/>
    <w:rsid w:val="002B3CF4"/>
    <w:rsid w:val="002B4815"/>
    <w:rsid w:val="002B4C37"/>
    <w:rsid w:val="002B553B"/>
    <w:rsid w:val="002B6B0C"/>
    <w:rsid w:val="002B6BF7"/>
    <w:rsid w:val="002B7034"/>
    <w:rsid w:val="002B7832"/>
    <w:rsid w:val="002B7B9C"/>
    <w:rsid w:val="002B7F35"/>
    <w:rsid w:val="002C00F7"/>
    <w:rsid w:val="002C1B52"/>
    <w:rsid w:val="002C1BF9"/>
    <w:rsid w:val="002C1EEA"/>
    <w:rsid w:val="002C3D21"/>
    <w:rsid w:val="002C4250"/>
    <w:rsid w:val="002C460D"/>
    <w:rsid w:val="002C5BD0"/>
    <w:rsid w:val="002C78D5"/>
    <w:rsid w:val="002D0371"/>
    <w:rsid w:val="002D16C9"/>
    <w:rsid w:val="002D1A40"/>
    <w:rsid w:val="002D1BBE"/>
    <w:rsid w:val="002D2868"/>
    <w:rsid w:val="002D3012"/>
    <w:rsid w:val="002D3817"/>
    <w:rsid w:val="002D3AAC"/>
    <w:rsid w:val="002D4B43"/>
    <w:rsid w:val="002D5FF1"/>
    <w:rsid w:val="002D6B21"/>
    <w:rsid w:val="002D6EE7"/>
    <w:rsid w:val="002D743A"/>
    <w:rsid w:val="002E1E80"/>
    <w:rsid w:val="002E2E78"/>
    <w:rsid w:val="002E30F4"/>
    <w:rsid w:val="002E3F3C"/>
    <w:rsid w:val="002E401F"/>
    <w:rsid w:val="002E4117"/>
    <w:rsid w:val="002E4126"/>
    <w:rsid w:val="002E4695"/>
    <w:rsid w:val="002E4C03"/>
    <w:rsid w:val="002E53DB"/>
    <w:rsid w:val="002E571A"/>
    <w:rsid w:val="002E59F7"/>
    <w:rsid w:val="002E65F9"/>
    <w:rsid w:val="002E706F"/>
    <w:rsid w:val="002F0306"/>
    <w:rsid w:val="002F08BE"/>
    <w:rsid w:val="002F0BBF"/>
    <w:rsid w:val="002F2804"/>
    <w:rsid w:val="002F2842"/>
    <w:rsid w:val="002F36B2"/>
    <w:rsid w:val="002F3FF7"/>
    <w:rsid w:val="002F5531"/>
    <w:rsid w:val="002F592B"/>
    <w:rsid w:val="002F5A30"/>
    <w:rsid w:val="002F5C1E"/>
    <w:rsid w:val="002F628A"/>
    <w:rsid w:val="002F6A54"/>
    <w:rsid w:val="002F71BB"/>
    <w:rsid w:val="002F7953"/>
    <w:rsid w:val="002F79C4"/>
    <w:rsid w:val="003001AA"/>
    <w:rsid w:val="003002DB"/>
    <w:rsid w:val="003033FE"/>
    <w:rsid w:val="003034C9"/>
    <w:rsid w:val="0030455F"/>
    <w:rsid w:val="00304A13"/>
    <w:rsid w:val="0030512F"/>
    <w:rsid w:val="003058C2"/>
    <w:rsid w:val="00305A8A"/>
    <w:rsid w:val="00306EA8"/>
    <w:rsid w:val="003077B1"/>
    <w:rsid w:val="0031269C"/>
    <w:rsid w:val="00312790"/>
    <w:rsid w:val="0031313D"/>
    <w:rsid w:val="00313792"/>
    <w:rsid w:val="00313877"/>
    <w:rsid w:val="00313A9F"/>
    <w:rsid w:val="00313BD3"/>
    <w:rsid w:val="00313E75"/>
    <w:rsid w:val="00314552"/>
    <w:rsid w:val="00315207"/>
    <w:rsid w:val="00315630"/>
    <w:rsid w:val="003156DD"/>
    <w:rsid w:val="0031578A"/>
    <w:rsid w:val="00316E4D"/>
    <w:rsid w:val="00317D46"/>
    <w:rsid w:val="00320AD3"/>
    <w:rsid w:val="00320E6D"/>
    <w:rsid w:val="003214E7"/>
    <w:rsid w:val="0032326C"/>
    <w:rsid w:val="003246B1"/>
    <w:rsid w:val="00326448"/>
    <w:rsid w:val="003304F8"/>
    <w:rsid w:val="003307C1"/>
    <w:rsid w:val="003308C1"/>
    <w:rsid w:val="003312E4"/>
    <w:rsid w:val="003316E5"/>
    <w:rsid w:val="0033258D"/>
    <w:rsid w:val="00332B72"/>
    <w:rsid w:val="00333A5E"/>
    <w:rsid w:val="003355C4"/>
    <w:rsid w:val="00335989"/>
    <w:rsid w:val="00343364"/>
    <w:rsid w:val="00344720"/>
    <w:rsid w:val="00344B13"/>
    <w:rsid w:val="00344DBD"/>
    <w:rsid w:val="0034515F"/>
    <w:rsid w:val="003461FF"/>
    <w:rsid w:val="00347926"/>
    <w:rsid w:val="00350466"/>
    <w:rsid w:val="00350C79"/>
    <w:rsid w:val="00351801"/>
    <w:rsid w:val="0035217B"/>
    <w:rsid w:val="00353F71"/>
    <w:rsid w:val="0035576F"/>
    <w:rsid w:val="003565A2"/>
    <w:rsid w:val="003569BA"/>
    <w:rsid w:val="00360209"/>
    <w:rsid w:val="0036080A"/>
    <w:rsid w:val="00360908"/>
    <w:rsid w:val="003611FD"/>
    <w:rsid w:val="00361E86"/>
    <w:rsid w:val="0036251A"/>
    <w:rsid w:val="003625D3"/>
    <w:rsid w:val="00363743"/>
    <w:rsid w:val="00365F5E"/>
    <w:rsid w:val="00366A1A"/>
    <w:rsid w:val="00366C89"/>
    <w:rsid w:val="00367505"/>
    <w:rsid w:val="00370630"/>
    <w:rsid w:val="0037064C"/>
    <w:rsid w:val="003709E7"/>
    <w:rsid w:val="00372832"/>
    <w:rsid w:val="00372A47"/>
    <w:rsid w:val="00373433"/>
    <w:rsid w:val="003746BF"/>
    <w:rsid w:val="00375503"/>
    <w:rsid w:val="003759A9"/>
    <w:rsid w:val="00376822"/>
    <w:rsid w:val="00377700"/>
    <w:rsid w:val="00377798"/>
    <w:rsid w:val="0037791D"/>
    <w:rsid w:val="00377D58"/>
    <w:rsid w:val="00380D1D"/>
    <w:rsid w:val="00380D63"/>
    <w:rsid w:val="003812FE"/>
    <w:rsid w:val="0038140B"/>
    <w:rsid w:val="00381C81"/>
    <w:rsid w:val="00382393"/>
    <w:rsid w:val="00383E7B"/>
    <w:rsid w:val="0038555A"/>
    <w:rsid w:val="003904F8"/>
    <w:rsid w:val="00390649"/>
    <w:rsid w:val="00390B28"/>
    <w:rsid w:val="00391B91"/>
    <w:rsid w:val="00391E5D"/>
    <w:rsid w:val="0039235C"/>
    <w:rsid w:val="00392EF8"/>
    <w:rsid w:val="003936D7"/>
    <w:rsid w:val="00393A4F"/>
    <w:rsid w:val="00393AFB"/>
    <w:rsid w:val="00393E1F"/>
    <w:rsid w:val="00394046"/>
    <w:rsid w:val="0039513A"/>
    <w:rsid w:val="00395B18"/>
    <w:rsid w:val="00395C7B"/>
    <w:rsid w:val="00396602"/>
    <w:rsid w:val="00396ACA"/>
    <w:rsid w:val="00396D5F"/>
    <w:rsid w:val="003970EE"/>
    <w:rsid w:val="003A01C4"/>
    <w:rsid w:val="003A0A1C"/>
    <w:rsid w:val="003A0DA1"/>
    <w:rsid w:val="003A225B"/>
    <w:rsid w:val="003A29E3"/>
    <w:rsid w:val="003A2A45"/>
    <w:rsid w:val="003A35BC"/>
    <w:rsid w:val="003A3769"/>
    <w:rsid w:val="003A393A"/>
    <w:rsid w:val="003A4498"/>
    <w:rsid w:val="003A449A"/>
    <w:rsid w:val="003A44A6"/>
    <w:rsid w:val="003A4AFE"/>
    <w:rsid w:val="003A4CE0"/>
    <w:rsid w:val="003A6369"/>
    <w:rsid w:val="003A69DB"/>
    <w:rsid w:val="003A6AA6"/>
    <w:rsid w:val="003A6E65"/>
    <w:rsid w:val="003A6E97"/>
    <w:rsid w:val="003A7ACC"/>
    <w:rsid w:val="003A7F5E"/>
    <w:rsid w:val="003B05DD"/>
    <w:rsid w:val="003B1C3C"/>
    <w:rsid w:val="003B2BD2"/>
    <w:rsid w:val="003B42F3"/>
    <w:rsid w:val="003B4520"/>
    <w:rsid w:val="003B46D1"/>
    <w:rsid w:val="003B62EF"/>
    <w:rsid w:val="003B6BE5"/>
    <w:rsid w:val="003B73FF"/>
    <w:rsid w:val="003B7DF7"/>
    <w:rsid w:val="003C2513"/>
    <w:rsid w:val="003C2781"/>
    <w:rsid w:val="003C2F81"/>
    <w:rsid w:val="003C3019"/>
    <w:rsid w:val="003C3CDC"/>
    <w:rsid w:val="003C3E61"/>
    <w:rsid w:val="003C57B1"/>
    <w:rsid w:val="003C6C2B"/>
    <w:rsid w:val="003D1AF3"/>
    <w:rsid w:val="003D1CE6"/>
    <w:rsid w:val="003D2041"/>
    <w:rsid w:val="003D3393"/>
    <w:rsid w:val="003D4051"/>
    <w:rsid w:val="003D4AEF"/>
    <w:rsid w:val="003D4AFD"/>
    <w:rsid w:val="003D5868"/>
    <w:rsid w:val="003D5A69"/>
    <w:rsid w:val="003D5EC9"/>
    <w:rsid w:val="003D654E"/>
    <w:rsid w:val="003D65B6"/>
    <w:rsid w:val="003D7022"/>
    <w:rsid w:val="003D7333"/>
    <w:rsid w:val="003D753F"/>
    <w:rsid w:val="003D76CF"/>
    <w:rsid w:val="003E172F"/>
    <w:rsid w:val="003E1D3B"/>
    <w:rsid w:val="003E3D66"/>
    <w:rsid w:val="003E3DAE"/>
    <w:rsid w:val="003E4F8B"/>
    <w:rsid w:val="003E56FE"/>
    <w:rsid w:val="003E76B8"/>
    <w:rsid w:val="003E77A5"/>
    <w:rsid w:val="003E77D5"/>
    <w:rsid w:val="003F00B7"/>
    <w:rsid w:val="003F0E8F"/>
    <w:rsid w:val="003F14F5"/>
    <w:rsid w:val="003F2DC8"/>
    <w:rsid w:val="003F3373"/>
    <w:rsid w:val="003F3485"/>
    <w:rsid w:val="003F364E"/>
    <w:rsid w:val="003F471A"/>
    <w:rsid w:val="003F497A"/>
    <w:rsid w:val="003F4A45"/>
    <w:rsid w:val="003F5C3E"/>
    <w:rsid w:val="003F61BE"/>
    <w:rsid w:val="003F6443"/>
    <w:rsid w:val="003F65B8"/>
    <w:rsid w:val="003F6F51"/>
    <w:rsid w:val="003F7DCE"/>
    <w:rsid w:val="00400AFC"/>
    <w:rsid w:val="00400C50"/>
    <w:rsid w:val="0040100C"/>
    <w:rsid w:val="00401995"/>
    <w:rsid w:val="004020DF"/>
    <w:rsid w:val="00403E21"/>
    <w:rsid w:val="00403F6F"/>
    <w:rsid w:val="00404871"/>
    <w:rsid w:val="00404C53"/>
    <w:rsid w:val="00405FAC"/>
    <w:rsid w:val="00407FBB"/>
    <w:rsid w:val="00410624"/>
    <w:rsid w:val="004114E8"/>
    <w:rsid w:val="004115D3"/>
    <w:rsid w:val="00411C9F"/>
    <w:rsid w:val="0041274F"/>
    <w:rsid w:val="0041400E"/>
    <w:rsid w:val="00414155"/>
    <w:rsid w:val="004160A5"/>
    <w:rsid w:val="0041625C"/>
    <w:rsid w:val="004170E0"/>
    <w:rsid w:val="00417235"/>
    <w:rsid w:val="00417931"/>
    <w:rsid w:val="004179EC"/>
    <w:rsid w:val="00417D93"/>
    <w:rsid w:val="00417E14"/>
    <w:rsid w:val="00417EF5"/>
    <w:rsid w:val="004205EE"/>
    <w:rsid w:val="00420FC4"/>
    <w:rsid w:val="0042174B"/>
    <w:rsid w:val="004219E5"/>
    <w:rsid w:val="004220FA"/>
    <w:rsid w:val="00422A39"/>
    <w:rsid w:val="0042308C"/>
    <w:rsid w:val="0042314E"/>
    <w:rsid w:val="00424BB8"/>
    <w:rsid w:val="00424E05"/>
    <w:rsid w:val="00424E78"/>
    <w:rsid w:val="00425E63"/>
    <w:rsid w:val="004265D8"/>
    <w:rsid w:val="00426C59"/>
    <w:rsid w:val="004278B4"/>
    <w:rsid w:val="00427D01"/>
    <w:rsid w:val="00430426"/>
    <w:rsid w:val="004313D9"/>
    <w:rsid w:val="004316E7"/>
    <w:rsid w:val="00431F4F"/>
    <w:rsid w:val="004320BD"/>
    <w:rsid w:val="004323FE"/>
    <w:rsid w:val="004325BE"/>
    <w:rsid w:val="00432D33"/>
    <w:rsid w:val="00432F6E"/>
    <w:rsid w:val="0043375A"/>
    <w:rsid w:val="0043491D"/>
    <w:rsid w:val="00435E44"/>
    <w:rsid w:val="004365E4"/>
    <w:rsid w:val="00436F17"/>
    <w:rsid w:val="00440308"/>
    <w:rsid w:val="00440457"/>
    <w:rsid w:val="00441068"/>
    <w:rsid w:val="0044256D"/>
    <w:rsid w:val="00442F6A"/>
    <w:rsid w:val="00443023"/>
    <w:rsid w:val="004447CC"/>
    <w:rsid w:val="00444955"/>
    <w:rsid w:val="00444B4C"/>
    <w:rsid w:val="00445117"/>
    <w:rsid w:val="00445334"/>
    <w:rsid w:val="004459C9"/>
    <w:rsid w:val="00446F5B"/>
    <w:rsid w:val="00447141"/>
    <w:rsid w:val="00447951"/>
    <w:rsid w:val="00447D19"/>
    <w:rsid w:val="0045098B"/>
    <w:rsid w:val="00450F0D"/>
    <w:rsid w:val="00452265"/>
    <w:rsid w:val="00452F8E"/>
    <w:rsid w:val="00453403"/>
    <w:rsid w:val="00454AA2"/>
    <w:rsid w:val="00455270"/>
    <w:rsid w:val="00455D6B"/>
    <w:rsid w:val="004565AC"/>
    <w:rsid w:val="00457834"/>
    <w:rsid w:val="00457CDA"/>
    <w:rsid w:val="0046062F"/>
    <w:rsid w:val="004629BA"/>
    <w:rsid w:val="004633B3"/>
    <w:rsid w:val="00463637"/>
    <w:rsid w:val="00465222"/>
    <w:rsid w:val="00465C93"/>
    <w:rsid w:val="00465D48"/>
    <w:rsid w:val="00466062"/>
    <w:rsid w:val="0046613B"/>
    <w:rsid w:val="0046675C"/>
    <w:rsid w:val="00466EE4"/>
    <w:rsid w:val="004702E1"/>
    <w:rsid w:val="00470603"/>
    <w:rsid w:val="004717A6"/>
    <w:rsid w:val="00472967"/>
    <w:rsid w:val="00472A2B"/>
    <w:rsid w:val="00472D8D"/>
    <w:rsid w:val="00472F1C"/>
    <w:rsid w:val="004733C2"/>
    <w:rsid w:val="00474CD9"/>
    <w:rsid w:val="00475173"/>
    <w:rsid w:val="004761A0"/>
    <w:rsid w:val="00476AE1"/>
    <w:rsid w:val="0047710D"/>
    <w:rsid w:val="00480845"/>
    <w:rsid w:val="004816CB"/>
    <w:rsid w:val="00482AD8"/>
    <w:rsid w:val="00483789"/>
    <w:rsid w:val="00483AF5"/>
    <w:rsid w:val="00483D64"/>
    <w:rsid w:val="0048437B"/>
    <w:rsid w:val="00484F1E"/>
    <w:rsid w:val="0048570D"/>
    <w:rsid w:val="004867BF"/>
    <w:rsid w:val="00486B08"/>
    <w:rsid w:val="004901CB"/>
    <w:rsid w:val="00490B0B"/>
    <w:rsid w:val="004911D1"/>
    <w:rsid w:val="00491AC9"/>
    <w:rsid w:val="00493008"/>
    <w:rsid w:val="0049350C"/>
    <w:rsid w:val="0049364B"/>
    <w:rsid w:val="0049402D"/>
    <w:rsid w:val="0049434E"/>
    <w:rsid w:val="004954E6"/>
    <w:rsid w:val="00495F1B"/>
    <w:rsid w:val="00496761"/>
    <w:rsid w:val="00496B37"/>
    <w:rsid w:val="0049703D"/>
    <w:rsid w:val="0049794E"/>
    <w:rsid w:val="004A03FC"/>
    <w:rsid w:val="004A0D0A"/>
    <w:rsid w:val="004A0FB4"/>
    <w:rsid w:val="004A1179"/>
    <w:rsid w:val="004A2632"/>
    <w:rsid w:val="004A2871"/>
    <w:rsid w:val="004A2CA3"/>
    <w:rsid w:val="004A3E19"/>
    <w:rsid w:val="004A4081"/>
    <w:rsid w:val="004A471D"/>
    <w:rsid w:val="004A4A64"/>
    <w:rsid w:val="004A575B"/>
    <w:rsid w:val="004A7523"/>
    <w:rsid w:val="004B034C"/>
    <w:rsid w:val="004B07AE"/>
    <w:rsid w:val="004B0A35"/>
    <w:rsid w:val="004B0B5F"/>
    <w:rsid w:val="004B0F5E"/>
    <w:rsid w:val="004B1303"/>
    <w:rsid w:val="004B1C47"/>
    <w:rsid w:val="004B2076"/>
    <w:rsid w:val="004B253C"/>
    <w:rsid w:val="004B2673"/>
    <w:rsid w:val="004B2B2E"/>
    <w:rsid w:val="004B3571"/>
    <w:rsid w:val="004B36E8"/>
    <w:rsid w:val="004B3775"/>
    <w:rsid w:val="004B39D5"/>
    <w:rsid w:val="004B3CC9"/>
    <w:rsid w:val="004B4224"/>
    <w:rsid w:val="004B5703"/>
    <w:rsid w:val="004B573B"/>
    <w:rsid w:val="004B62C1"/>
    <w:rsid w:val="004B76A4"/>
    <w:rsid w:val="004C00B8"/>
    <w:rsid w:val="004C13D0"/>
    <w:rsid w:val="004C2621"/>
    <w:rsid w:val="004C35D6"/>
    <w:rsid w:val="004C42C2"/>
    <w:rsid w:val="004C4E33"/>
    <w:rsid w:val="004C50F5"/>
    <w:rsid w:val="004C53D4"/>
    <w:rsid w:val="004C5581"/>
    <w:rsid w:val="004C694F"/>
    <w:rsid w:val="004D0038"/>
    <w:rsid w:val="004D0D82"/>
    <w:rsid w:val="004D158E"/>
    <w:rsid w:val="004D162E"/>
    <w:rsid w:val="004D278A"/>
    <w:rsid w:val="004D3FFF"/>
    <w:rsid w:val="004D51EF"/>
    <w:rsid w:val="004D5588"/>
    <w:rsid w:val="004D559A"/>
    <w:rsid w:val="004D59C9"/>
    <w:rsid w:val="004D6D5A"/>
    <w:rsid w:val="004D7688"/>
    <w:rsid w:val="004D7803"/>
    <w:rsid w:val="004D7C6A"/>
    <w:rsid w:val="004E30E3"/>
    <w:rsid w:val="004E4356"/>
    <w:rsid w:val="004E679F"/>
    <w:rsid w:val="004E7DDF"/>
    <w:rsid w:val="004F1504"/>
    <w:rsid w:val="004F20DD"/>
    <w:rsid w:val="004F2D98"/>
    <w:rsid w:val="004F2DA8"/>
    <w:rsid w:val="004F3A30"/>
    <w:rsid w:val="004F4921"/>
    <w:rsid w:val="004F5AD5"/>
    <w:rsid w:val="004F5E41"/>
    <w:rsid w:val="004F78EA"/>
    <w:rsid w:val="00500167"/>
    <w:rsid w:val="0050071D"/>
    <w:rsid w:val="005012A6"/>
    <w:rsid w:val="00501BC9"/>
    <w:rsid w:val="005031FF"/>
    <w:rsid w:val="00503492"/>
    <w:rsid w:val="005048D0"/>
    <w:rsid w:val="005108CD"/>
    <w:rsid w:val="00512679"/>
    <w:rsid w:val="00512E37"/>
    <w:rsid w:val="00514FA1"/>
    <w:rsid w:val="005171EA"/>
    <w:rsid w:val="005202B4"/>
    <w:rsid w:val="00521290"/>
    <w:rsid w:val="00521C55"/>
    <w:rsid w:val="00523355"/>
    <w:rsid w:val="00523AED"/>
    <w:rsid w:val="00523B1B"/>
    <w:rsid w:val="00523C39"/>
    <w:rsid w:val="00523D32"/>
    <w:rsid w:val="0052411A"/>
    <w:rsid w:val="005275B7"/>
    <w:rsid w:val="00527CE9"/>
    <w:rsid w:val="00527F31"/>
    <w:rsid w:val="005307E5"/>
    <w:rsid w:val="00532408"/>
    <w:rsid w:val="00532866"/>
    <w:rsid w:val="005331AB"/>
    <w:rsid w:val="00533F3C"/>
    <w:rsid w:val="00534725"/>
    <w:rsid w:val="00536B8D"/>
    <w:rsid w:val="005407B0"/>
    <w:rsid w:val="00541692"/>
    <w:rsid w:val="00541737"/>
    <w:rsid w:val="005418EF"/>
    <w:rsid w:val="00541D9E"/>
    <w:rsid w:val="00543226"/>
    <w:rsid w:val="005436D4"/>
    <w:rsid w:val="00543AF4"/>
    <w:rsid w:val="0054447B"/>
    <w:rsid w:val="005449B1"/>
    <w:rsid w:val="00545F1D"/>
    <w:rsid w:val="005463BA"/>
    <w:rsid w:val="005464EE"/>
    <w:rsid w:val="005466DC"/>
    <w:rsid w:val="00546E49"/>
    <w:rsid w:val="00547C76"/>
    <w:rsid w:val="00550849"/>
    <w:rsid w:val="00551F8C"/>
    <w:rsid w:val="00552522"/>
    <w:rsid w:val="00552BAD"/>
    <w:rsid w:val="005538EB"/>
    <w:rsid w:val="00553C2A"/>
    <w:rsid w:val="00555B90"/>
    <w:rsid w:val="00557268"/>
    <w:rsid w:val="00557B34"/>
    <w:rsid w:val="00560FA2"/>
    <w:rsid w:val="00561151"/>
    <w:rsid w:val="005624EA"/>
    <w:rsid w:val="00563008"/>
    <w:rsid w:val="0056385B"/>
    <w:rsid w:val="00563B75"/>
    <w:rsid w:val="005642C6"/>
    <w:rsid w:val="00565243"/>
    <w:rsid w:val="00565924"/>
    <w:rsid w:val="00565C8D"/>
    <w:rsid w:val="00566592"/>
    <w:rsid w:val="00566CB1"/>
    <w:rsid w:val="005707F6"/>
    <w:rsid w:val="0057083A"/>
    <w:rsid w:val="00571254"/>
    <w:rsid w:val="00571512"/>
    <w:rsid w:val="005715E4"/>
    <w:rsid w:val="00571B4A"/>
    <w:rsid w:val="005720C4"/>
    <w:rsid w:val="005726D2"/>
    <w:rsid w:val="00572A5A"/>
    <w:rsid w:val="00572DBA"/>
    <w:rsid w:val="00573027"/>
    <w:rsid w:val="00574D4D"/>
    <w:rsid w:val="0057515B"/>
    <w:rsid w:val="00575427"/>
    <w:rsid w:val="00576251"/>
    <w:rsid w:val="00576459"/>
    <w:rsid w:val="005769A7"/>
    <w:rsid w:val="005813CB"/>
    <w:rsid w:val="0058152E"/>
    <w:rsid w:val="00582741"/>
    <w:rsid w:val="00582815"/>
    <w:rsid w:val="00582CDB"/>
    <w:rsid w:val="00586858"/>
    <w:rsid w:val="00586A77"/>
    <w:rsid w:val="005906F8"/>
    <w:rsid w:val="00591BFC"/>
    <w:rsid w:val="0059243B"/>
    <w:rsid w:val="005929F5"/>
    <w:rsid w:val="00593728"/>
    <w:rsid w:val="00595258"/>
    <w:rsid w:val="005959A5"/>
    <w:rsid w:val="00595CA3"/>
    <w:rsid w:val="005969EB"/>
    <w:rsid w:val="00597BA8"/>
    <w:rsid w:val="00597DB1"/>
    <w:rsid w:val="005A097C"/>
    <w:rsid w:val="005A1208"/>
    <w:rsid w:val="005A13C8"/>
    <w:rsid w:val="005A2C72"/>
    <w:rsid w:val="005A3022"/>
    <w:rsid w:val="005A3822"/>
    <w:rsid w:val="005A4254"/>
    <w:rsid w:val="005A4ACB"/>
    <w:rsid w:val="005A4CE4"/>
    <w:rsid w:val="005A550D"/>
    <w:rsid w:val="005A7BC5"/>
    <w:rsid w:val="005B0346"/>
    <w:rsid w:val="005B0479"/>
    <w:rsid w:val="005B0669"/>
    <w:rsid w:val="005B0B40"/>
    <w:rsid w:val="005B1339"/>
    <w:rsid w:val="005B17EC"/>
    <w:rsid w:val="005B2A7D"/>
    <w:rsid w:val="005B3197"/>
    <w:rsid w:val="005B3232"/>
    <w:rsid w:val="005B361D"/>
    <w:rsid w:val="005B383E"/>
    <w:rsid w:val="005B4A81"/>
    <w:rsid w:val="005B4F45"/>
    <w:rsid w:val="005B4FB4"/>
    <w:rsid w:val="005B503B"/>
    <w:rsid w:val="005B5129"/>
    <w:rsid w:val="005B57E9"/>
    <w:rsid w:val="005B5F80"/>
    <w:rsid w:val="005B6890"/>
    <w:rsid w:val="005B6F54"/>
    <w:rsid w:val="005C10E5"/>
    <w:rsid w:val="005C12F3"/>
    <w:rsid w:val="005C1AEC"/>
    <w:rsid w:val="005C2B04"/>
    <w:rsid w:val="005C2E0A"/>
    <w:rsid w:val="005C4543"/>
    <w:rsid w:val="005C52D3"/>
    <w:rsid w:val="005C566C"/>
    <w:rsid w:val="005C593B"/>
    <w:rsid w:val="005C5AF9"/>
    <w:rsid w:val="005C7B21"/>
    <w:rsid w:val="005D043E"/>
    <w:rsid w:val="005D1173"/>
    <w:rsid w:val="005D1666"/>
    <w:rsid w:val="005D16BC"/>
    <w:rsid w:val="005D1B02"/>
    <w:rsid w:val="005D2FF0"/>
    <w:rsid w:val="005D3F36"/>
    <w:rsid w:val="005D4019"/>
    <w:rsid w:val="005D4D11"/>
    <w:rsid w:val="005D5D15"/>
    <w:rsid w:val="005D67A8"/>
    <w:rsid w:val="005D6FFE"/>
    <w:rsid w:val="005D7137"/>
    <w:rsid w:val="005D72CB"/>
    <w:rsid w:val="005D7580"/>
    <w:rsid w:val="005E1421"/>
    <w:rsid w:val="005E1FEC"/>
    <w:rsid w:val="005E3294"/>
    <w:rsid w:val="005E3737"/>
    <w:rsid w:val="005E37B9"/>
    <w:rsid w:val="005E3A9D"/>
    <w:rsid w:val="005E3BB6"/>
    <w:rsid w:val="005E4C6A"/>
    <w:rsid w:val="005E57AA"/>
    <w:rsid w:val="005E5B03"/>
    <w:rsid w:val="005E6324"/>
    <w:rsid w:val="005E6FEF"/>
    <w:rsid w:val="005E717C"/>
    <w:rsid w:val="005E7355"/>
    <w:rsid w:val="005E7BDB"/>
    <w:rsid w:val="005F1678"/>
    <w:rsid w:val="005F1AAD"/>
    <w:rsid w:val="005F1C53"/>
    <w:rsid w:val="005F1DFE"/>
    <w:rsid w:val="005F20CC"/>
    <w:rsid w:val="005F43A9"/>
    <w:rsid w:val="005F4697"/>
    <w:rsid w:val="005F48F4"/>
    <w:rsid w:val="005F4BBE"/>
    <w:rsid w:val="005F526B"/>
    <w:rsid w:val="005F53F2"/>
    <w:rsid w:val="005F6219"/>
    <w:rsid w:val="005F6875"/>
    <w:rsid w:val="005F6A34"/>
    <w:rsid w:val="005F70A8"/>
    <w:rsid w:val="00600A96"/>
    <w:rsid w:val="00600B44"/>
    <w:rsid w:val="006013C8"/>
    <w:rsid w:val="0060313D"/>
    <w:rsid w:val="00603798"/>
    <w:rsid w:val="006044DD"/>
    <w:rsid w:val="00605B38"/>
    <w:rsid w:val="00606024"/>
    <w:rsid w:val="00606328"/>
    <w:rsid w:val="0060670D"/>
    <w:rsid w:val="0060710E"/>
    <w:rsid w:val="0061074E"/>
    <w:rsid w:val="0061094E"/>
    <w:rsid w:val="00610F23"/>
    <w:rsid w:val="00611F6A"/>
    <w:rsid w:val="00612DB3"/>
    <w:rsid w:val="00613784"/>
    <w:rsid w:val="00613ED6"/>
    <w:rsid w:val="0061407C"/>
    <w:rsid w:val="0061494C"/>
    <w:rsid w:val="00614BAE"/>
    <w:rsid w:val="00616A06"/>
    <w:rsid w:val="006177F4"/>
    <w:rsid w:val="00617800"/>
    <w:rsid w:val="006178FA"/>
    <w:rsid w:val="00621CC7"/>
    <w:rsid w:val="0062278F"/>
    <w:rsid w:val="00623F6E"/>
    <w:rsid w:val="00624A03"/>
    <w:rsid w:val="00624FC9"/>
    <w:rsid w:val="00625165"/>
    <w:rsid w:val="00625776"/>
    <w:rsid w:val="0062747E"/>
    <w:rsid w:val="00630409"/>
    <w:rsid w:val="00630DC2"/>
    <w:rsid w:val="00630E1E"/>
    <w:rsid w:val="00631D7D"/>
    <w:rsid w:val="006326BF"/>
    <w:rsid w:val="00633DDD"/>
    <w:rsid w:val="00633EF0"/>
    <w:rsid w:val="006349E9"/>
    <w:rsid w:val="006354E7"/>
    <w:rsid w:val="0063608B"/>
    <w:rsid w:val="006361F1"/>
    <w:rsid w:val="00636690"/>
    <w:rsid w:val="0063765F"/>
    <w:rsid w:val="0064041E"/>
    <w:rsid w:val="006407A9"/>
    <w:rsid w:val="00640ADA"/>
    <w:rsid w:val="00642B6A"/>
    <w:rsid w:val="00643387"/>
    <w:rsid w:val="0064361C"/>
    <w:rsid w:val="00643B43"/>
    <w:rsid w:val="00644060"/>
    <w:rsid w:val="00644AFC"/>
    <w:rsid w:val="00645898"/>
    <w:rsid w:val="00646FDA"/>
    <w:rsid w:val="00647CD7"/>
    <w:rsid w:val="00650083"/>
    <w:rsid w:val="00650E29"/>
    <w:rsid w:val="00650EDC"/>
    <w:rsid w:val="00651ED7"/>
    <w:rsid w:val="00652D7C"/>
    <w:rsid w:val="00655D98"/>
    <w:rsid w:val="00655D9E"/>
    <w:rsid w:val="006563EF"/>
    <w:rsid w:val="00656FB0"/>
    <w:rsid w:val="0065783D"/>
    <w:rsid w:val="00657AF6"/>
    <w:rsid w:val="00657DD9"/>
    <w:rsid w:val="00657DDE"/>
    <w:rsid w:val="006605E3"/>
    <w:rsid w:val="00660B4A"/>
    <w:rsid w:val="00660C7D"/>
    <w:rsid w:val="00660FB0"/>
    <w:rsid w:val="006611F8"/>
    <w:rsid w:val="006639EA"/>
    <w:rsid w:val="00663D28"/>
    <w:rsid w:val="00663E45"/>
    <w:rsid w:val="00663F27"/>
    <w:rsid w:val="00664757"/>
    <w:rsid w:val="006649BE"/>
    <w:rsid w:val="006655E2"/>
    <w:rsid w:val="00665EE5"/>
    <w:rsid w:val="00666979"/>
    <w:rsid w:val="00670822"/>
    <w:rsid w:val="00671B7F"/>
    <w:rsid w:val="00672922"/>
    <w:rsid w:val="00673917"/>
    <w:rsid w:val="00674F6B"/>
    <w:rsid w:val="00676580"/>
    <w:rsid w:val="006821EE"/>
    <w:rsid w:val="00682800"/>
    <w:rsid w:val="0068286B"/>
    <w:rsid w:val="00682CCE"/>
    <w:rsid w:val="00682E6B"/>
    <w:rsid w:val="00683FEC"/>
    <w:rsid w:val="0068523E"/>
    <w:rsid w:val="0068601B"/>
    <w:rsid w:val="0068761E"/>
    <w:rsid w:val="0068793F"/>
    <w:rsid w:val="00687D41"/>
    <w:rsid w:val="00687DA3"/>
    <w:rsid w:val="00690794"/>
    <w:rsid w:val="00691A7A"/>
    <w:rsid w:val="00691EF9"/>
    <w:rsid w:val="00692313"/>
    <w:rsid w:val="00692EDC"/>
    <w:rsid w:val="006934DB"/>
    <w:rsid w:val="00693640"/>
    <w:rsid w:val="00693ED5"/>
    <w:rsid w:val="00695216"/>
    <w:rsid w:val="006975FD"/>
    <w:rsid w:val="0069798A"/>
    <w:rsid w:val="00697C8C"/>
    <w:rsid w:val="00697F19"/>
    <w:rsid w:val="006A0D02"/>
    <w:rsid w:val="006A0E6A"/>
    <w:rsid w:val="006A0FA1"/>
    <w:rsid w:val="006A10A1"/>
    <w:rsid w:val="006A10BB"/>
    <w:rsid w:val="006A117A"/>
    <w:rsid w:val="006A1C52"/>
    <w:rsid w:val="006A255E"/>
    <w:rsid w:val="006A2C7D"/>
    <w:rsid w:val="006A2CCE"/>
    <w:rsid w:val="006A3124"/>
    <w:rsid w:val="006A4C41"/>
    <w:rsid w:val="006A57D0"/>
    <w:rsid w:val="006A5B98"/>
    <w:rsid w:val="006A5C4A"/>
    <w:rsid w:val="006A6127"/>
    <w:rsid w:val="006A6513"/>
    <w:rsid w:val="006A6B6A"/>
    <w:rsid w:val="006A77F2"/>
    <w:rsid w:val="006A7EDC"/>
    <w:rsid w:val="006B05EC"/>
    <w:rsid w:val="006B0E55"/>
    <w:rsid w:val="006B24D4"/>
    <w:rsid w:val="006B4AB4"/>
    <w:rsid w:val="006B5557"/>
    <w:rsid w:val="006B56D8"/>
    <w:rsid w:val="006B5C2F"/>
    <w:rsid w:val="006B7238"/>
    <w:rsid w:val="006B736F"/>
    <w:rsid w:val="006B73C4"/>
    <w:rsid w:val="006B7609"/>
    <w:rsid w:val="006C1495"/>
    <w:rsid w:val="006C15A7"/>
    <w:rsid w:val="006C1D0C"/>
    <w:rsid w:val="006C1D3B"/>
    <w:rsid w:val="006C1FE2"/>
    <w:rsid w:val="006C2A3E"/>
    <w:rsid w:val="006C30AD"/>
    <w:rsid w:val="006C4D12"/>
    <w:rsid w:val="006C5302"/>
    <w:rsid w:val="006C54D8"/>
    <w:rsid w:val="006C5ABD"/>
    <w:rsid w:val="006C6DD7"/>
    <w:rsid w:val="006C77B2"/>
    <w:rsid w:val="006D1894"/>
    <w:rsid w:val="006D1ACF"/>
    <w:rsid w:val="006D241F"/>
    <w:rsid w:val="006D2916"/>
    <w:rsid w:val="006D2FA6"/>
    <w:rsid w:val="006D3B95"/>
    <w:rsid w:val="006D3BC3"/>
    <w:rsid w:val="006D4747"/>
    <w:rsid w:val="006D57B4"/>
    <w:rsid w:val="006D6AEB"/>
    <w:rsid w:val="006D6D7C"/>
    <w:rsid w:val="006D6EF8"/>
    <w:rsid w:val="006D7CEB"/>
    <w:rsid w:val="006E03B4"/>
    <w:rsid w:val="006E0D13"/>
    <w:rsid w:val="006E1956"/>
    <w:rsid w:val="006E2222"/>
    <w:rsid w:val="006E43B7"/>
    <w:rsid w:val="006E4622"/>
    <w:rsid w:val="006E6E3E"/>
    <w:rsid w:val="006E71E2"/>
    <w:rsid w:val="006F0BD1"/>
    <w:rsid w:val="006F2C4E"/>
    <w:rsid w:val="006F3AC9"/>
    <w:rsid w:val="006F40DA"/>
    <w:rsid w:val="006F5EB1"/>
    <w:rsid w:val="006F6129"/>
    <w:rsid w:val="006F623A"/>
    <w:rsid w:val="006F636D"/>
    <w:rsid w:val="006F6574"/>
    <w:rsid w:val="006F677E"/>
    <w:rsid w:val="006F78E3"/>
    <w:rsid w:val="0070048A"/>
    <w:rsid w:val="00700617"/>
    <w:rsid w:val="00700AD2"/>
    <w:rsid w:val="00700E88"/>
    <w:rsid w:val="00701299"/>
    <w:rsid w:val="00701328"/>
    <w:rsid w:val="0070308E"/>
    <w:rsid w:val="00703336"/>
    <w:rsid w:val="00703394"/>
    <w:rsid w:val="00703618"/>
    <w:rsid w:val="00703735"/>
    <w:rsid w:val="00703E8F"/>
    <w:rsid w:val="00704094"/>
    <w:rsid w:val="0070576F"/>
    <w:rsid w:val="007058BE"/>
    <w:rsid w:val="00706B54"/>
    <w:rsid w:val="00707494"/>
    <w:rsid w:val="00711A90"/>
    <w:rsid w:val="00711B48"/>
    <w:rsid w:val="007127FD"/>
    <w:rsid w:val="0071288D"/>
    <w:rsid w:val="007128C7"/>
    <w:rsid w:val="007128F0"/>
    <w:rsid w:val="00712BC0"/>
    <w:rsid w:val="0071300F"/>
    <w:rsid w:val="00713F2F"/>
    <w:rsid w:val="0071459B"/>
    <w:rsid w:val="007145D8"/>
    <w:rsid w:val="00714833"/>
    <w:rsid w:val="007148B5"/>
    <w:rsid w:val="00715508"/>
    <w:rsid w:val="0071635F"/>
    <w:rsid w:val="00716B30"/>
    <w:rsid w:val="007175F8"/>
    <w:rsid w:val="00717C85"/>
    <w:rsid w:val="00717E01"/>
    <w:rsid w:val="0072094F"/>
    <w:rsid w:val="0072099C"/>
    <w:rsid w:val="00720F1A"/>
    <w:rsid w:val="00721CD7"/>
    <w:rsid w:val="00722096"/>
    <w:rsid w:val="00722D9C"/>
    <w:rsid w:val="0072364E"/>
    <w:rsid w:val="00723975"/>
    <w:rsid w:val="00723B57"/>
    <w:rsid w:val="00723C1B"/>
    <w:rsid w:val="00723E9D"/>
    <w:rsid w:val="00724FAB"/>
    <w:rsid w:val="00726E90"/>
    <w:rsid w:val="00727455"/>
    <w:rsid w:val="00727AB1"/>
    <w:rsid w:val="00730C98"/>
    <w:rsid w:val="00730FE5"/>
    <w:rsid w:val="00731414"/>
    <w:rsid w:val="007314EE"/>
    <w:rsid w:val="007315BC"/>
    <w:rsid w:val="007316B9"/>
    <w:rsid w:val="00731FC1"/>
    <w:rsid w:val="007322FB"/>
    <w:rsid w:val="00732786"/>
    <w:rsid w:val="00733850"/>
    <w:rsid w:val="0073388C"/>
    <w:rsid w:val="00734220"/>
    <w:rsid w:val="00734885"/>
    <w:rsid w:val="0073604A"/>
    <w:rsid w:val="007362B9"/>
    <w:rsid w:val="00736973"/>
    <w:rsid w:val="00736C64"/>
    <w:rsid w:val="007375AB"/>
    <w:rsid w:val="00740892"/>
    <w:rsid w:val="00740925"/>
    <w:rsid w:val="007409A0"/>
    <w:rsid w:val="00740EF6"/>
    <w:rsid w:val="0074101B"/>
    <w:rsid w:val="00741A00"/>
    <w:rsid w:val="00742BDE"/>
    <w:rsid w:val="00743857"/>
    <w:rsid w:val="00743B85"/>
    <w:rsid w:val="00743C13"/>
    <w:rsid w:val="00745388"/>
    <w:rsid w:val="00745BB2"/>
    <w:rsid w:val="00745D3E"/>
    <w:rsid w:val="00746123"/>
    <w:rsid w:val="0074616C"/>
    <w:rsid w:val="00747121"/>
    <w:rsid w:val="0074778B"/>
    <w:rsid w:val="00750DEB"/>
    <w:rsid w:val="007512B8"/>
    <w:rsid w:val="00751A59"/>
    <w:rsid w:val="00752797"/>
    <w:rsid w:val="00753CE9"/>
    <w:rsid w:val="00754C34"/>
    <w:rsid w:val="00754C3E"/>
    <w:rsid w:val="0075541D"/>
    <w:rsid w:val="007558AD"/>
    <w:rsid w:val="00756F3F"/>
    <w:rsid w:val="00757510"/>
    <w:rsid w:val="0075763B"/>
    <w:rsid w:val="0075769E"/>
    <w:rsid w:val="00757907"/>
    <w:rsid w:val="00757E21"/>
    <w:rsid w:val="00760ADB"/>
    <w:rsid w:val="00760CEE"/>
    <w:rsid w:val="00760D0C"/>
    <w:rsid w:val="007610BC"/>
    <w:rsid w:val="007613BA"/>
    <w:rsid w:val="0076178A"/>
    <w:rsid w:val="00763F7B"/>
    <w:rsid w:val="00766E18"/>
    <w:rsid w:val="0076778A"/>
    <w:rsid w:val="00767920"/>
    <w:rsid w:val="007679C0"/>
    <w:rsid w:val="0077067C"/>
    <w:rsid w:val="00770B66"/>
    <w:rsid w:val="00771AFA"/>
    <w:rsid w:val="00771CB6"/>
    <w:rsid w:val="0077330A"/>
    <w:rsid w:val="007742F8"/>
    <w:rsid w:val="00774CC3"/>
    <w:rsid w:val="00776008"/>
    <w:rsid w:val="007774AE"/>
    <w:rsid w:val="00780956"/>
    <w:rsid w:val="00781DDA"/>
    <w:rsid w:val="00781ECF"/>
    <w:rsid w:val="00781FA7"/>
    <w:rsid w:val="007822A2"/>
    <w:rsid w:val="00782367"/>
    <w:rsid w:val="007832B9"/>
    <w:rsid w:val="007834F8"/>
    <w:rsid w:val="007836C9"/>
    <w:rsid w:val="00784936"/>
    <w:rsid w:val="00784B60"/>
    <w:rsid w:val="00784CDA"/>
    <w:rsid w:val="007859D2"/>
    <w:rsid w:val="00785D2F"/>
    <w:rsid w:val="00786182"/>
    <w:rsid w:val="00787334"/>
    <w:rsid w:val="0078779C"/>
    <w:rsid w:val="00790EC7"/>
    <w:rsid w:val="0079168B"/>
    <w:rsid w:val="00791B8D"/>
    <w:rsid w:val="007939FF"/>
    <w:rsid w:val="00794820"/>
    <w:rsid w:val="007948B0"/>
    <w:rsid w:val="00794FD8"/>
    <w:rsid w:val="0079532E"/>
    <w:rsid w:val="007960C3"/>
    <w:rsid w:val="0079631B"/>
    <w:rsid w:val="00796947"/>
    <w:rsid w:val="0079707C"/>
    <w:rsid w:val="00797265"/>
    <w:rsid w:val="00797FC7"/>
    <w:rsid w:val="007A03FB"/>
    <w:rsid w:val="007A1662"/>
    <w:rsid w:val="007A234D"/>
    <w:rsid w:val="007A2A16"/>
    <w:rsid w:val="007A2F02"/>
    <w:rsid w:val="007A362E"/>
    <w:rsid w:val="007A3E11"/>
    <w:rsid w:val="007A4427"/>
    <w:rsid w:val="007A4813"/>
    <w:rsid w:val="007A4CED"/>
    <w:rsid w:val="007A556C"/>
    <w:rsid w:val="007A61BB"/>
    <w:rsid w:val="007A68DB"/>
    <w:rsid w:val="007A695F"/>
    <w:rsid w:val="007A6977"/>
    <w:rsid w:val="007B02F1"/>
    <w:rsid w:val="007B22FB"/>
    <w:rsid w:val="007B2C6E"/>
    <w:rsid w:val="007B30A3"/>
    <w:rsid w:val="007B3D92"/>
    <w:rsid w:val="007B497E"/>
    <w:rsid w:val="007B61E9"/>
    <w:rsid w:val="007B684B"/>
    <w:rsid w:val="007B69E2"/>
    <w:rsid w:val="007B75EC"/>
    <w:rsid w:val="007B7753"/>
    <w:rsid w:val="007B7BF8"/>
    <w:rsid w:val="007C022F"/>
    <w:rsid w:val="007C0353"/>
    <w:rsid w:val="007C0996"/>
    <w:rsid w:val="007C0B02"/>
    <w:rsid w:val="007C1255"/>
    <w:rsid w:val="007C1569"/>
    <w:rsid w:val="007C54CC"/>
    <w:rsid w:val="007C55A3"/>
    <w:rsid w:val="007C590C"/>
    <w:rsid w:val="007C59EF"/>
    <w:rsid w:val="007C5A04"/>
    <w:rsid w:val="007C5A3B"/>
    <w:rsid w:val="007C5CAC"/>
    <w:rsid w:val="007C61BB"/>
    <w:rsid w:val="007C707B"/>
    <w:rsid w:val="007C75E8"/>
    <w:rsid w:val="007C78E2"/>
    <w:rsid w:val="007D0474"/>
    <w:rsid w:val="007D0660"/>
    <w:rsid w:val="007D0729"/>
    <w:rsid w:val="007D07B0"/>
    <w:rsid w:val="007D08E1"/>
    <w:rsid w:val="007D094E"/>
    <w:rsid w:val="007D0A16"/>
    <w:rsid w:val="007D109C"/>
    <w:rsid w:val="007D19D9"/>
    <w:rsid w:val="007D1D2C"/>
    <w:rsid w:val="007D1DE6"/>
    <w:rsid w:val="007D21BE"/>
    <w:rsid w:val="007D2308"/>
    <w:rsid w:val="007D2FFF"/>
    <w:rsid w:val="007D32EA"/>
    <w:rsid w:val="007D3B52"/>
    <w:rsid w:val="007D3C1A"/>
    <w:rsid w:val="007D3DF0"/>
    <w:rsid w:val="007D45C1"/>
    <w:rsid w:val="007D460A"/>
    <w:rsid w:val="007D69CD"/>
    <w:rsid w:val="007D6C5A"/>
    <w:rsid w:val="007D6ED5"/>
    <w:rsid w:val="007D716C"/>
    <w:rsid w:val="007E03C8"/>
    <w:rsid w:val="007E068B"/>
    <w:rsid w:val="007E0BA9"/>
    <w:rsid w:val="007E115C"/>
    <w:rsid w:val="007E1495"/>
    <w:rsid w:val="007E1CC5"/>
    <w:rsid w:val="007E1F79"/>
    <w:rsid w:val="007E3185"/>
    <w:rsid w:val="007E325D"/>
    <w:rsid w:val="007E3A7C"/>
    <w:rsid w:val="007E3C7E"/>
    <w:rsid w:val="007E4117"/>
    <w:rsid w:val="007E5F50"/>
    <w:rsid w:val="007E6BC0"/>
    <w:rsid w:val="007E7521"/>
    <w:rsid w:val="007E7ABD"/>
    <w:rsid w:val="007E7AE2"/>
    <w:rsid w:val="007F1A80"/>
    <w:rsid w:val="007F1CB8"/>
    <w:rsid w:val="007F241E"/>
    <w:rsid w:val="007F2BBB"/>
    <w:rsid w:val="007F2C9D"/>
    <w:rsid w:val="007F2FDE"/>
    <w:rsid w:val="007F3010"/>
    <w:rsid w:val="007F3195"/>
    <w:rsid w:val="007F440C"/>
    <w:rsid w:val="007F45AC"/>
    <w:rsid w:val="007F4966"/>
    <w:rsid w:val="007F5B2D"/>
    <w:rsid w:val="007F65FA"/>
    <w:rsid w:val="007F675A"/>
    <w:rsid w:val="007F6CBC"/>
    <w:rsid w:val="007F7D4E"/>
    <w:rsid w:val="007F7DA6"/>
    <w:rsid w:val="008000A6"/>
    <w:rsid w:val="0080024C"/>
    <w:rsid w:val="00800457"/>
    <w:rsid w:val="008012CD"/>
    <w:rsid w:val="00801402"/>
    <w:rsid w:val="00801E16"/>
    <w:rsid w:val="008038E3"/>
    <w:rsid w:val="00805124"/>
    <w:rsid w:val="008059FF"/>
    <w:rsid w:val="00805CB0"/>
    <w:rsid w:val="0080771A"/>
    <w:rsid w:val="008077BC"/>
    <w:rsid w:val="00807BCC"/>
    <w:rsid w:val="008109FC"/>
    <w:rsid w:val="00811A78"/>
    <w:rsid w:val="00811AE1"/>
    <w:rsid w:val="00811DF9"/>
    <w:rsid w:val="00812303"/>
    <w:rsid w:val="00812C67"/>
    <w:rsid w:val="00812E4D"/>
    <w:rsid w:val="0081302A"/>
    <w:rsid w:val="00813476"/>
    <w:rsid w:val="008144E2"/>
    <w:rsid w:val="0081638D"/>
    <w:rsid w:val="00816B05"/>
    <w:rsid w:val="00817259"/>
    <w:rsid w:val="00820192"/>
    <w:rsid w:val="00820C12"/>
    <w:rsid w:val="008218A9"/>
    <w:rsid w:val="00821DFE"/>
    <w:rsid w:val="00821E24"/>
    <w:rsid w:val="00821F81"/>
    <w:rsid w:val="0082220B"/>
    <w:rsid w:val="00823C1B"/>
    <w:rsid w:val="008262FE"/>
    <w:rsid w:val="00826F83"/>
    <w:rsid w:val="00827FB3"/>
    <w:rsid w:val="00830A4D"/>
    <w:rsid w:val="00831472"/>
    <w:rsid w:val="008325A1"/>
    <w:rsid w:val="00833900"/>
    <w:rsid w:val="00833907"/>
    <w:rsid w:val="00833AEC"/>
    <w:rsid w:val="0083412A"/>
    <w:rsid w:val="008360A6"/>
    <w:rsid w:val="0083688D"/>
    <w:rsid w:val="00836E74"/>
    <w:rsid w:val="00837AFA"/>
    <w:rsid w:val="008403CD"/>
    <w:rsid w:val="00840A14"/>
    <w:rsid w:val="008415E0"/>
    <w:rsid w:val="00841843"/>
    <w:rsid w:val="00841AE9"/>
    <w:rsid w:val="0084264E"/>
    <w:rsid w:val="0084361B"/>
    <w:rsid w:val="00844110"/>
    <w:rsid w:val="008441A2"/>
    <w:rsid w:val="00844EA6"/>
    <w:rsid w:val="00845D95"/>
    <w:rsid w:val="00846779"/>
    <w:rsid w:val="008468CB"/>
    <w:rsid w:val="00846979"/>
    <w:rsid w:val="00846C1B"/>
    <w:rsid w:val="0084716A"/>
    <w:rsid w:val="008471F9"/>
    <w:rsid w:val="00847B25"/>
    <w:rsid w:val="00850A3D"/>
    <w:rsid w:val="0085150C"/>
    <w:rsid w:val="00851EBF"/>
    <w:rsid w:val="00852C9E"/>
    <w:rsid w:val="00852DEC"/>
    <w:rsid w:val="0085458A"/>
    <w:rsid w:val="0085587B"/>
    <w:rsid w:val="00856DD0"/>
    <w:rsid w:val="00857589"/>
    <w:rsid w:val="00857985"/>
    <w:rsid w:val="00857AA8"/>
    <w:rsid w:val="00860240"/>
    <w:rsid w:val="008609EA"/>
    <w:rsid w:val="00860D25"/>
    <w:rsid w:val="00861A91"/>
    <w:rsid w:val="00861AA7"/>
    <w:rsid w:val="008629B8"/>
    <w:rsid w:val="008632F8"/>
    <w:rsid w:val="00863715"/>
    <w:rsid w:val="00865187"/>
    <w:rsid w:val="00865918"/>
    <w:rsid w:val="00866257"/>
    <w:rsid w:val="00867BB8"/>
    <w:rsid w:val="00870044"/>
    <w:rsid w:val="00870F99"/>
    <w:rsid w:val="00871EED"/>
    <w:rsid w:val="00872CC4"/>
    <w:rsid w:val="0087656F"/>
    <w:rsid w:val="00876611"/>
    <w:rsid w:val="00876C56"/>
    <w:rsid w:val="00877ABB"/>
    <w:rsid w:val="00877B34"/>
    <w:rsid w:val="00877D1E"/>
    <w:rsid w:val="008802A7"/>
    <w:rsid w:val="00880CDA"/>
    <w:rsid w:val="008815C3"/>
    <w:rsid w:val="008824BA"/>
    <w:rsid w:val="00882B14"/>
    <w:rsid w:val="008837E5"/>
    <w:rsid w:val="008838FE"/>
    <w:rsid w:val="00884628"/>
    <w:rsid w:val="008848A1"/>
    <w:rsid w:val="008863F6"/>
    <w:rsid w:val="00886A95"/>
    <w:rsid w:val="00886B51"/>
    <w:rsid w:val="00886ED9"/>
    <w:rsid w:val="0088709E"/>
    <w:rsid w:val="00887514"/>
    <w:rsid w:val="00887D92"/>
    <w:rsid w:val="00890534"/>
    <w:rsid w:val="00890B25"/>
    <w:rsid w:val="00891176"/>
    <w:rsid w:val="008914D7"/>
    <w:rsid w:val="00893C65"/>
    <w:rsid w:val="008948AE"/>
    <w:rsid w:val="00894CA6"/>
    <w:rsid w:val="00895DB6"/>
    <w:rsid w:val="008963E1"/>
    <w:rsid w:val="00896B24"/>
    <w:rsid w:val="00896C17"/>
    <w:rsid w:val="00896D11"/>
    <w:rsid w:val="00896ECD"/>
    <w:rsid w:val="0089766F"/>
    <w:rsid w:val="00897707"/>
    <w:rsid w:val="00897BF6"/>
    <w:rsid w:val="00897DCC"/>
    <w:rsid w:val="008A1577"/>
    <w:rsid w:val="008A24B6"/>
    <w:rsid w:val="008A2B86"/>
    <w:rsid w:val="008A2F24"/>
    <w:rsid w:val="008A4326"/>
    <w:rsid w:val="008A4340"/>
    <w:rsid w:val="008A5298"/>
    <w:rsid w:val="008A5D61"/>
    <w:rsid w:val="008A601B"/>
    <w:rsid w:val="008A6131"/>
    <w:rsid w:val="008A6461"/>
    <w:rsid w:val="008A7728"/>
    <w:rsid w:val="008B0326"/>
    <w:rsid w:val="008B04C1"/>
    <w:rsid w:val="008B152A"/>
    <w:rsid w:val="008B3EA5"/>
    <w:rsid w:val="008B46AA"/>
    <w:rsid w:val="008B4814"/>
    <w:rsid w:val="008B4BD6"/>
    <w:rsid w:val="008B50B1"/>
    <w:rsid w:val="008B513C"/>
    <w:rsid w:val="008B56C1"/>
    <w:rsid w:val="008B590C"/>
    <w:rsid w:val="008B6015"/>
    <w:rsid w:val="008B6085"/>
    <w:rsid w:val="008B6C42"/>
    <w:rsid w:val="008B6E58"/>
    <w:rsid w:val="008B6F69"/>
    <w:rsid w:val="008B7334"/>
    <w:rsid w:val="008B7363"/>
    <w:rsid w:val="008C07B8"/>
    <w:rsid w:val="008C0A97"/>
    <w:rsid w:val="008C109C"/>
    <w:rsid w:val="008C12C5"/>
    <w:rsid w:val="008C131A"/>
    <w:rsid w:val="008C1F4B"/>
    <w:rsid w:val="008C267A"/>
    <w:rsid w:val="008C2BF8"/>
    <w:rsid w:val="008C2EB0"/>
    <w:rsid w:val="008C303D"/>
    <w:rsid w:val="008C3649"/>
    <w:rsid w:val="008C3B2C"/>
    <w:rsid w:val="008C41CE"/>
    <w:rsid w:val="008C4349"/>
    <w:rsid w:val="008C460E"/>
    <w:rsid w:val="008C5034"/>
    <w:rsid w:val="008C6422"/>
    <w:rsid w:val="008C6718"/>
    <w:rsid w:val="008C68D4"/>
    <w:rsid w:val="008D0E06"/>
    <w:rsid w:val="008D170D"/>
    <w:rsid w:val="008D24CF"/>
    <w:rsid w:val="008D2738"/>
    <w:rsid w:val="008D3031"/>
    <w:rsid w:val="008D54FA"/>
    <w:rsid w:val="008D5D7C"/>
    <w:rsid w:val="008D62E1"/>
    <w:rsid w:val="008D67B6"/>
    <w:rsid w:val="008D6CB5"/>
    <w:rsid w:val="008D700F"/>
    <w:rsid w:val="008D70D0"/>
    <w:rsid w:val="008D780F"/>
    <w:rsid w:val="008D7EA3"/>
    <w:rsid w:val="008E08E6"/>
    <w:rsid w:val="008E2D98"/>
    <w:rsid w:val="008E36B5"/>
    <w:rsid w:val="008E402D"/>
    <w:rsid w:val="008E41D1"/>
    <w:rsid w:val="008F09B2"/>
    <w:rsid w:val="008F10C4"/>
    <w:rsid w:val="008F16F7"/>
    <w:rsid w:val="008F1F6F"/>
    <w:rsid w:val="008F3196"/>
    <w:rsid w:val="008F4995"/>
    <w:rsid w:val="008F5493"/>
    <w:rsid w:val="008F5AFF"/>
    <w:rsid w:val="008F609F"/>
    <w:rsid w:val="008F6735"/>
    <w:rsid w:val="008F6933"/>
    <w:rsid w:val="008F72DC"/>
    <w:rsid w:val="008F7A1C"/>
    <w:rsid w:val="008F7F3D"/>
    <w:rsid w:val="0090010F"/>
    <w:rsid w:val="00900192"/>
    <w:rsid w:val="00900ED6"/>
    <w:rsid w:val="009013C3"/>
    <w:rsid w:val="00901F19"/>
    <w:rsid w:val="0090257A"/>
    <w:rsid w:val="00903BD0"/>
    <w:rsid w:val="00904ABC"/>
    <w:rsid w:val="00904E1B"/>
    <w:rsid w:val="009064C7"/>
    <w:rsid w:val="00906CAB"/>
    <w:rsid w:val="00907A04"/>
    <w:rsid w:val="009105DA"/>
    <w:rsid w:val="009107A3"/>
    <w:rsid w:val="00910E5F"/>
    <w:rsid w:val="00911A74"/>
    <w:rsid w:val="009125E5"/>
    <w:rsid w:val="00912625"/>
    <w:rsid w:val="00912BDD"/>
    <w:rsid w:val="00912C48"/>
    <w:rsid w:val="00914262"/>
    <w:rsid w:val="00914617"/>
    <w:rsid w:val="00914975"/>
    <w:rsid w:val="00914A1D"/>
    <w:rsid w:val="00914B20"/>
    <w:rsid w:val="00916161"/>
    <w:rsid w:val="00916302"/>
    <w:rsid w:val="00917A4E"/>
    <w:rsid w:val="00920307"/>
    <w:rsid w:val="00922A09"/>
    <w:rsid w:val="00922E98"/>
    <w:rsid w:val="009230A4"/>
    <w:rsid w:val="009234A4"/>
    <w:rsid w:val="00923AC6"/>
    <w:rsid w:val="00923CE1"/>
    <w:rsid w:val="00923D12"/>
    <w:rsid w:val="0092424F"/>
    <w:rsid w:val="009244E6"/>
    <w:rsid w:val="009250A9"/>
    <w:rsid w:val="00925DA8"/>
    <w:rsid w:val="0092605D"/>
    <w:rsid w:val="00926425"/>
    <w:rsid w:val="00926EE9"/>
    <w:rsid w:val="00927292"/>
    <w:rsid w:val="009274F5"/>
    <w:rsid w:val="009276A8"/>
    <w:rsid w:val="00931196"/>
    <w:rsid w:val="00931A2F"/>
    <w:rsid w:val="00932F21"/>
    <w:rsid w:val="00933932"/>
    <w:rsid w:val="00933C2B"/>
    <w:rsid w:val="00933F61"/>
    <w:rsid w:val="00934020"/>
    <w:rsid w:val="00934292"/>
    <w:rsid w:val="00934C2F"/>
    <w:rsid w:val="00936B74"/>
    <w:rsid w:val="00936CCA"/>
    <w:rsid w:val="00936DBF"/>
    <w:rsid w:val="00937585"/>
    <w:rsid w:val="00937916"/>
    <w:rsid w:val="00940453"/>
    <w:rsid w:val="0094082F"/>
    <w:rsid w:val="00940D34"/>
    <w:rsid w:val="00941119"/>
    <w:rsid w:val="00941AC9"/>
    <w:rsid w:val="0094310B"/>
    <w:rsid w:val="009434A5"/>
    <w:rsid w:val="009440DA"/>
    <w:rsid w:val="009444D0"/>
    <w:rsid w:val="009445CF"/>
    <w:rsid w:val="00945367"/>
    <w:rsid w:val="00945A1D"/>
    <w:rsid w:val="00945F6D"/>
    <w:rsid w:val="00946160"/>
    <w:rsid w:val="009464FC"/>
    <w:rsid w:val="00946753"/>
    <w:rsid w:val="00946B62"/>
    <w:rsid w:val="00947227"/>
    <w:rsid w:val="00947360"/>
    <w:rsid w:val="0094793A"/>
    <w:rsid w:val="0095179F"/>
    <w:rsid w:val="009521BC"/>
    <w:rsid w:val="00953AA4"/>
    <w:rsid w:val="0095407D"/>
    <w:rsid w:val="009545EC"/>
    <w:rsid w:val="009556A9"/>
    <w:rsid w:val="00956E2A"/>
    <w:rsid w:val="00957345"/>
    <w:rsid w:val="0095765C"/>
    <w:rsid w:val="0095776E"/>
    <w:rsid w:val="00957928"/>
    <w:rsid w:val="0095793E"/>
    <w:rsid w:val="009601D9"/>
    <w:rsid w:val="009602A9"/>
    <w:rsid w:val="009608BB"/>
    <w:rsid w:val="00960958"/>
    <w:rsid w:val="00961118"/>
    <w:rsid w:val="00961A09"/>
    <w:rsid w:val="00961B14"/>
    <w:rsid w:val="00961B69"/>
    <w:rsid w:val="00963040"/>
    <w:rsid w:val="009632B7"/>
    <w:rsid w:val="00964B96"/>
    <w:rsid w:val="009653B1"/>
    <w:rsid w:val="00965425"/>
    <w:rsid w:val="0096563C"/>
    <w:rsid w:val="00965C6A"/>
    <w:rsid w:val="00965CD8"/>
    <w:rsid w:val="009661C7"/>
    <w:rsid w:val="0097076C"/>
    <w:rsid w:val="009707CE"/>
    <w:rsid w:val="009717D4"/>
    <w:rsid w:val="00971DBA"/>
    <w:rsid w:val="009722F9"/>
    <w:rsid w:val="00973194"/>
    <w:rsid w:val="0097388B"/>
    <w:rsid w:val="00974614"/>
    <w:rsid w:val="00974C62"/>
    <w:rsid w:val="0097622D"/>
    <w:rsid w:val="00976CF1"/>
    <w:rsid w:val="00977386"/>
    <w:rsid w:val="00977392"/>
    <w:rsid w:val="00977F9C"/>
    <w:rsid w:val="00981B5A"/>
    <w:rsid w:val="00982194"/>
    <w:rsid w:val="00982324"/>
    <w:rsid w:val="0098266E"/>
    <w:rsid w:val="00982785"/>
    <w:rsid w:val="009827E0"/>
    <w:rsid w:val="00982A92"/>
    <w:rsid w:val="00982B36"/>
    <w:rsid w:val="00983480"/>
    <w:rsid w:val="009836B6"/>
    <w:rsid w:val="00984B4B"/>
    <w:rsid w:val="00984C9E"/>
    <w:rsid w:val="00985BFA"/>
    <w:rsid w:val="009874B6"/>
    <w:rsid w:val="00987585"/>
    <w:rsid w:val="009876B7"/>
    <w:rsid w:val="0099086B"/>
    <w:rsid w:val="009909FE"/>
    <w:rsid w:val="009913A6"/>
    <w:rsid w:val="0099199A"/>
    <w:rsid w:val="00992D35"/>
    <w:rsid w:val="00992E6D"/>
    <w:rsid w:val="00994936"/>
    <w:rsid w:val="00995506"/>
    <w:rsid w:val="009958E9"/>
    <w:rsid w:val="00995DD7"/>
    <w:rsid w:val="009976D8"/>
    <w:rsid w:val="0099788D"/>
    <w:rsid w:val="00997B8A"/>
    <w:rsid w:val="00997D1B"/>
    <w:rsid w:val="009A00B5"/>
    <w:rsid w:val="009A060D"/>
    <w:rsid w:val="009A2339"/>
    <w:rsid w:val="009A29CA"/>
    <w:rsid w:val="009A31D0"/>
    <w:rsid w:val="009A3BD1"/>
    <w:rsid w:val="009A45D0"/>
    <w:rsid w:val="009A51DB"/>
    <w:rsid w:val="009A5D1D"/>
    <w:rsid w:val="009A64F9"/>
    <w:rsid w:val="009A6502"/>
    <w:rsid w:val="009A6D5E"/>
    <w:rsid w:val="009A6F73"/>
    <w:rsid w:val="009A72CB"/>
    <w:rsid w:val="009A7588"/>
    <w:rsid w:val="009B000E"/>
    <w:rsid w:val="009B0A56"/>
    <w:rsid w:val="009B13F9"/>
    <w:rsid w:val="009B17D6"/>
    <w:rsid w:val="009B19E6"/>
    <w:rsid w:val="009B2265"/>
    <w:rsid w:val="009B28A0"/>
    <w:rsid w:val="009B2C9E"/>
    <w:rsid w:val="009B378A"/>
    <w:rsid w:val="009B3901"/>
    <w:rsid w:val="009B479A"/>
    <w:rsid w:val="009B4EF7"/>
    <w:rsid w:val="009B50BE"/>
    <w:rsid w:val="009B5D51"/>
    <w:rsid w:val="009B5E44"/>
    <w:rsid w:val="009B67C8"/>
    <w:rsid w:val="009B6900"/>
    <w:rsid w:val="009B7726"/>
    <w:rsid w:val="009C1FAD"/>
    <w:rsid w:val="009C3A8E"/>
    <w:rsid w:val="009C3B69"/>
    <w:rsid w:val="009C4807"/>
    <w:rsid w:val="009C4A85"/>
    <w:rsid w:val="009C5F48"/>
    <w:rsid w:val="009C5F6B"/>
    <w:rsid w:val="009C6E89"/>
    <w:rsid w:val="009D0649"/>
    <w:rsid w:val="009D3392"/>
    <w:rsid w:val="009D340F"/>
    <w:rsid w:val="009D3DC7"/>
    <w:rsid w:val="009D4A6C"/>
    <w:rsid w:val="009D4AE6"/>
    <w:rsid w:val="009D4C1C"/>
    <w:rsid w:val="009D5FBD"/>
    <w:rsid w:val="009D6545"/>
    <w:rsid w:val="009D661F"/>
    <w:rsid w:val="009D6BF3"/>
    <w:rsid w:val="009D7DB2"/>
    <w:rsid w:val="009E1220"/>
    <w:rsid w:val="009E335F"/>
    <w:rsid w:val="009E36F8"/>
    <w:rsid w:val="009E5E0C"/>
    <w:rsid w:val="009E6549"/>
    <w:rsid w:val="009E7192"/>
    <w:rsid w:val="009F079C"/>
    <w:rsid w:val="009F0B87"/>
    <w:rsid w:val="009F1A10"/>
    <w:rsid w:val="009F266C"/>
    <w:rsid w:val="009F3F17"/>
    <w:rsid w:val="009F455D"/>
    <w:rsid w:val="009F5812"/>
    <w:rsid w:val="009F5DEE"/>
    <w:rsid w:val="009F76FC"/>
    <w:rsid w:val="009F7A16"/>
    <w:rsid w:val="00A00B2C"/>
    <w:rsid w:val="00A00FEC"/>
    <w:rsid w:val="00A016F4"/>
    <w:rsid w:val="00A0218F"/>
    <w:rsid w:val="00A0278D"/>
    <w:rsid w:val="00A03ECE"/>
    <w:rsid w:val="00A04B20"/>
    <w:rsid w:val="00A05241"/>
    <w:rsid w:val="00A06259"/>
    <w:rsid w:val="00A06426"/>
    <w:rsid w:val="00A0667A"/>
    <w:rsid w:val="00A07A72"/>
    <w:rsid w:val="00A07A99"/>
    <w:rsid w:val="00A11433"/>
    <w:rsid w:val="00A1183A"/>
    <w:rsid w:val="00A125AA"/>
    <w:rsid w:val="00A13348"/>
    <w:rsid w:val="00A133C0"/>
    <w:rsid w:val="00A138E2"/>
    <w:rsid w:val="00A14AE0"/>
    <w:rsid w:val="00A14C3C"/>
    <w:rsid w:val="00A15456"/>
    <w:rsid w:val="00A15E07"/>
    <w:rsid w:val="00A16E5B"/>
    <w:rsid w:val="00A17048"/>
    <w:rsid w:val="00A20BBE"/>
    <w:rsid w:val="00A22405"/>
    <w:rsid w:val="00A2284E"/>
    <w:rsid w:val="00A23348"/>
    <w:rsid w:val="00A2334B"/>
    <w:rsid w:val="00A236D9"/>
    <w:rsid w:val="00A23832"/>
    <w:rsid w:val="00A2394F"/>
    <w:rsid w:val="00A2451B"/>
    <w:rsid w:val="00A24D2A"/>
    <w:rsid w:val="00A258D1"/>
    <w:rsid w:val="00A26EE1"/>
    <w:rsid w:val="00A2715A"/>
    <w:rsid w:val="00A27168"/>
    <w:rsid w:val="00A27CA3"/>
    <w:rsid w:val="00A3071A"/>
    <w:rsid w:val="00A314ED"/>
    <w:rsid w:val="00A32501"/>
    <w:rsid w:val="00A327C9"/>
    <w:rsid w:val="00A32AF3"/>
    <w:rsid w:val="00A3322A"/>
    <w:rsid w:val="00A334BC"/>
    <w:rsid w:val="00A33B07"/>
    <w:rsid w:val="00A346E4"/>
    <w:rsid w:val="00A34BE6"/>
    <w:rsid w:val="00A34F05"/>
    <w:rsid w:val="00A3673D"/>
    <w:rsid w:val="00A36A8E"/>
    <w:rsid w:val="00A36E9E"/>
    <w:rsid w:val="00A36EF6"/>
    <w:rsid w:val="00A371A6"/>
    <w:rsid w:val="00A37302"/>
    <w:rsid w:val="00A413C6"/>
    <w:rsid w:val="00A41A05"/>
    <w:rsid w:val="00A41E99"/>
    <w:rsid w:val="00A4243A"/>
    <w:rsid w:val="00A4376D"/>
    <w:rsid w:val="00A43B8D"/>
    <w:rsid w:val="00A45430"/>
    <w:rsid w:val="00A45AE6"/>
    <w:rsid w:val="00A47584"/>
    <w:rsid w:val="00A47A56"/>
    <w:rsid w:val="00A47AF2"/>
    <w:rsid w:val="00A500A1"/>
    <w:rsid w:val="00A5072B"/>
    <w:rsid w:val="00A51B5D"/>
    <w:rsid w:val="00A52D18"/>
    <w:rsid w:val="00A53403"/>
    <w:rsid w:val="00A540ED"/>
    <w:rsid w:val="00A54717"/>
    <w:rsid w:val="00A55464"/>
    <w:rsid w:val="00A55FBB"/>
    <w:rsid w:val="00A56A79"/>
    <w:rsid w:val="00A579AF"/>
    <w:rsid w:val="00A57E65"/>
    <w:rsid w:val="00A60359"/>
    <w:rsid w:val="00A603CE"/>
    <w:rsid w:val="00A60DB6"/>
    <w:rsid w:val="00A615C2"/>
    <w:rsid w:val="00A62603"/>
    <w:rsid w:val="00A6269A"/>
    <w:rsid w:val="00A62923"/>
    <w:rsid w:val="00A649E5"/>
    <w:rsid w:val="00A64D04"/>
    <w:rsid w:val="00A650E1"/>
    <w:rsid w:val="00A652C0"/>
    <w:rsid w:val="00A65C89"/>
    <w:rsid w:val="00A66ED0"/>
    <w:rsid w:val="00A673CD"/>
    <w:rsid w:val="00A72411"/>
    <w:rsid w:val="00A72DBA"/>
    <w:rsid w:val="00A73060"/>
    <w:rsid w:val="00A73144"/>
    <w:rsid w:val="00A74435"/>
    <w:rsid w:val="00A754AD"/>
    <w:rsid w:val="00A76461"/>
    <w:rsid w:val="00A77DEF"/>
    <w:rsid w:val="00A80A75"/>
    <w:rsid w:val="00A80F6F"/>
    <w:rsid w:val="00A80F71"/>
    <w:rsid w:val="00A81C4B"/>
    <w:rsid w:val="00A8260E"/>
    <w:rsid w:val="00A838C8"/>
    <w:rsid w:val="00A85417"/>
    <w:rsid w:val="00A86613"/>
    <w:rsid w:val="00A86BC2"/>
    <w:rsid w:val="00A86CD4"/>
    <w:rsid w:val="00A86E6E"/>
    <w:rsid w:val="00A92A0B"/>
    <w:rsid w:val="00A92B46"/>
    <w:rsid w:val="00A94249"/>
    <w:rsid w:val="00A94859"/>
    <w:rsid w:val="00A94C8F"/>
    <w:rsid w:val="00A9525C"/>
    <w:rsid w:val="00A96100"/>
    <w:rsid w:val="00A96892"/>
    <w:rsid w:val="00A97FE6"/>
    <w:rsid w:val="00AA0A1F"/>
    <w:rsid w:val="00AA0B68"/>
    <w:rsid w:val="00AA1567"/>
    <w:rsid w:val="00AA1A5F"/>
    <w:rsid w:val="00AA2348"/>
    <w:rsid w:val="00AA28DB"/>
    <w:rsid w:val="00AA3D9B"/>
    <w:rsid w:val="00AA5E65"/>
    <w:rsid w:val="00AA62E9"/>
    <w:rsid w:val="00AA671C"/>
    <w:rsid w:val="00AA67EF"/>
    <w:rsid w:val="00AA68ED"/>
    <w:rsid w:val="00AA751D"/>
    <w:rsid w:val="00AA7CF0"/>
    <w:rsid w:val="00AB06BD"/>
    <w:rsid w:val="00AB10AF"/>
    <w:rsid w:val="00AB26F0"/>
    <w:rsid w:val="00AB32D0"/>
    <w:rsid w:val="00AB39CC"/>
    <w:rsid w:val="00AB3C70"/>
    <w:rsid w:val="00AB41EE"/>
    <w:rsid w:val="00AB47F2"/>
    <w:rsid w:val="00AB52FD"/>
    <w:rsid w:val="00AB5330"/>
    <w:rsid w:val="00AB567B"/>
    <w:rsid w:val="00AB6F70"/>
    <w:rsid w:val="00AB73A7"/>
    <w:rsid w:val="00AB7A89"/>
    <w:rsid w:val="00AB7B05"/>
    <w:rsid w:val="00AC01F3"/>
    <w:rsid w:val="00AC09B6"/>
    <w:rsid w:val="00AC3A48"/>
    <w:rsid w:val="00AC568E"/>
    <w:rsid w:val="00AD0015"/>
    <w:rsid w:val="00AD01D8"/>
    <w:rsid w:val="00AD1B69"/>
    <w:rsid w:val="00AD274F"/>
    <w:rsid w:val="00AD2B18"/>
    <w:rsid w:val="00AD45D7"/>
    <w:rsid w:val="00AD5CEB"/>
    <w:rsid w:val="00AD7588"/>
    <w:rsid w:val="00AE06D9"/>
    <w:rsid w:val="00AE149B"/>
    <w:rsid w:val="00AE2819"/>
    <w:rsid w:val="00AE30DC"/>
    <w:rsid w:val="00AE47F5"/>
    <w:rsid w:val="00AE4883"/>
    <w:rsid w:val="00AE5A77"/>
    <w:rsid w:val="00AE610F"/>
    <w:rsid w:val="00AE66D8"/>
    <w:rsid w:val="00AE6991"/>
    <w:rsid w:val="00AE7055"/>
    <w:rsid w:val="00AE761A"/>
    <w:rsid w:val="00AE78D8"/>
    <w:rsid w:val="00AE7CC5"/>
    <w:rsid w:val="00AF008E"/>
    <w:rsid w:val="00AF07C6"/>
    <w:rsid w:val="00AF147A"/>
    <w:rsid w:val="00AF181C"/>
    <w:rsid w:val="00AF1F03"/>
    <w:rsid w:val="00AF2157"/>
    <w:rsid w:val="00AF226F"/>
    <w:rsid w:val="00AF2695"/>
    <w:rsid w:val="00AF2875"/>
    <w:rsid w:val="00AF3786"/>
    <w:rsid w:val="00AF384C"/>
    <w:rsid w:val="00AF3FBE"/>
    <w:rsid w:val="00AF4470"/>
    <w:rsid w:val="00AF4706"/>
    <w:rsid w:val="00AF4A48"/>
    <w:rsid w:val="00AF4A64"/>
    <w:rsid w:val="00AF4B61"/>
    <w:rsid w:val="00AF4FA3"/>
    <w:rsid w:val="00AF57FA"/>
    <w:rsid w:val="00AF66CA"/>
    <w:rsid w:val="00AF6E94"/>
    <w:rsid w:val="00AF7AE7"/>
    <w:rsid w:val="00AF7B71"/>
    <w:rsid w:val="00B000A7"/>
    <w:rsid w:val="00B0038F"/>
    <w:rsid w:val="00B0062D"/>
    <w:rsid w:val="00B00989"/>
    <w:rsid w:val="00B00D5C"/>
    <w:rsid w:val="00B028EC"/>
    <w:rsid w:val="00B0368E"/>
    <w:rsid w:val="00B03A45"/>
    <w:rsid w:val="00B0495D"/>
    <w:rsid w:val="00B04F45"/>
    <w:rsid w:val="00B059F6"/>
    <w:rsid w:val="00B06339"/>
    <w:rsid w:val="00B0634C"/>
    <w:rsid w:val="00B067EB"/>
    <w:rsid w:val="00B06BEB"/>
    <w:rsid w:val="00B07674"/>
    <w:rsid w:val="00B0784D"/>
    <w:rsid w:val="00B07874"/>
    <w:rsid w:val="00B109F4"/>
    <w:rsid w:val="00B11524"/>
    <w:rsid w:val="00B120A3"/>
    <w:rsid w:val="00B12FFE"/>
    <w:rsid w:val="00B1302F"/>
    <w:rsid w:val="00B13D24"/>
    <w:rsid w:val="00B14D55"/>
    <w:rsid w:val="00B14DA1"/>
    <w:rsid w:val="00B14E63"/>
    <w:rsid w:val="00B15B4A"/>
    <w:rsid w:val="00B167E7"/>
    <w:rsid w:val="00B16B84"/>
    <w:rsid w:val="00B16D03"/>
    <w:rsid w:val="00B17049"/>
    <w:rsid w:val="00B17F1B"/>
    <w:rsid w:val="00B20AA2"/>
    <w:rsid w:val="00B20AF3"/>
    <w:rsid w:val="00B2112E"/>
    <w:rsid w:val="00B22D11"/>
    <w:rsid w:val="00B231B8"/>
    <w:rsid w:val="00B24270"/>
    <w:rsid w:val="00B24624"/>
    <w:rsid w:val="00B25885"/>
    <w:rsid w:val="00B26CC7"/>
    <w:rsid w:val="00B26E58"/>
    <w:rsid w:val="00B27704"/>
    <w:rsid w:val="00B27D5B"/>
    <w:rsid w:val="00B27FD3"/>
    <w:rsid w:val="00B30182"/>
    <w:rsid w:val="00B30749"/>
    <w:rsid w:val="00B312CB"/>
    <w:rsid w:val="00B3208F"/>
    <w:rsid w:val="00B32A3B"/>
    <w:rsid w:val="00B32A82"/>
    <w:rsid w:val="00B34565"/>
    <w:rsid w:val="00B34C77"/>
    <w:rsid w:val="00B34CCE"/>
    <w:rsid w:val="00B35C5C"/>
    <w:rsid w:val="00B35C7B"/>
    <w:rsid w:val="00B368C9"/>
    <w:rsid w:val="00B36AB8"/>
    <w:rsid w:val="00B41FFF"/>
    <w:rsid w:val="00B429B6"/>
    <w:rsid w:val="00B43B77"/>
    <w:rsid w:val="00B440BC"/>
    <w:rsid w:val="00B4422B"/>
    <w:rsid w:val="00B44625"/>
    <w:rsid w:val="00B451AC"/>
    <w:rsid w:val="00B4528F"/>
    <w:rsid w:val="00B45509"/>
    <w:rsid w:val="00B463BD"/>
    <w:rsid w:val="00B464EC"/>
    <w:rsid w:val="00B46987"/>
    <w:rsid w:val="00B500A4"/>
    <w:rsid w:val="00B50D29"/>
    <w:rsid w:val="00B50D91"/>
    <w:rsid w:val="00B50EE5"/>
    <w:rsid w:val="00B518F7"/>
    <w:rsid w:val="00B52069"/>
    <w:rsid w:val="00B534B9"/>
    <w:rsid w:val="00B542E4"/>
    <w:rsid w:val="00B5455A"/>
    <w:rsid w:val="00B54C78"/>
    <w:rsid w:val="00B54D2D"/>
    <w:rsid w:val="00B556D9"/>
    <w:rsid w:val="00B56BBA"/>
    <w:rsid w:val="00B56EBF"/>
    <w:rsid w:val="00B5749F"/>
    <w:rsid w:val="00B57500"/>
    <w:rsid w:val="00B575EF"/>
    <w:rsid w:val="00B57E75"/>
    <w:rsid w:val="00B6091D"/>
    <w:rsid w:val="00B6092A"/>
    <w:rsid w:val="00B60A24"/>
    <w:rsid w:val="00B60B38"/>
    <w:rsid w:val="00B60C1B"/>
    <w:rsid w:val="00B60F72"/>
    <w:rsid w:val="00B62325"/>
    <w:rsid w:val="00B627C2"/>
    <w:rsid w:val="00B6354C"/>
    <w:rsid w:val="00B64C54"/>
    <w:rsid w:val="00B65661"/>
    <w:rsid w:val="00B65BB5"/>
    <w:rsid w:val="00B66543"/>
    <w:rsid w:val="00B66586"/>
    <w:rsid w:val="00B66830"/>
    <w:rsid w:val="00B6772F"/>
    <w:rsid w:val="00B67DB1"/>
    <w:rsid w:val="00B70196"/>
    <w:rsid w:val="00B707B6"/>
    <w:rsid w:val="00B725FF"/>
    <w:rsid w:val="00B73281"/>
    <w:rsid w:val="00B7454A"/>
    <w:rsid w:val="00B74578"/>
    <w:rsid w:val="00B74ED0"/>
    <w:rsid w:val="00B76A9B"/>
    <w:rsid w:val="00B76F40"/>
    <w:rsid w:val="00B770AE"/>
    <w:rsid w:val="00B773F0"/>
    <w:rsid w:val="00B77437"/>
    <w:rsid w:val="00B77D67"/>
    <w:rsid w:val="00B81429"/>
    <w:rsid w:val="00B8158C"/>
    <w:rsid w:val="00B81C10"/>
    <w:rsid w:val="00B823C1"/>
    <w:rsid w:val="00B82712"/>
    <w:rsid w:val="00B82E79"/>
    <w:rsid w:val="00B82F4F"/>
    <w:rsid w:val="00B830BC"/>
    <w:rsid w:val="00B848E3"/>
    <w:rsid w:val="00B85677"/>
    <w:rsid w:val="00B865BB"/>
    <w:rsid w:val="00B86D9B"/>
    <w:rsid w:val="00B906BA"/>
    <w:rsid w:val="00B908A3"/>
    <w:rsid w:val="00B91408"/>
    <w:rsid w:val="00B914BB"/>
    <w:rsid w:val="00B91D58"/>
    <w:rsid w:val="00B92681"/>
    <w:rsid w:val="00B926BF"/>
    <w:rsid w:val="00B933F0"/>
    <w:rsid w:val="00B934D4"/>
    <w:rsid w:val="00B937F0"/>
    <w:rsid w:val="00B93A44"/>
    <w:rsid w:val="00B93CFF"/>
    <w:rsid w:val="00B9414F"/>
    <w:rsid w:val="00B947E3"/>
    <w:rsid w:val="00B97215"/>
    <w:rsid w:val="00BA0A5A"/>
    <w:rsid w:val="00BA0ABB"/>
    <w:rsid w:val="00BA0F91"/>
    <w:rsid w:val="00BA17BD"/>
    <w:rsid w:val="00BA241E"/>
    <w:rsid w:val="00BA254A"/>
    <w:rsid w:val="00BA2765"/>
    <w:rsid w:val="00BA2B71"/>
    <w:rsid w:val="00BA2BA8"/>
    <w:rsid w:val="00BA2C1E"/>
    <w:rsid w:val="00BA303C"/>
    <w:rsid w:val="00BA3559"/>
    <w:rsid w:val="00BA4400"/>
    <w:rsid w:val="00BA4503"/>
    <w:rsid w:val="00BA4FC0"/>
    <w:rsid w:val="00BA5224"/>
    <w:rsid w:val="00BA5832"/>
    <w:rsid w:val="00BA5982"/>
    <w:rsid w:val="00BA5E0C"/>
    <w:rsid w:val="00BA7CCE"/>
    <w:rsid w:val="00BB1E0F"/>
    <w:rsid w:val="00BB206F"/>
    <w:rsid w:val="00BB213B"/>
    <w:rsid w:val="00BB607D"/>
    <w:rsid w:val="00BB6910"/>
    <w:rsid w:val="00BB6BE2"/>
    <w:rsid w:val="00BB747D"/>
    <w:rsid w:val="00BC0A52"/>
    <w:rsid w:val="00BC0E31"/>
    <w:rsid w:val="00BC220E"/>
    <w:rsid w:val="00BC31A2"/>
    <w:rsid w:val="00BC3989"/>
    <w:rsid w:val="00BC4D51"/>
    <w:rsid w:val="00BC5ACD"/>
    <w:rsid w:val="00BC5F1A"/>
    <w:rsid w:val="00BC6167"/>
    <w:rsid w:val="00BC6180"/>
    <w:rsid w:val="00BC6EE1"/>
    <w:rsid w:val="00BC775A"/>
    <w:rsid w:val="00BC77E8"/>
    <w:rsid w:val="00BC7AAD"/>
    <w:rsid w:val="00BD0607"/>
    <w:rsid w:val="00BD1061"/>
    <w:rsid w:val="00BD19A1"/>
    <w:rsid w:val="00BD263C"/>
    <w:rsid w:val="00BD26FA"/>
    <w:rsid w:val="00BD282D"/>
    <w:rsid w:val="00BD35FD"/>
    <w:rsid w:val="00BD4187"/>
    <w:rsid w:val="00BD553D"/>
    <w:rsid w:val="00BD5BDB"/>
    <w:rsid w:val="00BD6635"/>
    <w:rsid w:val="00BD6D17"/>
    <w:rsid w:val="00BD6DDB"/>
    <w:rsid w:val="00BE0160"/>
    <w:rsid w:val="00BE2043"/>
    <w:rsid w:val="00BE217A"/>
    <w:rsid w:val="00BE2361"/>
    <w:rsid w:val="00BE2918"/>
    <w:rsid w:val="00BE2974"/>
    <w:rsid w:val="00BE2B91"/>
    <w:rsid w:val="00BE470E"/>
    <w:rsid w:val="00BE5034"/>
    <w:rsid w:val="00BE5F8E"/>
    <w:rsid w:val="00BE621A"/>
    <w:rsid w:val="00BE64FD"/>
    <w:rsid w:val="00BF0DE3"/>
    <w:rsid w:val="00BF1395"/>
    <w:rsid w:val="00BF14B1"/>
    <w:rsid w:val="00BF1F26"/>
    <w:rsid w:val="00BF3373"/>
    <w:rsid w:val="00BF347B"/>
    <w:rsid w:val="00BF4033"/>
    <w:rsid w:val="00BF4ACF"/>
    <w:rsid w:val="00BF511A"/>
    <w:rsid w:val="00BF59B6"/>
    <w:rsid w:val="00BF5AD6"/>
    <w:rsid w:val="00BF67C7"/>
    <w:rsid w:val="00BF69B0"/>
    <w:rsid w:val="00BF7AC0"/>
    <w:rsid w:val="00BF7C21"/>
    <w:rsid w:val="00C007FA"/>
    <w:rsid w:val="00C01180"/>
    <w:rsid w:val="00C018FD"/>
    <w:rsid w:val="00C0241A"/>
    <w:rsid w:val="00C03B15"/>
    <w:rsid w:val="00C047C0"/>
    <w:rsid w:val="00C047E1"/>
    <w:rsid w:val="00C04A1A"/>
    <w:rsid w:val="00C05704"/>
    <w:rsid w:val="00C057E7"/>
    <w:rsid w:val="00C06AC1"/>
    <w:rsid w:val="00C07897"/>
    <w:rsid w:val="00C10853"/>
    <w:rsid w:val="00C109C9"/>
    <w:rsid w:val="00C10B8C"/>
    <w:rsid w:val="00C112C4"/>
    <w:rsid w:val="00C11678"/>
    <w:rsid w:val="00C12B92"/>
    <w:rsid w:val="00C137F5"/>
    <w:rsid w:val="00C13B90"/>
    <w:rsid w:val="00C13D9D"/>
    <w:rsid w:val="00C14E87"/>
    <w:rsid w:val="00C154EA"/>
    <w:rsid w:val="00C170B8"/>
    <w:rsid w:val="00C17252"/>
    <w:rsid w:val="00C17D85"/>
    <w:rsid w:val="00C203FC"/>
    <w:rsid w:val="00C20B58"/>
    <w:rsid w:val="00C20F76"/>
    <w:rsid w:val="00C21259"/>
    <w:rsid w:val="00C21B84"/>
    <w:rsid w:val="00C22C5A"/>
    <w:rsid w:val="00C2351A"/>
    <w:rsid w:val="00C235A0"/>
    <w:rsid w:val="00C23A42"/>
    <w:rsid w:val="00C23E6E"/>
    <w:rsid w:val="00C23F93"/>
    <w:rsid w:val="00C24391"/>
    <w:rsid w:val="00C2445C"/>
    <w:rsid w:val="00C247C5"/>
    <w:rsid w:val="00C257D8"/>
    <w:rsid w:val="00C25D8A"/>
    <w:rsid w:val="00C265C6"/>
    <w:rsid w:val="00C31EED"/>
    <w:rsid w:val="00C3246E"/>
    <w:rsid w:val="00C328D9"/>
    <w:rsid w:val="00C33DB7"/>
    <w:rsid w:val="00C343F9"/>
    <w:rsid w:val="00C34C2F"/>
    <w:rsid w:val="00C34EFB"/>
    <w:rsid w:val="00C35522"/>
    <w:rsid w:val="00C364D9"/>
    <w:rsid w:val="00C36E8C"/>
    <w:rsid w:val="00C37A08"/>
    <w:rsid w:val="00C37F5B"/>
    <w:rsid w:val="00C40836"/>
    <w:rsid w:val="00C412AD"/>
    <w:rsid w:val="00C429E6"/>
    <w:rsid w:val="00C4319C"/>
    <w:rsid w:val="00C44124"/>
    <w:rsid w:val="00C44930"/>
    <w:rsid w:val="00C45551"/>
    <w:rsid w:val="00C455FF"/>
    <w:rsid w:val="00C457A4"/>
    <w:rsid w:val="00C45FC7"/>
    <w:rsid w:val="00C4618D"/>
    <w:rsid w:val="00C47F9C"/>
    <w:rsid w:val="00C50196"/>
    <w:rsid w:val="00C50A86"/>
    <w:rsid w:val="00C50E2E"/>
    <w:rsid w:val="00C5131B"/>
    <w:rsid w:val="00C51959"/>
    <w:rsid w:val="00C52019"/>
    <w:rsid w:val="00C52BF4"/>
    <w:rsid w:val="00C533BD"/>
    <w:rsid w:val="00C53723"/>
    <w:rsid w:val="00C53BC1"/>
    <w:rsid w:val="00C550E1"/>
    <w:rsid w:val="00C5694A"/>
    <w:rsid w:val="00C600D5"/>
    <w:rsid w:val="00C60553"/>
    <w:rsid w:val="00C61731"/>
    <w:rsid w:val="00C61A9A"/>
    <w:rsid w:val="00C61B37"/>
    <w:rsid w:val="00C61DCB"/>
    <w:rsid w:val="00C62141"/>
    <w:rsid w:val="00C6219B"/>
    <w:rsid w:val="00C6229E"/>
    <w:rsid w:val="00C62AA1"/>
    <w:rsid w:val="00C6348D"/>
    <w:rsid w:val="00C63C18"/>
    <w:rsid w:val="00C63D27"/>
    <w:rsid w:val="00C641B8"/>
    <w:rsid w:val="00C65352"/>
    <w:rsid w:val="00C6538A"/>
    <w:rsid w:val="00C65BC3"/>
    <w:rsid w:val="00C65EBB"/>
    <w:rsid w:val="00C6688B"/>
    <w:rsid w:val="00C672D2"/>
    <w:rsid w:val="00C6790C"/>
    <w:rsid w:val="00C706DB"/>
    <w:rsid w:val="00C717DD"/>
    <w:rsid w:val="00C71905"/>
    <w:rsid w:val="00C731DC"/>
    <w:rsid w:val="00C7384D"/>
    <w:rsid w:val="00C75241"/>
    <w:rsid w:val="00C754E7"/>
    <w:rsid w:val="00C75AF4"/>
    <w:rsid w:val="00C76A8D"/>
    <w:rsid w:val="00C76BB9"/>
    <w:rsid w:val="00C77069"/>
    <w:rsid w:val="00C77A0D"/>
    <w:rsid w:val="00C77B61"/>
    <w:rsid w:val="00C77CD3"/>
    <w:rsid w:val="00C77E27"/>
    <w:rsid w:val="00C8076F"/>
    <w:rsid w:val="00C834EF"/>
    <w:rsid w:val="00C83BB1"/>
    <w:rsid w:val="00C848FF"/>
    <w:rsid w:val="00C84EEA"/>
    <w:rsid w:val="00C858D3"/>
    <w:rsid w:val="00C85C9B"/>
    <w:rsid w:val="00C8708C"/>
    <w:rsid w:val="00C87A03"/>
    <w:rsid w:val="00C87AD8"/>
    <w:rsid w:val="00C908D5"/>
    <w:rsid w:val="00C916BA"/>
    <w:rsid w:val="00C9221B"/>
    <w:rsid w:val="00C92C5A"/>
    <w:rsid w:val="00C93243"/>
    <w:rsid w:val="00C93363"/>
    <w:rsid w:val="00C93B69"/>
    <w:rsid w:val="00C93C9F"/>
    <w:rsid w:val="00C95122"/>
    <w:rsid w:val="00C9736A"/>
    <w:rsid w:val="00C975BB"/>
    <w:rsid w:val="00C979D0"/>
    <w:rsid w:val="00C97A61"/>
    <w:rsid w:val="00C97AA6"/>
    <w:rsid w:val="00CA02D8"/>
    <w:rsid w:val="00CA06CD"/>
    <w:rsid w:val="00CA07E2"/>
    <w:rsid w:val="00CA08C7"/>
    <w:rsid w:val="00CA107D"/>
    <w:rsid w:val="00CA1CED"/>
    <w:rsid w:val="00CA3365"/>
    <w:rsid w:val="00CA35CB"/>
    <w:rsid w:val="00CA3B40"/>
    <w:rsid w:val="00CA45E4"/>
    <w:rsid w:val="00CA472B"/>
    <w:rsid w:val="00CA55E3"/>
    <w:rsid w:val="00CA57E5"/>
    <w:rsid w:val="00CA5820"/>
    <w:rsid w:val="00CA5C6C"/>
    <w:rsid w:val="00CA601E"/>
    <w:rsid w:val="00CA6909"/>
    <w:rsid w:val="00CA6E9B"/>
    <w:rsid w:val="00CA7F52"/>
    <w:rsid w:val="00CB0092"/>
    <w:rsid w:val="00CB0E1C"/>
    <w:rsid w:val="00CB13FA"/>
    <w:rsid w:val="00CB15E7"/>
    <w:rsid w:val="00CB285F"/>
    <w:rsid w:val="00CB2B31"/>
    <w:rsid w:val="00CB2C66"/>
    <w:rsid w:val="00CB417F"/>
    <w:rsid w:val="00CB53B4"/>
    <w:rsid w:val="00CB6042"/>
    <w:rsid w:val="00CB6538"/>
    <w:rsid w:val="00CB74F4"/>
    <w:rsid w:val="00CC02B0"/>
    <w:rsid w:val="00CC08C6"/>
    <w:rsid w:val="00CC0A2C"/>
    <w:rsid w:val="00CC31A9"/>
    <w:rsid w:val="00CC3B1E"/>
    <w:rsid w:val="00CC3B29"/>
    <w:rsid w:val="00CC40D1"/>
    <w:rsid w:val="00CC76DC"/>
    <w:rsid w:val="00CC7F26"/>
    <w:rsid w:val="00CD01CB"/>
    <w:rsid w:val="00CD0FB5"/>
    <w:rsid w:val="00CD23BE"/>
    <w:rsid w:val="00CD265B"/>
    <w:rsid w:val="00CD2AB8"/>
    <w:rsid w:val="00CD2E38"/>
    <w:rsid w:val="00CD3028"/>
    <w:rsid w:val="00CD35A9"/>
    <w:rsid w:val="00CD3A4B"/>
    <w:rsid w:val="00CD3A81"/>
    <w:rsid w:val="00CD4A0C"/>
    <w:rsid w:val="00CD6043"/>
    <w:rsid w:val="00CD6D06"/>
    <w:rsid w:val="00CD71AF"/>
    <w:rsid w:val="00CD7783"/>
    <w:rsid w:val="00CE0C8B"/>
    <w:rsid w:val="00CE109E"/>
    <w:rsid w:val="00CE2D55"/>
    <w:rsid w:val="00CE41EC"/>
    <w:rsid w:val="00CE45E4"/>
    <w:rsid w:val="00CE4940"/>
    <w:rsid w:val="00CE6543"/>
    <w:rsid w:val="00CE725A"/>
    <w:rsid w:val="00CE778B"/>
    <w:rsid w:val="00CE7AA2"/>
    <w:rsid w:val="00CF1538"/>
    <w:rsid w:val="00CF16C6"/>
    <w:rsid w:val="00CF3246"/>
    <w:rsid w:val="00CF42A1"/>
    <w:rsid w:val="00CF4ABF"/>
    <w:rsid w:val="00CF51B7"/>
    <w:rsid w:val="00CF577D"/>
    <w:rsid w:val="00CF656D"/>
    <w:rsid w:val="00CF748B"/>
    <w:rsid w:val="00CF751F"/>
    <w:rsid w:val="00CF76E4"/>
    <w:rsid w:val="00CF7852"/>
    <w:rsid w:val="00CF7AEA"/>
    <w:rsid w:val="00CF7CFF"/>
    <w:rsid w:val="00D00546"/>
    <w:rsid w:val="00D01FF1"/>
    <w:rsid w:val="00D020DD"/>
    <w:rsid w:val="00D02494"/>
    <w:rsid w:val="00D02565"/>
    <w:rsid w:val="00D0335A"/>
    <w:rsid w:val="00D033F2"/>
    <w:rsid w:val="00D034CD"/>
    <w:rsid w:val="00D03A80"/>
    <w:rsid w:val="00D03F24"/>
    <w:rsid w:val="00D0684E"/>
    <w:rsid w:val="00D0706D"/>
    <w:rsid w:val="00D07436"/>
    <w:rsid w:val="00D079EB"/>
    <w:rsid w:val="00D07A5F"/>
    <w:rsid w:val="00D10861"/>
    <w:rsid w:val="00D1178A"/>
    <w:rsid w:val="00D1243B"/>
    <w:rsid w:val="00D12851"/>
    <w:rsid w:val="00D128AD"/>
    <w:rsid w:val="00D12FA8"/>
    <w:rsid w:val="00D1360C"/>
    <w:rsid w:val="00D13CA3"/>
    <w:rsid w:val="00D14DA6"/>
    <w:rsid w:val="00D15F32"/>
    <w:rsid w:val="00D17132"/>
    <w:rsid w:val="00D175A8"/>
    <w:rsid w:val="00D17D87"/>
    <w:rsid w:val="00D20954"/>
    <w:rsid w:val="00D20DC2"/>
    <w:rsid w:val="00D218C6"/>
    <w:rsid w:val="00D21C14"/>
    <w:rsid w:val="00D21FE2"/>
    <w:rsid w:val="00D22346"/>
    <w:rsid w:val="00D23FB5"/>
    <w:rsid w:val="00D24038"/>
    <w:rsid w:val="00D24889"/>
    <w:rsid w:val="00D2496E"/>
    <w:rsid w:val="00D24F8A"/>
    <w:rsid w:val="00D25A67"/>
    <w:rsid w:val="00D26347"/>
    <w:rsid w:val="00D26453"/>
    <w:rsid w:val="00D302CA"/>
    <w:rsid w:val="00D302D8"/>
    <w:rsid w:val="00D30D0B"/>
    <w:rsid w:val="00D310BE"/>
    <w:rsid w:val="00D3194E"/>
    <w:rsid w:val="00D31ED8"/>
    <w:rsid w:val="00D32A4F"/>
    <w:rsid w:val="00D32E6E"/>
    <w:rsid w:val="00D338CD"/>
    <w:rsid w:val="00D343B1"/>
    <w:rsid w:val="00D347D3"/>
    <w:rsid w:val="00D34DC1"/>
    <w:rsid w:val="00D35F18"/>
    <w:rsid w:val="00D3665A"/>
    <w:rsid w:val="00D3667B"/>
    <w:rsid w:val="00D37074"/>
    <w:rsid w:val="00D371B9"/>
    <w:rsid w:val="00D37BD7"/>
    <w:rsid w:val="00D37F5E"/>
    <w:rsid w:val="00D4036A"/>
    <w:rsid w:val="00D419AF"/>
    <w:rsid w:val="00D427E7"/>
    <w:rsid w:val="00D4378A"/>
    <w:rsid w:val="00D43B00"/>
    <w:rsid w:val="00D44770"/>
    <w:rsid w:val="00D44816"/>
    <w:rsid w:val="00D45027"/>
    <w:rsid w:val="00D457C9"/>
    <w:rsid w:val="00D459C6"/>
    <w:rsid w:val="00D4663E"/>
    <w:rsid w:val="00D46EF4"/>
    <w:rsid w:val="00D47B74"/>
    <w:rsid w:val="00D47D82"/>
    <w:rsid w:val="00D47F7E"/>
    <w:rsid w:val="00D501CD"/>
    <w:rsid w:val="00D5053D"/>
    <w:rsid w:val="00D50A87"/>
    <w:rsid w:val="00D533CB"/>
    <w:rsid w:val="00D53532"/>
    <w:rsid w:val="00D5376A"/>
    <w:rsid w:val="00D53B24"/>
    <w:rsid w:val="00D57141"/>
    <w:rsid w:val="00D605E9"/>
    <w:rsid w:val="00D60EE6"/>
    <w:rsid w:val="00D61874"/>
    <w:rsid w:val="00D618C4"/>
    <w:rsid w:val="00D61C03"/>
    <w:rsid w:val="00D63C86"/>
    <w:rsid w:val="00D63F00"/>
    <w:rsid w:val="00D64120"/>
    <w:rsid w:val="00D6416C"/>
    <w:rsid w:val="00D659D4"/>
    <w:rsid w:val="00D65DFC"/>
    <w:rsid w:val="00D66033"/>
    <w:rsid w:val="00D67303"/>
    <w:rsid w:val="00D70078"/>
    <w:rsid w:val="00D70C02"/>
    <w:rsid w:val="00D714C7"/>
    <w:rsid w:val="00D743E1"/>
    <w:rsid w:val="00D759D9"/>
    <w:rsid w:val="00D76BFC"/>
    <w:rsid w:val="00D7712E"/>
    <w:rsid w:val="00D80EB1"/>
    <w:rsid w:val="00D8166A"/>
    <w:rsid w:val="00D82309"/>
    <w:rsid w:val="00D824C2"/>
    <w:rsid w:val="00D82CC3"/>
    <w:rsid w:val="00D836B0"/>
    <w:rsid w:val="00D84326"/>
    <w:rsid w:val="00D84C22"/>
    <w:rsid w:val="00D85D70"/>
    <w:rsid w:val="00D87325"/>
    <w:rsid w:val="00D87A74"/>
    <w:rsid w:val="00D90F5F"/>
    <w:rsid w:val="00D9198F"/>
    <w:rsid w:val="00D92FF4"/>
    <w:rsid w:val="00D93CF9"/>
    <w:rsid w:val="00D943E4"/>
    <w:rsid w:val="00D947F4"/>
    <w:rsid w:val="00D94850"/>
    <w:rsid w:val="00D96DC9"/>
    <w:rsid w:val="00D973A0"/>
    <w:rsid w:val="00D978CD"/>
    <w:rsid w:val="00DA0E7A"/>
    <w:rsid w:val="00DA1731"/>
    <w:rsid w:val="00DA2212"/>
    <w:rsid w:val="00DA2635"/>
    <w:rsid w:val="00DA2DC2"/>
    <w:rsid w:val="00DA3361"/>
    <w:rsid w:val="00DA345E"/>
    <w:rsid w:val="00DA449C"/>
    <w:rsid w:val="00DA450B"/>
    <w:rsid w:val="00DA47B7"/>
    <w:rsid w:val="00DA555A"/>
    <w:rsid w:val="00DA6CED"/>
    <w:rsid w:val="00DB2251"/>
    <w:rsid w:val="00DB34E8"/>
    <w:rsid w:val="00DB3707"/>
    <w:rsid w:val="00DB406F"/>
    <w:rsid w:val="00DB5246"/>
    <w:rsid w:val="00DB5270"/>
    <w:rsid w:val="00DB5329"/>
    <w:rsid w:val="00DB546C"/>
    <w:rsid w:val="00DB6A11"/>
    <w:rsid w:val="00DB71DF"/>
    <w:rsid w:val="00DC0E12"/>
    <w:rsid w:val="00DC0F64"/>
    <w:rsid w:val="00DC0FE0"/>
    <w:rsid w:val="00DC114E"/>
    <w:rsid w:val="00DC1557"/>
    <w:rsid w:val="00DC16DC"/>
    <w:rsid w:val="00DC1D73"/>
    <w:rsid w:val="00DC2668"/>
    <w:rsid w:val="00DC341E"/>
    <w:rsid w:val="00DC46A1"/>
    <w:rsid w:val="00DC49C0"/>
    <w:rsid w:val="00DC4A72"/>
    <w:rsid w:val="00DC53DC"/>
    <w:rsid w:val="00DC5C32"/>
    <w:rsid w:val="00DC687D"/>
    <w:rsid w:val="00DC694E"/>
    <w:rsid w:val="00DC7042"/>
    <w:rsid w:val="00DC7793"/>
    <w:rsid w:val="00DD0722"/>
    <w:rsid w:val="00DD0795"/>
    <w:rsid w:val="00DD0F4C"/>
    <w:rsid w:val="00DD10E2"/>
    <w:rsid w:val="00DD1C9A"/>
    <w:rsid w:val="00DD2FFE"/>
    <w:rsid w:val="00DD359F"/>
    <w:rsid w:val="00DD4419"/>
    <w:rsid w:val="00DD489B"/>
    <w:rsid w:val="00DD5B50"/>
    <w:rsid w:val="00DD6F73"/>
    <w:rsid w:val="00DD6FE7"/>
    <w:rsid w:val="00DD727C"/>
    <w:rsid w:val="00DD7AB1"/>
    <w:rsid w:val="00DE09B7"/>
    <w:rsid w:val="00DE10BD"/>
    <w:rsid w:val="00DE1200"/>
    <w:rsid w:val="00DE17B4"/>
    <w:rsid w:val="00DE3488"/>
    <w:rsid w:val="00DE3B30"/>
    <w:rsid w:val="00DE5818"/>
    <w:rsid w:val="00DE6410"/>
    <w:rsid w:val="00DE6F89"/>
    <w:rsid w:val="00DE7E75"/>
    <w:rsid w:val="00DF2907"/>
    <w:rsid w:val="00DF2EC9"/>
    <w:rsid w:val="00DF2F80"/>
    <w:rsid w:val="00DF3B8A"/>
    <w:rsid w:val="00DF3C0A"/>
    <w:rsid w:val="00DF41D0"/>
    <w:rsid w:val="00DF578F"/>
    <w:rsid w:val="00DF5A93"/>
    <w:rsid w:val="00DF5DBC"/>
    <w:rsid w:val="00DF5EC7"/>
    <w:rsid w:val="00DF64C3"/>
    <w:rsid w:val="00E000C0"/>
    <w:rsid w:val="00E003E6"/>
    <w:rsid w:val="00E01473"/>
    <w:rsid w:val="00E0210A"/>
    <w:rsid w:val="00E03E5C"/>
    <w:rsid w:val="00E04CEC"/>
    <w:rsid w:val="00E05663"/>
    <w:rsid w:val="00E064EA"/>
    <w:rsid w:val="00E06632"/>
    <w:rsid w:val="00E06E72"/>
    <w:rsid w:val="00E10595"/>
    <w:rsid w:val="00E10C3C"/>
    <w:rsid w:val="00E11446"/>
    <w:rsid w:val="00E1265C"/>
    <w:rsid w:val="00E1283B"/>
    <w:rsid w:val="00E13DEF"/>
    <w:rsid w:val="00E14932"/>
    <w:rsid w:val="00E150D2"/>
    <w:rsid w:val="00E155D2"/>
    <w:rsid w:val="00E15B33"/>
    <w:rsid w:val="00E1693D"/>
    <w:rsid w:val="00E16B50"/>
    <w:rsid w:val="00E16B62"/>
    <w:rsid w:val="00E16DBD"/>
    <w:rsid w:val="00E1779F"/>
    <w:rsid w:val="00E20652"/>
    <w:rsid w:val="00E214F0"/>
    <w:rsid w:val="00E221F1"/>
    <w:rsid w:val="00E227F8"/>
    <w:rsid w:val="00E228E0"/>
    <w:rsid w:val="00E22B7F"/>
    <w:rsid w:val="00E2302C"/>
    <w:rsid w:val="00E235B8"/>
    <w:rsid w:val="00E23B47"/>
    <w:rsid w:val="00E24A74"/>
    <w:rsid w:val="00E24D61"/>
    <w:rsid w:val="00E251E3"/>
    <w:rsid w:val="00E25958"/>
    <w:rsid w:val="00E26290"/>
    <w:rsid w:val="00E265B1"/>
    <w:rsid w:val="00E26A51"/>
    <w:rsid w:val="00E26A7B"/>
    <w:rsid w:val="00E26D7B"/>
    <w:rsid w:val="00E278DB"/>
    <w:rsid w:val="00E27B19"/>
    <w:rsid w:val="00E27EF1"/>
    <w:rsid w:val="00E307B3"/>
    <w:rsid w:val="00E317B7"/>
    <w:rsid w:val="00E318D4"/>
    <w:rsid w:val="00E31BE4"/>
    <w:rsid w:val="00E323AF"/>
    <w:rsid w:val="00E327C1"/>
    <w:rsid w:val="00E330B7"/>
    <w:rsid w:val="00E331C7"/>
    <w:rsid w:val="00E33892"/>
    <w:rsid w:val="00E33B49"/>
    <w:rsid w:val="00E34473"/>
    <w:rsid w:val="00E348B8"/>
    <w:rsid w:val="00E35F84"/>
    <w:rsid w:val="00E36289"/>
    <w:rsid w:val="00E378AB"/>
    <w:rsid w:val="00E37A11"/>
    <w:rsid w:val="00E37BCA"/>
    <w:rsid w:val="00E37E64"/>
    <w:rsid w:val="00E4073E"/>
    <w:rsid w:val="00E416D4"/>
    <w:rsid w:val="00E4208A"/>
    <w:rsid w:val="00E421D9"/>
    <w:rsid w:val="00E4233A"/>
    <w:rsid w:val="00E4375C"/>
    <w:rsid w:val="00E45987"/>
    <w:rsid w:val="00E46D8C"/>
    <w:rsid w:val="00E46F21"/>
    <w:rsid w:val="00E514FD"/>
    <w:rsid w:val="00E52BD5"/>
    <w:rsid w:val="00E53693"/>
    <w:rsid w:val="00E53789"/>
    <w:rsid w:val="00E53F3D"/>
    <w:rsid w:val="00E541B0"/>
    <w:rsid w:val="00E543C4"/>
    <w:rsid w:val="00E544BE"/>
    <w:rsid w:val="00E547EF"/>
    <w:rsid w:val="00E54CC9"/>
    <w:rsid w:val="00E56F81"/>
    <w:rsid w:val="00E576DE"/>
    <w:rsid w:val="00E57891"/>
    <w:rsid w:val="00E578C7"/>
    <w:rsid w:val="00E57E74"/>
    <w:rsid w:val="00E57EDA"/>
    <w:rsid w:val="00E57FC2"/>
    <w:rsid w:val="00E614D5"/>
    <w:rsid w:val="00E61E86"/>
    <w:rsid w:val="00E627B0"/>
    <w:rsid w:val="00E630DB"/>
    <w:rsid w:val="00E63EF7"/>
    <w:rsid w:val="00E646BF"/>
    <w:rsid w:val="00E6471F"/>
    <w:rsid w:val="00E66D37"/>
    <w:rsid w:val="00E673C7"/>
    <w:rsid w:val="00E70778"/>
    <w:rsid w:val="00E71824"/>
    <w:rsid w:val="00E72621"/>
    <w:rsid w:val="00E726AB"/>
    <w:rsid w:val="00E72C81"/>
    <w:rsid w:val="00E72D9A"/>
    <w:rsid w:val="00E733FD"/>
    <w:rsid w:val="00E73AF6"/>
    <w:rsid w:val="00E754D1"/>
    <w:rsid w:val="00E755A3"/>
    <w:rsid w:val="00E75640"/>
    <w:rsid w:val="00E75C81"/>
    <w:rsid w:val="00E75EB4"/>
    <w:rsid w:val="00E766F9"/>
    <w:rsid w:val="00E76A3A"/>
    <w:rsid w:val="00E77FB8"/>
    <w:rsid w:val="00E82560"/>
    <w:rsid w:val="00E83A67"/>
    <w:rsid w:val="00E85068"/>
    <w:rsid w:val="00E87997"/>
    <w:rsid w:val="00E90178"/>
    <w:rsid w:val="00E90361"/>
    <w:rsid w:val="00E9116B"/>
    <w:rsid w:val="00E922CE"/>
    <w:rsid w:val="00E94268"/>
    <w:rsid w:val="00E94623"/>
    <w:rsid w:val="00E96080"/>
    <w:rsid w:val="00E9680F"/>
    <w:rsid w:val="00E969A3"/>
    <w:rsid w:val="00E969AA"/>
    <w:rsid w:val="00E96C0D"/>
    <w:rsid w:val="00E97134"/>
    <w:rsid w:val="00E97886"/>
    <w:rsid w:val="00E97A2B"/>
    <w:rsid w:val="00EA0453"/>
    <w:rsid w:val="00EA1466"/>
    <w:rsid w:val="00EA2D43"/>
    <w:rsid w:val="00EA5289"/>
    <w:rsid w:val="00EA5719"/>
    <w:rsid w:val="00EA5A1A"/>
    <w:rsid w:val="00EA5D5F"/>
    <w:rsid w:val="00EA5E33"/>
    <w:rsid w:val="00EA6597"/>
    <w:rsid w:val="00EB0512"/>
    <w:rsid w:val="00EB0DFE"/>
    <w:rsid w:val="00EB1006"/>
    <w:rsid w:val="00EB2002"/>
    <w:rsid w:val="00EB2C30"/>
    <w:rsid w:val="00EB2ED4"/>
    <w:rsid w:val="00EB32C4"/>
    <w:rsid w:val="00EB3BF4"/>
    <w:rsid w:val="00EB3E89"/>
    <w:rsid w:val="00EB4894"/>
    <w:rsid w:val="00EB489D"/>
    <w:rsid w:val="00EB782D"/>
    <w:rsid w:val="00EC0861"/>
    <w:rsid w:val="00EC1732"/>
    <w:rsid w:val="00EC1BAC"/>
    <w:rsid w:val="00EC29AE"/>
    <w:rsid w:val="00EC3598"/>
    <w:rsid w:val="00EC3731"/>
    <w:rsid w:val="00EC38AF"/>
    <w:rsid w:val="00EC4980"/>
    <w:rsid w:val="00EC4CB7"/>
    <w:rsid w:val="00EC4DC8"/>
    <w:rsid w:val="00EC5A55"/>
    <w:rsid w:val="00EC667A"/>
    <w:rsid w:val="00EC6B86"/>
    <w:rsid w:val="00EC6D59"/>
    <w:rsid w:val="00EC6E14"/>
    <w:rsid w:val="00EC7B13"/>
    <w:rsid w:val="00EC7FAF"/>
    <w:rsid w:val="00ED0460"/>
    <w:rsid w:val="00ED3A89"/>
    <w:rsid w:val="00ED4CCA"/>
    <w:rsid w:val="00ED517B"/>
    <w:rsid w:val="00ED527B"/>
    <w:rsid w:val="00ED63F7"/>
    <w:rsid w:val="00ED776C"/>
    <w:rsid w:val="00EE0899"/>
    <w:rsid w:val="00EE28A2"/>
    <w:rsid w:val="00EE30DE"/>
    <w:rsid w:val="00EE31FD"/>
    <w:rsid w:val="00EE3F38"/>
    <w:rsid w:val="00EE4016"/>
    <w:rsid w:val="00EE41F1"/>
    <w:rsid w:val="00EE4F93"/>
    <w:rsid w:val="00EE518B"/>
    <w:rsid w:val="00EE51CE"/>
    <w:rsid w:val="00EE5529"/>
    <w:rsid w:val="00EE6775"/>
    <w:rsid w:val="00EE7E67"/>
    <w:rsid w:val="00EF0525"/>
    <w:rsid w:val="00EF21E3"/>
    <w:rsid w:val="00EF299A"/>
    <w:rsid w:val="00EF3347"/>
    <w:rsid w:val="00EF346E"/>
    <w:rsid w:val="00EF34CF"/>
    <w:rsid w:val="00EF3BC1"/>
    <w:rsid w:val="00EF404B"/>
    <w:rsid w:val="00EF41C4"/>
    <w:rsid w:val="00EF460D"/>
    <w:rsid w:val="00EF4BE4"/>
    <w:rsid w:val="00EF5B4D"/>
    <w:rsid w:val="00EF5C7A"/>
    <w:rsid w:val="00EF63C7"/>
    <w:rsid w:val="00EF6B90"/>
    <w:rsid w:val="00EF6FE2"/>
    <w:rsid w:val="00F008F5"/>
    <w:rsid w:val="00F00939"/>
    <w:rsid w:val="00F00AB5"/>
    <w:rsid w:val="00F01360"/>
    <w:rsid w:val="00F01405"/>
    <w:rsid w:val="00F0183E"/>
    <w:rsid w:val="00F021C2"/>
    <w:rsid w:val="00F02FBF"/>
    <w:rsid w:val="00F0306F"/>
    <w:rsid w:val="00F03342"/>
    <w:rsid w:val="00F04213"/>
    <w:rsid w:val="00F05E93"/>
    <w:rsid w:val="00F06595"/>
    <w:rsid w:val="00F06D0D"/>
    <w:rsid w:val="00F1130A"/>
    <w:rsid w:val="00F127C8"/>
    <w:rsid w:val="00F1413C"/>
    <w:rsid w:val="00F1447E"/>
    <w:rsid w:val="00F14B8B"/>
    <w:rsid w:val="00F14EC9"/>
    <w:rsid w:val="00F1550E"/>
    <w:rsid w:val="00F1591B"/>
    <w:rsid w:val="00F174D9"/>
    <w:rsid w:val="00F1777F"/>
    <w:rsid w:val="00F17F15"/>
    <w:rsid w:val="00F2003F"/>
    <w:rsid w:val="00F22224"/>
    <w:rsid w:val="00F22944"/>
    <w:rsid w:val="00F23380"/>
    <w:rsid w:val="00F2539E"/>
    <w:rsid w:val="00F2559A"/>
    <w:rsid w:val="00F263DA"/>
    <w:rsid w:val="00F27A8B"/>
    <w:rsid w:val="00F27D50"/>
    <w:rsid w:val="00F31984"/>
    <w:rsid w:val="00F31A23"/>
    <w:rsid w:val="00F31C10"/>
    <w:rsid w:val="00F31D18"/>
    <w:rsid w:val="00F32484"/>
    <w:rsid w:val="00F3351B"/>
    <w:rsid w:val="00F35E1F"/>
    <w:rsid w:val="00F36AE4"/>
    <w:rsid w:val="00F36C51"/>
    <w:rsid w:val="00F373E9"/>
    <w:rsid w:val="00F40B5E"/>
    <w:rsid w:val="00F415DC"/>
    <w:rsid w:val="00F41AB3"/>
    <w:rsid w:val="00F41AD2"/>
    <w:rsid w:val="00F42212"/>
    <w:rsid w:val="00F436D7"/>
    <w:rsid w:val="00F438E2"/>
    <w:rsid w:val="00F449EF"/>
    <w:rsid w:val="00F45C13"/>
    <w:rsid w:val="00F47622"/>
    <w:rsid w:val="00F478CC"/>
    <w:rsid w:val="00F50D7F"/>
    <w:rsid w:val="00F51FA8"/>
    <w:rsid w:val="00F52678"/>
    <w:rsid w:val="00F52F5D"/>
    <w:rsid w:val="00F53A36"/>
    <w:rsid w:val="00F54D8D"/>
    <w:rsid w:val="00F55029"/>
    <w:rsid w:val="00F5520F"/>
    <w:rsid w:val="00F55A5B"/>
    <w:rsid w:val="00F56E34"/>
    <w:rsid w:val="00F573E9"/>
    <w:rsid w:val="00F57660"/>
    <w:rsid w:val="00F601B0"/>
    <w:rsid w:val="00F60C88"/>
    <w:rsid w:val="00F611AA"/>
    <w:rsid w:val="00F61204"/>
    <w:rsid w:val="00F61C35"/>
    <w:rsid w:val="00F61ECD"/>
    <w:rsid w:val="00F62151"/>
    <w:rsid w:val="00F624B9"/>
    <w:rsid w:val="00F62EEA"/>
    <w:rsid w:val="00F63372"/>
    <w:rsid w:val="00F63A44"/>
    <w:rsid w:val="00F64184"/>
    <w:rsid w:val="00F64D97"/>
    <w:rsid w:val="00F65A3B"/>
    <w:rsid w:val="00F65F64"/>
    <w:rsid w:val="00F6637E"/>
    <w:rsid w:val="00F672A9"/>
    <w:rsid w:val="00F67489"/>
    <w:rsid w:val="00F7009D"/>
    <w:rsid w:val="00F70453"/>
    <w:rsid w:val="00F71898"/>
    <w:rsid w:val="00F71997"/>
    <w:rsid w:val="00F71FEB"/>
    <w:rsid w:val="00F722C1"/>
    <w:rsid w:val="00F729C8"/>
    <w:rsid w:val="00F72B70"/>
    <w:rsid w:val="00F73418"/>
    <w:rsid w:val="00F73B5B"/>
    <w:rsid w:val="00F73D5D"/>
    <w:rsid w:val="00F73E16"/>
    <w:rsid w:val="00F74498"/>
    <w:rsid w:val="00F752D0"/>
    <w:rsid w:val="00F76B9C"/>
    <w:rsid w:val="00F76D36"/>
    <w:rsid w:val="00F80181"/>
    <w:rsid w:val="00F80ECB"/>
    <w:rsid w:val="00F8156F"/>
    <w:rsid w:val="00F81811"/>
    <w:rsid w:val="00F81B75"/>
    <w:rsid w:val="00F81FAB"/>
    <w:rsid w:val="00F82551"/>
    <w:rsid w:val="00F825CA"/>
    <w:rsid w:val="00F831A6"/>
    <w:rsid w:val="00F83264"/>
    <w:rsid w:val="00F83F6D"/>
    <w:rsid w:val="00F84248"/>
    <w:rsid w:val="00F8478C"/>
    <w:rsid w:val="00F847FE"/>
    <w:rsid w:val="00F85059"/>
    <w:rsid w:val="00F85680"/>
    <w:rsid w:val="00F8594D"/>
    <w:rsid w:val="00F87B15"/>
    <w:rsid w:val="00F87B94"/>
    <w:rsid w:val="00F90F4E"/>
    <w:rsid w:val="00F916F0"/>
    <w:rsid w:val="00F9209D"/>
    <w:rsid w:val="00F93086"/>
    <w:rsid w:val="00F93A61"/>
    <w:rsid w:val="00F93F71"/>
    <w:rsid w:val="00F941FC"/>
    <w:rsid w:val="00F9442E"/>
    <w:rsid w:val="00F945A7"/>
    <w:rsid w:val="00F94AEB"/>
    <w:rsid w:val="00F94DE6"/>
    <w:rsid w:val="00F95C29"/>
    <w:rsid w:val="00F9608A"/>
    <w:rsid w:val="00F96354"/>
    <w:rsid w:val="00F964DA"/>
    <w:rsid w:val="00F96921"/>
    <w:rsid w:val="00F96B9A"/>
    <w:rsid w:val="00F97B81"/>
    <w:rsid w:val="00FA040D"/>
    <w:rsid w:val="00FA065C"/>
    <w:rsid w:val="00FA0A0F"/>
    <w:rsid w:val="00FA1C0B"/>
    <w:rsid w:val="00FA1C98"/>
    <w:rsid w:val="00FA1D11"/>
    <w:rsid w:val="00FA2A16"/>
    <w:rsid w:val="00FA3889"/>
    <w:rsid w:val="00FA3BBC"/>
    <w:rsid w:val="00FA529D"/>
    <w:rsid w:val="00FA56D9"/>
    <w:rsid w:val="00FA5B88"/>
    <w:rsid w:val="00FA66BB"/>
    <w:rsid w:val="00FA6830"/>
    <w:rsid w:val="00FA7111"/>
    <w:rsid w:val="00FA731C"/>
    <w:rsid w:val="00FA74EF"/>
    <w:rsid w:val="00FA7C3D"/>
    <w:rsid w:val="00FA7F74"/>
    <w:rsid w:val="00FB0324"/>
    <w:rsid w:val="00FB04F2"/>
    <w:rsid w:val="00FB124A"/>
    <w:rsid w:val="00FB178D"/>
    <w:rsid w:val="00FB1A41"/>
    <w:rsid w:val="00FB1ADA"/>
    <w:rsid w:val="00FB324E"/>
    <w:rsid w:val="00FB32C6"/>
    <w:rsid w:val="00FB335C"/>
    <w:rsid w:val="00FB44EE"/>
    <w:rsid w:val="00FB5259"/>
    <w:rsid w:val="00FB54E1"/>
    <w:rsid w:val="00FB6094"/>
    <w:rsid w:val="00FB628C"/>
    <w:rsid w:val="00FB74B8"/>
    <w:rsid w:val="00FB77C9"/>
    <w:rsid w:val="00FC0029"/>
    <w:rsid w:val="00FC129F"/>
    <w:rsid w:val="00FC2FAD"/>
    <w:rsid w:val="00FC39DE"/>
    <w:rsid w:val="00FC3D9E"/>
    <w:rsid w:val="00FC4914"/>
    <w:rsid w:val="00FC5369"/>
    <w:rsid w:val="00FC5668"/>
    <w:rsid w:val="00FC57B4"/>
    <w:rsid w:val="00FC646F"/>
    <w:rsid w:val="00FC6BB5"/>
    <w:rsid w:val="00FC7245"/>
    <w:rsid w:val="00FD072D"/>
    <w:rsid w:val="00FD1033"/>
    <w:rsid w:val="00FD1536"/>
    <w:rsid w:val="00FD16E7"/>
    <w:rsid w:val="00FD188D"/>
    <w:rsid w:val="00FD1E15"/>
    <w:rsid w:val="00FD2508"/>
    <w:rsid w:val="00FD4BDB"/>
    <w:rsid w:val="00FD4FCE"/>
    <w:rsid w:val="00FD5ECB"/>
    <w:rsid w:val="00FD72CC"/>
    <w:rsid w:val="00FD785D"/>
    <w:rsid w:val="00FE0F18"/>
    <w:rsid w:val="00FE11E4"/>
    <w:rsid w:val="00FE15B4"/>
    <w:rsid w:val="00FE172C"/>
    <w:rsid w:val="00FE1F14"/>
    <w:rsid w:val="00FE24F2"/>
    <w:rsid w:val="00FE3CDA"/>
    <w:rsid w:val="00FE609C"/>
    <w:rsid w:val="00FE7ABB"/>
    <w:rsid w:val="00FE7DD4"/>
    <w:rsid w:val="00FF1234"/>
    <w:rsid w:val="00FF1412"/>
    <w:rsid w:val="00FF1D63"/>
    <w:rsid w:val="00FF2172"/>
    <w:rsid w:val="00FF3684"/>
    <w:rsid w:val="00FF3CB0"/>
    <w:rsid w:val="00FF5259"/>
    <w:rsid w:val="00FF66C9"/>
    <w:rsid w:val="00FF7308"/>
    <w:rsid w:val="00FF7B20"/>
    <w:rsid w:val="01246FEC"/>
    <w:rsid w:val="0ACF4CCD"/>
    <w:rsid w:val="0C852B31"/>
    <w:rsid w:val="0DA21A06"/>
    <w:rsid w:val="0F0863BE"/>
    <w:rsid w:val="10D94AD0"/>
    <w:rsid w:val="12B15AD8"/>
    <w:rsid w:val="14FD00A1"/>
    <w:rsid w:val="15872D4D"/>
    <w:rsid w:val="160A0CF8"/>
    <w:rsid w:val="16DA1DC8"/>
    <w:rsid w:val="18525AA8"/>
    <w:rsid w:val="1B326AAC"/>
    <w:rsid w:val="1B6C43DB"/>
    <w:rsid w:val="1C3A02B0"/>
    <w:rsid w:val="1E355E22"/>
    <w:rsid w:val="1F056F07"/>
    <w:rsid w:val="21DA06A8"/>
    <w:rsid w:val="23B31976"/>
    <w:rsid w:val="25A37438"/>
    <w:rsid w:val="275647F7"/>
    <w:rsid w:val="2F515B46"/>
    <w:rsid w:val="2F9C2968"/>
    <w:rsid w:val="344F541C"/>
    <w:rsid w:val="34F06C5E"/>
    <w:rsid w:val="39A676E2"/>
    <w:rsid w:val="3A5B50DE"/>
    <w:rsid w:val="3C215E8A"/>
    <w:rsid w:val="40497D65"/>
    <w:rsid w:val="42AD493F"/>
    <w:rsid w:val="477168DE"/>
    <w:rsid w:val="4A3E7177"/>
    <w:rsid w:val="4B9D611F"/>
    <w:rsid w:val="4D7B79A7"/>
    <w:rsid w:val="4FE81F59"/>
    <w:rsid w:val="51190FC8"/>
    <w:rsid w:val="557D2332"/>
    <w:rsid w:val="56543871"/>
    <w:rsid w:val="575C2D8A"/>
    <w:rsid w:val="5B0734F6"/>
    <w:rsid w:val="63145C22"/>
    <w:rsid w:val="639D2FC8"/>
    <w:rsid w:val="68BF496D"/>
    <w:rsid w:val="739B1335"/>
    <w:rsid w:val="77EB5479"/>
    <w:rsid w:val="7A561665"/>
    <w:rsid w:val="7C2F1DD8"/>
    <w:rsid w:val="7C8C5EA4"/>
    <w:rsid w:val="7E0346FD"/>
    <w:rsid w:val="7F396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09E3352"/>
  <w15:docId w15:val="{28B355F0-1012-4543-98F2-D11F1EC8F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uiPriority="99" w:qFormat="1"/>
    <w:lsdException w:name="index heading" w:qFormat="1"/>
    <w:lsdException w:name="caption" w:qFormat="1"/>
    <w:lsdException w:name="table of figures" w:semiHidden="1" w:qFormat="1"/>
    <w:lsdException w:name="envelope address" w:qFormat="1"/>
    <w:lsdException w:name="envelope return" w:qFormat="1"/>
    <w:lsdException w:name="footnote reference" w:semiHidden="1" w:unhideWhenUsed="1"/>
    <w:lsdException w:name="annotation reference" w:qFormat="1"/>
    <w:lsdException w:name="line number" w:qFormat="1"/>
    <w:lsdException w:name="page number" w:qFormat="1"/>
    <w:lsdException w:name="endnote reference" w:semiHidden="1" w:unhideWhenUsed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uiPriority="99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pPr>
      <w:widowControl w:val="0"/>
      <w:jc w:val="both"/>
    </w:pPr>
    <w:rPr>
      <w:kern w:val="2"/>
      <w:sz w:val="21"/>
    </w:rPr>
  </w:style>
  <w:style w:type="paragraph" w:styleId="1">
    <w:name w:val="heading 1"/>
    <w:basedOn w:val="a1"/>
    <w:next w:val="a1"/>
    <w:link w:val="10"/>
    <w:qFormat/>
    <w:pPr>
      <w:keepNext/>
      <w:numPr>
        <w:numId w:val="1"/>
      </w:numPr>
      <w:autoSpaceDE w:val="0"/>
      <w:autoSpaceDN w:val="0"/>
      <w:adjustRightInd w:val="0"/>
      <w:spacing w:line="312" w:lineRule="atLeast"/>
      <w:ind w:right="-113"/>
      <w:jc w:val="left"/>
      <w:textAlignment w:val="bottom"/>
      <w:outlineLvl w:val="0"/>
    </w:pPr>
    <w:rPr>
      <w:rFonts w:ascii="仿宋体" w:eastAsia="仿宋体"/>
      <w:kern w:val="0"/>
      <w:sz w:val="28"/>
    </w:rPr>
  </w:style>
  <w:style w:type="paragraph" w:styleId="21">
    <w:name w:val="heading 2"/>
    <w:basedOn w:val="a1"/>
    <w:next w:val="a1"/>
    <w:link w:val="22"/>
    <w:qFormat/>
    <w:pPr>
      <w:keepNext/>
      <w:numPr>
        <w:numId w:val="2"/>
      </w:numPr>
      <w:adjustRightInd w:val="0"/>
      <w:snapToGrid w:val="0"/>
      <w:outlineLvl w:val="1"/>
    </w:pPr>
    <w:rPr>
      <w:rFonts w:ascii="仿宋_GB2312" w:eastAsia="仿宋_GB2312"/>
      <w:b/>
      <w:bCs/>
      <w:sz w:val="28"/>
    </w:rPr>
  </w:style>
  <w:style w:type="paragraph" w:styleId="31">
    <w:name w:val="heading 3"/>
    <w:basedOn w:val="a1"/>
    <w:next w:val="a1"/>
    <w:link w:val="32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1">
    <w:name w:val="heading 4"/>
    <w:basedOn w:val="a1"/>
    <w:next w:val="a1"/>
    <w:link w:val="42"/>
    <w:qFormat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1">
    <w:name w:val="heading 5"/>
    <w:basedOn w:val="a1"/>
    <w:next w:val="a1"/>
    <w:link w:val="52"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1"/>
    <w:next w:val="a1"/>
    <w:link w:val="60"/>
    <w:qFormat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  <w:szCs w:val="24"/>
    </w:rPr>
  </w:style>
  <w:style w:type="paragraph" w:styleId="7">
    <w:name w:val="heading 7"/>
    <w:basedOn w:val="a1"/>
    <w:next w:val="a1"/>
    <w:link w:val="70"/>
    <w:qFormat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1"/>
    <w:next w:val="a1"/>
    <w:link w:val="80"/>
    <w:qFormat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  <w:szCs w:val="24"/>
    </w:rPr>
  </w:style>
  <w:style w:type="paragraph" w:styleId="9">
    <w:name w:val="heading 9"/>
    <w:basedOn w:val="a1"/>
    <w:next w:val="a1"/>
    <w:link w:val="90"/>
    <w:qFormat/>
    <w:pPr>
      <w:keepNext/>
      <w:keepLines/>
      <w:spacing w:before="240" w:after="64" w:line="320" w:lineRule="auto"/>
      <w:outlineLvl w:val="8"/>
    </w:pPr>
    <w:rPr>
      <w:rFonts w:ascii="Arial" w:eastAsia="黑体" w:hAnsi="Arial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macro"/>
    <w:link w:val="a6"/>
    <w:qFormat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</w:pPr>
    <w:rPr>
      <w:rFonts w:ascii="Courier New" w:hAnsi="Courier New"/>
      <w:kern w:val="2"/>
      <w:sz w:val="24"/>
      <w:szCs w:val="24"/>
    </w:rPr>
  </w:style>
  <w:style w:type="paragraph" w:styleId="33">
    <w:name w:val="List 3"/>
    <w:basedOn w:val="a1"/>
    <w:qFormat/>
    <w:pPr>
      <w:ind w:leftChars="400" w:left="100" w:hangingChars="200" w:hanging="200"/>
    </w:pPr>
  </w:style>
  <w:style w:type="paragraph" w:styleId="TOC7">
    <w:name w:val="toc 7"/>
    <w:basedOn w:val="a1"/>
    <w:next w:val="a1"/>
    <w:qFormat/>
    <w:pPr>
      <w:ind w:leftChars="1200" w:left="2520"/>
    </w:pPr>
  </w:style>
  <w:style w:type="paragraph" w:styleId="2">
    <w:name w:val="List Number 2"/>
    <w:basedOn w:val="a1"/>
    <w:qFormat/>
    <w:pPr>
      <w:numPr>
        <w:numId w:val="3"/>
      </w:numPr>
    </w:pPr>
  </w:style>
  <w:style w:type="paragraph" w:styleId="a7">
    <w:name w:val="table of authorities"/>
    <w:basedOn w:val="a1"/>
    <w:next w:val="a1"/>
    <w:qFormat/>
    <w:pPr>
      <w:ind w:leftChars="200" w:left="420"/>
    </w:pPr>
  </w:style>
  <w:style w:type="paragraph" w:styleId="a8">
    <w:name w:val="Note Heading"/>
    <w:basedOn w:val="a1"/>
    <w:next w:val="a1"/>
    <w:link w:val="a9"/>
    <w:qFormat/>
    <w:pPr>
      <w:jc w:val="center"/>
    </w:pPr>
  </w:style>
  <w:style w:type="paragraph" w:styleId="40">
    <w:name w:val="List Bullet 4"/>
    <w:basedOn w:val="a1"/>
    <w:qFormat/>
    <w:pPr>
      <w:numPr>
        <w:numId w:val="4"/>
      </w:numPr>
    </w:pPr>
  </w:style>
  <w:style w:type="paragraph" w:styleId="81">
    <w:name w:val="index 8"/>
    <w:basedOn w:val="a1"/>
    <w:next w:val="a1"/>
    <w:qFormat/>
    <w:pPr>
      <w:ind w:leftChars="1400" w:left="1400"/>
    </w:pPr>
  </w:style>
  <w:style w:type="paragraph" w:styleId="aa">
    <w:name w:val="E-mail Signature"/>
    <w:basedOn w:val="a1"/>
    <w:link w:val="ab"/>
    <w:qFormat/>
  </w:style>
  <w:style w:type="paragraph" w:styleId="a">
    <w:name w:val="List Number"/>
    <w:basedOn w:val="a1"/>
    <w:qFormat/>
    <w:pPr>
      <w:numPr>
        <w:numId w:val="5"/>
      </w:numPr>
    </w:pPr>
  </w:style>
  <w:style w:type="paragraph" w:styleId="ac">
    <w:name w:val="Normal Indent"/>
    <w:basedOn w:val="a1"/>
    <w:qFormat/>
    <w:pPr>
      <w:ind w:firstLine="420"/>
    </w:pPr>
  </w:style>
  <w:style w:type="paragraph" w:styleId="ad">
    <w:name w:val="caption"/>
    <w:basedOn w:val="a1"/>
    <w:next w:val="a1"/>
    <w:link w:val="ae"/>
    <w:qFormat/>
    <w:rPr>
      <w:rFonts w:ascii="Arial" w:eastAsia="黑体" w:hAnsi="Arial" w:cs="Arial"/>
      <w:sz w:val="20"/>
    </w:rPr>
  </w:style>
  <w:style w:type="paragraph" w:styleId="53">
    <w:name w:val="index 5"/>
    <w:basedOn w:val="a1"/>
    <w:next w:val="a1"/>
    <w:qFormat/>
    <w:pPr>
      <w:ind w:leftChars="800" w:left="800"/>
    </w:pPr>
  </w:style>
  <w:style w:type="paragraph" w:styleId="a0">
    <w:name w:val="List Bullet"/>
    <w:basedOn w:val="a1"/>
    <w:qFormat/>
    <w:pPr>
      <w:numPr>
        <w:numId w:val="6"/>
      </w:numPr>
    </w:pPr>
  </w:style>
  <w:style w:type="paragraph" w:styleId="af">
    <w:name w:val="envelope address"/>
    <w:basedOn w:val="a1"/>
    <w:qFormat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paragraph" w:styleId="af0">
    <w:name w:val="Document Map"/>
    <w:basedOn w:val="a1"/>
    <w:link w:val="af1"/>
    <w:qFormat/>
    <w:pPr>
      <w:shd w:val="clear" w:color="auto" w:fill="000080"/>
    </w:pPr>
  </w:style>
  <w:style w:type="paragraph" w:styleId="af2">
    <w:name w:val="toa heading"/>
    <w:basedOn w:val="a1"/>
    <w:next w:val="a1"/>
    <w:qFormat/>
    <w:pPr>
      <w:spacing w:before="120"/>
    </w:pPr>
    <w:rPr>
      <w:rFonts w:ascii="Arial" w:hAnsi="Arial" w:cs="Arial"/>
      <w:sz w:val="24"/>
      <w:szCs w:val="24"/>
    </w:rPr>
  </w:style>
  <w:style w:type="paragraph" w:styleId="af3">
    <w:name w:val="annotation text"/>
    <w:basedOn w:val="a1"/>
    <w:link w:val="af4"/>
    <w:qFormat/>
    <w:pPr>
      <w:widowControl/>
      <w:jc w:val="left"/>
    </w:pPr>
    <w:rPr>
      <w:kern w:val="0"/>
      <w:sz w:val="20"/>
    </w:rPr>
  </w:style>
  <w:style w:type="paragraph" w:styleId="61">
    <w:name w:val="index 6"/>
    <w:basedOn w:val="a1"/>
    <w:next w:val="a1"/>
    <w:qFormat/>
    <w:pPr>
      <w:ind w:leftChars="1000" w:left="1000"/>
    </w:pPr>
  </w:style>
  <w:style w:type="paragraph" w:styleId="af5">
    <w:name w:val="Salutation"/>
    <w:basedOn w:val="a1"/>
    <w:next w:val="a1"/>
    <w:link w:val="af6"/>
    <w:qFormat/>
  </w:style>
  <w:style w:type="paragraph" w:styleId="34">
    <w:name w:val="Body Text 3"/>
    <w:basedOn w:val="a1"/>
    <w:link w:val="35"/>
    <w:qFormat/>
    <w:pPr>
      <w:spacing w:after="120"/>
    </w:pPr>
    <w:rPr>
      <w:sz w:val="16"/>
      <w:szCs w:val="16"/>
    </w:rPr>
  </w:style>
  <w:style w:type="paragraph" w:styleId="af7">
    <w:name w:val="Closing"/>
    <w:basedOn w:val="a1"/>
    <w:link w:val="af8"/>
    <w:qFormat/>
    <w:pPr>
      <w:ind w:leftChars="2100" w:left="100"/>
    </w:pPr>
  </w:style>
  <w:style w:type="paragraph" w:styleId="30">
    <w:name w:val="List Bullet 3"/>
    <w:basedOn w:val="a1"/>
    <w:qFormat/>
    <w:pPr>
      <w:numPr>
        <w:numId w:val="7"/>
      </w:numPr>
    </w:pPr>
  </w:style>
  <w:style w:type="paragraph" w:styleId="af9">
    <w:name w:val="Body Text"/>
    <w:basedOn w:val="a1"/>
    <w:link w:val="afa"/>
    <w:qFormat/>
    <w:pPr>
      <w:adjustRightInd w:val="0"/>
      <w:snapToGrid w:val="0"/>
    </w:pPr>
    <w:rPr>
      <w:rFonts w:ascii="仿宋_GB2312" w:eastAsia="仿宋_GB2312"/>
      <w:color w:val="FF0000"/>
      <w:sz w:val="28"/>
    </w:rPr>
  </w:style>
  <w:style w:type="paragraph" w:styleId="afb">
    <w:name w:val="Body Text Indent"/>
    <w:basedOn w:val="a1"/>
    <w:link w:val="afc"/>
    <w:qFormat/>
    <w:pPr>
      <w:ind w:firstLine="540"/>
    </w:pPr>
    <w:rPr>
      <w:rFonts w:ascii="仿宋_GB2312" w:eastAsia="仿宋_GB2312"/>
      <w:spacing w:val="10"/>
      <w:sz w:val="28"/>
    </w:rPr>
  </w:style>
  <w:style w:type="paragraph" w:styleId="3">
    <w:name w:val="List Number 3"/>
    <w:basedOn w:val="a1"/>
    <w:qFormat/>
    <w:pPr>
      <w:numPr>
        <w:numId w:val="8"/>
      </w:numPr>
    </w:pPr>
  </w:style>
  <w:style w:type="paragraph" w:styleId="23">
    <w:name w:val="List 2"/>
    <w:basedOn w:val="a1"/>
    <w:qFormat/>
    <w:pPr>
      <w:ind w:leftChars="200" w:left="100" w:hangingChars="200" w:hanging="200"/>
    </w:pPr>
  </w:style>
  <w:style w:type="paragraph" w:styleId="afd">
    <w:name w:val="List Continue"/>
    <w:basedOn w:val="a1"/>
    <w:qFormat/>
    <w:pPr>
      <w:spacing w:after="120"/>
      <w:ind w:leftChars="200" w:left="420"/>
    </w:pPr>
  </w:style>
  <w:style w:type="paragraph" w:styleId="afe">
    <w:name w:val="Block Text"/>
    <w:basedOn w:val="a1"/>
    <w:qFormat/>
    <w:pPr>
      <w:spacing w:after="120"/>
      <w:ind w:leftChars="700" w:left="1440" w:rightChars="700" w:right="1440"/>
    </w:pPr>
  </w:style>
  <w:style w:type="paragraph" w:styleId="20">
    <w:name w:val="List Bullet 2"/>
    <w:basedOn w:val="a1"/>
    <w:qFormat/>
    <w:pPr>
      <w:numPr>
        <w:numId w:val="9"/>
      </w:numPr>
    </w:pPr>
  </w:style>
  <w:style w:type="paragraph" w:styleId="HTML">
    <w:name w:val="HTML Address"/>
    <w:basedOn w:val="a1"/>
    <w:link w:val="HTML0"/>
    <w:qFormat/>
    <w:rPr>
      <w:i/>
      <w:iCs/>
    </w:rPr>
  </w:style>
  <w:style w:type="paragraph" w:styleId="43">
    <w:name w:val="index 4"/>
    <w:basedOn w:val="a1"/>
    <w:next w:val="a1"/>
    <w:qFormat/>
    <w:pPr>
      <w:ind w:leftChars="600" w:left="600"/>
    </w:pPr>
  </w:style>
  <w:style w:type="paragraph" w:styleId="TOC5">
    <w:name w:val="toc 5"/>
    <w:basedOn w:val="a1"/>
    <w:next w:val="a1"/>
    <w:qFormat/>
    <w:pPr>
      <w:ind w:leftChars="800" w:left="1680"/>
    </w:pPr>
  </w:style>
  <w:style w:type="paragraph" w:styleId="TOC3">
    <w:name w:val="toc 3"/>
    <w:basedOn w:val="a1"/>
    <w:next w:val="a1"/>
    <w:uiPriority w:val="39"/>
    <w:qFormat/>
    <w:pPr>
      <w:ind w:leftChars="400" w:left="840"/>
    </w:pPr>
  </w:style>
  <w:style w:type="paragraph" w:styleId="aff">
    <w:name w:val="Plain Text"/>
    <w:basedOn w:val="a1"/>
    <w:link w:val="aff0"/>
    <w:qFormat/>
    <w:rPr>
      <w:rFonts w:ascii="宋体" w:hAnsi="Courier New"/>
      <w:sz w:val="28"/>
    </w:rPr>
  </w:style>
  <w:style w:type="paragraph" w:styleId="50">
    <w:name w:val="List Bullet 5"/>
    <w:basedOn w:val="a1"/>
    <w:qFormat/>
    <w:pPr>
      <w:numPr>
        <w:numId w:val="10"/>
      </w:numPr>
    </w:pPr>
  </w:style>
  <w:style w:type="paragraph" w:styleId="4">
    <w:name w:val="List Number 4"/>
    <w:basedOn w:val="a1"/>
    <w:qFormat/>
    <w:pPr>
      <w:numPr>
        <w:numId w:val="11"/>
      </w:numPr>
    </w:pPr>
  </w:style>
  <w:style w:type="paragraph" w:styleId="TOC8">
    <w:name w:val="toc 8"/>
    <w:basedOn w:val="a1"/>
    <w:next w:val="a1"/>
    <w:qFormat/>
    <w:pPr>
      <w:ind w:leftChars="1400" w:left="2940"/>
    </w:pPr>
  </w:style>
  <w:style w:type="paragraph" w:styleId="36">
    <w:name w:val="index 3"/>
    <w:basedOn w:val="a1"/>
    <w:next w:val="a1"/>
    <w:qFormat/>
    <w:pPr>
      <w:ind w:leftChars="400" w:left="400"/>
    </w:pPr>
  </w:style>
  <w:style w:type="paragraph" w:styleId="aff1">
    <w:name w:val="Date"/>
    <w:basedOn w:val="a1"/>
    <w:next w:val="a1"/>
    <w:link w:val="aff2"/>
    <w:qFormat/>
    <w:pPr>
      <w:adjustRightInd w:val="0"/>
      <w:spacing w:line="312" w:lineRule="atLeast"/>
      <w:textAlignment w:val="baseline"/>
    </w:pPr>
    <w:rPr>
      <w:rFonts w:ascii="仿宋体" w:eastAsia="仿宋体"/>
      <w:kern w:val="0"/>
      <w:sz w:val="28"/>
    </w:rPr>
  </w:style>
  <w:style w:type="paragraph" w:styleId="24">
    <w:name w:val="Body Text Indent 2"/>
    <w:basedOn w:val="a1"/>
    <w:link w:val="25"/>
    <w:qFormat/>
    <w:pPr>
      <w:adjustRightInd w:val="0"/>
      <w:spacing w:line="320" w:lineRule="atLeast"/>
      <w:ind w:right="-22" w:firstLine="600"/>
      <w:textAlignment w:val="baseline"/>
    </w:pPr>
    <w:rPr>
      <w:rFonts w:ascii="仿宋体" w:eastAsia="仿宋体"/>
      <w:spacing w:val="10"/>
      <w:kern w:val="0"/>
      <w:sz w:val="28"/>
    </w:rPr>
  </w:style>
  <w:style w:type="paragraph" w:styleId="aff3">
    <w:name w:val="endnote text"/>
    <w:basedOn w:val="a1"/>
    <w:link w:val="aff4"/>
    <w:qFormat/>
    <w:pPr>
      <w:snapToGrid w:val="0"/>
      <w:jc w:val="left"/>
    </w:pPr>
  </w:style>
  <w:style w:type="paragraph" w:styleId="54">
    <w:name w:val="List Continue 5"/>
    <w:basedOn w:val="a1"/>
    <w:qFormat/>
    <w:pPr>
      <w:spacing w:after="120"/>
      <w:ind w:leftChars="1000" w:left="2100"/>
    </w:pPr>
  </w:style>
  <w:style w:type="paragraph" w:styleId="aff5">
    <w:name w:val="Balloon Text"/>
    <w:basedOn w:val="a1"/>
    <w:link w:val="aff6"/>
    <w:qFormat/>
    <w:rPr>
      <w:sz w:val="18"/>
      <w:szCs w:val="18"/>
    </w:rPr>
  </w:style>
  <w:style w:type="paragraph" w:styleId="aff7">
    <w:name w:val="footer"/>
    <w:basedOn w:val="a1"/>
    <w:link w:val="aff8"/>
    <w:uiPriority w:val="99"/>
    <w:qFormat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kern w:val="0"/>
      <w:sz w:val="18"/>
    </w:rPr>
  </w:style>
  <w:style w:type="paragraph" w:styleId="aff9">
    <w:name w:val="envelope return"/>
    <w:basedOn w:val="a1"/>
    <w:qFormat/>
    <w:pPr>
      <w:snapToGrid w:val="0"/>
    </w:pPr>
    <w:rPr>
      <w:rFonts w:ascii="Arial" w:hAnsi="Arial" w:cs="Arial"/>
    </w:rPr>
  </w:style>
  <w:style w:type="paragraph" w:styleId="affa">
    <w:name w:val="header"/>
    <w:basedOn w:val="a1"/>
    <w:link w:val="affb"/>
    <w:qFormat/>
    <w:pPr>
      <w:pBdr>
        <w:bottom w:val="single" w:sz="6" w:space="1" w:color="auto"/>
      </w:pBdr>
      <w:tabs>
        <w:tab w:val="center" w:pos="4153"/>
        <w:tab w:val="right" w:pos="8306"/>
      </w:tabs>
      <w:adjustRightInd w:val="0"/>
      <w:spacing w:line="240" w:lineRule="atLeast"/>
      <w:jc w:val="center"/>
      <w:textAlignment w:val="baseline"/>
    </w:pPr>
    <w:rPr>
      <w:kern w:val="0"/>
      <w:sz w:val="18"/>
    </w:rPr>
  </w:style>
  <w:style w:type="paragraph" w:styleId="affc">
    <w:name w:val="Signature"/>
    <w:basedOn w:val="a1"/>
    <w:link w:val="affd"/>
    <w:qFormat/>
    <w:pPr>
      <w:ind w:leftChars="2100" w:left="100"/>
    </w:pPr>
  </w:style>
  <w:style w:type="paragraph" w:styleId="TOC1">
    <w:name w:val="toc 1"/>
    <w:basedOn w:val="a1"/>
    <w:next w:val="a1"/>
    <w:uiPriority w:val="39"/>
    <w:qFormat/>
  </w:style>
  <w:style w:type="paragraph" w:styleId="44">
    <w:name w:val="List Continue 4"/>
    <w:basedOn w:val="a1"/>
    <w:qFormat/>
    <w:pPr>
      <w:spacing w:after="120"/>
      <w:ind w:leftChars="800" w:left="1680"/>
    </w:pPr>
  </w:style>
  <w:style w:type="paragraph" w:styleId="TOC4">
    <w:name w:val="toc 4"/>
    <w:basedOn w:val="a1"/>
    <w:next w:val="a1"/>
    <w:qFormat/>
    <w:pPr>
      <w:ind w:leftChars="600" w:left="1260"/>
    </w:pPr>
  </w:style>
  <w:style w:type="paragraph" w:styleId="affe">
    <w:name w:val="index heading"/>
    <w:basedOn w:val="a1"/>
    <w:next w:val="11"/>
    <w:qFormat/>
    <w:rPr>
      <w:rFonts w:ascii="Arial" w:hAnsi="Arial" w:cs="Arial"/>
      <w:b/>
      <w:bCs/>
    </w:rPr>
  </w:style>
  <w:style w:type="paragraph" w:styleId="11">
    <w:name w:val="index 1"/>
    <w:basedOn w:val="a1"/>
    <w:next w:val="a1"/>
    <w:qFormat/>
  </w:style>
  <w:style w:type="paragraph" w:styleId="afff">
    <w:name w:val="Subtitle"/>
    <w:basedOn w:val="a1"/>
    <w:link w:val="afff0"/>
    <w:qFormat/>
    <w:pPr>
      <w:spacing w:before="240" w:after="60" w:line="312" w:lineRule="auto"/>
      <w:jc w:val="center"/>
      <w:outlineLvl w:val="1"/>
    </w:pPr>
    <w:rPr>
      <w:rFonts w:ascii="Arial" w:hAnsi="Arial"/>
      <w:b/>
      <w:bCs/>
      <w:kern w:val="28"/>
      <w:sz w:val="32"/>
      <w:szCs w:val="32"/>
    </w:rPr>
  </w:style>
  <w:style w:type="paragraph" w:styleId="5">
    <w:name w:val="List Number 5"/>
    <w:basedOn w:val="a1"/>
    <w:qFormat/>
    <w:pPr>
      <w:numPr>
        <w:numId w:val="12"/>
      </w:numPr>
    </w:pPr>
  </w:style>
  <w:style w:type="paragraph" w:styleId="afff1">
    <w:name w:val="List"/>
    <w:basedOn w:val="a1"/>
    <w:qFormat/>
    <w:pPr>
      <w:ind w:left="200" w:hangingChars="200" w:hanging="200"/>
    </w:pPr>
  </w:style>
  <w:style w:type="paragraph" w:styleId="afff2">
    <w:name w:val="footnote text"/>
    <w:basedOn w:val="a1"/>
    <w:link w:val="afff3"/>
    <w:qFormat/>
    <w:pPr>
      <w:snapToGrid w:val="0"/>
      <w:jc w:val="left"/>
    </w:pPr>
    <w:rPr>
      <w:sz w:val="18"/>
      <w:szCs w:val="18"/>
    </w:rPr>
  </w:style>
  <w:style w:type="paragraph" w:styleId="TOC6">
    <w:name w:val="toc 6"/>
    <w:basedOn w:val="a1"/>
    <w:next w:val="a1"/>
    <w:qFormat/>
    <w:pPr>
      <w:ind w:leftChars="1000" w:left="2100"/>
    </w:pPr>
  </w:style>
  <w:style w:type="paragraph" w:styleId="55">
    <w:name w:val="List 5"/>
    <w:basedOn w:val="a1"/>
    <w:qFormat/>
    <w:pPr>
      <w:ind w:leftChars="800" w:left="100" w:hangingChars="200" w:hanging="200"/>
    </w:pPr>
  </w:style>
  <w:style w:type="paragraph" w:styleId="37">
    <w:name w:val="Body Text Indent 3"/>
    <w:basedOn w:val="a1"/>
    <w:link w:val="38"/>
    <w:qFormat/>
    <w:pPr>
      <w:adjustRightInd w:val="0"/>
      <w:spacing w:line="312" w:lineRule="atLeast"/>
      <w:ind w:firstLine="555"/>
      <w:textAlignment w:val="baseline"/>
    </w:pPr>
    <w:rPr>
      <w:rFonts w:ascii="仿宋_GB2312" w:eastAsia="仿宋_GB2312"/>
      <w:color w:val="000000"/>
      <w:kern w:val="0"/>
      <w:sz w:val="28"/>
    </w:rPr>
  </w:style>
  <w:style w:type="paragraph" w:styleId="71">
    <w:name w:val="index 7"/>
    <w:basedOn w:val="a1"/>
    <w:next w:val="a1"/>
    <w:qFormat/>
    <w:pPr>
      <w:ind w:leftChars="1200" w:left="1200"/>
    </w:pPr>
  </w:style>
  <w:style w:type="paragraph" w:styleId="91">
    <w:name w:val="index 9"/>
    <w:basedOn w:val="a1"/>
    <w:next w:val="a1"/>
    <w:qFormat/>
    <w:pPr>
      <w:ind w:leftChars="1600" w:left="1600"/>
    </w:pPr>
  </w:style>
  <w:style w:type="paragraph" w:styleId="afff4">
    <w:name w:val="table of figures"/>
    <w:basedOn w:val="a1"/>
    <w:next w:val="a1"/>
    <w:semiHidden/>
    <w:qFormat/>
    <w:pPr>
      <w:spacing w:before="120" w:after="120"/>
      <w:ind w:left="840" w:hanging="420"/>
      <w:jc w:val="center"/>
    </w:pPr>
    <w:rPr>
      <w:rFonts w:eastAsia="黑体"/>
    </w:rPr>
  </w:style>
  <w:style w:type="paragraph" w:styleId="TOC2">
    <w:name w:val="toc 2"/>
    <w:basedOn w:val="a1"/>
    <w:next w:val="a1"/>
    <w:uiPriority w:val="39"/>
    <w:qFormat/>
    <w:pPr>
      <w:ind w:leftChars="200" w:left="420"/>
    </w:pPr>
  </w:style>
  <w:style w:type="paragraph" w:styleId="TOC9">
    <w:name w:val="toc 9"/>
    <w:basedOn w:val="a1"/>
    <w:next w:val="a1"/>
    <w:qFormat/>
    <w:pPr>
      <w:ind w:leftChars="1600" w:left="3360"/>
    </w:pPr>
  </w:style>
  <w:style w:type="paragraph" w:styleId="26">
    <w:name w:val="Body Text 2"/>
    <w:basedOn w:val="a1"/>
    <w:link w:val="27"/>
    <w:qFormat/>
    <w:pPr>
      <w:spacing w:after="120" w:line="480" w:lineRule="auto"/>
    </w:pPr>
  </w:style>
  <w:style w:type="paragraph" w:styleId="45">
    <w:name w:val="List 4"/>
    <w:basedOn w:val="a1"/>
    <w:qFormat/>
    <w:pPr>
      <w:ind w:leftChars="600" w:left="100" w:hangingChars="200" w:hanging="200"/>
    </w:pPr>
  </w:style>
  <w:style w:type="paragraph" w:styleId="28">
    <w:name w:val="List Continue 2"/>
    <w:basedOn w:val="a1"/>
    <w:qFormat/>
    <w:pPr>
      <w:spacing w:after="120"/>
      <w:ind w:leftChars="400" w:left="840"/>
    </w:pPr>
  </w:style>
  <w:style w:type="paragraph" w:styleId="afff5">
    <w:name w:val="Message Header"/>
    <w:basedOn w:val="a1"/>
    <w:link w:val="afff6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/>
      <w:sz w:val="24"/>
      <w:szCs w:val="24"/>
    </w:rPr>
  </w:style>
  <w:style w:type="paragraph" w:styleId="HTML1">
    <w:name w:val="HTML Preformatted"/>
    <w:basedOn w:val="a1"/>
    <w:link w:val="HTML2"/>
    <w:qFormat/>
    <w:rPr>
      <w:rFonts w:ascii="Courier New" w:hAnsi="Courier New"/>
      <w:sz w:val="20"/>
    </w:rPr>
  </w:style>
  <w:style w:type="paragraph" w:styleId="afff7">
    <w:name w:val="Normal (Web)"/>
    <w:basedOn w:val="a1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2"/>
      <w:szCs w:val="22"/>
    </w:rPr>
  </w:style>
  <w:style w:type="paragraph" w:styleId="39">
    <w:name w:val="List Continue 3"/>
    <w:basedOn w:val="a1"/>
    <w:qFormat/>
    <w:pPr>
      <w:spacing w:after="120"/>
      <w:ind w:leftChars="600" w:left="1260"/>
    </w:pPr>
  </w:style>
  <w:style w:type="paragraph" w:styleId="29">
    <w:name w:val="index 2"/>
    <w:basedOn w:val="a1"/>
    <w:next w:val="a1"/>
    <w:qFormat/>
    <w:pPr>
      <w:ind w:leftChars="200" w:left="200"/>
    </w:pPr>
  </w:style>
  <w:style w:type="paragraph" w:styleId="afff8">
    <w:name w:val="Title"/>
    <w:basedOn w:val="a1"/>
    <w:link w:val="afff9"/>
    <w:qFormat/>
    <w:pPr>
      <w:spacing w:before="240" w:after="60"/>
      <w:jc w:val="center"/>
      <w:outlineLvl w:val="0"/>
    </w:pPr>
    <w:rPr>
      <w:rFonts w:ascii="Arial" w:hAnsi="Arial"/>
      <w:b/>
      <w:bCs/>
      <w:sz w:val="32"/>
      <w:szCs w:val="32"/>
    </w:rPr>
  </w:style>
  <w:style w:type="paragraph" w:styleId="afffa">
    <w:name w:val="annotation subject"/>
    <w:basedOn w:val="af3"/>
    <w:next w:val="af3"/>
    <w:link w:val="afffb"/>
    <w:qFormat/>
    <w:pPr>
      <w:widowControl w:val="0"/>
    </w:pPr>
    <w:rPr>
      <w:b/>
      <w:bCs/>
      <w:kern w:val="2"/>
      <w:sz w:val="21"/>
    </w:rPr>
  </w:style>
  <w:style w:type="paragraph" w:styleId="afffc">
    <w:name w:val="Body Text First Indent"/>
    <w:basedOn w:val="af9"/>
    <w:link w:val="afffd"/>
    <w:qFormat/>
    <w:pPr>
      <w:adjustRightInd/>
      <w:snapToGrid/>
      <w:spacing w:after="120"/>
      <w:ind w:firstLineChars="100" w:firstLine="420"/>
    </w:pPr>
    <w:rPr>
      <w:sz w:val="21"/>
    </w:rPr>
  </w:style>
  <w:style w:type="paragraph" w:styleId="2a">
    <w:name w:val="Body Text First Indent 2"/>
    <w:basedOn w:val="afb"/>
    <w:link w:val="2b"/>
    <w:qFormat/>
    <w:pPr>
      <w:spacing w:after="120"/>
      <w:ind w:leftChars="200" w:left="420" w:firstLineChars="200" w:firstLine="420"/>
    </w:pPr>
    <w:rPr>
      <w:sz w:val="21"/>
    </w:rPr>
  </w:style>
  <w:style w:type="table" w:styleId="afffe">
    <w:name w:val="Table Grid"/>
    <w:basedOn w:val="a3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">
    <w:name w:val="Strong"/>
    <w:uiPriority w:val="22"/>
    <w:qFormat/>
    <w:rPr>
      <w:b/>
      <w:bCs/>
    </w:rPr>
  </w:style>
  <w:style w:type="character" w:styleId="affff0">
    <w:name w:val="page number"/>
    <w:basedOn w:val="a2"/>
    <w:qFormat/>
  </w:style>
  <w:style w:type="character" w:styleId="affff1">
    <w:name w:val="FollowedHyperlink"/>
    <w:qFormat/>
    <w:rPr>
      <w:color w:val="800080"/>
      <w:u w:val="single"/>
    </w:rPr>
  </w:style>
  <w:style w:type="character" w:styleId="affff2">
    <w:name w:val="Emphasis"/>
    <w:uiPriority w:val="20"/>
    <w:qFormat/>
    <w:rPr>
      <w:i/>
      <w:iCs/>
    </w:rPr>
  </w:style>
  <w:style w:type="character" w:styleId="affff3">
    <w:name w:val="line number"/>
    <w:basedOn w:val="a2"/>
    <w:qFormat/>
  </w:style>
  <w:style w:type="character" w:styleId="affff4">
    <w:name w:val="Hyperlink"/>
    <w:uiPriority w:val="99"/>
    <w:qFormat/>
    <w:rPr>
      <w:color w:val="0000FF"/>
      <w:u w:val="single"/>
    </w:rPr>
  </w:style>
  <w:style w:type="character" w:styleId="affff5">
    <w:name w:val="annotation reference"/>
    <w:qFormat/>
    <w:rPr>
      <w:sz w:val="21"/>
      <w:szCs w:val="21"/>
    </w:rPr>
  </w:style>
  <w:style w:type="character" w:customStyle="1" w:styleId="a6">
    <w:name w:val="宏文本 字符"/>
    <w:link w:val="a5"/>
    <w:qFormat/>
    <w:rPr>
      <w:rFonts w:ascii="Courier New" w:hAnsi="Courier New"/>
      <w:kern w:val="2"/>
      <w:sz w:val="24"/>
      <w:szCs w:val="24"/>
      <w:lang w:bidi="ar-SA"/>
    </w:rPr>
  </w:style>
  <w:style w:type="character" w:customStyle="1" w:styleId="10">
    <w:name w:val="标题 1 字符"/>
    <w:link w:val="1"/>
    <w:qFormat/>
    <w:rPr>
      <w:rFonts w:ascii="仿宋体" w:eastAsia="仿宋体"/>
      <w:sz w:val="28"/>
    </w:rPr>
  </w:style>
  <w:style w:type="character" w:customStyle="1" w:styleId="22">
    <w:name w:val="标题 2 字符"/>
    <w:link w:val="21"/>
    <w:qFormat/>
    <w:rPr>
      <w:rFonts w:ascii="仿宋_GB2312" w:eastAsia="仿宋_GB2312"/>
      <w:b/>
      <w:bCs/>
      <w:kern w:val="2"/>
      <w:sz w:val="28"/>
    </w:rPr>
  </w:style>
  <w:style w:type="character" w:customStyle="1" w:styleId="32">
    <w:name w:val="标题 3 字符"/>
    <w:link w:val="31"/>
    <w:qFormat/>
    <w:rPr>
      <w:b/>
      <w:bCs/>
      <w:kern w:val="2"/>
      <w:sz w:val="32"/>
      <w:szCs w:val="32"/>
    </w:rPr>
  </w:style>
  <w:style w:type="character" w:customStyle="1" w:styleId="42">
    <w:name w:val="标题 4 字符"/>
    <w:link w:val="41"/>
    <w:qFormat/>
    <w:rPr>
      <w:rFonts w:ascii="Arial" w:eastAsia="黑体" w:hAnsi="Arial"/>
      <w:b/>
      <w:bCs/>
      <w:kern w:val="2"/>
      <w:sz w:val="28"/>
      <w:szCs w:val="28"/>
    </w:rPr>
  </w:style>
  <w:style w:type="character" w:customStyle="1" w:styleId="52">
    <w:name w:val="标题 5 字符"/>
    <w:link w:val="51"/>
    <w:qFormat/>
    <w:rPr>
      <w:b/>
      <w:bCs/>
      <w:kern w:val="2"/>
      <w:sz w:val="28"/>
      <w:szCs w:val="28"/>
    </w:rPr>
  </w:style>
  <w:style w:type="character" w:customStyle="1" w:styleId="60">
    <w:name w:val="标题 6 字符"/>
    <w:link w:val="6"/>
    <w:qFormat/>
    <w:rPr>
      <w:rFonts w:ascii="Arial" w:eastAsia="黑体" w:hAnsi="Arial"/>
      <w:b/>
      <w:bCs/>
      <w:kern w:val="2"/>
      <w:sz w:val="24"/>
      <w:szCs w:val="24"/>
    </w:rPr>
  </w:style>
  <w:style w:type="character" w:customStyle="1" w:styleId="70">
    <w:name w:val="标题 7 字符"/>
    <w:link w:val="7"/>
    <w:qFormat/>
    <w:rPr>
      <w:b/>
      <w:bCs/>
      <w:kern w:val="2"/>
      <w:sz w:val="24"/>
      <w:szCs w:val="24"/>
    </w:rPr>
  </w:style>
  <w:style w:type="character" w:customStyle="1" w:styleId="80">
    <w:name w:val="标题 8 字符"/>
    <w:link w:val="8"/>
    <w:qFormat/>
    <w:rPr>
      <w:rFonts w:ascii="Arial" w:eastAsia="黑体" w:hAnsi="Arial"/>
      <w:kern w:val="2"/>
      <w:sz w:val="24"/>
      <w:szCs w:val="24"/>
    </w:rPr>
  </w:style>
  <w:style w:type="character" w:customStyle="1" w:styleId="90">
    <w:name w:val="标题 9 字符"/>
    <w:link w:val="9"/>
    <w:qFormat/>
    <w:rPr>
      <w:rFonts w:ascii="Arial" w:eastAsia="黑体" w:hAnsi="Arial"/>
      <w:kern w:val="2"/>
      <w:sz w:val="21"/>
      <w:szCs w:val="21"/>
    </w:rPr>
  </w:style>
  <w:style w:type="character" w:customStyle="1" w:styleId="a9">
    <w:name w:val="注释标题 字符"/>
    <w:link w:val="a8"/>
    <w:qFormat/>
    <w:rPr>
      <w:kern w:val="2"/>
      <w:sz w:val="21"/>
    </w:rPr>
  </w:style>
  <w:style w:type="character" w:customStyle="1" w:styleId="ab">
    <w:name w:val="电子邮件签名 字符"/>
    <w:link w:val="aa"/>
    <w:qFormat/>
    <w:rPr>
      <w:kern w:val="2"/>
      <w:sz w:val="21"/>
    </w:rPr>
  </w:style>
  <w:style w:type="character" w:customStyle="1" w:styleId="ae">
    <w:name w:val="题注 字符"/>
    <w:link w:val="ad"/>
    <w:uiPriority w:val="99"/>
    <w:qFormat/>
    <w:rPr>
      <w:rFonts w:ascii="Arial" w:eastAsia="黑体" w:hAnsi="Arial" w:cs="Arial"/>
      <w:kern w:val="2"/>
    </w:rPr>
  </w:style>
  <w:style w:type="character" w:customStyle="1" w:styleId="af1">
    <w:name w:val="文档结构图 字符"/>
    <w:link w:val="af0"/>
    <w:uiPriority w:val="99"/>
    <w:qFormat/>
    <w:rPr>
      <w:kern w:val="2"/>
      <w:sz w:val="21"/>
      <w:shd w:val="clear" w:color="auto" w:fill="000080"/>
    </w:rPr>
  </w:style>
  <w:style w:type="character" w:customStyle="1" w:styleId="af4">
    <w:name w:val="批注文字 字符"/>
    <w:link w:val="af3"/>
    <w:qFormat/>
  </w:style>
  <w:style w:type="character" w:customStyle="1" w:styleId="af6">
    <w:name w:val="称呼 字符"/>
    <w:link w:val="af5"/>
    <w:qFormat/>
    <w:rPr>
      <w:kern w:val="2"/>
      <w:sz w:val="21"/>
    </w:rPr>
  </w:style>
  <w:style w:type="character" w:customStyle="1" w:styleId="35">
    <w:name w:val="正文文本 3 字符"/>
    <w:link w:val="34"/>
    <w:qFormat/>
    <w:rPr>
      <w:kern w:val="2"/>
      <w:sz w:val="16"/>
      <w:szCs w:val="16"/>
    </w:rPr>
  </w:style>
  <w:style w:type="character" w:customStyle="1" w:styleId="af8">
    <w:name w:val="结束语 字符"/>
    <w:link w:val="af7"/>
    <w:qFormat/>
    <w:rPr>
      <w:kern w:val="2"/>
      <w:sz w:val="21"/>
    </w:rPr>
  </w:style>
  <w:style w:type="character" w:customStyle="1" w:styleId="afa">
    <w:name w:val="正文文本 字符"/>
    <w:link w:val="af9"/>
    <w:qFormat/>
    <w:rPr>
      <w:rFonts w:ascii="仿宋_GB2312" w:eastAsia="仿宋_GB2312"/>
      <w:color w:val="FF0000"/>
      <w:kern w:val="2"/>
      <w:sz w:val="28"/>
    </w:rPr>
  </w:style>
  <w:style w:type="character" w:customStyle="1" w:styleId="afc">
    <w:name w:val="正文文本缩进 字符"/>
    <w:link w:val="afb"/>
    <w:qFormat/>
    <w:rPr>
      <w:rFonts w:ascii="仿宋_GB2312" w:eastAsia="仿宋_GB2312"/>
      <w:spacing w:val="10"/>
      <w:kern w:val="2"/>
      <w:sz w:val="28"/>
    </w:rPr>
  </w:style>
  <w:style w:type="character" w:customStyle="1" w:styleId="HTML0">
    <w:name w:val="HTML 地址 字符"/>
    <w:link w:val="HTML"/>
    <w:qFormat/>
    <w:rPr>
      <w:i/>
      <w:iCs/>
      <w:kern w:val="2"/>
      <w:sz w:val="21"/>
    </w:rPr>
  </w:style>
  <w:style w:type="character" w:customStyle="1" w:styleId="aff0">
    <w:name w:val="纯文本 字符"/>
    <w:link w:val="aff"/>
    <w:qFormat/>
    <w:rPr>
      <w:rFonts w:ascii="宋体" w:hAnsi="Courier New"/>
      <w:kern w:val="2"/>
      <w:sz w:val="28"/>
    </w:rPr>
  </w:style>
  <w:style w:type="character" w:customStyle="1" w:styleId="aff2">
    <w:name w:val="日期 字符"/>
    <w:link w:val="aff1"/>
    <w:qFormat/>
    <w:rPr>
      <w:rFonts w:ascii="仿宋体" w:eastAsia="仿宋体"/>
      <w:sz w:val="28"/>
    </w:rPr>
  </w:style>
  <w:style w:type="character" w:customStyle="1" w:styleId="25">
    <w:name w:val="正文文本缩进 2 字符"/>
    <w:link w:val="24"/>
    <w:qFormat/>
    <w:rPr>
      <w:rFonts w:ascii="仿宋体" w:eastAsia="仿宋体"/>
      <w:spacing w:val="10"/>
      <w:sz w:val="28"/>
    </w:rPr>
  </w:style>
  <w:style w:type="character" w:customStyle="1" w:styleId="aff4">
    <w:name w:val="尾注文本 字符"/>
    <w:link w:val="aff3"/>
    <w:qFormat/>
    <w:rPr>
      <w:kern w:val="2"/>
      <w:sz w:val="21"/>
    </w:rPr>
  </w:style>
  <w:style w:type="character" w:customStyle="1" w:styleId="aff6">
    <w:name w:val="批注框文本 字符"/>
    <w:link w:val="aff5"/>
    <w:uiPriority w:val="99"/>
    <w:qFormat/>
    <w:rPr>
      <w:kern w:val="2"/>
      <w:sz w:val="18"/>
      <w:szCs w:val="18"/>
    </w:rPr>
  </w:style>
  <w:style w:type="character" w:customStyle="1" w:styleId="aff8">
    <w:name w:val="页脚 字符"/>
    <w:link w:val="aff7"/>
    <w:uiPriority w:val="99"/>
    <w:qFormat/>
    <w:rPr>
      <w:sz w:val="18"/>
    </w:rPr>
  </w:style>
  <w:style w:type="character" w:customStyle="1" w:styleId="affb">
    <w:name w:val="页眉 字符"/>
    <w:link w:val="affa"/>
    <w:qFormat/>
    <w:rPr>
      <w:sz w:val="18"/>
    </w:rPr>
  </w:style>
  <w:style w:type="character" w:customStyle="1" w:styleId="affd">
    <w:name w:val="签名 字符"/>
    <w:link w:val="affc"/>
    <w:qFormat/>
    <w:rPr>
      <w:kern w:val="2"/>
      <w:sz w:val="21"/>
    </w:rPr>
  </w:style>
  <w:style w:type="character" w:customStyle="1" w:styleId="afff0">
    <w:name w:val="副标题 字符"/>
    <w:link w:val="afff"/>
    <w:qFormat/>
    <w:rPr>
      <w:rFonts w:ascii="Arial" w:hAnsi="Arial" w:cs="Arial"/>
      <w:b/>
      <w:bCs/>
      <w:kern w:val="28"/>
      <w:sz w:val="32"/>
      <w:szCs w:val="32"/>
    </w:rPr>
  </w:style>
  <w:style w:type="character" w:customStyle="1" w:styleId="afff3">
    <w:name w:val="脚注文本 字符"/>
    <w:link w:val="afff2"/>
    <w:qFormat/>
    <w:rPr>
      <w:kern w:val="2"/>
      <w:sz w:val="18"/>
      <w:szCs w:val="18"/>
    </w:rPr>
  </w:style>
  <w:style w:type="character" w:customStyle="1" w:styleId="38">
    <w:name w:val="正文文本缩进 3 字符"/>
    <w:link w:val="37"/>
    <w:qFormat/>
    <w:rPr>
      <w:rFonts w:ascii="仿宋_GB2312" w:eastAsia="仿宋_GB2312"/>
      <w:color w:val="000000"/>
      <w:sz w:val="28"/>
    </w:rPr>
  </w:style>
  <w:style w:type="character" w:customStyle="1" w:styleId="27">
    <w:name w:val="正文文本 2 字符"/>
    <w:link w:val="26"/>
    <w:qFormat/>
    <w:rPr>
      <w:kern w:val="2"/>
      <w:sz w:val="21"/>
    </w:rPr>
  </w:style>
  <w:style w:type="character" w:customStyle="1" w:styleId="afff6">
    <w:name w:val="信息标题 字符"/>
    <w:link w:val="afff5"/>
    <w:qFormat/>
    <w:rPr>
      <w:rFonts w:ascii="Arial" w:hAnsi="Arial" w:cs="Arial"/>
      <w:kern w:val="2"/>
      <w:sz w:val="24"/>
      <w:szCs w:val="24"/>
      <w:shd w:val="pct20" w:color="auto" w:fill="auto"/>
    </w:rPr>
  </w:style>
  <w:style w:type="character" w:customStyle="1" w:styleId="HTML2">
    <w:name w:val="HTML 预设格式 字符"/>
    <w:link w:val="HTML1"/>
    <w:qFormat/>
    <w:rPr>
      <w:rFonts w:ascii="Courier New" w:hAnsi="Courier New" w:cs="Courier New"/>
      <w:kern w:val="2"/>
    </w:rPr>
  </w:style>
  <w:style w:type="character" w:customStyle="1" w:styleId="afff9">
    <w:name w:val="标题 字符"/>
    <w:link w:val="afff8"/>
    <w:qFormat/>
    <w:rPr>
      <w:rFonts w:ascii="Arial" w:hAnsi="Arial" w:cs="Arial"/>
      <w:b/>
      <w:bCs/>
      <w:kern w:val="2"/>
      <w:sz w:val="32"/>
      <w:szCs w:val="32"/>
    </w:rPr>
  </w:style>
  <w:style w:type="character" w:customStyle="1" w:styleId="afffb">
    <w:name w:val="批注主题 字符"/>
    <w:link w:val="afffa"/>
    <w:uiPriority w:val="99"/>
    <w:qFormat/>
    <w:rPr>
      <w:b/>
      <w:bCs/>
      <w:kern w:val="2"/>
      <w:sz w:val="21"/>
    </w:rPr>
  </w:style>
  <w:style w:type="character" w:customStyle="1" w:styleId="afffd">
    <w:name w:val="正文文本首行缩进 字符"/>
    <w:link w:val="afffc"/>
    <w:qFormat/>
    <w:rPr>
      <w:rFonts w:ascii="仿宋_GB2312" w:eastAsia="仿宋_GB2312"/>
      <w:color w:val="FF0000"/>
      <w:kern w:val="2"/>
      <w:sz w:val="21"/>
    </w:rPr>
  </w:style>
  <w:style w:type="character" w:customStyle="1" w:styleId="2b">
    <w:name w:val="正文文本首行缩进 2 字符"/>
    <w:link w:val="2a"/>
    <w:qFormat/>
    <w:rPr>
      <w:rFonts w:ascii="仿宋_GB2312" w:eastAsia="仿宋_GB2312"/>
      <w:spacing w:val="10"/>
      <w:kern w:val="2"/>
      <w:sz w:val="21"/>
    </w:rPr>
  </w:style>
  <w:style w:type="paragraph" w:customStyle="1" w:styleId="72">
    <w:name w:val="样式7"/>
    <w:basedOn w:val="a1"/>
    <w:link w:val="7Char"/>
    <w:qFormat/>
    <w:pPr>
      <w:spacing w:line="360" w:lineRule="auto"/>
      <w:ind w:firstLine="567"/>
    </w:pPr>
    <w:rPr>
      <w:rFonts w:ascii="仿宋_GB2312" w:eastAsia="仿宋_GB2312"/>
      <w:sz w:val="28"/>
    </w:rPr>
  </w:style>
  <w:style w:type="character" w:customStyle="1" w:styleId="7Char">
    <w:name w:val="样式7 Char"/>
    <w:link w:val="72"/>
    <w:qFormat/>
    <w:rPr>
      <w:rFonts w:ascii="仿宋_GB2312" w:eastAsia="仿宋_GB2312"/>
      <w:kern w:val="2"/>
      <w:sz w:val="28"/>
    </w:rPr>
  </w:style>
  <w:style w:type="paragraph" w:customStyle="1" w:styleId="12">
    <w:name w:val="纯文本1"/>
    <w:basedOn w:val="a1"/>
    <w:qFormat/>
    <w:pPr>
      <w:adjustRightInd w:val="0"/>
      <w:textAlignment w:val="baseline"/>
    </w:pPr>
    <w:rPr>
      <w:rFonts w:ascii="宋体"/>
      <w:kern w:val="0"/>
    </w:rPr>
  </w:style>
  <w:style w:type="paragraph" w:customStyle="1" w:styleId="ST204">
    <w:name w:val="ST20_4"/>
    <w:basedOn w:val="a1"/>
    <w:qFormat/>
    <w:pPr>
      <w:autoSpaceDE w:val="0"/>
      <w:autoSpaceDN w:val="0"/>
      <w:adjustRightInd w:val="0"/>
      <w:jc w:val="left"/>
      <w:textAlignment w:val="baseline"/>
    </w:pPr>
    <w:rPr>
      <w:rFonts w:ascii="宋体" w:hAnsi="Tms Rmn"/>
      <w:kern w:val="0"/>
      <w:sz w:val="24"/>
    </w:rPr>
  </w:style>
  <w:style w:type="paragraph" w:customStyle="1" w:styleId="ST201">
    <w:name w:val="ST20_1"/>
    <w:basedOn w:val="a1"/>
    <w:qFormat/>
    <w:pPr>
      <w:autoSpaceDE w:val="0"/>
      <w:autoSpaceDN w:val="0"/>
      <w:adjustRightInd w:val="0"/>
      <w:spacing w:line="500" w:lineRule="atLeast"/>
      <w:jc w:val="left"/>
      <w:textAlignment w:val="baseline"/>
    </w:pPr>
    <w:rPr>
      <w:rFonts w:ascii="昆仑仿宋" w:eastAsia="昆仑仿宋" w:hAnsi="Tms Rmn"/>
      <w:kern w:val="0"/>
      <w:sz w:val="28"/>
    </w:rPr>
  </w:style>
  <w:style w:type="paragraph" w:customStyle="1" w:styleId="affff6">
    <w:name w:val="标准"/>
    <w:basedOn w:val="a1"/>
    <w:qFormat/>
    <w:pPr>
      <w:autoSpaceDE w:val="0"/>
      <w:autoSpaceDN w:val="0"/>
      <w:adjustRightInd w:val="0"/>
      <w:spacing w:line="480" w:lineRule="atLeast"/>
      <w:textAlignment w:val="bottom"/>
    </w:pPr>
    <w:rPr>
      <w:rFonts w:ascii="昆仑仿宋" w:eastAsia="昆仑仿宋"/>
      <w:spacing w:val="40"/>
      <w:kern w:val="0"/>
      <w:sz w:val="28"/>
    </w:rPr>
  </w:style>
  <w:style w:type="paragraph" w:customStyle="1" w:styleId="Char1CharCharChar">
    <w:name w:val="Char1 Char Char Char"/>
    <w:basedOn w:val="a1"/>
    <w:qFormat/>
    <w:rPr>
      <w:rFonts w:ascii="Tahoma" w:hAnsi="Tahoma"/>
      <w:sz w:val="24"/>
    </w:rPr>
  </w:style>
  <w:style w:type="paragraph" w:customStyle="1" w:styleId="xl28">
    <w:name w:val="xl28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28"/>
      <w:szCs w:val="28"/>
    </w:rPr>
  </w:style>
  <w:style w:type="paragraph" w:customStyle="1" w:styleId="Char3">
    <w:name w:val="Char3"/>
    <w:basedOn w:val="a1"/>
    <w:qFormat/>
    <w:rPr>
      <w:rFonts w:ascii="Tahoma" w:hAnsi="Tahoma"/>
      <w:sz w:val="24"/>
    </w:rPr>
  </w:style>
  <w:style w:type="paragraph" w:customStyle="1" w:styleId="Char4">
    <w:name w:val="Char4"/>
    <w:basedOn w:val="a1"/>
    <w:qFormat/>
    <w:rPr>
      <w:rFonts w:ascii="Tahoma" w:hAnsi="Tahoma"/>
      <w:sz w:val="24"/>
    </w:rPr>
  </w:style>
  <w:style w:type="paragraph" w:customStyle="1" w:styleId="CharCharCharCharCharCharCharCharCharCharChar">
    <w:name w:val="Char Char Char Char Char Char Char Char Char Char Char"/>
    <w:basedOn w:val="a1"/>
    <w:qFormat/>
    <w:rPr>
      <w:rFonts w:ascii="Tahoma" w:hAnsi="Tahoma"/>
      <w:sz w:val="24"/>
    </w:rPr>
  </w:style>
  <w:style w:type="paragraph" w:customStyle="1" w:styleId="Char">
    <w:name w:val="Char"/>
    <w:basedOn w:val="a1"/>
    <w:qFormat/>
    <w:rPr>
      <w:rFonts w:ascii="Tahoma" w:hAnsi="Tahoma"/>
      <w:sz w:val="24"/>
    </w:rPr>
  </w:style>
  <w:style w:type="character" w:customStyle="1" w:styleId="l1">
    <w:name w:val="l1"/>
    <w:basedOn w:val="a2"/>
    <w:qFormat/>
  </w:style>
  <w:style w:type="table" w:customStyle="1" w:styleId="13">
    <w:name w:val="表格样式1"/>
    <w:basedOn w:val="afffe"/>
    <w:qFormat/>
    <w:pPr>
      <w:jc w:val="center"/>
    </w:pPr>
    <w:tblPr>
      <w:tblBorders>
        <w:top w:val="single" w:sz="12" w:space="0" w:color="000000"/>
        <w:left w:val="none" w:sz="0" w:space="0" w:color="auto"/>
        <w:bottom w:val="single" w:sz="12" w:space="0" w:color="000000"/>
        <w:right w:val="none" w:sz="0" w:space="0" w:color="auto"/>
        <w:insideH w:val="none" w:sz="0" w:space="0" w:color="auto"/>
        <w:insideV w:val="none" w:sz="0" w:space="0" w:color="auto"/>
      </w:tblBorders>
    </w:tblPr>
    <w:tcPr>
      <w:vAlign w:val="center"/>
    </w:tcPr>
  </w:style>
  <w:style w:type="paragraph" w:customStyle="1" w:styleId="CharCharCharCharCharCharCharCharCharCharCharChar">
    <w:name w:val="Char Char Char Char Char Char Char Char Char Char Char Char"/>
    <w:basedOn w:val="a1"/>
    <w:qFormat/>
    <w:rPr>
      <w:rFonts w:ascii="Tahoma" w:hAnsi="Tahoma"/>
      <w:sz w:val="24"/>
    </w:rPr>
  </w:style>
  <w:style w:type="paragraph" w:customStyle="1" w:styleId="font5">
    <w:name w:val="font5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xl247">
    <w:name w:val="xl247"/>
    <w:basedOn w:val="a1"/>
    <w:qFormat/>
    <w:pPr>
      <w:widowControl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48">
    <w:name w:val="xl248"/>
    <w:basedOn w:val="a1"/>
    <w:qFormat/>
    <w:pPr>
      <w:widowControl/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xl249">
    <w:name w:val="xl249"/>
    <w:basedOn w:val="a1"/>
    <w:qFormat/>
    <w:pPr>
      <w:widowControl/>
      <w:pBdr>
        <w:lef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0">
    <w:name w:val="xl250"/>
    <w:basedOn w:val="a1"/>
    <w:qFormat/>
    <w:pPr>
      <w:widowControl/>
      <w:pBdr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1">
    <w:name w:val="xl251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2">
    <w:name w:val="xl252"/>
    <w:basedOn w:val="a1"/>
    <w:qFormat/>
    <w:pPr>
      <w:widowControl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3">
    <w:name w:val="xl253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4">
    <w:name w:val="xl254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5">
    <w:name w:val="xl255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6">
    <w:name w:val="xl256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xl257">
    <w:name w:val="xl257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xl258">
    <w:name w:val="xl258"/>
    <w:basedOn w:val="a1"/>
    <w:qFormat/>
    <w:pPr>
      <w:widowControl/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xl259">
    <w:name w:val="xl259"/>
    <w:basedOn w:val="a1"/>
    <w:qFormat/>
    <w:pPr>
      <w:widowControl/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0">
    <w:name w:val="xl260"/>
    <w:basedOn w:val="a1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1">
    <w:name w:val="xl261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Char1CharCharChar11">
    <w:name w:val="Char1 Char Char Char11"/>
    <w:basedOn w:val="a1"/>
    <w:qFormat/>
    <w:rPr>
      <w:rFonts w:ascii="Tahoma" w:hAnsi="Tahoma"/>
      <w:sz w:val="24"/>
    </w:rPr>
  </w:style>
  <w:style w:type="paragraph" w:customStyle="1" w:styleId="Char311">
    <w:name w:val="Char311"/>
    <w:basedOn w:val="a1"/>
    <w:qFormat/>
    <w:rPr>
      <w:rFonts w:ascii="Tahoma" w:hAnsi="Tahoma"/>
      <w:sz w:val="24"/>
    </w:rPr>
  </w:style>
  <w:style w:type="paragraph" w:customStyle="1" w:styleId="Char411">
    <w:name w:val="Char411"/>
    <w:basedOn w:val="a1"/>
    <w:qFormat/>
    <w:rPr>
      <w:rFonts w:ascii="Tahoma" w:hAnsi="Tahoma"/>
      <w:sz w:val="24"/>
    </w:rPr>
  </w:style>
  <w:style w:type="paragraph" w:customStyle="1" w:styleId="CharCharCharCharCharCharCharCharCharCharChar11">
    <w:name w:val="Char Char Char Char Char Char Char Char Char Char Char11"/>
    <w:basedOn w:val="a1"/>
    <w:qFormat/>
    <w:rPr>
      <w:rFonts w:ascii="Tahoma" w:hAnsi="Tahoma"/>
      <w:sz w:val="24"/>
    </w:rPr>
  </w:style>
  <w:style w:type="paragraph" w:customStyle="1" w:styleId="Char111">
    <w:name w:val="Char111"/>
    <w:basedOn w:val="a1"/>
    <w:qFormat/>
    <w:rPr>
      <w:rFonts w:ascii="Tahoma" w:hAnsi="Tahoma"/>
      <w:sz w:val="24"/>
    </w:rPr>
  </w:style>
  <w:style w:type="paragraph" w:customStyle="1" w:styleId="xl262">
    <w:name w:val="xl262"/>
    <w:basedOn w:val="a1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263">
    <w:name w:val="xl263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4">
    <w:name w:val="xl264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5">
    <w:name w:val="xl265"/>
    <w:basedOn w:val="a1"/>
    <w:qFormat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6">
    <w:name w:val="xl266"/>
    <w:basedOn w:val="a1"/>
    <w:qFormat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7">
    <w:name w:val="xl267"/>
    <w:basedOn w:val="a1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8">
    <w:name w:val="xl268"/>
    <w:basedOn w:val="a1"/>
    <w:qFormat/>
    <w:pPr>
      <w:widowControl/>
      <w:pBdr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9">
    <w:name w:val="xl269"/>
    <w:basedOn w:val="a1"/>
    <w:qFormat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Char1CharCharCharCharChar">
    <w:name w:val="Char1 Char Char Char Char Char"/>
    <w:basedOn w:val="a1"/>
    <w:qFormat/>
    <w:rPr>
      <w:rFonts w:ascii="Tahoma" w:hAnsi="Tahoma"/>
      <w:sz w:val="24"/>
    </w:rPr>
  </w:style>
  <w:style w:type="paragraph" w:customStyle="1" w:styleId="Char1CharChar">
    <w:name w:val="Char1 Char Char"/>
    <w:basedOn w:val="a1"/>
    <w:qFormat/>
    <w:rPr>
      <w:rFonts w:ascii="Tahoma" w:hAnsi="Tahoma"/>
      <w:sz w:val="24"/>
    </w:rPr>
  </w:style>
  <w:style w:type="paragraph" w:customStyle="1" w:styleId="CharCharCharCharCharCharCharCharCharCharChar1Char">
    <w:name w:val="Char Char Char Char Char Char Char Char Char Char Char1 Char"/>
    <w:basedOn w:val="a1"/>
    <w:qFormat/>
    <w:rPr>
      <w:rFonts w:ascii="Tahoma" w:hAnsi="Tahoma"/>
      <w:sz w:val="24"/>
    </w:rPr>
  </w:style>
  <w:style w:type="paragraph" w:customStyle="1" w:styleId="Char1CharCharCharCharCharCharChar1Char">
    <w:name w:val="Char1 Char Char Char Char Char Char Char1 Char"/>
    <w:basedOn w:val="a1"/>
    <w:qFormat/>
    <w:rPr>
      <w:rFonts w:ascii="Tahoma" w:hAnsi="Tahoma"/>
      <w:sz w:val="24"/>
    </w:rPr>
  </w:style>
  <w:style w:type="paragraph" w:customStyle="1" w:styleId="2c">
    <w:name w:val="正文2级"/>
    <w:basedOn w:val="a1"/>
    <w:next w:val="ac"/>
    <w:uiPriority w:val="99"/>
    <w:qFormat/>
    <w:pPr>
      <w:overflowPunct w:val="0"/>
      <w:autoSpaceDE w:val="0"/>
      <w:autoSpaceDN w:val="0"/>
      <w:adjustRightInd w:val="0"/>
      <w:snapToGrid w:val="0"/>
      <w:spacing w:line="300" w:lineRule="auto"/>
      <w:ind w:firstLine="556"/>
      <w:textAlignment w:val="baseline"/>
    </w:pPr>
    <w:rPr>
      <w:rFonts w:ascii="仿宋_GB2312" w:eastAsia="仿宋_GB2312"/>
      <w:sz w:val="28"/>
    </w:rPr>
  </w:style>
  <w:style w:type="character" w:customStyle="1" w:styleId="style71">
    <w:name w:val="style71"/>
    <w:qFormat/>
    <w:rPr>
      <w:color w:val="0E3E9E"/>
    </w:rPr>
  </w:style>
  <w:style w:type="paragraph" w:customStyle="1" w:styleId="CharCharCharChar1CharCharChar">
    <w:name w:val="Char Char Char Char1 Char Char Char"/>
    <w:basedOn w:val="a1"/>
    <w:qFormat/>
    <w:rPr>
      <w:rFonts w:ascii="Tahoma" w:hAnsi="Tahoma"/>
      <w:sz w:val="24"/>
    </w:rPr>
  </w:style>
  <w:style w:type="paragraph" w:customStyle="1" w:styleId="affff7">
    <w:name w:val="表格文字"/>
    <w:basedOn w:val="a1"/>
    <w:qFormat/>
    <w:pPr>
      <w:tabs>
        <w:tab w:val="left" w:pos="9494"/>
      </w:tabs>
      <w:ind w:left="-2" w:firstLine="2"/>
      <w:jc w:val="center"/>
    </w:pPr>
    <w:rPr>
      <w:rFonts w:ascii="仿宋_GB2312" w:eastAsia="仿宋_GB2312"/>
      <w:sz w:val="18"/>
    </w:rPr>
  </w:style>
  <w:style w:type="paragraph" w:customStyle="1" w:styleId="CharCharChar1Char">
    <w:name w:val="Char Char Char1 Char"/>
    <w:basedOn w:val="a1"/>
    <w:qFormat/>
    <w:rPr>
      <w:rFonts w:ascii="Tahoma" w:hAnsi="Tahoma"/>
      <w:sz w:val="24"/>
    </w:rPr>
  </w:style>
  <w:style w:type="paragraph" w:customStyle="1" w:styleId="CharCharCharChar">
    <w:name w:val="Char Char Char Char"/>
    <w:basedOn w:val="a1"/>
    <w:qFormat/>
    <w:rPr>
      <w:rFonts w:ascii="Tahoma" w:hAnsi="Tahoma"/>
      <w:sz w:val="24"/>
    </w:rPr>
  </w:style>
  <w:style w:type="character" w:customStyle="1" w:styleId="l15">
    <w:name w:val="l15"/>
    <w:qFormat/>
  </w:style>
  <w:style w:type="character" w:customStyle="1" w:styleId="style21">
    <w:name w:val="style21"/>
    <w:qFormat/>
    <w:rPr>
      <w:b/>
      <w:bCs/>
      <w:color w:val="6666CC"/>
      <w:sz w:val="21"/>
      <w:szCs w:val="21"/>
      <w:u w:val="none"/>
    </w:rPr>
  </w:style>
  <w:style w:type="paragraph" w:customStyle="1" w:styleId="62">
    <w:name w:val="样式6"/>
    <w:qFormat/>
    <w:pPr>
      <w:widowControl w:val="0"/>
      <w:spacing w:line="360" w:lineRule="auto"/>
      <w:ind w:firstLine="567"/>
    </w:pPr>
    <w:rPr>
      <w:rFonts w:ascii="仿宋_GB2312" w:eastAsia="仿宋_GB2312"/>
      <w:sz w:val="28"/>
    </w:rPr>
  </w:style>
  <w:style w:type="paragraph" w:customStyle="1" w:styleId="Char2">
    <w:name w:val="Char2"/>
    <w:basedOn w:val="a1"/>
    <w:qFormat/>
    <w:pPr>
      <w:tabs>
        <w:tab w:val="left" w:pos="360"/>
      </w:tabs>
      <w:adjustRightInd w:val="0"/>
      <w:spacing w:line="360" w:lineRule="auto"/>
      <w:ind w:leftChars="200" w:left="557" w:hanging="357"/>
      <w:jc w:val="center"/>
    </w:pPr>
    <w:rPr>
      <w:rFonts w:eastAsia="黑体"/>
      <w:sz w:val="24"/>
      <w:szCs w:val="24"/>
    </w:rPr>
  </w:style>
  <w:style w:type="paragraph" w:customStyle="1" w:styleId="Char1">
    <w:name w:val="Char1"/>
    <w:basedOn w:val="a1"/>
    <w:qFormat/>
    <w:rPr>
      <w:rFonts w:ascii="Tahoma" w:hAnsi="Tahoma"/>
      <w:sz w:val="24"/>
    </w:rPr>
  </w:style>
  <w:style w:type="paragraph" w:customStyle="1" w:styleId="CharCharCharChar1">
    <w:name w:val="Char Char Char Char1"/>
    <w:basedOn w:val="a1"/>
    <w:qFormat/>
    <w:rPr>
      <w:rFonts w:ascii="Tahoma" w:hAnsi="Tahoma"/>
      <w:sz w:val="24"/>
    </w:rPr>
  </w:style>
  <w:style w:type="paragraph" w:customStyle="1" w:styleId="ParaCharCharCharChar">
    <w:name w:val="默认段落字体 Para Char Char Char Char"/>
    <w:basedOn w:val="a1"/>
    <w:qFormat/>
    <w:rPr>
      <w:szCs w:val="24"/>
    </w:rPr>
  </w:style>
  <w:style w:type="paragraph" w:customStyle="1" w:styleId="ParaCharCharCharCharCharCharChar">
    <w:name w:val="默认段落字体 Para Char Char Char Char Char Char Char"/>
    <w:basedOn w:val="a1"/>
    <w:qFormat/>
    <w:rPr>
      <w:rFonts w:ascii="Tahoma" w:hAnsi="Tahoma"/>
      <w:sz w:val="24"/>
    </w:rPr>
  </w:style>
  <w:style w:type="paragraph" w:customStyle="1" w:styleId="Char2CharCharChar">
    <w:name w:val="Char2 Char Char Char"/>
    <w:basedOn w:val="a1"/>
    <w:qFormat/>
    <w:rPr>
      <w:rFonts w:ascii="Tahoma" w:hAnsi="Tahoma"/>
      <w:sz w:val="24"/>
    </w:rPr>
  </w:style>
  <w:style w:type="paragraph" w:customStyle="1" w:styleId="Char211">
    <w:name w:val="Char211"/>
    <w:basedOn w:val="a1"/>
    <w:qFormat/>
  </w:style>
  <w:style w:type="paragraph" w:customStyle="1" w:styleId="0">
    <w:name w:val="0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Style201">
    <w:name w:val="_Style 201"/>
    <w:uiPriority w:val="99"/>
    <w:semiHidden/>
    <w:qFormat/>
    <w:rPr>
      <w:kern w:val="2"/>
      <w:sz w:val="21"/>
    </w:rPr>
  </w:style>
  <w:style w:type="paragraph" w:customStyle="1" w:styleId="CharCharCharChar1CharCharCharCharCharChar">
    <w:name w:val="Char Char Char Char1 Char Char Char Char Char Char"/>
    <w:basedOn w:val="a1"/>
    <w:qFormat/>
    <w:rPr>
      <w:szCs w:val="24"/>
    </w:rPr>
  </w:style>
  <w:style w:type="paragraph" w:customStyle="1" w:styleId="14">
    <w:name w:val="1"/>
    <w:basedOn w:val="a1"/>
    <w:qFormat/>
    <w:rPr>
      <w:rFonts w:ascii="Tahoma" w:hAnsi="Tahoma"/>
      <w:sz w:val="24"/>
    </w:rPr>
  </w:style>
  <w:style w:type="paragraph" w:customStyle="1" w:styleId="CharChar11">
    <w:name w:val="Char Char11"/>
    <w:basedOn w:val="a1"/>
    <w:qFormat/>
    <w:rPr>
      <w:szCs w:val="24"/>
    </w:rPr>
  </w:style>
  <w:style w:type="paragraph" w:customStyle="1" w:styleId="Style205">
    <w:name w:val="_Style 205"/>
    <w:basedOn w:val="1"/>
    <w:next w:val="a1"/>
    <w:uiPriority w:val="39"/>
    <w:qFormat/>
    <w:pPr>
      <w:keepLines/>
      <w:widowControl/>
      <w:numPr>
        <w:numId w:val="0"/>
      </w:numPr>
      <w:autoSpaceDE/>
      <w:autoSpaceDN/>
      <w:adjustRightInd/>
      <w:spacing w:before="480" w:line="276" w:lineRule="auto"/>
      <w:ind w:right="0"/>
      <w:textAlignment w:val="auto"/>
      <w:outlineLvl w:val="9"/>
    </w:pPr>
    <w:rPr>
      <w:rFonts w:ascii="Cambria" w:eastAsia="宋体" w:hAnsi="Cambria"/>
      <w:b/>
      <w:bCs/>
      <w:color w:val="365F91"/>
      <w:szCs w:val="28"/>
    </w:rPr>
  </w:style>
  <w:style w:type="paragraph" w:customStyle="1" w:styleId="affff8">
    <w:name w:val="报告正文"/>
    <w:basedOn w:val="a1"/>
    <w:qFormat/>
    <w:pPr>
      <w:spacing w:line="440" w:lineRule="exact"/>
      <w:ind w:firstLine="601"/>
    </w:pPr>
    <w:rPr>
      <w:rFonts w:ascii="仿宋_GB2312" w:eastAsia="仿宋_GB2312"/>
      <w:color w:val="000000"/>
      <w:sz w:val="28"/>
    </w:rPr>
  </w:style>
  <w:style w:type="paragraph" w:customStyle="1" w:styleId="Style197">
    <w:name w:val="_Style 197"/>
    <w:qFormat/>
    <w:pPr>
      <w:widowControl w:val="0"/>
      <w:jc w:val="both"/>
    </w:pPr>
    <w:rPr>
      <w:kern w:val="2"/>
      <w:sz w:val="21"/>
    </w:rPr>
  </w:style>
  <w:style w:type="paragraph" w:styleId="affff9">
    <w:name w:val="List Paragraph"/>
    <w:basedOn w:val="a1"/>
    <w:uiPriority w:val="34"/>
    <w:qFormat/>
    <w:pPr>
      <w:ind w:firstLineChars="200" w:firstLine="420"/>
    </w:pPr>
  </w:style>
  <w:style w:type="paragraph" w:customStyle="1" w:styleId="111">
    <w:name w:val="纯文本111"/>
    <w:basedOn w:val="a1"/>
    <w:qFormat/>
    <w:pPr>
      <w:adjustRightInd w:val="0"/>
      <w:textAlignment w:val="baseline"/>
    </w:pPr>
    <w:rPr>
      <w:rFonts w:ascii="宋体"/>
      <w:kern w:val="0"/>
    </w:rPr>
  </w:style>
  <w:style w:type="paragraph" w:customStyle="1" w:styleId="CharCharCharCharCharCharCharCharCharCharCharChar1">
    <w:name w:val="Char Char Char Char Char Char Char Char Char Char Char Char1"/>
    <w:basedOn w:val="a1"/>
    <w:qFormat/>
    <w:rPr>
      <w:rFonts w:ascii="Tahoma" w:hAnsi="Tahoma"/>
      <w:sz w:val="24"/>
    </w:rPr>
  </w:style>
  <w:style w:type="character" w:customStyle="1" w:styleId="15">
    <w:name w:val="访问过的超链接1"/>
    <w:qFormat/>
    <w:rPr>
      <w:color w:val="800080"/>
      <w:u w:val="single"/>
    </w:rPr>
  </w:style>
  <w:style w:type="paragraph" w:customStyle="1" w:styleId="Char1CharCharChar1">
    <w:name w:val="Char1 Char Char Char1"/>
    <w:basedOn w:val="a1"/>
    <w:uiPriority w:val="99"/>
    <w:qFormat/>
    <w:rPr>
      <w:rFonts w:ascii="Tahoma" w:hAnsi="Tahoma"/>
      <w:sz w:val="24"/>
    </w:rPr>
  </w:style>
  <w:style w:type="paragraph" w:customStyle="1" w:styleId="Char31">
    <w:name w:val="Char31"/>
    <w:basedOn w:val="a1"/>
    <w:uiPriority w:val="99"/>
    <w:qFormat/>
    <w:rPr>
      <w:rFonts w:ascii="Tahoma" w:hAnsi="Tahoma"/>
      <w:sz w:val="24"/>
    </w:rPr>
  </w:style>
  <w:style w:type="paragraph" w:customStyle="1" w:styleId="Char41">
    <w:name w:val="Char41"/>
    <w:basedOn w:val="a1"/>
    <w:uiPriority w:val="99"/>
    <w:qFormat/>
    <w:rPr>
      <w:rFonts w:ascii="Tahoma" w:hAnsi="Tahoma"/>
      <w:sz w:val="24"/>
    </w:rPr>
  </w:style>
  <w:style w:type="paragraph" w:customStyle="1" w:styleId="CharCharCharCharCharCharCharCharCharCharChar1">
    <w:name w:val="Char Char Char Char Char Char Char Char Char Char Char1"/>
    <w:basedOn w:val="a1"/>
    <w:uiPriority w:val="99"/>
    <w:qFormat/>
    <w:rPr>
      <w:rFonts w:ascii="Tahoma" w:hAnsi="Tahoma"/>
      <w:sz w:val="24"/>
    </w:rPr>
  </w:style>
  <w:style w:type="paragraph" w:customStyle="1" w:styleId="Char5">
    <w:name w:val="Char5"/>
    <w:basedOn w:val="a1"/>
    <w:uiPriority w:val="99"/>
    <w:qFormat/>
    <w:rPr>
      <w:rFonts w:ascii="Tahoma" w:hAnsi="Tahoma"/>
      <w:sz w:val="24"/>
    </w:rPr>
  </w:style>
  <w:style w:type="paragraph" w:customStyle="1" w:styleId="Char1CharCharCharCharChar1">
    <w:name w:val="Char1 Char Char Char Char Char1"/>
    <w:basedOn w:val="a1"/>
    <w:qFormat/>
    <w:rPr>
      <w:rFonts w:ascii="Tahoma" w:hAnsi="Tahoma"/>
      <w:sz w:val="24"/>
    </w:rPr>
  </w:style>
  <w:style w:type="paragraph" w:customStyle="1" w:styleId="Char1CharChar1">
    <w:name w:val="Char1 Char Char1"/>
    <w:basedOn w:val="a1"/>
    <w:qFormat/>
    <w:rPr>
      <w:rFonts w:ascii="Tahoma" w:hAnsi="Tahoma"/>
      <w:sz w:val="24"/>
    </w:rPr>
  </w:style>
  <w:style w:type="paragraph" w:customStyle="1" w:styleId="CharCharCharCharCharCharCharCharCharCharChar1Char1">
    <w:name w:val="Char Char Char Char Char Char Char Char Char Char Char1 Char1"/>
    <w:basedOn w:val="a1"/>
    <w:qFormat/>
    <w:rPr>
      <w:rFonts w:ascii="Tahoma" w:hAnsi="Tahoma"/>
      <w:sz w:val="24"/>
    </w:rPr>
  </w:style>
  <w:style w:type="paragraph" w:customStyle="1" w:styleId="Char1CharCharCharCharCharCharChar1Char1">
    <w:name w:val="Char1 Char Char Char Char Char Char Char1 Char1"/>
    <w:basedOn w:val="a1"/>
    <w:qFormat/>
    <w:rPr>
      <w:rFonts w:ascii="Tahoma" w:hAnsi="Tahoma"/>
      <w:sz w:val="24"/>
    </w:rPr>
  </w:style>
  <w:style w:type="paragraph" w:customStyle="1" w:styleId="CharCharCharChar1CharCharChar1">
    <w:name w:val="Char Char Char Char1 Char Char Char1"/>
    <w:basedOn w:val="a1"/>
    <w:qFormat/>
    <w:rPr>
      <w:rFonts w:ascii="Tahoma" w:hAnsi="Tahoma"/>
      <w:sz w:val="24"/>
    </w:rPr>
  </w:style>
  <w:style w:type="paragraph" w:customStyle="1" w:styleId="CharCharChar1Char1">
    <w:name w:val="Char Char Char1 Char1"/>
    <w:basedOn w:val="a1"/>
    <w:qFormat/>
    <w:rPr>
      <w:rFonts w:ascii="Tahoma" w:hAnsi="Tahoma"/>
      <w:sz w:val="24"/>
    </w:rPr>
  </w:style>
  <w:style w:type="paragraph" w:customStyle="1" w:styleId="CharCharCharChar2">
    <w:name w:val="Char Char Char Char2"/>
    <w:basedOn w:val="a1"/>
    <w:qFormat/>
    <w:rPr>
      <w:rFonts w:ascii="Tahoma" w:hAnsi="Tahoma"/>
      <w:sz w:val="24"/>
    </w:rPr>
  </w:style>
  <w:style w:type="paragraph" w:customStyle="1" w:styleId="Char12">
    <w:name w:val="Char12"/>
    <w:basedOn w:val="a1"/>
    <w:qFormat/>
    <w:rPr>
      <w:rFonts w:ascii="Tahoma" w:hAnsi="Tahoma"/>
      <w:sz w:val="24"/>
    </w:rPr>
  </w:style>
  <w:style w:type="paragraph" w:customStyle="1" w:styleId="CharCharCharChar11">
    <w:name w:val="Char Char Char Char11"/>
    <w:basedOn w:val="a1"/>
    <w:qFormat/>
    <w:rPr>
      <w:rFonts w:ascii="Tahoma" w:hAnsi="Tahoma"/>
      <w:sz w:val="24"/>
    </w:rPr>
  </w:style>
  <w:style w:type="paragraph" w:customStyle="1" w:styleId="Char2CharCharChar1">
    <w:name w:val="Char2 Char Char Char1"/>
    <w:basedOn w:val="a1"/>
    <w:qFormat/>
    <w:rPr>
      <w:rFonts w:ascii="Tahoma" w:hAnsi="Tahoma"/>
      <w:sz w:val="24"/>
    </w:rPr>
  </w:style>
  <w:style w:type="paragraph" w:customStyle="1" w:styleId="Char21">
    <w:name w:val="Char21"/>
    <w:basedOn w:val="a1"/>
    <w:uiPriority w:val="99"/>
    <w:qFormat/>
  </w:style>
  <w:style w:type="paragraph" w:customStyle="1" w:styleId="CharCharCharChar1CharCharCharCharCharChar1">
    <w:name w:val="Char Char Char Char1 Char Char Char Char Char Char1"/>
    <w:basedOn w:val="a1"/>
    <w:qFormat/>
    <w:rPr>
      <w:szCs w:val="24"/>
    </w:rPr>
  </w:style>
  <w:style w:type="paragraph" w:customStyle="1" w:styleId="CharChar111">
    <w:name w:val="Char Char111"/>
    <w:basedOn w:val="a1"/>
    <w:qFormat/>
    <w:rPr>
      <w:szCs w:val="24"/>
    </w:rPr>
  </w:style>
  <w:style w:type="character" w:customStyle="1" w:styleId="apple-converted-space">
    <w:name w:val="apple-converted-space"/>
    <w:basedOn w:val="a2"/>
    <w:qFormat/>
  </w:style>
  <w:style w:type="character" w:customStyle="1" w:styleId="xdrichtextbox">
    <w:name w:val="xdrichtextbox"/>
    <w:basedOn w:val="a2"/>
    <w:qFormat/>
  </w:style>
  <w:style w:type="character" w:customStyle="1" w:styleId="Char10">
    <w:name w:val="纯文本 Char1"/>
    <w:semiHidden/>
    <w:qFormat/>
    <w:rPr>
      <w:rFonts w:ascii="宋体" w:eastAsia="宋体" w:hAnsi="Courier New" w:cs="Courier New"/>
      <w:szCs w:val="21"/>
    </w:rPr>
  </w:style>
  <w:style w:type="paragraph" w:customStyle="1" w:styleId="zw">
    <w:name w:val="zw"/>
    <w:basedOn w:val="a1"/>
    <w:link w:val="zwChar2"/>
    <w:qFormat/>
    <w:pPr>
      <w:adjustRightInd w:val="0"/>
      <w:spacing w:line="360" w:lineRule="auto"/>
      <w:ind w:firstLine="482"/>
      <w:textAlignment w:val="baseline"/>
    </w:pPr>
    <w:rPr>
      <w:rFonts w:ascii="Arial Narrow" w:eastAsia="幼圆" w:hAnsi="Arial Narrow"/>
      <w:kern w:val="0"/>
      <w:sz w:val="24"/>
    </w:rPr>
  </w:style>
  <w:style w:type="character" w:customStyle="1" w:styleId="zwChar2">
    <w:name w:val="zw Char2"/>
    <w:link w:val="zw"/>
    <w:qFormat/>
    <w:rPr>
      <w:rFonts w:ascii="Arial Narrow" w:eastAsia="幼圆" w:hAnsi="Arial Narrow"/>
      <w:sz w:val="24"/>
    </w:rPr>
  </w:style>
  <w:style w:type="paragraph" w:customStyle="1" w:styleId="p0">
    <w:name w:val="p0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affffa">
    <w:name w:val="定稿"/>
    <w:basedOn w:val="a1"/>
    <w:qFormat/>
    <w:pPr>
      <w:adjustRightInd w:val="0"/>
      <w:spacing w:line="360" w:lineRule="auto"/>
      <w:textAlignment w:val="baseline"/>
    </w:pPr>
    <w:rPr>
      <w:rFonts w:eastAsia="仿宋_GB2312"/>
      <w:kern w:val="0"/>
      <w:sz w:val="32"/>
    </w:rPr>
  </w:style>
  <w:style w:type="character" w:customStyle="1" w:styleId="xdrichtextbox1">
    <w:name w:val="xdrichtextbox1"/>
    <w:qFormat/>
    <w:rPr>
      <w:color w:val="auto"/>
      <w:sz w:val="20"/>
      <w:szCs w:val="20"/>
      <w:u w:val="none"/>
      <w:bdr w:val="single" w:sz="8" w:space="0" w:color="DCDCDC"/>
      <w:shd w:val="clear" w:color="auto" w:fill="FFFFFF"/>
      <w:vertAlign w:val="baseline"/>
    </w:rPr>
  </w:style>
  <w:style w:type="character" w:customStyle="1" w:styleId="style2">
    <w:name w:val="style2"/>
    <w:basedOn w:val="a2"/>
    <w:qFormat/>
  </w:style>
  <w:style w:type="character" w:customStyle="1" w:styleId="bls">
    <w:name w:val="bls"/>
    <w:basedOn w:val="a2"/>
    <w:qFormat/>
  </w:style>
  <w:style w:type="character" w:customStyle="1" w:styleId="3CharChar">
    <w:name w:val="标题 3 Char Char"/>
    <w:qFormat/>
    <w:rPr>
      <w:rFonts w:eastAsia="宋体"/>
      <w:b/>
      <w:bCs/>
      <w:kern w:val="2"/>
      <w:sz w:val="32"/>
      <w:szCs w:val="32"/>
      <w:lang w:val="en-US" w:eastAsia="zh-CN" w:bidi="ar-SA"/>
    </w:rPr>
  </w:style>
  <w:style w:type="character" w:customStyle="1" w:styleId="b9021">
    <w:name w:val="b9_021"/>
    <w:qFormat/>
    <w:rPr>
      <w:rFonts w:hint="default"/>
      <w:color w:val="FFFFFF"/>
      <w:spacing w:val="300"/>
      <w:sz w:val="18"/>
      <w:szCs w:val="18"/>
      <w:u w:val="none"/>
    </w:rPr>
  </w:style>
  <w:style w:type="character" w:customStyle="1" w:styleId="1Char">
    <w:name w:val="正文1 Char"/>
    <w:link w:val="16"/>
    <w:qFormat/>
    <w:rPr>
      <w:rFonts w:ascii="宋体"/>
      <w:sz w:val="34"/>
      <w:lang w:val="en-US" w:eastAsia="zh-CN" w:bidi="ar-SA"/>
    </w:rPr>
  </w:style>
  <w:style w:type="paragraph" w:customStyle="1" w:styleId="16">
    <w:name w:val="正文1"/>
    <w:link w:val="1Char"/>
    <w:qFormat/>
    <w:pPr>
      <w:widowControl w:val="0"/>
      <w:adjustRightInd w:val="0"/>
      <w:spacing w:line="360" w:lineRule="atLeast"/>
      <w:textAlignment w:val="baseline"/>
    </w:pPr>
    <w:rPr>
      <w:rFonts w:ascii="宋体"/>
      <w:sz w:val="34"/>
    </w:rPr>
  </w:style>
  <w:style w:type="character" w:customStyle="1" w:styleId="yqlink">
    <w:name w:val="yqlink"/>
    <w:basedOn w:val="a2"/>
    <w:qFormat/>
  </w:style>
  <w:style w:type="character" w:customStyle="1" w:styleId="blue161">
    <w:name w:val="blue161"/>
    <w:qFormat/>
    <w:rPr>
      <w:rFonts w:ascii="ˎ̥" w:hAnsi="ˎ̥" w:hint="default"/>
      <w:color w:val="333333"/>
      <w:sz w:val="21"/>
      <w:szCs w:val="21"/>
    </w:rPr>
  </w:style>
  <w:style w:type="character" w:customStyle="1" w:styleId="z-BottomofFormChar">
    <w:name w:val="z-Bottom of Form Char"/>
    <w:link w:val="Style247"/>
    <w:qFormat/>
    <w:rPr>
      <w:rFonts w:ascii="Arial" w:hAnsi="Arial" w:cs="Arial"/>
      <w:vanish/>
      <w:sz w:val="16"/>
      <w:szCs w:val="16"/>
    </w:rPr>
  </w:style>
  <w:style w:type="paragraph" w:customStyle="1" w:styleId="Style247">
    <w:name w:val="_Style 247"/>
    <w:basedOn w:val="a1"/>
    <w:next w:val="a1"/>
    <w:link w:val="z-BottomofFormChar"/>
    <w:qFormat/>
    <w:pPr>
      <w:widowControl/>
      <w:pBdr>
        <w:top w:val="single" w:sz="6" w:space="1" w:color="auto"/>
      </w:pBdr>
      <w:jc w:val="center"/>
    </w:pPr>
    <w:rPr>
      <w:rFonts w:ascii="Arial" w:hAnsi="Arial"/>
      <w:vanish/>
      <w:kern w:val="0"/>
      <w:sz w:val="16"/>
      <w:szCs w:val="16"/>
    </w:rPr>
  </w:style>
  <w:style w:type="character" w:customStyle="1" w:styleId="tpccontent">
    <w:name w:val="tpc_content"/>
    <w:basedOn w:val="a2"/>
    <w:qFormat/>
  </w:style>
  <w:style w:type="character" w:customStyle="1" w:styleId="10p1">
    <w:name w:val="10p1"/>
    <w:qFormat/>
    <w:rPr>
      <w:rFonts w:ascii="宋体" w:eastAsia="宋体" w:hAnsi="宋体" w:hint="eastAsia"/>
      <w:spacing w:val="240"/>
      <w:sz w:val="22"/>
      <w:szCs w:val="22"/>
    </w:rPr>
  </w:style>
  <w:style w:type="character" w:customStyle="1" w:styleId="apple-style-span">
    <w:name w:val="apple-style-span"/>
    <w:basedOn w:val="a2"/>
    <w:qFormat/>
  </w:style>
  <w:style w:type="character" w:customStyle="1" w:styleId="hong1">
    <w:name w:val="hong1"/>
    <w:qFormat/>
    <w:rPr>
      <w:color w:val="069BC5"/>
      <w:sz w:val="21"/>
      <w:szCs w:val="21"/>
    </w:rPr>
  </w:style>
  <w:style w:type="character" w:customStyle="1" w:styleId="z-TopofFormChar">
    <w:name w:val="z-Top of Form Char"/>
    <w:link w:val="Style253"/>
    <w:qFormat/>
    <w:rPr>
      <w:rFonts w:ascii="Arial" w:hAnsi="Arial" w:cs="Arial"/>
      <w:vanish/>
      <w:sz w:val="16"/>
      <w:szCs w:val="16"/>
    </w:rPr>
  </w:style>
  <w:style w:type="paragraph" w:customStyle="1" w:styleId="Style253">
    <w:name w:val="_Style 253"/>
    <w:basedOn w:val="a1"/>
    <w:next w:val="a1"/>
    <w:link w:val="z-TopofFormChar"/>
    <w:qFormat/>
    <w:pPr>
      <w:widowControl/>
      <w:pBdr>
        <w:bottom w:val="single" w:sz="6" w:space="1" w:color="auto"/>
      </w:pBdr>
      <w:jc w:val="center"/>
    </w:pPr>
    <w:rPr>
      <w:rFonts w:ascii="Arial" w:hAnsi="Arial"/>
      <w:vanish/>
      <w:kern w:val="0"/>
      <w:sz w:val="16"/>
      <w:szCs w:val="16"/>
    </w:rPr>
  </w:style>
  <w:style w:type="paragraph" w:customStyle="1" w:styleId="xl82">
    <w:name w:val="xl82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xl45">
    <w:name w:val="xl45"/>
    <w:basedOn w:val="a1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18"/>
      <w:szCs w:val="18"/>
    </w:rPr>
  </w:style>
  <w:style w:type="paragraph" w:customStyle="1" w:styleId="affffb">
    <w:name w:val="说明"/>
    <w:basedOn w:val="a1"/>
    <w:qFormat/>
    <w:pPr>
      <w:tabs>
        <w:tab w:val="left" w:pos="13020"/>
      </w:tabs>
      <w:autoSpaceDE w:val="0"/>
      <w:autoSpaceDN w:val="0"/>
      <w:adjustRightInd w:val="0"/>
      <w:snapToGrid w:val="0"/>
      <w:jc w:val="left"/>
      <w:textAlignment w:val="bottom"/>
      <w:outlineLvl w:val="3"/>
    </w:pPr>
    <w:rPr>
      <w:rFonts w:ascii="仿宋_GB2312" w:eastAsia="仿宋_GB2312"/>
      <w:bCs/>
      <w:color w:val="000000"/>
      <w:sz w:val="24"/>
    </w:rPr>
  </w:style>
  <w:style w:type="paragraph" w:customStyle="1" w:styleId="xl27">
    <w:name w:val="xl27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after="100"/>
      <w:jc w:val="center"/>
      <w:textAlignment w:val="center"/>
    </w:pPr>
    <w:rPr>
      <w:rFonts w:eastAsia="Arial Unicode MS"/>
      <w:kern w:val="0"/>
      <w:sz w:val="28"/>
      <w:szCs w:val="24"/>
    </w:rPr>
  </w:style>
  <w:style w:type="paragraph" w:customStyle="1" w:styleId="xl80">
    <w:name w:val="xl80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xl78">
    <w:name w:val="xl78"/>
    <w:basedOn w:val="a1"/>
    <w:qFormat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xl85">
    <w:name w:val="xl85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kern w:val="0"/>
      <w:sz w:val="24"/>
      <w:szCs w:val="24"/>
    </w:rPr>
  </w:style>
  <w:style w:type="paragraph" w:customStyle="1" w:styleId="xl33">
    <w:name w:val="xl33"/>
    <w:basedOn w:val="a1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/>
      <w:kern w:val="0"/>
      <w:sz w:val="20"/>
    </w:rPr>
  </w:style>
  <w:style w:type="paragraph" w:customStyle="1" w:styleId="font7">
    <w:name w:val="font7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Arial Unicode MS" w:hint="eastAsia"/>
      <w:kern w:val="0"/>
      <w:sz w:val="18"/>
      <w:szCs w:val="18"/>
    </w:rPr>
  </w:style>
  <w:style w:type="paragraph" w:customStyle="1" w:styleId="xl73">
    <w:name w:val="xl73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b/>
      <w:bCs/>
      <w:kern w:val="0"/>
      <w:sz w:val="28"/>
      <w:szCs w:val="28"/>
    </w:rPr>
  </w:style>
  <w:style w:type="paragraph" w:customStyle="1" w:styleId="H2">
    <w:name w:val="H2"/>
    <w:basedOn w:val="a1"/>
    <w:qFormat/>
    <w:pPr>
      <w:widowControl/>
      <w:adjustRightInd w:val="0"/>
      <w:spacing w:before="240" w:after="240" w:line="360" w:lineRule="atLeast"/>
      <w:ind w:right="28"/>
      <w:textAlignment w:val="baseline"/>
    </w:pPr>
    <w:rPr>
      <w:rFonts w:ascii="仿宋_GB2312" w:eastAsia="仿宋_GB2312"/>
      <w:b/>
      <w:kern w:val="0"/>
      <w:sz w:val="28"/>
    </w:rPr>
  </w:style>
  <w:style w:type="paragraph" w:customStyle="1" w:styleId="xl72">
    <w:name w:val="xl72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36">
    <w:name w:val="xl36"/>
    <w:basedOn w:val="a1"/>
    <w:qFormat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bottom"/>
    </w:pPr>
    <w:rPr>
      <w:rFonts w:ascii="宋体" w:hAnsi="宋体"/>
      <w:kern w:val="0"/>
      <w:sz w:val="24"/>
      <w:szCs w:val="24"/>
    </w:rPr>
  </w:style>
  <w:style w:type="paragraph" w:customStyle="1" w:styleId="CharCharCharCharCharCharCharCharCharCharCharCharCharCharChar">
    <w:name w:val="Char Char Char Char Char Char Char Char Char Char Char Char Char Char Char"/>
    <w:basedOn w:val="a1"/>
    <w:qFormat/>
    <w:pPr>
      <w:widowControl/>
      <w:spacing w:after="160" w:line="240" w:lineRule="exact"/>
      <w:jc w:val="left"/>
    </w:pPr>
    <w:rPr>
      <w:rFonts w:ascii="Arial" w:eastAsia="Times New Roman" w:hAnsi="Arial" w:cs="Verdana"/>
      <w:b/>
      <w:kern w:val="0"/>
      <w:sz w:val="24"/>
      <w:lang w:eastAsia="en-US"/>
    </w:rPr>
  </w:style>
  <w:style w:type="paragraph" w:customStyle="1" w:styleId="xl26">
    <w:name w:val="xl26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kern w:val="0"/>
      <w:sz w:val="20"/>
    </w:rPr>
  </w:style>
  <w:style w:type="paragraph" w:customStyle="1" w:styleId="xl94">
    <w:name w:val="xl94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Style128">
    <w:name w:val="_Style 128"/>
    <w:next w:val="a1"/>
    <w:qFormat/>
    <w:pPr>
      <w:widowControl w:val="0"/>
      <w:jc w:val="both"/>
    </w:pPr>
    <w:rPr>
      <w:kern w:val="2"/>
      <w:sz w:val="21"/>
    </w:rPr>
  </w:style>
  <w:style w:type="paragraph" w:customStyle="1" w:styleId="xl92">
    <w:name w:val="xl92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87">
    <w:name w:val="xl87"/>
    <w:basedOn w:val="a1"/>
    <w:qFormat/>
    <w:pPr>
      <w:widowControl/>
      <w:pBdr>
        <w:bottom w:val="single" w:sz="8" w:space="0" w:color="auto"/>
      </w:pBdr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xl96">
    <w:name w:val="xl96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2d">
    <w:name w:val="表头2"/>
    <w:basedOn w:val="a1"/>
    <w:qFormat/>
    <w:pPr>
      <w:tabs>
        <w:tab w:val="left" w:pos="13020"/>
      </w:tabs>
      <w:autoSpaceDE w:val="0"/>
      <w:autoSpaceDN w:val="0"/>
      <w:adjustRightInd w:val="0"/>
      <w:snapToGrid w:val="0"/>
      <w:jc w:val="center"/>
      <w:textAlignment w:val="bottom"/>
      <w:outlineLvl w:val="3"/>
    </w:pPr>
    <w:rPr>
      <w:rFonts w:ascii="仿宋_GB2312" w:eastAsia="仿宋_GB2312"/>
      <w:b/>
      <w:color w:val="000000"/>
      <w:sz w:val="28"/>
    </w:rPr>
  </w:style>
  <w:style w:type="paragraph" w:customStyle="1" w:styleId="xl83">
    <w:name w:val="xl83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eastAsia="Arial Unicode MS"/>
      <w:kern w:val="0"/>
      <w:sz w:val="20"/>
    </w:rPr>
  </w:style>
  <w:style w:type="paragraph" w:customStyle="1" w:styleId="p7">
    <w:name w:val="p7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FF6600"/>
      <w:kern w:val="0"/>
      <w:szCs w:val="21"/>
    </w:rPr>
  </w:style>
  <w:style w:type="paragraph" w:customStyle="1" w:styleId="xl84">
    <w:name w:val="xl84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font8">
    <w:name w:val="font8"/>
    <w:basedOn w:val="a1"/>
    <w:qFormat/>
    <w:pPr>
      <w:widowControl/>
      <w:spacing w:before="100" w:beforeAutospacing="1" w:after="100" w:afterAutospacing="1"/>
      <w:jc w:val="left"/>
    </w:pPr>
    <w:rPr>
      <w:rFonts w:ascii="仿宋_GB2312" w:eastAsia="仿宋_GB2312" w:hAnsi="Arial Unicode MS" w:cs="Arial Unicode MS" w:hint="eastAsia"/>
      <w:b/>
      <w:bCs/>
      <w:kern w:val="0"/>
      <w:sz w:val="28"/>
      <w:szCs w:val="28"/>
    </w:rPr>
  </w:style>
  <w:style w:type="paragraph" w:customStyle="1" w:styleId="xl88">
    <w:name w:val="xl88"/>
    <w:basedOn w:val="a1"/>
    <w:qFormat/>
    <w:pPr>
      <w:widowControl/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font9">
    <w:name w:val="font9"/>
    <w:basedOn w:val="a1"/>
    <w:qFormat/>
    <w:pPr>
      <w:widowControl/>
      <w:spacing w:before="100" w:beforeAutospacing="1" w:after="100" w:afterAutospacing="1"/>
      <w:jc w:val="left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仿宋_GB2312" w:eastAsia="仿宋_GB2312" w:cs="仿宋_GB2312"/>
      <w:color w:val="000000"/>
      <w:sz w:val="24"/>
      <w:szCs w:val="24"/>
    </w:rPr>
  </w:style>
  <w:style w:type="paragraph" w:customStyle="1" w:styleId="xl89">
    <w:name w:val="xl89"/>
    <w:basedOn w:val="a1"/>
    <w:qFormat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90">
    <w:name w:val="xl90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77">
    <w:name w:val="xl77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eastAsia="Arial Unicode MS"/>
      <w:b/>
      <w:bCs/>
      <w:kern w:val="0"/>
      <w:sz w:val="28"/>
      <w:szCs w:val="28"/>
    </w:rPr>
  </w:style>
  <w:style w:type="paragraph" w:customStyle="1" w:styleId="xl93">
    <w:name w:val="xl93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91">
    <w:name w:val="xl91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79">
    <w:name w:val="xl79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xl74">
    <w:name w:val="xl74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font10">
    <w:name w:val="font10"/>
    <w:basedOn w:val="a1"/>
    <w:qFormat/>
    <w:pPr>
      <w:widowControl/>
      <w:spacing w:before="100" w:beforeAutospacing="1" w:after="100" w:afterAutospacing="1"/>
      <w:jc w:val="left"/>
    </w:pPr>
    <w:rPr>
      <w:rFonts w:ascii="仿宋_GB2312" w:eastAsia="仿宋_GB2312" w:hAnsi="Arial Unicode MS" w:cs="Arial Unicode MS" w:hint="eastAsia"/>
      <w:b/>
      <w:bCs/>
      <w:kern w:val="0"/>
      <w:sz w:val="16"/>
      <w:szCs w:val="16"/>
    </w:rPr>
  </w:style>
  <w:style w:type="paragraph" w:customStyle="1" w:styleId="xl76">
    <w:name w:val="xl76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font6">
    <w:name w:val="font6"/>
    <w:basedOn w:val="a1"/>
    <w:qFormat/>
    <w:pPr>
      <w:widowControl/>
      <w:spacing w:before="100" w:beforeAutospacing="1" w:after="100" w:afterAutospacing="1"/>
      <w:jc w:val="left"/>
    </w:pPr>
    <w:rPr>
      <w:rFonts w:eastAsia="Arial Unicode MS"/>
      <w:kern w:val="0"/>
      <w:sz w:val="20"/>
    </w:rPr>
  </w:style>
  <w:style w:type="paragraph" w:customStyle="1" w:styleId="xl75">
    <w:name w:val="xl75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CharCharChar1CharCharCharChar">
    <w:name w:val="Char Char Char1 Char Char Char Char"/>
    <w:basedOn w:val="a1"/>
    <w:qFormat/>
    <w:rPr>
      <w:rFonts w:ascii="宋体" w:hAnsi="宋体" w:cs="Courier New"/>
      <w:sz w:val="32"/>
      <w:szCs w:val="32"/>
    </w:rPr>
  </w:style>
  <w:style w:type="paragraph" w:customStyle="1" w:styleId="-">
    <w:name w:val="正文-第几条"/>
    <w:basedOn w:val="a1"/>
    <w:qFormat/>
    <w:pPr>
      <w:tabs>
        <w:tab w:val="left" w:pos="1021"/>
      </w:tabs>
      <w:spacing w:line="360" w:lineRule="auto"/>
      <w:ind w:left="1021" w:hanging="1021"/>
    </w:pPr>
    <w:rPr>
      <w:sz w:val="24"/>
      <w:szCs w:val="24"/>
    </w:rPr>
  </w:style>
  <w:style w:type="paragraph" w:customStyle="1" w:styleId="xl81">
    <w:name w:val="xl81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eastAsia="Arial Unicode MS"/>
      <w:kern w:val="0"/>
      <w:sz w:val="20"/>
    </w:rPr>
  </w:style>
  <w:style w:type="paragraph" w:customStyle="1" w:styleId="xl95">
    <w:name w:val="xl95"/>
    <w:basedOn w:val="a1"/>
    <w:qFormat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character" w:customStyle="1" w:styleId="z-Char1">
    <w:name w:val="z-窗体顶端 Char1"/>
    <w:qFormat/>
    <w:rPr>
      <w:rFonts w:ascii="Arial" w:hAnsi="Arial" w:cs="Arial"/>
      <w:vanish/>
      <w:kern w:val="2"/>
      <w:sz w:val="16"/>
      <w:szCs w:val="16"/>
    </w:rPr>
  </w:style>
  <w:style w:type="paragraph" w:customStyle="1" w:styleId="110">
    <w:name w:val="纯文本11"/>
    <w:basedOn w:val="a1"/>
    <w:qFormat/>
    <w:pPr>
      <w:autoSpaceDE w:val="0"/>
      <w:autoSpaceDN w:val="0"/>
      <w:adjustRightInd w:val="0"/>
      <w:jc w:val="left"/>
      <w:textAlignment w:val="baseline"/>
    </w:pPr>
    <w:rPr>
      <w:rFonts w:ascii="宋体" w:hAnsi="Tms Rmn"/>
      <w:kern w:val="0"/>
      <w:sz w:val="24"/>
    </w:rPr>
  </w:style>
  <w:style w:type="paragraph" w:customStyle="1" w:styleId="2e">
    <w:name w:val="标题2"/>
    <w:basedOn w:val="a1"/>
    <w:qFormat/>
    <w:pPr>
      <w:tabs>
        <w:tab w:val="left" w:leader="middleDot" w:pos="7560"/>
      </w:tabs>
      <w:spacing w:before="240" w:after="240" w:line="480" w:lineRule="auto"/>
      <w:ind w:left="2440" w:hanging="1560"/>
    </w:pPr>
    <w:rPr>
      <w:rFonts w:ascii="黑体" w:eastAsia="黑体"/>
      <w:b/>
      <w:sz w:val="30"/>
    </w:rPr>
  </w:style>
  <w:style w:type="paragraph" w:customStyle="1" w:styleId="3a">
    <w:name w:val="样式3"/>
    <w:basedOn w:val="a1"/>
    <w:qFormat/>
    <w:pPr>
      <w:adjustRightInd w:val="0"/>
      <w:spacing w:line="400" w:lineRule="atLeast"/>
      <w:ind w:firstLine="737"/>
      <w:jc w:val="left"/>
    </w:pPr>
    <w:rPr>
      <w:rFonts w:ascii="仿宋体" w:hint="eastAsia"/>
      <w:spacing w:val="24"/>
      <w:kern w:val="0"/>
      <w:sz w:val="30"/>
    </w:rPr>
  </w:style>
  <w:style w:type="paragraph" w:customStyle="1" w:styleId="xl30">
    <w:name w:val="xl30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24"/>
      <w:szCs w:val="24"/>
    </w:rPr>
  </w:style>
  <w:style w:type="paragraph" w:customStyle="1" w:styleId="xl52">
    <w:name w:val="xl52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86">
    <w:name w:val="xl86"/>
    <w:basedOn w:val="a1"/>
    <w:qFormat/>
    <w:pPr>
      <w:widowControl/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xl49">
    <w:name w:val="xl49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eastAsia="Arial Unicode MS" w:hAnsi="Arial Narrow" w:cs="Arial Unicode MS"/>
      <w:kern w:val="0"/>
      <w:sz w:val="24"/>
      <w:szCs w:val="24"/>
    </w:rPr>
  </w:style>
  <w:style w:type="paragraph" w:customStyle="1" w:styleId="3-1">
    <w:name w:val="标题3-1"/>
    <w:basedOn w:val="a1"/>
    <w:qFormat/>
    <w:pPr>
      <w:tabs>
        <w:tab w:val="left" w:pos="1080"/>
      </w:tabs>
      <w:adjustRightInd w:val="0"/>
      <w:spacing w:beforeLines="50"/>
      <w:ind w:firstLineChars="168" w:firstLine="538"/>
    </w:pPr>
    <w:rPr>
      <w:rFonts w:ascii="仿宋_GB2312" w:eastAsia="仿宋_GB2312"/>
      <w:b/>
      <w:bCs/>
      <w:sz w:val="32"/>
      <w:szCs w:val="32"/>
    </w:rPr>
  </w:style>
  <w:style w:type="character" w:customStyle="1" w:styleId="z-Char10">
    <w:name w:val="z-窗体底端 Char1"/>
    <w:qFormat/>
    <w:rPr>
      <w:rFonts w:ascii="Arial" w:hAnsi="Arial" w:cs="Arial"/>
      <w:vanish/>
      <w:kern w:val="2"/>
      <w:sz w:val="16"/>
      <w:szCs w:val="16"/>
    </w:rPr>
  </w:style>
  <w:style w:type="paragraph" w:customStyle="1" w:styleId="affffc">
    <w:name w:val="我的正文"/>
    <w:basedOn w:val="a1"/>
    <w:qFormat/>
    <w:pPr>
      <w:spacing w:line="360" w:lineRule="auto"/>
      <w:ind w:firstLineChars="200" w:firstLine="200"/>
    </w:pPr>
    <w:rPr>
      <w:sz w:val="24"/>
      <w:szCs w:val="24"/>
      <w:lang w:val="zh-CN"/>
    </w:rPr>
  </w:style>
  <w:style w:type="paragraph" w:customStyle="1" w:styleId="affffd">
    <w:name w:val="基准页眉样式"/>
    <w:basedOn w:val="af9"/>
    <w:qFormat/>
    <w:pPr>
      <w:snapToGrid/>
      <w:spacing w:line="480" w:lineRule="exact"/>
      <w:textAlignment w:val="baseline"/>
    </w:pPr>
    <w:rPr>
      <w:rFonts w:ascii="Arial Narrow" w:eastAsia="创艺简仿宋" w:hAnsi="Arial Narrow"/>
      <w:color w:val="000000"/>
      <w:kern w:val="0"/>
      <w:sz w:val="24"/>
    </w:rPr>
  </w:style>
  <w:style w:type="paragraph" w:customStyle="1" w:styleId="font0">
    <w:name w:val="font0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Arial Unicode MS" w:hint="eastAsia"/>
      <w:kern w:val="0"/>
      <w:sz w:val="24"/>
      <w:szCs w:val="24"/>
    </w:rPr>
  </w:style>
  <w:style w:type="paragraph" w:customStyle="1" w:styleId="xl47">
    <w:name w:val="xl47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eastAsia="Arial Unicode MS" w:hAnsi="Arial Narrow" w:cs="Arial Unicode MS"/>
      <w:kern w:val="0"/>
      <w:sz w:val="24"/>
      <w:szCs w:val="24"/>
    </w:rPr>
  </w:style>
  <w:style w:type="paragraph" w:customStyle="1" w:styleId="xl48">
    <w:name w:val="xl48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eastAsia="Arial Unicode MS" w:hAnsi="Arial Narrow" w:cs="Arial Unicode MS"/>
      <w:kern w:val="0"/>
      <w:sz w:val="24"/>
      <w:szCs w:val="24"/>
    </w:rPr>
  </w:style>
  <w:style w:type="paragraph" w:customStyle="1" w:styleId="xl50">
    <w:name w:val="xl50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eastAsia="Arial Unicode MS" w:hAnsi="Arial Narrow" w:cs="Arial Unicode MS"/>
      <w:kern w:val="0"/>
      <w:sz w:val="24"/>
      <w:szCs w:val="24"/>
    </w:rPr>
  </w:style>
  <w:style w:type="paragraph" w:customStyle="1" w:styleId="xl51">
    <w:name w:val="xl51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b/>
      <w:bCs/>
      <w:kern w:val="0"/>
      <w:sz w:val="24"/>
      <w:szCs w:val="24"/>
    </w:rPr>
  </w:style>
  <w:style w:type="paragraph" w:customStyle="1" w:styleId="Char11">
    <w:name w:val="Char11"/>
    <w:basedOn w:val="a1"/>
    <w:qFormat/>
    <w:rPr>
      <w:rFonts w:ascii="Tahoma" w:hAnsi="Tahoma"/>
      <w:sz w:val="24"/>
    </w:rPr>
  </w:style>
  <w:style w:type="paragraph" w:customStyle="1" w:styleId="CharCharChar1CharCharCharChar1">
    <w:name w:val="Char Char Char1 Char Char Char Char1"/>
    <w:basedOn w:val="a1"/>
    <w:qFormat/>
    <w:rPr>
      <w:rFonts w:ascii="宋体" w:hAnsi="宋体" w:cs="Courier New"/>
      <w:sz w:val="32"/>
      <w:szCs w:val="32"/>
    </w:rPr>
  </w:style>
  <w:style w:type="paragraph" w:customStyle="1" w:styleId="pic-info">
    <w:name w:val="pic-info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7">
    <w:name w:val="正文首行缩进1"/>
    <w:basedOn w:val="a1"/>
    <w:qFormat/>
    <w:pPr>
      <w:topLinePunct/>
      <w:adjustRightInd w:val="0"/>
      <w:snapToGrid w:val="0"/>
      <w:spacing w:line="360" w:lineRule="auto"/>
      <w:ind w:firstLineChars="200" w:firstLine="200"/>
    </w:pPr>
    <w:rPr>
      <w:rFonts w:ascii="宋体" w:hAnsi="宋体"/>
      <w:sz w:val="24"/>
    </w:rPr>
  </w:style>
  <w:style w:type="paragraph" w:customStyle="1" w:styleId="2f">
    <w:name w:val="纯文本2"/>
    <w:basedOn w:val="a1"/>
    <w:qFormat/>
    <w:pPr>
      <w:adjustRightInd w:val="0"/>
      <w:textAlignment w:val="baseline"/>
    </w:pPr>
    <w:rPr>
      <w:rFonts w:ascii="宋体"/>
      <w:kern w:val="0"/>
    </w:rPr>
  </w:style>
  <w:style w:type="paragraph" w:customStyle="1" w:styleId="shwq-p-content">
    <w:name w:val="shwq-p-content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reader-word-layer">
    <w:name w:val="reader-word-layer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gray2">
    <w:name w:val="gray2"/>
    <w:basedOn w:val="a2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180</Words>
  <Characters>1026</Characters>
  <Application>Microsoft Office Word</Application>
  <DocSecurity>0</DocSecurity>
  <Lines>8</Lines>
  <Paragraphs>2</Paragraphs>
  <ScaleCrop>false</ScaleCrop>
  <Company>Microsoft</Company>
  <LinksUpToDate>false</LinksUpToDate>
  <CharactersWithSpaces>1204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张桂芸</dc:creator>
  <cp:lastModifiedBy>ya lun</cp:lastModifiedBy>
  <cp:revision>8</cp:revision>
  <cp:lastPrinted>2010-10-19T18:36:00Z</cp:lastPrinted>
  <dcterms:created xsi:type="dcterms:W3CDTF">2021-05-10T12:11:00Z</dcterms:created>
  <dcterms:modified xsi:type="dcterms:W3CDTF">2021-05-11T08:21:00Z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D595EF6547A749AC8F3E100E4613226B</vt:lpwstr>
  </property>
</Properties>
</file>