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jc w:val="center"/>
        <w:rPr>
          <w:rFonts w:ascii="Arial" w:hAnsi="Arial" w:cs="Arial"/>
          <w:b/>
          <w:bCs/>
          <w:sz w:val="30"/>
          <w:szCs w:val="30"/>
        </w:rPr>
      </w:pPr>
      <w:r>
        <w:rPr>
          <w:rFonts w:hint="eastAsia" w:ascii="Arial" w:hAnsi="Arial" w:cs="Arial"/>
          <w:b/>
          <w:bCs/>
          <w:sz w:val="30"/>
          <w:szCs w:val="30"/>
        </w:rPr>
        <w:t>关于中航信托•天启【2020】565号宜宾站前广场项目</w:t>
      </w:r>
    </w:p>
    <w:p>
      <w:pPr>
        <w:spacing w:before="312" w:beforeLines="100"/>
        <w:jc w:val="center"/>
        <w:rPr>
          <w:rFonts w:ascii="Arial" w:hAnsi="Arial" w:cs="Arial"/>
          <w:b/>
          <w:bCs/>
          <w:sz w:val="30"/>
          <w:szCs w:val="30"/>
        </w:rPr>
      </w:pPr>
      <w:r>
        <w:rPr>
          <w:rFonts w:hint="eastAsia" w:ascii="Arial" w:hAnsi="Arial" w:cs="Arial"/>
          <w:b/>
          <w:bCs/>
          <w:sz w:val="30"/>
          <w:szCs w:val="30"/>
        </w:rPr>
        <w:t>2021年4月资金计划审核说明</w:t>
      </w:r>
    </w:p>
    <w:p>
      <w:pPr>
        <w:spacing w:line="360" w:lineRule="auto"/>
        <w:rPr>
          <w:rFonts w:ascii="宋体" w:hAnsi="宋体"/>
          <w:b/>
          <w:bCs/>
          <w:sz w:val="28"/>
          <w:szCs w:val="28"/>
        </w:rPr>
      </w:pPr>
      <w:r>
        <w:rPr>
          <w:rFonts w:hint="eastAsia" w:ascii="宋体" w:hAnsi="宋体"/>
          <w:b/>
          <w:bCs/>
          <w:sz w:val="28"/>
          <w:szCs w:val="28"/>
        </w:rPr>
        <w:t>中航信托股份有限公司：</w:t>
      </w:r>
    </w:p>
    <w:p>
      <w:pPr>
        <w:spacing w:before="156" w:beforeLines="50" w:after="156" w:afterLines="50" w:line="360" w:lineRule="auto"/>
        <w:ind w:firstLine="480" w:firstLineChars="200"/>
        <w:rPr>
          <w:rFonts w:ascii="宋体" w:hAnsi="宋体"/>
          <w:sz w:val="24"/>
          <w:szCs w:val="24"/>
        </w:rPr>
      </w:pPr>
      <w:r>
        <w:rPr>
          <w:rFonts w:hint="eastAsia" w:ascii="宋体" w:hAnsi="宋体"/>
          <w:sz w:val="24"/>
          <w:szCs w:val="24"/>
        </w:rPr>
        <w:t>宜宾骏继洪骥置业有限责任公司（以下简称项目公司）于2021年4月6日提交了2021年4月份《月度资金计划表》，我司对项目公司申报的资金计划进行了审核，审核结果如下：</w:t>
      </w:r>
    </w:p>
    <w:p>
      <w:pPr>
        <w:pStyle w:val="11"/>
        <w:spacing w:before="156" w:beforeLines="50" w:after="156" w:afterLines="50" w:line="360" w:lineRule="auto"/>
        <w:ind w:firstLine="482" w:firstLineChars="200"/>
        <w:rPr>
          <w:rFonts w:ascii="宋体" w:hAnsi="宋体" w:cs="宋体"/>
          <w:b/>
          <w:sz w:val="24"/>
        </w:rPr>
      </w:pPr>
      <w:r>
        <w:rPr>
          <w:rFonts w:hint="eastAsia" w:ascii="宋体" w:hAnsi="宋体" w:cs="宋体"/>
          <w:b/>
          <w:sz w:val="24"/>
        </w:rPr>
        <w:t>一、宜宾站前广场项目2021年4月资金汇总</w:t>
      </w:r>
    </w:p>
    <w:p>
      <w:pPr>
        <w:spacing w:before="156" w:beforeLines="50" w:after="156" w:afterLines="50" w:line="360" w:lineRule="auto"/>
        <w:ind w:firstLine="480" w:firstLineChars="200"/>
        <w:rPr>
          <w:rFonts w:ascii="宋体" w:hAnsi="宋体"/>
          <w:sz w:val="24"/>
          <w:szCs w:val="24"/>
        </w:rPr>
      </w:pPr>
      <w:r>
        <w:rPr>
          <w:rFonts w:hint="eastAsia" w:ascii="宋体" w:hAnsi="宋体"/>
          <w:sz w:val="24"/>
          <w:szCs w:val="24"/>
        </w:rPr>
        <w:t>项目公司2021年4月6日提交的2021年4月资金支出计划，计划资金支出共计62笔，合计380,237,526.56元。其中：开发费用支出182,078.00元；建安费用支出</w:t>
      </w:r>
      <w:r>
        <w:rPr>
          <w:rFonts w:hint="eastAsia" w:ascii="宋体" w:hAnsi="宋体" w:cs="宋体"/>
          <w:color w:val="000000"/>
          <w:kern w:val="0"/>
          <w:sz w:val="24"/>
          <w:szCs w:val="24"/>
          <w:lang w:bidi="ar"/>
        </w:rPr>
        <w:t>18,701,350.16</w:t>
      </w:r>
      <w:r>
        <w:rPr>
          <w:rFonts w:hint="eastAsia" w:ascii="宋体" w:hAnsi="宋体"/>
          <w:sz w:val="24"/>
          <w:szCs w:val="24"/>
        </w:rPr>
        <w:t>元；营建成本支出</w:t>
      </w:r>
      <w:r>
        <w:rPr>
          <w:rFonts w:hint="eastAsia" w:ascii="宋体" w:hAnsi="宋体" w:cs="宋体"/>
          <w:color w:val="000000"/>
          <w:kern w:val="0"/>
          <w:sz w:val="24"/>
          <w:szCs w:val="24"/>
          <w:lang w:bidi="ar"/>
        </w:rPr>
        <w:t>458,778.40元，</w:t>
      </w:r>
      <w:r>
        <w:rPr>
          <w:rFonts w:hint="eastAsia" w:ascii="宋体" w:hAnsi="宋体"/>
          <w:sz w:val="24"/>
          <w:szCs w:val="24"/>
        </w:rPr>
        <w:t>管理费用支出</w:t>
      </w:r>
      <w:r>
        <w:rPr>
          <w:rFonts w:hint="eastAsia" w:ascii="宋体" w:hAnsi="宋体" w:cs="宋体"/>
          <w:color w:val="000000"/>
          <w:kern w:val="0"/>
          <w:sz w:val="24"/>
          <w:szCs w:val="24"/>
          <w:lang w:bidi="ar"/>
        </w:rPr>
        <w:t>2,895,320.00</w:t>
      </w:r>
      <w:r>
        <w:rPr>
          <w:rFonts w:hint="eastAsia" w:ascii="宋体" w:hAnsi="宋体"/>
          <w:sz w:val="24"/>
          <w:szCs w:val="24"/>
        </w:rPr>
        <w:t>元；营销费用支出 0元；税费 5,000,000.00 元；其他费用353,000,000.00元。</w:t>
      </w:r>
    </w:p>
    <w:tbl>
      <w:tblPr>
        <w:tblStyle w:val="12"/>
        <w:tblW w:w="9654" w:type="dxa"/>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80"/>
        <w:gridCol w:w="2693"/>
        <w:gridCol w:w="2552"/>
        <w:gridCol w:w="24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6" w:hRule="atLeast"/>
        </w:trPr>
        <w:tc>
          <w:tcPr>
            <w:tcW w:w="9654" w:type="dxa"/>
            <w:gridSpan w:val="4"/>
            <w:shd w:val="clear" w:color="auto" w:fill="CCC0D9"/>
          </w:tcPr>
          <w:p>
            <w:pPr>
              <w:spacing w:line="360" w:lineRule="auto"/>
              <w:jc w:val="center"/>
              <w:rPr>
                <w:rFonts w:ascii="宋体" w:hAnsi="宋体"/>
                <w:b/>
                <w:bCs/>
                <w:sz w:val="24"/>
                <w:szCs w:val="24"/>
              </w:rPr>
            </w:pPr>
            <w:bookmarkStart w:id="0" w:name="_Hlk16606321"/>
            <w:r>
              <w:rPr>
                <w:rFonts w:hint="eastAsia" w:ascii="宋体" w:hAnsi="宋体"/>
                <w:b/>
                <w:bCs/>
                <w:sz w:val="24"/>
                <w:szCs w:val="24"/>
              </w:rPr>
              <w:t>2021年中航信托•天启【2020】565号宜宾站前广场项目</w:t>
            </w:r>
          </w:p>
          <w:p>
            <w:pPr>
              <w:spacing w:line="360" w:lineRule="auto"/>
              <w:jc w:val="center"/>
              <w:rPr>
                <w:rFonts w:ascii="宋体" w:hAnsi="宋体"/>
                <w:b/>
                <w:bCs/>
                <w:sz w:val="24"/>
                <w:szCs w:val="24"/>
              </w:rPr>
            </w:pPr>
            <w:r>
              <w:rPr>
                <w:rFonts w:hint="eastAsia" w:ascii="宋体" w:hAnsi="宋体"/>
                <w:b/>
                <w:bCs/>
                <w:sz w:val="24"/>
                <w:szCs w:val="24"/>
              </w:rPr>
              <w:t>股权投资集合资金信托计划-宜宾站前广场项目月度资金使用计划（2021年4月份）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trPr>
        <w:tc>
          <w:tcPr>
            <w:tcW w:w="9654" w:type="dxa"/>
            <w:gridSpan w:val="4"/>
            <w:shd w:val="clear" w:color="auto" w:fill="CCC0D9"/>
          </w:tcPr>
          <w:p>
            <w:pPr>
              <w:spacing w:line="360" w:lineRule="auto"/>
              <w:rPr>
                <w:rFonts w:ascii="宋体" w:hAnsi="宋体"/>
                <w:b/>
                <w:bCs/>
                <w:sz w:val="24"/>
                <w:szCs w:val="24"/>
              </w:rPr>
            </w:pPr>
            <w:r>
              <w:rPr>
                <w:rFonts w:hint="eastAsia" w:ascii="宋体" w:hAnsi="宋体"/>
                <w:b/>
                <w:bCs/>
                <w:sz w:val="24"/>
                <w:szCs w:val="24"/>
              </w:rPr>
              <w:t>编制：宜宾骏继洪骥置业有限责任公司                              单位：元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trPr>
        <w:tc>
          <w:tcPr>
            <w:tcW w:w="1980" w:type="dxa"/>
            <w:shd w:val="clear" w:color="auto" w:fill="DCD8C2"/>
          </w:tcPr>
          <w:p>
            <w:pPr>
              <w:spacing w:line="360" w:lineRule="auto"/>
              <w:jc w:val="center"/>
              <w:rPr>
                <w:rFonts w:ascii="宋体" w:hAnsi="宋体"/>
                <w:b/>
                <w:bCs/>
                <w:sz w:val="24"/>
                <w:szCs w:val="24"/>
              </w:rPr>
            </w:pPr>
            <w:r>
              <w:rPr>
                <w:rFonts w:hint="eastAsia" w:ascii="宋体" w:hAnsi="宋体"/>
                <w:b/>
                <w:bCs/>
                <w:sz w:val="24"/>
                <w:szCs w:val="24"/>
              </w:rPr>
              <w:t>费用类型</w:t>
            </w:r>
          </w:p>
        </w:tc>
        <w:tc>
          <w:tcPr>
            <w:tcW w:w="2693" w:type="dxa"/>
            <w:shd w:val="clear" w:color="auto" w:fill="DCD8C2"/>
          </w:tcPr>
          <w:p>
            <w:pPr>
              <w:spacing w:line="360" w:lineRule="auto"/>
              <w:jc w:val="center"/>
              <w:rPr>
                <w:rFonts w:ascii="宋体" w:hAnsi="宋体"/>
                <w:b/>
                <w:bCs/>
                <w:sz w:val="24"/>
                <w:szCs w:val="24"/>
              </w:rPr>
            </w:pPr>
            <w:r>
              <w:rPr>
                <w:rFonts w:hint="eastAsia" w:ascii="宋体" w:hAnsi="宋体"/>
                <w:b/>
                <w:bCs/>
                <w:sz w:val="24"/>
                <w:szCs w:val="24"/>
              </w:rPr>
              <w:t>合同金额</w:t>
            </w:r>
          </w:p>
        </w:tc>
        <w:tc>
          <w:tcPr>
            <w:tcW w:w="2552" w:type="dxa"/>
            <w:shd w:val="clear" w:color="auto" w:fill="DCD8C2"/>
          </w:tcPr>
          <w:p>
            <w:pPr>
              <w:spacing w:line="360" w:lineRule="auto"/>
              <w:jc w:val="center"/>
              <w:rPr>
                <w:rFonts w:ascii="宋体" w:hAnsi="宋体"/>
                <w:b/>
                <w:bCs/>
                <w:sz w:val="24"/>
                <w:szCs w:val="24"/>
              </w:rPr>
            </w:pPr>
            <w:r>
              <w:rPr>
                <w:rFonts w:hint="eastAsia" w:ascii="宋体" w:hAnsi="宋体"/>
                <w:b/>
                <w:bCs/>
                <w:sz w:val="24"/>
                <w:szCs w:val="24"/>
              </w:rPr>
              <w:t>实际累计已付款</w:t>
            </w:r>
          </w:p>
        </w:tc>
        <w:tc>
          <w:tcPr>
            <w:tcW w:w="2429" w:type="dxa"/>
            <w:shd w:val="clear" w:color="auto" w:fill="DCD8C2"/>
          </w:tcPr>
          <w:p>
            <w:pPr>
              <w:spacing w:line="360" w:lineRule="auto"/>
              <w:jc w:val="center"/>
              <w:rPr>
                <w:rFonts w:ascii="宋体" w:hAnsi="宋体"/>
                <w:b/>
                <w:bCs/>
                <w:sz w:val="24"/>
                <w:szCs w:val="24"/>
              </w:rPr>
            </w:pPr>
            <w:r>
              <w:rPr>
                <w:rFonts w:hint="eastAsia" w:ascii="宋体" w:hAnsi="宋体"/>
                <w:b/>
                <w:bCs/>
                <w:sz w:val="24"/>
                <w:szCs w:val="24"/>
              </w:rPr>
              <w:t>本月申请金额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 w:hRule="atLeast"/>
        </w:trPr>
        <w:tc>
          <w:tcPr>
            <w:tcW w:w="1980" w:type="dxa"/>
          </w:tcPr>
          <w:p>
            <w:pPr>
              <w:spacing w:line="360" w:lineRule="auto"/>
              <w:jc w:val="center"/>
              <w:rPr>
                <w:rFonts w:ascii="宋体" w:hAnsi="宋体"/>
                <w:sz w:val="24"/>
                <w:szCs w:val="24"/>
              </w:rPr>
            </w:pPr>
            <w:r>
              <w:rPr>
                <w:rFonts w:hint="eastAsia" w:ascii="宋体" w:hAnsi="宋体"/>
                <w:sz w:val="24"/>
                <w:szCs w:val="24"/>
              </w:rPr>
              <w:t>开发费用</w:t>
            </w:r>
          </w:p>
        </w:tc>
        <w:tc>
          <w:tcPr>
            <w:tcW w:w="2693" w:type="dxa"/>
            <w:vAlign w:val="center"/>
          </w:tcPr>
          <w:p>
            <w:pPr>
              <w:widowControl/>
              <w:jc w:val="right"/>
              <w:textAlignment w:val="center"/>
              <w:rPr>
                <w:rFonts w:ascii="宋体" w:hAnsi="宋体" w:cs="宋体"/>
                <w:color w:val="000000"/>
                <w:kern w:val="0"/>
                <w:sz w:val="24"/>
                <w:szCs w:val="24"/>
                <w:lang w:bidi="ar"/>
              </w:rPr>
            </w:pPr>
            <w:r>
              <w:rPr>
                <w:rFonts w:hint="eastAsia" w:ascii="宋体" w:hAnsi="宋体" w:cs="宋体"/>
                <w:color w:val="000000"/>
                <w:kern w:val="0"/>
                <w:sz w:val="24"/>
                <w:szCs w:val="24"/>
                <w:lang w:bidi="ar"/>
              </w:rPr>
              <w:t xml:space="preserve">2,909,494.00 </w:t>
            </w:r>
          </w:p>
        </w:tc>
        <w:tc>
          <w:tcPr>
            <w:tcW w:w="2552" w:type="dxa"/>
            <w:vAlign w:val="center"/>
          </w:tcPr>
          <w:p>
            <w:pPr>
              <w:widowControl/>
              <w:jc w:val="right"/>
              <w:textAlignment w:val="center"/>
              <w:rPr>
                <w:rFonts w:ascii="宋体" w:hAnsi="宋体" w:cs="宋体"/>
                <w:sz w:val="24"/>
                <w:szCs w:val="24"/>
              </w:rPr>
            </w:pPr>
            <w:r>
              <w:rPr>
                <w:rFonts w:hint="eastAsia" w:ascii="宋体" w:hAnsi="宋体" w:cs="宋体"/>
                <w:color w:val="000000"/>
                <w:kern w:val="0"/>
                <w:sz w:val="24"/>
                <w:szCs w:val="24"/>
                <w:lang w:bidi="ar"/>
              </w:rPr>
              <w:t>546,234.01</w:t>
            </w:r>
          </w:p>
        </w:tc>
        <w:tc>
          <w:tcPr>
            <w:tcW w:w="2429" w:type="dxa"/>
            <w:vAlign w:val="center"/>
          </w:tcPr>
          <w:p>
            <w:pPr>
              <w:widowControl/>
              <w:jc w:val="right"/>
              <w:textAlignment w:val="center"/>
              <w:rPr>
                <w:rFonts w:ascii="宋体" w:hAnsi="宋体" w:cs="宋体"/>
                <w:sz w:val="24"/>
                <w:szCs w:val="24"/>
              </w:rPr>
            </w:pPr>
            <w:r>
              <w:rPr>
                <w:rFonts w:hint="eastAsia" w:ascii="宋体" w:hAnsi="宋体" w:cs="宋体"/>
                <w:color w:val="000000"/>
                <w:kern w:val="0"/>
                <w:sz w:val="24"/>
                <w:szCs w:val="24"/>
                <w:lang w:bidi="ar"/>
              </w:rPr>
              <w:t xml:space="preserve">182,078.00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 w:hRule="atLeast"/>
        </w:trPr>
        <w:tc>
          <w:tcPr>
            <w:tcW w:w="1980" w:type="dxa"/>
          </w:tcPr>
          <w:p>
            <w:pPr>
              <w:spacing w:line="360" w:lineRule="auto"/>
              <w:jc w:val="center"/>
              <w:rPr>
                <w:rFonts w:ascii="宋体" w:hAnsi="宋体"/>
                <w:sz w:val="24"/>
                <w:szCs w:val="24"/>
              </w:rPr>
            </w:pPr>
            <w:r>
              <w:rPr>
                <w:rFonts w:hint="eastAsia" w:ascii="宋体" w:hAnsi="宋体"/>
                <w:sz w:val="24"/>
                <w:szCs w:val="24"/>
              </w:rPr>
              <w:t>建安费用</w:t>
            </w:r>
          </w:p>
        </w:tc>
        <w:tc>
          <w:tcPr>
            <w:tcW w:w="2693" w:type="dxa"/>
            <w:vAlign w:val="center"/>
          </w:tcPr>
          <w:p>
            <w:pPr>
              <w:widowControl/>
              <w:jc w:val="right"/>
              <w:textAlignment w:val="center"/>
              <w:rPr>
                <w:rFonts w:ascii="宋体" w:hAnsi="宋体" w:cs="宋体"/>
                <w:color w:val="000000"/>
                <w:sz w:val="20"/>
                <w:szCs w:val="20"/>
              </w:rPr>
            </w:pPr>
            <w:r>
              <w:rPr>
                <w:rFonts w:hint="eastAsia" w:ascii="宋体" w:hAnsi="宋体" w:cs="宋体"/>
                <w:color w:val="000000"/>
                <w:kern w:val="0"/>
                <w:sz w:val="24"/>
                <w:szCs w:val="24"/>
                <w:lang w:bidi="ar"/>
              </w:rPr>
              <w:t xml:space="preserve"> 316,378,790.24 </w:t>
            </w:r>
          </w:p>
        </w:tc>
        <w:tc>
          <w:tcPr>
            <w:tcW w:w="2552" w:type="dxa"/>
            <w:vAlign w:val="center"/>
          </w:tcPr>
          <w:p>
            <w:pPr>
              <w:widowControl/>
              <w:jc w:val="right"/>
              <w:textAlignment w:val="center"/>
              <w:rPr>
                <w:rFonts w:ascii="宋体" w:hAnsi="宋体" w:cs="宋体"/>
                <w:sz w:val="24"/>
                <w:szCs w:val="24"/>
              </w:rPr>
            </w:pPr>
            <w:r>
              <w:rPr>
                <w:rFonts w:hint="eastAsia" w:ascii="宋体" w:hAnsi="宋体" w:cs="宋体"/>
                <w:color w:val="000000"/>
                <w:kern w:val="0"/>
                <w:sz w:val="24"/>
                <w:szCs w:val="24"/>
                <w:lang w:bidi="ar"/>
              </w:rPr>
              <w:t>46,646,861.52</w:t>
            </w:r>
          </w:p>
        </w:tc>
        <w:tc>
          <w:tcPr>
            <w:tcW w:w="2429" w:type="dxa"/>
            <w:vAlign w:val="center"/>
          </w:tcPr>
          <w:p>
            <w:pPr>
              <w:widowControl/>
              <w:jc w:val="right"/>
              <w:textAlignment w:val="center"/>
              <w:rPr>
                <w:rFonts w:ascii="宋体" w:hAnsi="宋体" w:cs="宋体"/>
                <w:sz w:val="24"/>
                <w:szCs w:val="24"/>
              </w:rPr>
            </w:pPr>
            <w:r>
              <w:rPr>
                <w:rFonts w:hint="eastAsia" w:ascii="宋体" w:hAnsi="宋体" w:cs="宋体"/>
                <w:color w:val="000000"/>
                <w:kern w:val="0"/>
                <w:sz w:val="24"/>
                <w:szCs w:val="24"/>
                <w:lang w:bidi="ar"/>
              </w:rPr>
              <w:t xml:space="preserve">18,701,350.16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 w:hRule="atLeast"/>
        </w:trPr>
        <w:tc>
          <w:tcPr>
            <w:tcW w:w="1980" w:type="dxa"/>
          </w:tcPr>
          <w:p>
            <w:pPr>
              <w:spacing w:line="360" w:lineRule="auto"/>
              <w:jc w:val="center"/>
              <w:rPr>
                <w:rFonts w:ascii="宋体" w:hAnsi="宋体"/>
                <w:sz w:val="24"/>
                <w:szCs w:val="24"/>
              </w:rPr>
            </w:pPr>
            <w:r>
              <w:rPr>
                <w:rFonts w:hint="eastAsia" w:ascii="宋体" w:hAnsi="宋体"/>
                <w:sz w:val="24"/>
                <w:szCs w:val="24"/>
              </w:rPr>
              <w:t>营建成本</w:t>
            </w:r>
          </w:p>
        </w:tc>
        <w:tc>
          <w:tcPr>
            <w:tcW w:w="2693" w:type="dxa"/>
            <w:vAlign w:val="center"/>
          </w:tcPr>
          <w:p>
            <w:pPr>
              <w:widowControl/>
              <w:jc w:val="right"/>
              <w:textAlignment w:val="center"/>
              <w:rPr>
                <w:rFonts w:ascii="宋体" w:hAnsi="宋体" w:cs="宋体"/>
                <w:color w:val="000000"/>
                <w:kern w:val="0"/>
                <w:sz w:val="24"/>
                <w:szCs w:val="24"/>
                <w:lang w:bidi="ar"/>
              </w:rPr>
            </w:pPr>
            <w:r>
              <w:rPr>
                <w:rFonts w:hint="eastAsia" w:ascii="宋体" w:hAnsi="宋体" w:cs="宋体"/>
                <w:color w:val="000000"/>
                <w:kern w:val="0"/>
                <w:sz w:val="24"/>
                <w:szCs w:val="24"/>
                <w:lang w:bidi="ar"/>
              </w:rPr>
              <w:t>1,484,512.56</w:t>
            </w:r>
          </w:p>
        </w:tc>
        <w:tc>
          <w:tcPr>
            <w:tcW w:w="2552" w:type="dxa"/>
            <w:vAlign w:val="center"/>
          </w:tcPr>
          <w:p>
            <w:pPr>
              <w:widowControl/>
              <w:jc w:val="right"/>
              <w:textAlignment w:val="center"/>
              <w:rPr>
                <w:rFonts w:ascii="宋体" w:hAnsi="宋体" w:cs="宋体"/>
                <w:color w:val="000000"/>
                <w:kern w:val="0"/>
                <w:sz w:val="24"/>
                <w:szCs w:val="24"/>
                <w:lang w:bidi="ar"/>
              </w:rPr>
            </w:pPr>
            <w:r>
              <w:rPr>
                <w:rFonts w:hint="eastAsia" w:ascii="宋体" w:hAnsi="宋体" w:cs="宋体"/>
                <w:color w:val="000000"/>
                <w:kern w:val="0"/>
                <w:sz w:val="24"/>
                <w:szCs w:val="24"/>
                <w:lang w:bidi="ar"/>
              </w:rPr>
              <w:t>0.00</w:t>
            </w:r>
          </w:p>
        </w:tc>
        <w:tc>
          <w:tcPr>
            <w:tcW w:w="2429" w:type="dxa"/>
            <w:vAlign w:val="center"/>
          </w:tcPr>
          <w:p>
            <w:pPr>
              <w:widowControl/>
              <w:jc w:val="right"/>
              <w:textAlignment w:val="center"/>
              <w:rPr>
                <w:rFonts w:ascii="宋体" w:hAnsi="宋体" w:cs="宋体"/>
                <w:color w:val="000000"/>
                <w:kern w:val="0"/>
                <w:sz w:val="24"/>
                <w:szCs w:val="24"/>
                <w:lang w:bidi="ar"/>
              </w:rPr>
            </w:pPr>
            <w:r>
              <w:rPr>
                <w:rFonts w:hint="eastAsia" w:ascii="宋体" w:hAnsi="宋体" w:cs="宋体"/>
                <w:color w:val="000000"/>
                <w:kern w:val="0"/>
                <w:sz w:val="24"/>
                <w:szCs w:val="24"/>
                <w:lang w:bidi="ar"/>
              </w:rPr>
              <w:t>458,778.40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 w:hRule="atLeast"/>
        </w:trPr>
        <w:tc>
          <w:tcPr>
            <w:tcW w:w="1980" w:type="dxa"/>
          </w:tcPr>
          <w:p>
            <w:pPr>
              <w:spacing w:line="360" w:lineRule="auto"/>
              <w:jc w:val="center"/>
              <w:rPr>
                <w:rFonts w:ascii="宋体" w:hAnsi="宋体"/>
                <w:sz w:val="24"/>
                <w:szCs w:val="24"/>
              </w:rPr>
            </w:pPr>
            <w:r>
              <w:rPr>
                <w:rFonts w:hint="eastAsia" w:ascii="宋体" w:hAnsi="宋体"/>
                <w:sz w:val="24"/>
                <w:szCs w:val="24"/>
              </w:rPr>
              <w:t>管理费用</w:t>
            </w:r>
          </w:p>
        </w:tc>
        <w:tc>
          <w:tcPr>
            <w:tcW w:w="2693" w:type="dxa"/>
            <w:vAlign w:val="center"/>
          </w:tcPr>
          <w:p>
            <w:pPr>
              <w:widowControl/>
              <w:jc w:val="right"/>
              <w:textAlignment w:val="center"/>
              <w:rPr>
                <w:rFonts w:ascii="宋体" w:hAnsi="宋体" w:cs="宋体"/>
                <w:color w:val="000000"/>
                <w:kern w:val="0"/>
                <w:sz w:val="24"/>
                <w:szCs w:val="24"/>
                <w:lang w:bidi="ar"/>
              </w:rPr>
            </w:pPr>
            <w:r>
              <w:rPr>
                <w:rFonts w:hint="eastAsia" w:ascii="宋体" w:hAnsi="宋体" w:cs="宋体"/>
                <w:color w:val="000000"/>
                <w:kern w:val="0"/>
                <w:sz w:val="24"/>
                <w:szCs w:val="24"/>
                <w:lang w:bidi="ar"/>
              </w:rPr>
              <w:t xml:space="preserve"> - </w:t>
            </w:r>
          </w:p>
        </w:tc>
        <w:tc>
          <w:tcPr>
            <w:tcW w:w="2552" w:type="dxa"/>
            <w:vAlign w:val="center"/>
          </w:tcPr>
          <w:p>
            <w:pPr>
              <w:widowControl/>
              <w:jc w:val="right"/>
              <w:textAlignment w:val="center"/>
              <w:rPr>
                <w:rFonts w:ascii="宋体" w:hAnsi="宋体" w:cs="宋体"/>
                <w:kern w:val="0"/>
                <w:sz w:val="24"/>
                <w:szCs w:val="24"/>
              </w:rPr>
            </w:pPr>
            <w:r>
              <w:rPr>
                <w:rFonts w:hint="eastAsia" w:ascii="宋体" w:hAnsi="宋体" w:cs="宋体"/>
                <w:color w:val="000000"/>
                <w:kern w:val="0"/>
                <w:sz w:val="24"/>
                <w:szCs w:val="24"/>
                <w:lang w:bidi="ar"/>
              </w:rPr>
              <w:t>-</w:t>
            </w:r>
          </w:p>
        </w:tc>
        <w:tc>
          <w:tcPr>
            <w:tcW w:w="2429" w:type="dxa"/>
            <w:vAlign w:val="center"/>
          </w:tcPr>
          <w:p>
            <w:pPr>
              <w:widowControl/>
              <w:jc w:val="right"/>
              <w:textAlignment w:val="center"/>
              <w:rPr>
                <w:rFonts w:ascii="宋体" w:hAnsi="宋体" w:cs="宋体"/>
                <w:sz w:val="24"/>
                <w:szCs w:val="24"/>
              </w:rPr>
            </w:pPr>
            <w:r>
              <w:rPr>
                <w:rFonts w:hint="eastAsia" w:ascii="宋体" w:hAnsi="宋体" w:cs="宋体"/>
                <w:color w:val="000000"/>
                <w:kern w:val="0"/>
                <w:sz w:val="24"/>
                <w:szCs w:val="24"/>
                <w:lang w:bidi="ar"/>
              </w:rPr>
              <w:t>2,895,320.00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 w:hRule="atLeast"/>
        </w:trPr>
        <w:tc>
          <w:tcPr>
            <w:tcW w:w="1980" w:type="dxa"/>
          </w:tcPr>
          <w:p>
            <w:pPr>
              <w:spacing w:line="360" w:lineRule="auto"/>
              <w:jc w:val="center"/>
              <w:rPr>
                <w:rFonts w:ascii="宋体" w:hAnsi="宋体"/>
                <w:sz w:val="24"/>
                <w:szCs w:val="24"/>
              </w:rPr>
            </w:pPr>
            <w:r>
              <w:rPr>
                <w:rFonts w:hint="eastAsia" w:ascii="宋体" w:hAnsi="宋体"/>
                <w:sz w:val="24"/>
                <w:szCs w:val="24"/>
              </w:rPr>
              <w:t>营销费用</w:t>
            </w:r>
          </w:p>
        </w:tc>
        <w:tc>
          <w:tcPr>
            <w:tcW w:w="2693" w:type="dxa"/>
            <w:vAlign w:val="center"/>
          </w:tcPr>
          <w:p>
            <w:pPr>
              <w:widowControl/>
              <w:jc w:val="right"/>
              <w:textAlignment w:val="center"/>
              <w:rPr>
                <w:rFonts w:ascii="宋体" w:hAnsi="宋体" w:cs="宋体"/>
                <w:color w:val="000000"/>
                <w:kern w:val="0"/>
                <w:sz w:val="24"/>
                <w:szCs w:val="24"/>
                <w:lang w:bidi="ar"/>
              </w:rPr>
            </w:pPr>
            <w:r>
              <w:rPr>
                <w:rFonts w:hint="eastAsia" w:ascii="宋体" w:hAnsi="宋体" w:cs="宋体"/>
                <w:color w:val="000000"/>
                <w:kern w:val="0"/>
                <w:sz w:val="24"/>
                <w:szCs w:val="24"/>
                <w:lang w:bidi="ar"/>
              </w:rPr>
              <w:t xml:space="preserve"> - </w:t>
            </w:r>
          </w:p>
        </w:tc>
        <w:tc>
          <w:tcPr>
            <w:tcW w:w="2552" w:type="dxa"/>
            <w:vAlign w:val="center"/>
          </w:tcPr>
          <w:p>
            <w:pPr>
              <w:widowControl/>
              <w:jc w:val="right"/>
              <w:textAlignment w:val="center"/>
              <w:rPr>
                <w:rFonts w:ascii="宋体" w:hAnsi="宋体" w:cs="宋体"/>
                <w:kern w:val="0"/>
                <w:sz w:val="24"/>
                <w:szCs w:val="24"/>
              </w:rPr>
            </w:pPr>
            <w:r>
              <w:rPr>
                <w:rFonts w:hint="eastAsia" w:ascii="宋体" w:hAnsi="宋体" w:cs="宋体"/>
                <w:color w:val="000000"/>
                <w:kern w:val="0"/>
                <w:sz w:val="24"/>
                <w:szCs w:val="24"/>
                <w:lang w:bidi="ar"/>
              </w:rPr>
              <w:t>-</w:t>
            </w:r>
          </w:p>
        </w:tc>
        <w:tc>
          <w:tcPr>
            <w:tcW w:w="2429" w:type="dxa"/>
            <w:vAlign w:val="center"/>
          </w:tcPr>
          <w:p>
            <w:pPr>
              <w:widowControl/>
              <w:jc w:val="right"/>
              <w:textAlignment w:val="center"/>
              <w:rPr>
                <w:rFonts w:ascii="宋体" w:hAnsi="宋体" w:cs="宋体"/>
                <w:sz w:val="24"/>
                <w:szCs w:val="24"/>
              </w:rPr>
            </w:pPr>
            <w:r>
              <w:rPr>
                <w:rFonts w:hint="eastAsia" w:ascii="宋体" w:hAnsi="宋体" w:cs="宋体"/>
                <w:color w:val="000000"/>
                <w:kern w:val="0"/>
                <w:sz w:val="24"/>
                <w:szCs w:val="24"/>
                <w:lang w:bidi="ar"/>
              </w:rPr>
              <w:t xml:space="preserve">0.00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 w:hRule="atLeast"/>
        </w:trPr>
        <w:tc>
          <w:tcPr>
            <w:tcW w:w="1980" w:type="dxa"/>
          </w:tcPr>
          <w:p>
            <w:pPr>
              <w:spacing w:line="360" w:lineRule="auto"/>
              <w:jc w:val="center"/>
              <w:rPr>
                <w:rFonts w:ascii="宋体" w:hAnsi="宋体"/>
                <w:sz w:val="24"/>
                <w:szCs w:val="24"/>
              </w:rPr>
            </w:pPr>
            <w:r>
              <w:rPr>
                <w:rFonts w:hint="eastAsia" w:ascii="宋体" w:hAnsi="宋体"/>
                <w:sz w:val="24"/>
                <w:szCs w:val="24"/>
              </w:rPr>
              <w:t>税费</w:t>
            </w:r>
          </w:p>
        </w:tc>
        <w:tc>
          <w:tcPr>
            <w:tcW w:w="2693" w:type="dxa"/>
            <w:vAlign w:val="center"/>
          </w:tcPr>
          <w:p>
            <w:pPr>
              <w:widowControl/>
              <w:jc w:val="right"/>
              <w:textAlignment w:val="center"/>
              <w:rPr>
                <w:rFonts w:ascii="宋体" w:hAnsi="宋体" w:cs="宋体"/>
                <w:sz w:val="24"/>
                <w:szCs w:val="24"/>
              </w:rPr>
            </w:pPr>
            <w:r>
              <w:rPr>
                <w:rFonts w:hint="eastAsia" w:ascii="宋体" w:hAnsi="宋体" w:cs="宋体"/>
                <w:color w:val="000000"/>
                <w:kern w:val="0"/>
                <w:sz w:val="24"/>
                <w:szCs w:val="24"/>
                <w:lang w:bidi="ar"/>
              </w:rPr>
              <w:t>-</w:t>
            </w:r>
          </w:p>
        </w:tc>
        <w:tc>
          <w:tcPr>
            <w:tcW w:w="2552" w:type="dxa"/>
            <w:vAlign w:val="center"/>
          </w:tcPr>
          <w:p>
            <w:pPr>
              <w:widowControl/>
              <w:jc w:val="right"/>
              <w:textAlignment w:val="center"/>
              <w:rPr>
                <w:rFonts w:ascii="宋体" w:hAnsi="宋体" w:cs="宋体"/>
                <w:kern w:val="0"/>
                <w:sz w:val="24"/>
                <w:szCs w:val="24"/>
              </w:rPr>
            </w:pPr>
            <w:r>
              <w:rPr>
                <w:rFonts w:hint="eastAsia" w:ascii="宋体" w:hAnsi="宋体" w:cs="宋体"/>
                <w:color w:val="000000"/>
                <w:kern w:val="0"/>
                <w:sz w:val="24"/>
                <w:szCs w:val="24"/>
                <w:lang w:bidi="ar"/>
              </w:rPr>
              <w:t>-</w:t>
            </w:r>
          </w:p>
        </w:tc>
        <w:tc>
          <w:tcPr>
            <w:tcW w:w="2429" w:type="dxa"/>
            <w:vAlign w:val="center"/>
          </w:tcPr>
          <w:p>
            <w:pPr>
              <w:widowControl/>
              <w:jc w:val="right"/>
              <w:textAlignment w:val="center"/>
              <w:rPr>
                <w:rFonts w:ascii="宋体" w:hAnsi="宋体" w:cs="宋体"/>
                <w:sz w:val="24"/>
                <w:szCs w:val="24"/>
              </w:rPr>
            </w:pPr>
            <w:r>
              <w:rPr>
                <w:rFonts w:hint="eastAsia" w:ascii="宋体" w:hAnsi="宋体" w:cs="宋体"/>
                <w:color w:val="000000"/>
                <w:kern w:val="0"/>
                <w:sz w:val="24"/>
                <w:szCs w:val="24"/>
                <w:lang w:bidi="ar"/>
              </w:rPr>
              <w:t xml:space="preserve">5,000,000.00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 w:hRule="atLeast"/>
        </w:trPr>
        <w:tc>
          <w:tcPr>
            <w:tcW w:w="1980" w:type="dxa"/>
          </w:tcPr>
          <w:p>
            <w:pPr>
              <w:spacing w:line="360" w:lineRule="auto"/>
              <w:jc w:val="center"/>
              <w:rPr>
                <w:rFonts w:ascii="宋体" w:hAnsi="宋体"/>
                <w:sz w:val="24"/>
                <w:szCs w:val="24"/>
              </w:rPr>
            </w:pPr>
            <w:r>
              <w:rPr>
                <w:rFonts w:hint="eastAsia" w:ascii="宋体" w:hAnsi="宋体"/>
                <w:sz w:val="24"/>
                <w:szCs w:val="24"/>
              </w:rPr>
              <w:t>其他费用</w:t>
            </w:r>
          </w:p>
        </w:tc>
        <w:tc>
          <w:tcPr>
            <w:tcW w:w="2693" w:type="dxa"/>
            <w:vAlign w:val="center"/>
          </w:tcPr>
          <w:p>
            <w:pPr>
              <w:widowControl/>
              <w:jc w:val="right"/>
              <w:textAlignment w:val="center"/>
              <w:rPr>
                <w:rFonts w:ascii="宋体" w:hAnsi="宋体" w:cs="宋体"/>
                <w:sz w:val="24"/>
                <w:szCs w:val="24"/>
              </w:rPr>
            </w:pPr>
            <w:r>
              <w:rPr>
                <w:rFonts w:hint="eastAsia" w:ascii="宋体" w:hAnsi="宋体" w:cs="宋体"/>
                <w:color w:val="000000"/>
                <w:kern w:val="0"/>
                <w:sz w:val="24"/>
                <w:szCs w:val="24"/>
                <w:lang w:bidi="ar"/>
              </w:rPr>
              <w:t>-</w:t>
            </w:r>
          </w:p>
        </w:tc>
        <w:tc>
          <w:tcPr>
            <w:tcW w:w="2552" w:type="dxa"/>
            <w:vAlign w:val="center"/>
          </w:tcPr>
          <w:p>
            <w:pPr>
              <w:widowControl/>
              <w:jc w:val="right"/>
              <w:textAlignment w:val="center"/>
              <w:rPr>
                <w:rFonts w:ascii="宋体" w:hAnsi="宋体" w:cs="宋体"/>
                <w:kern w:val="0"/>
                <w:sz w:val="24"/>
                <w:szCs w:val="24"/>
              </w:rPr>
            </w:pPr>
            <w:r>
              <w:rPr>
                <w:rFonts w:hint="eastAsia" w:ascii="宋体" w:hAnsi="宋体" w:cs="宋体"/>
                <w:color w:val="000000"/>
                <w:kern w:val="0"/>
                <w:sz w:val="24"/>
                <w:szCs w:val="24"/>
                <w:lang w:bidi="ar"/>
              </w:rPr>
              <w:t>-</w:t>
            </w:r>
          </w:p>
        </w:tc>
        <w:tc>
          <w:tcPr>
            <w:tcW w:w="2429" w:type="dxa"/>
            <w:vAlign w:val="center"/>
          </w:tcPr>
          <w:p>
            <w:pPr>
              <w:widowControl/>
              <w:jc w:val="right"/>
              <w:textAlignment w:val="center"/>
              <w:rPr>
                <w:rFonts w:ascii="宋体" w:hAnsi="宋体" w:cs="宋体"/>
                <w:sz w:val="24"/>
                <w:szCs w:val="24"/>
              </w:rPr>
            </w:pPr>
            <w:r>
              <w:rPr>
                <w:rFonts w:hint="eastAsia" w:ascii="宋体" w:hAnsi="宋体" w:cs="宋体"/>
                <w:color w:val="000000"/>
                <w:kern w:val="0"/>
                <w:sz w:val="24"/>
                <w:szCs w:val="24"/>
                <w:lang w:bidi="ar"/>
              </w:rPr>
              <w:t>353,000,000.00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 w:hRule="atLeast"/>
        </w:trPr>
        <w:tc>
          <w:tcPr>
            <w:tcW w:w="7225" w:type="dxa"/>
            <w:gridSpan w:val="3"/>
          </w:tcPr>
          <w:p>
            <w:pPr>
              <w:widowControl/>
              <w:jc w:val="center"/>
              <w:textAlignment w:val="center"/>
              <w:rPr>
                <w:rFonts w:ascii="宋体" w:hAnsi="宋体" w:cs="宋体"/>
                <w:b/>
                <w:bCs/>
                <w:color w:val="000000"/>
                <w:kern w:val="0"/>
                <w:sz w:val="24"/>
                <w:szCs w:val="24"/>
                <w:lang w:bidi="ar"/>
              </w:rPr>
            </w:pPr>
            <w:r>
              <w:rPr>
                <w:rFonts w:hint="eastAsia" w:ascii="宋体" w:hAnsi="宋体" w:cs="宋体"/>
                <w:b/>
                <w:bCs/>
                <w:color w:val="000000"/>
                <w:kern w:val="0"/>
                <w:sz w:val="24"/>
                <w:szCs w:val="24"/>
                <w:lang w:bidi="ar"/>
              </w:rPr>
              <w:t>总   计：</w:t>
            </w:r>
          </w:p>
        </w:tc>
        <w:tc>
          <w:tcPr>
            <w:tcW w:w="2429" w:type="dxa"/>
            <w:vAlign w:val="center"/>
          </w:tcPr>
          <w:p>
            <w:pPr>
              <w:widowControl/>
              <w:jc w:val="right"/>
              <w:textAlignment w:val="center"/>
              <w:rPr>
                <w:rFonts w:ascii="宋体" w:hAnsi="宋体" w:cs="宋体"/>
                <w:b/>
                <w:bCs/>
                <w:color w:val="000000"/>
                <w:kern w:val="0"/>
                <w:sz w:val="24"/>
                <w:szCs w:val="24"/>
                <w:lang w:bidi="ar"/>
              </w:rPr>
            </w:pPr>
            <w:r>
              <w:rPr>
                <w:rFonts w:hint="eastAsia" w:ascii="宋体" w:hAnsi="宋体" w:cs="宋体"/>
                <w:b/>
                <w:bCs/>
                <w:color w:val="000000"/>
                <w:kern w:val="0"/>
                <w:sz w:val="24"/>
                <w:szCs w:val="24"/>
                <w:lang w:bidi="ar"/>
              </w:rPr>
              <w:t>380,237,526.56</w:t>
            </w:r>
          </w:p>
        </w:tc>
      </w:tr>
      <w:bookmarkEnd w:id="0"/>
    </w:tbl>
    <w:p>
      <w:pPr>
        <w:pStyle w:val="11"/>
        <w:spacing w:before="156" w:beforeLines="50" w:after="156" w:afterLines="50" w:line="360" w:lineRule="auto"/>
        <w:ind w:firstLine="482" w:firstLineChars="200"/>
        <w:rPr>
          <w:rFonts w:ascii="宋体" w:hAnsi="宋体" w:cs="宋体"/>
          <w:b/>
          <w:sz w:val="24"/>
        </w:rPr>
      </w:pPr>
      <w:r>
        <w:rPr>
          <w:rFonts w:hint="eastAsia" w:ascii="宋体" w:hAnsi="宋体" w:cs="宋体"/>
          <w:b/>
          <w:sz w:val="24"/>
        </w:rPr>
        <w:t>二、</w:t>
      </w:r>
      <w:r>
        <w:rPr>
          <w:rFonts w:ascii="宋体" w:hAnsi="宋体"/>
          <w:b/>
          <w:color w:val="000000"/>
          <w:sz w:val="24"/>
          <w:lang w:val="zh-CN" w:bidi="zh-CN"/>
        </w:rPr>
        <w:t>付款情况</w:t>
      </w:r>
      <w:r>
        <w:rPr>
          <w:rFonts w:hint="eastAsia" w:ascii="宋体" w:hAnsi="宋体"/>
          <w:b/>
          <w:color w:val="000000"/>
          <w:sz w:val="24"/>
          <w:lang w:bidi="zh-CN"/>
        </w:rPr>
        <w:t>审核说明</w:t>
      </w:r>
    </w:p>
    <w:p>
      <w:pPr>
        <w:numPr>
          <w:ilvl w:val="0"/>
          <w:numId w:val="1"/>
        </w:numPr>
        <w:spacing w:before="156" w:beforeLines="50" w:after="156" w:afterLines="50" w:line="360" w:lineRule="auto"/>
        <w:rPr>
          <w:rFonts w:ascii="宋体" w:hAnsi="宋体"/>
          <w:bCs/>
          <w:color w:val="000000"/>
          <w:sz w:val="24"/>
          <w:szCs w:val="24"/>
          <w:lang w:bidi="zh-CN"/>
        </w:rPr>
      </w:pPr>
      <w:r>
        <w:rPr>
          <w:rFonts w:hint="eastAsia" w:ascii="宋体" w:hAnsi="宋体"/>
          <w:bCs/>
          <w:color w:val="000000"/>
          <w:sz w:val="24"/>
          <w:szCs w:val="24"/>
          <w:lang w:bidi="zh-CN"/>
        </w:rPr>
        <w:t>开发费用</w:t>
      </w:r>
    </w:p>
    <w:p>
      <w:pPr>
        <w:spacing w:before="156" w:beforeLines="50" w:after="156" w:afterLines="50" w:line="360" w:lineRule="auto"/>
        <w:ind w:firstLine="480" w:firstLineChars="200"/>
        <w:rPr>
          <w:rFonts w:ascii="宋体" w:hAnsi="宋体"/>
          <w:sz w:val="24"/>
          <w:szCs w:val="24"/>
        </w:rPr>
      </w:pPr>
      <w:r>
        <w:rPr>
          <w:rFonts w:hint="eastAsia" w:ascii="宋体" w:hAnsi="宋体"/>
          <w:sz w:val="24"/>
          <w:szCs w:val="24"/>
        </w:rPr>
        <w:t>2021年4月份开发费用计划支付1笔，金额约182,078.00元。具体分析如下：</w:t>
      </w:r>
    </w:p>
    <w:p>
      <w:pPr>
        <w:spacing w:before="156" w:beforeLines="50" w:after="156" w:afterLines="50" w:line="360" w:lineRule="auto"/>
        <w:ind w:firstLine="480" w:firstLineChars="200"/>
        <w:rPr>
          <w:rFonts w:ascii="宋体" w:hAnsi="宋体"/>
          <w:sz w:val="24"/>
          <w:szCs w:val="24"/>
        </w:rPr>
      </w:pPr>
      <w:r>
        <w:rPr>
          <w:rFonts w:hint="eastAsia" w:ascii="宋体" w:hAnsi="宋体"/>
          <w:sz w:val="24"/>
          <w:szCs w:val="24"/>
        </w:rPr>
        <w:t>用款编号51计划支付重庆联盛建设项目管理有限公司“宜宾站前广场项目一期监理工程”进度款182,078.00元，该合同于2020年5月签订，合同编号YB1101A9CC01，合同总金额2,909,494.00元。截至3月31日，已累计支付合同款546,234.01元，根据合同约定监理费用按双月进行支付，每次支付费用=基本监理费用+浮动监理费 。经审核，本月计划支付监理费符合合同付款约定，后期申请资金支付时，我司会对付款申请、发票、流程等支付依据进行审核。</w:t>
      </w:r>
    </w:p>
    <w:p>
      <w:pPr>
        <w:numPr>
          <w:ilvl w:val="0"/>
          <w:numId w:val="1"/>
        </w:numPr>
        <w:spacing w:before="156" w:beforeLines="50" w:after="156" w:afterLines="50" w:line="360" w:lineRule="auto"/>
        <w:rPr>
          <w:rFonts w:ascii="宋体" w:hAnsi="宋体"/>
          <w:bCs/>
          <w:color w:val="000000"/>
          <w:sz w:val="24"/>
          <w:szCs w:val="24"/>
          <w:lang w:bidi="zh-CN"/>
        </w:rPr>
      </w:pPr>
      <w:r>
        <w:rPr>
          <w:rFonts w:hint="eastAsia" w:ascii="宋体" w:hAnsi="宋体"/>
          <w:bCs/>
          <w:color w:val="000000"/>
          <w:sz w:val="24"/>
          <w:szCs w:val="24"/>
          <w:lang w:bidi="zh-CN"/>
        </w:rPr>
        <w:t>建安费用资金计划</w:t>
      </w:r>
    </w:p>
    <w:p>
      <w:pPr>
        <w:spacing w:before="156" w:beforeLines="50" w:after="156" w:afterLines="50" w:line="360" w:lineRule="auto"/>
        <w:ind w:firstLine="480" w:firstLineChars="200"/>
        <w:rPr>
          <w:rFonts w:ascii="宋体" w:hAnsi="宋体"/>
          <w:sz w:val="24"/>
          <w:szCs w:val="24"/>
        </w:rPr>
      </w:pPr>
      <w:r>
        <w:rPr>
          <w:rFonts w:hint="eastAsia" w:ascii="宋体" w:hAnsi="宋体"/>
          <w:sz w:val="24"/>
          <w:szCs w:val="24"/>
        </w:rPr>
        <w:t>2021年4月建安费用计划支付共11笔，合计金额约</w:t>
      </w:r>
      <w:r>
        <w:rPr>
          <w:rFonts w:hint="eastAsia" w:ascii="宋体" w:hAnsi="宋体" w:cs="宋体"/>
          <w:color w:val="000000"/>
          <w:kern w:val="0"/>
          <w:sz w:val="24"/>
          <w:szCs w:val="24"/>
          <w:lang w:bidi="ar"/>
        </w:rPr>
        <w:t>18,701,350.16</w:t>
      </w:r>
      <w:r>
        <w:rPr>
          <w:rFonts w:hint="eastAsia" w:ascii="宋体" w:hAnsi="宋体"/>
          <w:sz w:val="24"/>
          <w:szCs w:val="24"/>
        </w:rPr>
        <w:t>元，为工程进度款。具体分析如下：</w:t>
      </w:r>
    </w:p>
    <w:p>
      <w:pPr>
        <w:numPr>
          <w:ilvl w:val="0"/>
          <w:numId w:val="2"/>
        </w:numPr>
        <w:spacing w:before="156" w:beforeLines="50" w:after="156" w:afterLines="50" w:line="360" w:lineRule="auto"/>
        <w:ind w:firstLine="480" w:firstLineChars="200"/>
        <w:rPr>
          <w:rFonts w:ascii="宋体" w:hAnsi="宋体"/>
          <w:sz w:val="24"/>
          <w:szCs w:val="24"/>
        </w:rPr>
      </w:pPr>
      <w:r>
        <w:rPr>
          <w:rFonts w:hint="eastAsia" w:ascii="宋体" w:hAnsi="宋体"/>
          <w:sz w:val="24"/>
          <w:szCs w:val="24"/>
        </w:rPr>
        <w:t>用款编号52计划支付成都建工第八建筑工程有限公司“宜宾翠屏项目一期首开区土建总承包工程”进度款8,113,600.00元。该合同于2020年8月签订，合同编号YB0201A3MC01，合同总金额152,504,090.42元。截至2月累计完成合同产值28,893,882.21元含开办费36,249,793.99元，按照合同约定累计应支付合同产值的70%，即25,223,036.77元，已累计支付17,066,400.00元，经审核，含本期宜宾翠屏项目一期首开区土建总承包工程资金支付计划累计支付达到16.51%，未超出本合同约定签约合同总价的50%。该笔资金计划合理，后期申请资金支付时，我司会对付款申请、发票、流程、工程量审核表等支付依据进行审核。</w:t>
      </w:r>
    </w:p>
    <w:p>
      <w:pPr>
        <w:numPr>
          <w:ilvl w:val="0"/>
          <w:numId w:val="2"/>
        </w:numPr>
        <w:spacing w:before="156" w:beforeLines="50" w:after="156" w:afterLines="50" w:line="360" w:lineRule="auto"/>
        <w:ind w:firstLine="480" w:firstLineChars="200"/>
        <w:rPr>
          <w:rFonts w:ascii="宋体" w:hAnsi="宋体"/>
          <w:sz w:val="24"/>
          <w:szCs w:val="24"/>
        </w:rPr>
      </w:pPr>
      <w:r>
        <w:rPr>
          <w:rFonts w:hint="eastAsia" w:ascii="宋体" w:hAnsi="宋体"/>
          <w:sz w:val="24"/>
          <w:szCs w:val="24"/>
        </w:rPr>
        <w:t>用款编号53计划支付四川兴立园林环境工程有限公司“宜宾翠屏项目展示区园林景观总平工程”进度款250,000.00元。该合同于2020年8月签订，合同编号YB1101A3XN01，合同结算金额3,736,009.12元。截至3月31日，已累计支付合同款2,925,200.00元，目前项目已工程结算。结算支付：结算后支付至结算额的95%；保修金为结算额的5%，保修期开始后36个月，工程质量缺陷修复完毕或/且扣除保修期内应扣款后，支付剩余保修金，无息。经审核，含本期资金支付计划累计支付达到84.99%，未超出本合同约定结算总价的95%。该笔资金计划合理，后期申请资金支付时，我司会对付款申请、发票、流程等支付依据进行审核。</w:t>
      </w:r>
    </w:p>
    <w:p>
      <w:pPr>
        <w:numPr>
          <w:ilvl w:val="0"/>
          <w:numId w:val="2"/>
        </w:numPr>
        <w:spacing w:before="156" w:beforeLines="50" w:after="156" w:afterLines="50" w:line="360" w:lineRule="auto"/>
        <w:ind w:firstLine="480" w:firstLineChars="200"/>
        <w:rPr>
          <w:rFonts w:ascii="宋体" w:hAnsi="宋体"/>
          <w:sz w:val="24"/>
          <w:szCs w:val="24"/>
        </w:rPr>
      </w:pPr>
      <w:r>
        <w:rPr>
          <w:rFonts w:hint="eastAsia" w:ascii="宋体" w:hAnsi="宋体"/>
          <w:sz w:val="24"/>
          <w:szCs w:val="24"/>
        </w:rPr>
        <w:t>用款编号54计划支付成都传美时代装饰设计有限公司 “宜宾翠屏项目售楼部及样板间精装修工程”进度款为250,000.00元。该合同于2020年8月签订，合同编号YB1101A4ID01，合同结算金额2,455,499.93元。截至3月31日，已累计支付合同款2,056,700.00元，已完成工程量100%。按照合同约定，结算书签署后，付至结算金额95%，保修金为结算金额的5%，保修期开始后36个月，工程质量缺陷修复完毕或/且扣除保修期内应扣款后，支付剩余保修金，无息。经审核，含本期工程资金支付计划累计支付达到93.94%，未超出本合同约定签约合同结算总价的95%。该笔资金计划合理，后期申请资金支付时，我司会对付款申请、发票、流程等支付依据进行审核。</w:t>
      </w:r>
    </w:p>
    <w:p>
      <w:pPr>
        <w:numPr>
          <w:ilvl w:val="0"/>
          <w:numId w:val="2"/>
        </w:numPr>
        <w:spacing w:before="156" w:beforeLines="50" w:after="156" w:afterLines="50" w:line="360" w:lineRule="auto"/>
        <w:ind w:firstLine="480" w:firstLineChars="200"/>
        <w:rPr>
          <w:rFonts w:ascii="宋体" w:hAnsi="宋体"/>
          <w:sz w:val="24"/>
          <w:szCs w:val="24"/>
        </w:rPr>
      </w:pPr>
      <w:r>
        <w:rPr>
          <w:rFonts w:hint="eastAsia" w:ascii="宋体" w:hAnsi="宋体"/>
          <w:sz w:val="24"/>
          <w:szCs w:val="24"/>
        </w:rPr>
        <w:t>用款编号55计划支付重庆明德门窗有限公司“宜宾翠屏项目售楼部及样板房外立面分包工程”进度款250,000.00元。该合同于2020年8月签订，合同编号YB1101A4MW01，合同结算金额4,573,958.92元。截至3月31日，已累计支付合同款3,762,800.00元，目前项目已结算。按照合同约定，结算书签署后，付至结算金额95%，保修金为结算金额的5%，保修期开始后36个月，工程质量缺陷修复完毕或/且扣除保修期内应扣款后，支付剩余保修金，无息。经审核，含本期工程资金支付计划累计支付达到87.73%，未超出本合同结算金额约定签约的95%。该笔资金计划合理，后期申请资金支付时，我司会对付款申请、发票、流程等支付依据进行审核。</w:t>
      </w:r>
    </w:p>
    <w:p>
      <w:pPr>
        <w:numPr>
          <w:ilvl w:val="0"/>
          <w:numId w:val="2"/>
        </w:numPr>
        <w:spacing w:before="156" w:beforeLines="50" w:after="156" w:afterLines="50" w:line="360" w:lineRule="auto"/>
        <w:ind w:firstLine="480" w:firstLineChars="200"/>
        <w:rPr>
          <w:rFonts w:ascii="宋体" w:hAnsi="宋体"/>
          <w:sz w:val="24"/>
          <w:szCs w:val="24"/>
        </w:rPr>
      </w:pPr>
      <w:r>
        <w:rPr>
          <w:rFonts w:hint="eastAsia" w:ascii="宋体" w:hAnsi="宋体"/>
          <w:sz w:val="24"/>
          <w:szCs w:val="24"/>
        </w:rPr>
        <w:t>用款编号56计划支付中建一局集团第三建筑有限公司“宜宾站前广场项目展示区土建总承包工程”进度款1,100,000.00元。该合同于2020年5月签订，合同编号YB1101A3MC01，合同金额4,748,229.00元。截至3月31日，累计已支付合同款1,874,590.74元，目前项目已结算；根据合同结算后付至结算额的95%，保修金为结算金额的5%，分5年返还，无息，付款节点如下：保修期起计算满36个月，且此期间工程质量缺陷修复完毕，付4%；保修期起计算满60个月，且此期间工程质量缺陷修复完毕，付1%。经审核，含本期工程资金支付计划累计支付达到62.65%，未超出本合同约定签约合同结算总价的95%。该笔资金计划合理，后期申请资金支付时，我司会对付款申请、发票、流程等支付依据进行审核。</w:t>
      </w:r>
    </w:p>
    <w:p>
      <w:pPr>
        <w:numPr>
          <w:ilvl w:val="0"/>
          <w:numId w:val="2"/>
        </w:numPr>
        <w:spacing w:before="156" w:beforeLines="50" w:after="156" w:afterLines="50" w:line="360" w:lineRule="auto"/>
        <w:ind w:firstLine="480" w:firstLineChars="200"/>
        <w:rPr>
          <w:rFonts w:ascii="宋体" w:hAnsi="宋体"/>
          <w:sz w:val="24"/>
          <w:szCs w:val="24"/>
        </w:rPr>
      </w:pPr>
      <w:r>
        <w:rPr>
          <w:rFonts w:hint="eastAsia" w:ascii="宋体" w:hAnsi="宋体"/>
          <w:sz w:val="24"/>
          <w:szCs w:val="24"/>
        </w:rPr>
        <w:t>用款编号57计划支付上海峰雷实业有限公司“宜宾翠屏项目售楼部中央空调及新风工程”进度款103,200.00元。该合同于2020年8月签订，合同编号YB1101A5EQ01，合同金额277,356.83元。截至3月31日，累计已支付合同款100,000.00元，目前项目已结算。根据合同结算后付至结算额的95%，保修金为结算金额的5%。经审核，含本期工程资金支付计划累计支付达到73.26%，未超出本合同约定签约合同结算总价的95%。该笔资金计划合理，后期申请资金支付时，我司会对付款申请、发票、流程等支付依据进行审核。</w:t>
      </w:r>
    </w:p>
    <w:p>
      <w:pPr>
        <w:numPr>
          <w:ilvl w:val="0"/>
          <w:numId w:val="2"/>
        </w:numPr>
        <w:spacing w:before="156" w:beforeLines="50" w:after="156" w:afterLines="50" w:line="360" w:lineRule="auto"/>
        <w:ind w:firstLine="480" w:firstLineChars="200"/>
        <w:rPr>
          <w:rFonts w:ascii="宋体" w:hAnsi="宋体"/>
          <w:sz w:val="24"/>
          <w:szCs w:val="24"/>
        </w:rPr>
      </w:pPr>
      <w:r>
        <w:rPr>
          <w:rFonts w:hint="eastAsia" w:ascii="宋体" w:hAnsi="宋体"/>
          <w:sz w:val="24"/>
          <w:szCs w:val="24"/>
        </w:rPr>
        <w:t>用款编号58计划支付宜宾佳鑫建筑工程有限责任公司“宜宾翠屏项目一期二标段土建总承包工程”进度款3,480,000.00元。该合同于2020年12月签订，合同编号YB0201A3MC02，合同总金额126,700,871.62元。截至3月31日，累计已支付合同款3,670,000.00元，根据合同约定过程付款按双月申请，单月支付，过程付款比例为经发包人审核已完成合格工程量的70%；如合同约定之当月里程碑节点延误，则当月进度款停止或扣留办理；当期中期付款金额小于20万的，则当月进度并入下期付款。当月经审核，含本期资金支付计划累计支付达到5.64%。该笔资金计划合理，后期申请资金支付时，我司会对付款申请、发票、流程等支付依据进行审核。</w:t>
      </w:r>
    </w:p>
    <w:p>
      <w:pPr>
        <w:numPr>
          <w:ilvl w:val="0"/>
          <w:numId w:val="2"/>
        </w:numPr>
        <w:spacing w:before="156" w:beforeLines="50" w:after="156" w:afterLines="50" w:line="360" w:lineRule="auto"/>
        <w:ind w:firstLine="480" w:firstLineChars="200"/>
        <w:rPr>
          <w:rFonts w:ascii="宋体" w:hAnsi="宋体"/>
          <w:sz w:val="24"/>
          <w:szCs w:val="24"/>
        </w:rPr>
      </w:pPr>
      <w:r>
        <w:rPr>
          <w:rFonts w:hint="eastAsia" w:ascii="宋体" w:hAnsi="宋体"/>
          <w:sz w:val="24"/>
          <w:szCs w:val="24"/>
        </w:rPr>
        <w:t>用款编号59计划支付四川志德岩土工程有限责任公司“宜宾一期二标段桩基工程”进度款4,437,100.00元。该合同于2020年11月签订，合同编号YB0201111BA2PL01，合同总金额12,374,297.01元。截至3月31日，已累计支付合同款1,750,000.00元。根据合同约定根据合同约定过程付款按双月申请，单月支付，过程付款比例为经发包人审核已完成合格工程量的75%；当期中期付款金额小于5万的，则当月进度并入下期付款；若合同价款形式为固定单价合同的，应在中标通知书签发后的6个月内完成闭口，闭口协议为签署前，累计支付比例不超过合同金额50%；超过闭口期限仍未签署闭口协议，将暂停工程款支付。经审核，含本期工程资金支付计划累计支付达到50%。该笔资金计划合理，后期申请资金支付时，我司会对付款申请、发票、流程等支付依据进行审核。</w:t>
      </w:r>
    </w:p>
    <w:p>
      <w:pPr>
        <w:spacing w:before="156" w:beforeLines="50" w:after="156" w:afterLines="50" w:line="360" w:lineRule="auto"/>
        <w:ind w:firstLine="480" w:firstLineChars="200"/>
        <w:rPr>
          <w:rFonts w:ascii="宋体" w:hAnsi="宋体"/>
          <w:sz w:val="24"/>
          <w:szCs w:val="24"/>
        </w:rPr>
      </w:pPr>
      <w:bookmarkStart w:id="1" w:name="_GoBack"/>
      <w:bookmarkEnd w:id="1"/>
      <w:r>
        <w:rPr>
          <w:rFonts w:hint="eastAsia" w:ascii="宋体" w:hAnsi="宋体"/>
          <w:sz w:val="24"/>
          <w:szCs w:val="24"/>
          <w:lang w:val="en-US" w:eastAsia="zh-CN"/>
        </w:rPr>
        <w:t>9</w:t>
      </w:r>
      <w:r>
        <w:rPr>
          <w:rFonts w:hint="eastAsia" w:ascii="宋体" w:hAnsi="宋体"/>
          <w:sz w:val="24"/>
          <w:szCs w:val="24"/>
        </w:rPr>
        <w:t>.用款编号60支付四川天府辰安建设工程有限公司（工商变更前公司名称：四川天府辰安建设工程有限责任公司）“宜宾站前广场项目一期基坑支护降水及土石方工程”进度款为130,000.00元。该合同于2020年7月签订，合同编号YB1101A3RE01，合同结算金额8,647,445.00元。截至3月31日，已累计支付合同款5,622,755.89元，过程付款按双月申请，单月支付，过程付款比例为经发包人审核已完成合格工程量的70%；当期中期付款金额小于5万的，则当月进度并入下期付款。经审核，含本期工程资金支付计划累计支付达到66.53%。该笔资金计划合理，后期申请资金支付时，我司会对付款申请、发票、流程等支付依据进行审核。</w:t>
      </w:r>
    </w:p>
    <w:p>
      <w:pPr>
        <w:spacing w:before="156" w:beforeLines="50" w:after="156" w:afterLines="50" w:line="360" w:lineRule="auto"/>
        <w:ind w:firstLine="480" w:firstLineChars="200"/>
        <w:rPr>
          <w:rFonts w:ascii="宋体" w:hAnsi="宋体"/>
          <w:sz w:val="24"/>
          <w:szCs w:val="24"/>
        </w:rPr>
      </w:pPr>
      <w:r>
        <w:rPr>
          <w:rFonts w:hint="eastAsia" w:ascii="宋体" w:hAnsi="宋体"/>
          <w:sz w:val="24"/>
          <w:szCs w:val="24"/>
        </w:rPr>
        <w:t>1</w:t>
      </w:r>
      <w:r>
        <w:rPr>
          <w:rFonts w:hint="eastAsia" w:ascii="宋体" w:hAnsi="宋体"/>
          <w:sz w:val="24"/>
          <w:szCs w:val="24"/>
          <w:lang w:val="en-US" w:eastAsia="zh-CN"/>
        </w:rPr>
        <w:t>0</w:t>
      </w:r>
      <w:r>
        <w:rPr>
          <w:rFonts w:hint="eastAsia" w:ascii="宋体" w:hAnsi="宋体"/>
          <w:sz w:val="24"/>
          <w:szCs w:val="24"/>
        </w:rPr>
        <w:t>.用款编号61计划支付成都市优仕力广告有限公司“宜宾翠屏项目一期围挡工程”进度款204,021.7705元。该合同于2020年7月签订，合同编号YB1101A1WO01，合同金额361,032.39元。截至3月31日，已累计支付合同款138,959.00元，目前项目已结算。根据合同结算后付至结算额的95%，保修金为结算金额的5%。经审核，含本期工程资金支付计划累计支付达到95%。该笔资金计划合理，后期申请资金支付时，我司会对付款申请、发票、流程等支付依据进行审核。</w:t>
      </w:r>
    </w:p>
    <w:p>
      <w:pPr>
        <w:spacing w:before="156" w:beforeLines="50" w:after="156" w:afterLines="50" w:line="360" w:lineRule="auto"/>
        <w:ind w:firstLine="480" w:firstLineChars="200"/>
      </w:pPr>
      <w:r>
        <w:rPr>
          <w:rFonts w:hint="eastAsia" w:ascii="宋体" w:hAnsi="宋体"/>
          <w:sz w:val="24"/>
          <w:szCs w:val="24"/>
          <w:lang w:val="en-US" w:eastAsia="zh-CN"/>
        </w:rPr>
        <w:t>11</w:t>
      </w:r>
      <w:r>
        <w:rPr>
          <w:rFonts w:hint="eastAsia" w:ascii="宋体" w:hAnsi="宋体"/>
          <w:sz w:val="24"/>
          <w:szCs w:val="24"/>
        </w:rPr>
        <w:t>.用款标号62计划支付四川天府辰安建设工程有限公司（工商变更前公司名称：四川天府辰安建设工程有限责任公司）“宜宾站前广场项目一期基坑支护降水及土石方工程”有追索权公开型保理合同，合同编号为：保理字【XB2008001-宜宾骏继洪骥置业有限责任公司-四川天府辰安建设工程有限责任公司】、保理字【XB200928001-宜宾骏继洪骥置业有限责任公司-四川天府辰安建设工程有限责任公司】供应链贴息383,428.39元。本次计提供应链贴息成本383,428.39元。该笔为2020.09.23报批保理金额2,731,086.89元和2020.</w:t>
      </w:r>
      <w:r>
        <w:rPr>
          <w:rFonts w:ascii="宋体" w:hAnsi="宋体"/>
          <w:sz w:val="24"/>
          <w:szCs w:val="24"/>
        </w:rPr>
        <w:t>10.21报批的保理金额1</w:t>
      </w:r>
      <w:r>
        <w:rPr>
          <w:rFonts w:hint="eastAsia" w:ascii="宋体" w:hAnsi="宋体"/>
          <w:sz w:val="24"/>
          <w:szCs w:val="24"/>
        </w:rPr>
        <w:t>,</w:t>
      </w:r>
      <w:r>
        <w:rPr>
          <w:rFonts w:ascii="宋体" w:hAnsi="宋体"/>
          <w:sz w:val="24"/>
          <w:szCs w:val="24"/>
        </w:rPr>
        <w:t>133</w:t>
      </w:r>
      <w:r>
        <w:rPr>
          <w:rFonts w:hint="eastAsia" w:ascii="宋体" w:hAnsi="宋体"/>
          <w:sz w:val="24"/>
          <w:szCs w:val="24"/>
        </w:rPr>
        <w:t>,</w:t>
      </w:r>
      <w:r>
        <w:rPr>
          <w:rFonts w:ascii="宋体" w:hAnsi="宋体"/>
          <w:sz w:val="24"/>
          <w:szCs w:val="24"/>
        </w:rPr>
        <w:t>969</w:t>
      </w:r>
      <w:r>
        <w:rPr>
          <w:rFonts w:hint="eastAsia" w:ascii="宋体" w:hAnsi="宋体"/>
          <w:sz w:val="24"/>
          <w:szCs w:val="24"/>
        </w:rPr>
        <w:t>.00</w:t>
      </w:r>
      <w:r>
        <w:rPr>
          <w:rFonts w:ascii="宋体" w:hAnsi="宋体"/>
          <w:sz w:val="24"/>
          <w:szCs w:val="24"/>
        </w:rPr>
        <w:t>元，利率9%，期限12个月。贴现利息347</w:t>
      </w:r>
      <w:r>
        <w:rPr>
          <w:rFonts w:hint="eastAsia" w:ascii="宋体" w:hAnsi="宋体"/>
          <w:sz w:val="24"/>
          <w:szCs w:val="24"/>
        </w:rPr>
        <w:t>,</w:t>
      </w:r>
      <w:r>
        <w:rPr>
          <w:rFonts w:ascii="宋体" w:hAnsi="宋体"/>
          <w:sz w:val="24"/>
          <w:szCs w:val="24"/>
        </w:rPr>
        <w:t>855.03元，税金35</w:t>
      </w:r>
      <w:r>
        <w:rPr>
          <w:rFonts w:hint="eastAsia" w:ascii="宋体" w:hAnsi="宋体"/>
          <w:sz w:val="24"/>
          <w:szCs w:val="24"/>
        </w:rPr>
        <w:t>,</w:t>
      </w:r>
      <w:r>
        <w:rPr>
          <w:rFonts w:ascii="宋体" w:hAnsi="宋体"/>
          <w:sz w:val="24"/>
          <w:szCs w:val="24"/>
        </w:rPr>
        <w:t>573. 36元（增值税9%，增值税附加12%，印花税0.03%）</w:t>
      </w:r>
      <w:r>
        <w:rPr>
          <w:rFonts w:hint="eastAsia" w:ascii="宋体" w:hAnsi="宋体"/>
          <w:sz w:val="24"/>
          <w:szCs w:val="24"/>
        </w:rPr>
        <w:t>。该笔资金计划合理，后期申请资金支付时，我司会对付款申请、发票、流程等支付依据进行审核。</w:t>
      </w:r>
    </w:p>
    <w:p>
      <w:pPr>
        <w:spacing w:before="156" w:beforeLines="50" w:after="156" w:afterLines="50" w:line="360" w:lineRule="auto"/>
        <w:ind w:firstLine="480" w:firstLineChars="200"/>
        <w:rPr>
          <w:rFonts w:ascii="宋体" w:hAnsi="宋体"/>
          <w:sz w:val="24"/>
          <w:szCs w:val="24"/>
        </w:rPr>
      </w:pPr>
      <w:r>
        <w:rPr>
          <w:rFonts w:hint="eastAsia" w:ascii="宋体" w:hAnsi="宋体"/>
          <w:sz w:val="24"/>
          <w:szCs w:val="24"/>
        </w:rPr>
        <w:t>经审核，我司认为4月份建安费用的1</w:t>
      </w:r>
      <w:r>
        <w:rPr>
          <w:rFonts w:hint="eastAsia" w:ascii="宋体" w:hAnsi="宋体"/>
          <w:sz w:val="24"/>
          <w:szCs w:val="24"/>
          <w:lang w:val="en-US" w:eastAsia="zh-CN"/>
        </w:rPr>
        <w:t>1</w:t>
      </w:r>
      <w:r>
        <w:rPr>
          <w:rFonts w:hint="eastAsia" w:ascii="宋体" w:hAnsi="宋体"/>
          <w:sz w:val="24"/>
          <w:szCs w:val="24"/>
        </w:rPr>
        <w:t>笔资金计划编制合理，符合相关已签订合同的付款约定，现阶段工程施工进度与月度资金计划中列明的支付款项及支付比例基本吻合。项目公司后期申请相关款项支付时，我司会对付款申请、发票、流程、工程合同、现场签证等依据进行审核，确保资金支付合理、合规。</w:t>
      </w:r>
    </w:p>
    <w:p>
      <w:pPr>
        <w:numPr>
          <w:ilvl w:val="0"/>
          <w:numId w:val="1"/>
        </w:numPr>
        <w:spacing w:before="156" w:beforeLines="50" w:after="156" w:afterLines="50" w:line="360" w:lineRule="auto"/>
      </w:pPr>
      <w:r>
        <w:rPr>
          <w:rFonts w:hint="eastAsia" w:ascii="宋体" w:hAnsi="宋体"/>
          <w:bCs/>
          <w:color w:val="000000"/>
          <w:sz w:val="24"/>
          <w:szCs w:val="24"/>
          <w:lang w:bidi="zh-CN"/>
        </w:rPr>
        <w:t>营建成本资金计划</w:t>
      </w:r>
    </w:p>
    <w:p>
      <w:pPr>
        <w:spacing w:before="156" w:beforeLines="50" w:after="156" w:afterLines="50" w:line="360" w:lineRule="auto"/>
        <w:ind w:firstLine="480" w:firstLineChars="200"/>
      </w:pPr>
      <w:r>
        <w:rPr>
          <w:rFonts w:hint="eastAsia" w:ascii="宋体" w:hAnsi="宋体"/>
          <w:sz w:val="24"/>
          <w:szCs w:val="24"/>
        </w:rPr>
        <w:t>用款编号1计划支付世茂天成物业服务集团有限公司宜宾分公司“中西部区域宜宾世茂金座云锦销售中心及样板房物业管理服务协议”进度款 458,778.40元，合同金额1,484,512.56元，截至3月31日未付款。经审核，含本期工程资金支付计划累计支付达到30.90%。该笔资金计划合理，后期申请资金支付时，我司会对付款申请、发票、流程等支付依据进行审核。</w:t>
      </w:r>
    </w:p>
    <w:p>
      <w:pPr>
        <w:numPr>
          <w:ilvl w:val="0"/>
          <w:numId w:val="1"/>
        </w:numPr>
        <w:spacing w:before="156" w:beforeLines="50" w:after="156" w:afterLines="50" w:line="360" w:lineRule="auto"/>
        <w:rPr>
          <w:rFonts w:ascii="宋体" w:hAnsi="宋体"/>
          <w:bCs/>
          <w:color w:val="000000"/>
          <w:sz w:val="24"/>
          <w:szCs w:val="24"/>
          <w:lang w:bidi="zh-CN"/>
        </w:rPr>
      </w:pPr>
      <w:r>
        <w:rPr>
          <w:rFonts w:hint="eastAsia" w:ascii="宋体" w:hAnsi="宋体"/>
          <w:bCs/>
          <w:color w:val="000000"/>
          <w:sz w:val="24"/>
          <w:szCs w:val="24"/>
          <w:lang w:bidi="zh-CN"/>
        </w:rPr>
        <w:t>管理费用资金计划</w:t>
      </w:r>
    </w:p>
    <w:p>
      <w:pPr>
        <w:spacing w:before="156" w:beforeLines="50" w:after="156" w:afterLines="50" w:line="360" w:lineRule="auto"/>
        <w:ind w:firstLine="480" w:firstLineChars="200"/>
        <w:rPr>
          <w:rFonts w:ascii="宋体" w:hAnsi="宋体"/>
          <w:sz w:val="24"/>
          <w:szCs w:val="24"/>
        </w:rPr>
      </w:pPr>
      <w:r>
        <w:rPr>
          <w:rFonts w:hint="eastAsia" w:ascii="宋体" w:hAnsi="宋体"/>
          <w:sz w:val="24"/>
          <w:szCs w:val="24"/>
        </w:rPr>
        <w:t>2021年4月份管理费用计划共申46笔，合计金额</w:t>
      </w:r>
      <w:r>
        <w:rPr>
          <w:rFonts w:hint="eastAsia" w:ascii="宋体" w:hAnsi="宋体" w:cs="宋体"/>
          <w:color w:val="000000"/>
          <w:kern w:val="0"/>
          <w:sz w:val="24"/>
          <w:szCs w:val="24"/>
          <w:lang w:bidi="ar"/>
        </w:rPr>
        <w:t>2,895,320.00</w:t>
      </w:r>
      <w:r>
        <w:rPr>
          <w:rFonts w:hint="eastAsia" w:ascii="宋体" w:hAnsi="宋体"/>
          <w:sz w:val="24"/>
          <w:szCs w:val="24"/>
        </w:rPr>
        <w:t>元，包括行政办公费、人员报销、员工工资、办公租赁费用，审计费用具体分析如下：</w:t>
      </w:r>
    </w:p>
    <w:p>
      <w:pPr>
        <w:numPr>
          <w:ilvl w:val="0"/>
          <w:numId w:val="3"/>
        </w:numPr>
        <w:spacing w:before="156" w:beforeLines="50" w:after="156" w:afterLines="50" w:line="360" w:lineRule="auto"/>
        <w:ind w:firstLine="480" w:firstLineChars="200"/>
        <w:rPr>
          <w:rFonts w:ascii="宋体" w:hAnsi="宋体"/>
          <w:sz w:val="24"/>
          <w:szCs w:val="24"/>
        </w:rPr>
      </w:pPr>
      <w:r>
        <w:rPr>
          <w:rFonts w:hint="eastAsia" w:ascii="宋体" w:hAnsi="宋体"/>
          <w:sz w:val="24"/>
          <w:szCs w:val="24"/>
        </w:rPr>
        <w:t>用款编号21计划支付员工工资及奖金250万元，此金额为项目公司预估金额，待支付时，我司会依据劳动合同及工资表、奖金明细表严格执行。</w:t>
      </w:r>
    </w:p>
    <w:p>
      <w:pPr>
        <w:numPr>
          <w:ilvl w:val="0"/>
          <w:numId w:val="3"/>
        </w:numPr>
        <w:spacing w:before="156" w:beforeLines="50" w:after="156" w:afterLines="50" w:line="360" w:lineRule="auto"/>
        <w:ind w:firstLine="480" w:firstLineChars="200"/>
      </w:pPr>
      <w:r>
        <w:rPr>
          <w:rFonts w:hint="eastAsia" w:ascii="宋体" w:hAnsi="宋体"/>
          <w:sz w:val="24"/>
          <w:szCs w:val="24"/>
        </w:rPr>
        <w:t>用款编号23计划支付办公室租金及物业费45,000.00元，房租2700元/月，不含物业费清洁费，半年支付，预计会进行办公室搬迁，此金额为项目公司预估金额，后期申请资金支付时，我司会对付款申请、发票、流程等支付依据进行审核。</w:t>
      </w:r>
    </w:p>
    <w:p>
      <w:pPr>
        <w:numPr>
          <w:ilvl w:val="0"/>
          <w:numId w:val="3"/>
        </w:numPr>
        <w:spacing w:before="156" w:beforeLines="50" w:after="156" w:afterLines="50" w:line="360" w:lineRule="auto"/>
        <w:ind w:firstLine="480" w:firstLineChars="200"/>
        <w:rPr>
          <w:rFonts w:ascii="宋体" w:hAnsi="宋体"/>
          <w:sz w:val="24"/>
          <w:szCs w:val="24"/>
        </w:rPr>
      </w:pPr>
      <w:r>
        <w:rPr>
          <w:rFonts w:hint="eastAsia" w:ascii="宋体" w:hAnsi="宋体"/>
          <w:sz w:val="24"/>
          <w:szCs w:val="24"/>
        </w:rPr>
        <w:t>用款编号24计划预计会进行办公室搬迁费用，此金额为项目公司预估金额，后期申请资金支付时，我司会对付款申请、发票、流程等支付依据进行审核。</w:t>
      </w:r>
    </w:p>
    <w:p>
      <w:pPr>
        <w:numPr>
          <w:ilvl w:val="0"/>
          <w:numId w:val="3"/>
        </w:numPr>
        <w:spacing w:before="156" w:beforeLines="50" w:after="156" w:afterLines="50" w:line="360" w:lineRule="auto"/>
        <w:ind w:firstLine="480" w:firstLineChars="200"/>
        <w:rPr>
          <w:rFonts w:ascii="宋体" w:hAnsi="宋体"/>
          <w:sz w:val="24"/>
          <w:szCs w:val="24"/>
        </w:rPr>
      </w:pPr>
      <w:r>
        <w:rPr>
          <w:rFonts w:hint="eastAsia" w:ascii="宋体" w:hAnsi="宋体"/>
          <w:sz w:val="24"/>
          <w:szCs w:val="24"/>
        </w:rPr>
        <w:t>用款编号47计划支付上海事诚会计师事务所有限公司审计费用2万元，该笔资金计划合理，后期申请资金支付时，我司会对付款申请、发票、流程等支付依据进行审核。</w:t>
      </w:r>
    </w:p>
    <w:p>
      <w:pPr>
        <w:numPr>
          <w:ilvl w:val="0"/>
          <w:numId w:val="3"/>
        </w:numPr>
        <w:spacing w:before="156" w:beforeLines="50" w:after="156" w:afterLines="50" w:line="360" w:lineRule="auto"/>
        <w:ind w:firstLine="480" w:firstLineChars="200"/>
        <w:rPr>
          <w:rFonts w:ascii="宋体" w:hAnsi="宋体"/>
          <w:sz w:val="24"/>
          <w:szCs w:val="24"/>
        </w:rPr>
      </w:pPr>
      <w:r>
        <w:rPr>
          <w:rFonts w:hint="eastAsia" w:ascii="宋体" w:hAnsi="宋体"/>
          <w:sz w:val="24"/>
          <w:szCs w:val="24"/>
        </w:rPr>
        <w:t>用款编号2-20,22，25-46主要支出是差旅费，车辆费，招待费、餐费、行政办公费等。</w:t>
      </w:r>
    </w:p>
    <w:p>
      <w:pPr>
        <w:spacing w:before="156" w:beforeLines="50" w:after="156" w:afterLines="50" w:line="360" w:lineRule="auto"/>
        <w:ind w:firstLine="480" w:firstLineChars="200"/>
        <w:rPr>
          <w:rFonts w:ascii="宋体" w:hAnsi="宋体"/>
          <w:sz w:val="24"/>
          <w:szCs w:val="24"/>
        </w:rPr>
      </w:pPr>
      <w:r>
        <w:rPr>
          <w:rFonts w:hint="eastAsia" w:ascii="宋体" w:hAnsi="宋体"/>
          <w:sz w:val="24"/>
          <w:szCs w:val="24"/>
        </w:rPr>
        <w:t>经审核，我司认为2月份管理费用4</w:t>
      </w:r>
      <w:r>
        <w:rPr>
          <w:rFonts w:hint="eastAsia" w:ascii="宋体" w:hAnsi="宋体"/>
          <w:sz w:val="24"/>
          <w:szCs w:val="24"/>
          <w:lang w:val="en-US" w:eastAsia="zh-CN"/>
        </w:rPr>
        <w:t>6</w:t>
      </w:r>
      <w:r>
        <w:rPr>
          <w:rFonts w:hint="eastAsia" w:ascii="宋体" w:hAnsi="宋体"/>
          <w:sz w:val="24"/>
          <w:szCs w:val="24"/>
        </w:rPr>
        <w:t>笔资金计划编制合理，公司行政办公费、人员报销、员工工资支出符合编制符合企业情况。后期申请相关款项支付时，我司会对付款申请、发票、流程、合同等依据进行审核，严格把控，确保资金支付合理、合规。</w:t>
      </w:r>
    </w:p>
    <w:p>
      <w:pPr>
        <w:numPr>
          <w:ilvl w:val="0"/>
          <w:numId w:val="1"/>
        </w:numPr>
        <w:spacing w:before="156" w:beforeLines="50" w:after="156" w:afterLines="50" w:line="360" w:lineRule="auto"/>
        <w:rPr>
          <w:rFonts w:ascii="宋体" w:hAnsi="宋体"/>
          <w:bCs/>
          <w:color w:val="000000"/>
          <w:sz w:val="24"/>
          <w:szCs w:val="24"/>
          <w:lang w:bidi="zh-CN"/>
        </w:rPr>
      </w:pPr>
      <w:r>
        <w:rPr>
          <w:rFonts w:hint="eastAsia" w:ascii="宋体" w:hAnsi="宋体"/>
          <w:bCs/>
          <w:color w:val="000000"/>
          <w:sz w:val="24"/>
          <w:szCs w:val="24"/>
          <w:lang w:bidi="zh-CN"/>
        </w:rPr>
        <w:t>营销费用资金计划</w:t>
      </w:r>
    </w:p>
    <w:p>
      <w:pPr>
        <w:spacing w:before="156" w:beforeLines="50" w:after="156" w:afterLines="50" w:line="360" w:lineRule="auto"/>
        <w:ind w:firstLine="480" w:firstLineChars="200"/>
        <w:rPr>
          <w:rFonts w:ascii="宋体" w:hAnsi="宋体"/>
          <w:sz w:val="24"/>
          <w:szCs w:val="24"/>
        </w:rPr>
      </w:pPr>
      <w:r>
        <w:rPr>
          <w:rFonts w:hint="eastAsia" w:ascii="宋体" w:hAnsi="宋体"/>
          <w:sz w:val="24"/>
          <w:szCs w:val="24"/>
        </w:rPr>
        <w:t>2021年4月份营销费用申请0笔费用。</w:t>
      </w:r>
    </w:p>
    <w:p>
      <w:pPr>
        <w:numPr>
          <w:ilvl w:val="0"/>
          <w:numId w:val="1"/>
        </w:numPr>
        <w:spacing w:before="156" w:beforeLines="50" w:after="156" w:afterLines="50" w:line="360" w:lineRule="auto"/>
        <w:rPr>
          <w:rFonts w:ascii="宋体" w:hAnsi="宋体"/>
          <w:bCs/>
          <w:color w:val="000000"/>
          <w:sz w:val="24"/>
          <w:szCs w:val="24"/>
          <w:lang w:bidi="zh-CN"/>
        </w:rPr>
      </w:pPr>
      <w:r>
        <w:rPr>
          <w:rFonts w:hint="eastAsia" w:ascii="宋体" w:hAnsi="宋体"/>
          <w:bCs/>
          <w:color w:val="000000"/>
          <w:sz w:val="24"/>
          <w:szCs w:val="24"/>
          <w:lang w:bidi="zh-CN"/>
        </w:rPr>
        <w:t>税费</w:t>
      </w:r>
    </w:p>
    <w:p>
      <w:pPr>
        <w:spacing w:before="156" w:beforeLines="50" w:after="156" w:afterLines="50" w:line="360" w:lineRule="auto"/>
        <w:ind w:firstLine="480" w:firstLineChars="200"/>
        <w:rPr>
          <w:rFonts w:ascii="宋体" w:hAnsi="宋体"/>
          <w:sz w:val="24"/>
          <w:szCs w:val="24"/>
        </w:rPr>
      </w:pPr>
      <w:r>
        <w:rPr>
          <w:rFonts w:hint="eastAsia" w:ascii="宋体" w:hAnsi="宋体"/>
          <w:sz w:val="24"/>
          <w:szCs w:val="24"/>
        </w:rPr>
        <w:t xml:space="preserve">  2021年4月份项目公司申请税费5,000,000.00元，用于支付增值税及附加税、土地增值税等，经核查，此金额为预估金额，待支付时，我司会依据项目公司财务报表等支付依据严格执行。</w:t>
      </w:r>
    </w:p>
    <w:p>
      <w:pPr>
        <w:numPr>
          <w:ilvl w:val="0"/>
          <w:numId w:val="1"/>
        </w:numPr>
        <w:spacing w:before="156" w:beforeLines="50" w:after="156" w:afterLines="50" w:line="360" w:lineRule="auto"/>
        <w:rPr>
          <w:rFonts w:ascii="宋体" w:hAnsi="宋体"/>
          <w:bCs/>
          <w:color w:val="000000"/>
          <w:sz w:val="24"/>
          <w:szCs w:val="24"/>
          <w:lang w:bidi="zh-CN"/>
        </w:rPr>
      </w:pPr>
      <w:r>
        <w:rPr>
          <w:rFonts w:hint="eastAsia" w:ascii="宋体" w:hAnsi="宋体"/>
          <w:bCs/>
          <w:color w:val="000000"/>
          <w:sz w:val="24"/>
          <w:szCs w:val="24"/>
          <w:lang w:bidi="zh-CN"/>
        </w:rPr>
        <w:t>其他费用</w:t>
      </w:r>
    </w:p>
    <w:p>
      <w:pPr>
        <w:spacing w:before="156" w:beforeLines="50" w:after="156" w:afterLines="50" w:line="360" w:lineRule="auto"/>
        <w:ind w:left="239" w:leftChars="114" w:firstLine="240" w:firstLineChars="100"/>
        <w:rPr>
          <w:rFonts w:ascii="宋体" w:hAnsi="宋体"/>
          <w:sz w:val="24"/>
          <w:szCs w:val="24"/>
        </w:rPr>
      </w:pPr>
      <w:r>
        <w:rPr>
          <w:rFonts w:hint="eastAsia" w:ascii="宋体" w:hAnsi="宋体"/>
          <w:sz w:val="24"/>
          <w:szCs w:val="24"/>
        </w:rPr>
        <w:t>2021年4月份其他费用申请2笔费用，合计金额353,000,000.00元。具体分析如下</w:t>
      </w:r>
    </w:p>
    <w:p>
      <w:pPr>
        <w:numPr>
          <w:ilvl w:val="0"/>
          <w:numId w:val="4"/>
        </w:numPr>
        <w:spacing w:before="156" w:beforeLines="50" w:after="156" w:afterLines="50" w:line="360" w:lineRule="auto"/>
        <w:ind w:firstLine="480" w:firstLineChars="200"/>
        <w:rPr>
          <w:rFonts w:ascii="宋体" w:hAnsi="宋体"/>
          <w:sz w:val="24"/>
          <w:szCs w:val="24"/>
        </w:rPr>
      </w:pPr>
      <w:r>
        <w:rPr>
          <w:rFonts w:hint="eastAsia" w:ascii="宋体" w:hAnsi="宋体"/>
          <w:sz w:val="24"/>
          <w:szCs w:val="24"/>
        </w:rPr>
        <w:t>用款编号49为项目公司与股东往来73,000,000.00元，盘活监管资金，进行富余资金调拨，经核查，此金额为预估金额，待支付时，我司会依据项目公司付款申请及中航审批等支付依据严格执行。</w:t>
      </w:r>
    </w:p>
    <w:p>
      <w:pPr>
        <w:numPr>
          <w:ilvl w:val="0"/>
          <w:numId w:val="4"/>
        </w:numPr>
        <w:spacing w:before="156" w:beforeLines="50" w:after="156" w:afterLines="50" w:line="360" w:lineRule="auto"/>
        <w:ind w:firstLine="480" w:firstLineChars="200"/>
        <w:rPr>
          <w:rFonts w:ascii="宋体" w:hAnsi="宋体"/>
          <w:sz w:val="24"/>
          <w:szCs w:val="24"/>
        </w:rPr>
      </w:pPr>
      <w:r>
        <w:rPr>
          <w:rFonts w:hint="eastAsia" w:ascii="宋体" w:hAnsi="宋体"/>
          <w:sz w:val="24"/>
          <w:szCs w:val="24"/>
        </w:rPr>
        <w:t>用款编号50项目公司预计中航放款后进行往来走款280,000,000.00元，经核查，此金额为预估金额，待支付时，我司会依据项目公司付款申请及中航审批等支付依据严格执行。</w:t>
      </w:r>
    </w:p>
    <w:p>
      <w:pPr>
        <w:rPr>
          <w:rFonts w:ascii="宋体" w:hAnsi="宋体" w:cs="宋体"/>
          <w:b/>
          <w:sz w:val="24"/>
        </w:rPr>
      </w:pPr>
      <w:r>
        <w:rPr>
          <w:rFonts w:hint="eastAsia" w:ascii="宋体" w:hAnsi="宋体" w:cs="宋体"/>
          <w:b/>
          <w:sz w:val="24"/>
        </w:rPr>
        <w:br w:type="page"/>
      </w:r>
      <w:r>
        <w:rPr>
          <w:rFonts w:hint="eastAsia" w:ascii="宋体" w:hAnsi="宋体" w:cs="宋体"/>
          <w:b/>
          <w:sz w:val="24"/>
        </w:rPr>
        <w:t>三、结论：</w:t>
      </w:r>
    </w:p>
    <w:p>
      <w:pPr>
        <w:spacing w:before="156" w:beforeLines="50" w:after="156" w:afterLines="50" w:line="360" w:lineRule="auto"/>
        <w:ind w:firstLine="480" w:firstLineChars="200"/>
        <w:rPr>
          <w:rFonts w:ascii="宋体" w:hAnsi="宋体"/>
          <w:sz w:val="24"/>
          <w:szCs w:val="24"/>
        </w:rPr>
      </w:pPr>
      <w:r>
        <w:rPr>
          <w:rFonts w:hint="eastAsia" w:ascii="宋体" w:hAnsi="宋体"/>
          <w:sz w:val="24"/>
          <w:szCs w:val="24"/>
        </w:rPr>
        <w:t>本次宜宾骏继洪骥置业有限责任公司申报的4月资金计划，符合项目实际情况。费用明细与现场实际情况基本吻合，资金计划编制基本合理，我司拟同意项目公司4月份资金计划，并以此作为付款的依据。待实际支付时，我司人员将对相关付款资料的合理、合规性一一核实，据实支付，请审批。</w:t>
      </w:r>
    </w:p>
    <w:p>
      <w:pPr>
        <w:spacing w:line="360" w:lineRule="auto"/>
        <w:rPr>
          <w:rFonts w:ascii="宋体" w:hAnsi="宋体"/>
          <w:bCs/>
          <w:color w:val="000000"/>
          <w:sz w:val="24"/>
          <w:lang w:bidi="zh-CN"/>
        </w:rPr>
      </w:pPr>
      <w:r>
        <w:rPr>
          <w:rFonts w:hint="eastAsia" w:ascii="宋体" w:hAnsi="宋体"/>
          <w:b/>
          <w:color w:val="000000"/>
          <w:sz w:val="24"/>
          <w:lang w:bidi="zh-CN"/>
        </w:rPr>
        <w:t xml:space="preserve">      </w:t>
      </w:r>
      <w:r>
        <w:rPr>
          <w:rFonts w:hint="eastAsia" w:ascii="宋体" w:hAnsi="宋体"/>
          <w:bCs/>
          <w:color w:val="000000"/>
          <w:sz w:val="24"/>
          <w:lang w:bidi="zh-CN"/>
        </w:rPr>
        <w:t xml:space="preserve">                                          北京康信君安资产管理有限公司</w:t>
      </w:r>
    </w:p>
    <w:p>
      <w:pPr>
        <w:spacing w:line="360" w:lineRule="auto"/>
        <w:ind w:firstLine="5040" w:firstLineChars="2100"/>
        <w:rPr>
          <w:rFonts w:ascii="宋体" w:hAnsi="宋体"/>
          <w:bCs/>
          <w:color w:val="000000"/>
          <w:sz w:val="24"/>
          <w:lang w:bidi="zh-CN"/>
        </w:rPr>
      </w:pPr>
      <w:r>
        <w:rPr>
          <w:rFonts w:hint="eastAsia" w:ascii="宋体" w:hAnsi="宋体"/>
          <w:bCs/>
          <w:color w:val="000000"/>
          <w:sz w:val="24"/>
          <w:lang w:bidi="zh-CN"/>
        </w:rPr>
        <w:t xml:space="preserve"> </w:t>
      </w:r>
      <w:r>
        <w:rPr>
          <w:rFonts w:ascii="宋体" w:hAnsi="宋体"/>
          <w:bCs/>
          <w:color w:val="000000"/>
          <w:sz w:val="24"/>
          <w:lang w:bidi="zh-CN"/>
        </w:rPr>
        <w:t xml:space="preserve">           </w:t>
      </w:r>
      <w:r>
        <w:rPr>
          <w:rFonts w:hint="eastAsia" w:ascii="宋体" w:hAnsi="宋体"/>
          <w:bCs/>
          <w:color w:val="000000"/>
          <w:sz w:val="24"/>
          <w:lang w:bidi="zh-CN"/>
        </w:rPr>
        <w:t>宜宾站前广场项目组</w:t>
      </w:r>
    </w:p>
    <w:p>
      <w:pPr>
        <w:spacing w:before="156" w:beforeLines="50" w:line="360" w:lineRule="auto"/>
        <w:ind w:left="420" w:leftChars="200" w:firstLine="482" w:firstLineChars="200"/>
        <w:rPr>
          <w:rFonts w:ascii="宋体" w:hAnsi="宋体"/>
          <w:b/>
          <w:color w:val="000000"/>
          <w:sz w:val="24"/>
          <w:lang w:bidi="zh-CN"/>
        </w:rPr>
      </w:pPr>
      <w:r>
        <w:rPr>
          <w:rFonts w:hint="eastAsia" w:ascii="宋体" w:hAnsi="宋体"/>
          <w:b/>
          <w:color w:val="000000"/>
          <w:sz w:val="24"/>
          <w:lang w:bidi="zh-CN"/>
        </w:rPr>
        <w:t xml:space="preserve">                                           </w:t>
      </w:r>
      <w:r>
        <w:rPr>
          <w:rFonts w:ascii="宋体" w:hAnsi="宋体"/>
          <w:b/>
          <w:color w:val="000000"/>
          <w:sz w:val="24"/>
          <w:lang w:bidi="zh-CN"/>
        </w:rPr>
        <w:t xml:space="preserve">  </w:t>
      </w:r>
      <w:r>
        <w:rPr>
          <w:rFonts w:hint="eastAsia" w:ascii="宋体" w:hAnsi="宋体"/>
          <w:b/>
          <w:color w:val="000000"/>
          <w:sz w:val="24"/>
          <w:lang w:bidi="zh-CN"/>
        </w:rPr>
        <w:t xml:space="preserve">   </w:t>
      </w:r>
      <w:r>
        <w:rPr>
          <w:rFonts w:hint="eastAsia" w:ascii="宋体" w:hAnsi="宋体"/>
          <w:color w:val="000000"/>
          <w:sz w:val="24"/>
          <w:lang w:bidi="zh-CN"/>
        </w:rPr>
        <w:t xml:space="preserve"> 20</w:t>
      </w:r>
      <w:r>
        <w:rPr>
          <w:rFonts w:ascii="宋体" w:hAnsi="宋体"/>
          <w:color w:val="000000"/>
          <w:sz w:val="24"/>
          <w:lang w:bidi="zh-CN"/>
        </w:rPr>
        <w:t>2</w:t>
      </w:r>
      <w:r>
        <w:rPr>
          <w:rFonts w:hint="eastAsia" w:ascii="宋体" w:hAnsi="宋体"/>
          <w:color w:val="000000"/>
          <w:sz w:val="24"/>
          <w:lang w:bidi="zh-CN"/>
        </w:rPr>
        <w:t>1年4</w:t>
      </w:r>
      <w:r>
        <w:rPr>
          <w:rFonts w:ascii="宋体" w:hAnsi="宋体"/>
          <w:color w:val="000000"/>
          <w:sz w:val="24"/>
          <w:lang w:bidi="zh-CN"/>
        </w:rPr>
        <w:t>月</w:t>
      </w:r>
      <w:r>
        <w:rPr>
          <w:rFonts w:hint="eastAsia" w:ascii="宋体" w:hAnsi="宋体"/>
          <w:color w:val="000000"/>
          <w:sz w:val="24"/>
          <w:lang w:bidi="zh-CN"/>
        </w:rPr>
        <w:t>8</w:t>
      </w:r>
      <w:r>
        <w:rPr>
          <w:rFonts w:ascii="宋体" w:hAnsi="宋体"/>
          <w:color w:val="000000"/>
          <w:sz w:val="24"/>
          <w:lang w:bidi="zh-CN"/>
        </w:rPr>
        <w:t>日</w:t>
      </w:r>
    </w:p>
    <w:sectPr>
      <w:headerReference r:id="rId5" w:type="first"/>
      <w:footerReference r:id="rId8" w:type="first"/>
      <w:headerReference r:id="rId3" w:type="default"/>
      <w:footerReference r:id="rId6" w:type="default"/>
      <w:headerReference r:id="rId4" w:type="even"/>
      <w:footerReference r:id="rId7" w:type="even"/>
      <w:pgSz w:w="11906" w:h="16838"/>
      <w:pgMar w:top="1701" w:right="1134" w:bottom="1134" w:left="1134" w:header="851" w:footer="992" w:gutter="0"/>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Verdana">
    <w:panose1 w:val="020B0604030504040204"/>
    <w:charset w:val="00"/>
    <w:family w:val="swiss"/>
    <w:pitch w:val="default"/>
    <w:sig w:usb0="A10006FF" w:usb1="4000205B" w:usb2="00000010" w:usb3="00000000" w:csb0="2000019F" w:csb1="00000000"/>
  </w:font>
  <w:font w:name="微软雅黑">
    <w:panose1 w:val="020B0503020204020204"/>
    <w:charset w:val="86"/>
    <w:family w:val="swiss"/>
    <w:pitch w:val="default"/>
    <w:sig w:usb0="80000287" w:usb1="280F3C52" w:usb2="00000016" w:usb3="00000000" w:csb0="0004001F" w:csb1="00000000"/>
  </w:font>
  <w:font w:name="monospace">
    <w:altName w:val="Segoe Print"/>
    <w:panose1 w:val="00000000000000000000"/>
    <w:charset w:val="00"/>
    <w:family w:val="auto"/>
    <w:pitch w:val="default"/>
    <w:sig w:usb0="00000000" w:usb1="00000000" w:usb2="00000000" w:usb3="00000000" w:csb0="00000000" w:csb1="00000000"/>
  </w:font>
  <w:font w:name="Tahoma">
    <w:panose1 w:val="020B0604030504040204"/>
    <w:charset w:val="00"/>
    <w:family w:val="swiss"/>
    <w:pitch w:val="default"/>
    <w:sig w:usb0="E1002EFF" w:usb1="C000605B" w:usb2="00000029" w:usb3="00000000" w:csb0="200101FF" w:csb1="2028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8"/>
                          </w:pPr>
                          <w:r>
                            <w:rPr>
                              <w:rFonts w:hint="eastAsia"/>
                            </w:rPr>
                            <w:fldChar w:fldCharType="begin"/>
                          </w:r>
                          <w:r>
                            <w:rPr>
                              <w:rFonts w:hint="eastAsia"/>
                            </w:rPr>
                            <w:instrText xml:space="preserve"> PAGE  \* MERGEFORMAT </w:instrText>
                          </w:r>
                          <w:r>
                            <w:rPr>
                              <w:rFonts w:hint="eastAsia"/>
                            </w:rPr>
                            <w:fldChar w:fldCharType="separate"/>
                          </w:r>
                          <w:r>
                            <w:t>7</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pPr>
                      <w:pStyle w:val="8"/>
                    </w:pPr>
                    <w:r>
                      <w:rPr>
                        <w:rFonts w:hint="eastAsia"/>
                      </w:rPr>
                      <w:fldChar w:fldCharType="begin"/>
                    </w:r>
                    <w:r>
                      <w:rPr>
                        <w:rFonts w:hint="eastAsia"/>
                      </w:rPr>
                      <w:instrText xml:space="preserve"> PAGE  \* MERGEFORMAT </w:instrText>
                    </w:r>
                    <w:r>
                      <w:rPr>
                        <w:rFonts w:hint="eastAsia"/>
                      </w:rPr>
                      <w:fldChar w:fldCharType="separate"/>
                    </w:r>
                    <w:r>
                      <w:t>7</w:t>
                    </w:r>
                    <w:r>
                      <w:rPr>
                        <w:rFonts w:hint="eastAsia"/>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8"/>
                          </w:pPr>
                          <w:r>
                            <w:rPr>
                              <w:rFonts w:hint="eastAsia"/>
                            </w:rPr>
                            <w:fldChar w:fldCharType="begin"/>
                          </w:r>
                          <w:r>
                            <w:rPr>
                              <w:rFonts w:hint="eastAsia"/>
                            </w:rPr>
                            <w:instrText xml:space="preserve"> PAGE  \* MERGEFORMAT </w:instrText>
                          </w:r>
                          <w:r>
                            <w:rPr>
                              <w:rFonts w:hint="eastAsia"/>
                            </w:rPr>
                            <w:fldChar w:fldCharType="separate"/>
                          </w:r>
                          <w:r>
                            <w:t>6</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q/o+UsAgAAVQQAAA4AAABkcnMvZTJvRG9jLnhtbK1UzY7TMBC+I/EO&#10;lu80aRGrbt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Wh1ywLG/1geYSO&#10;4nm73AcImHSNovRKnLVCt6XKnCcjtvOf+xT1+DdY/AZ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yr+j5SwCAABVBAAADgAAAAAAAAABACAAAAAfAQAAZHJzL2Uyb0RvYy54bWxQSwUGAAAAAAYA&#10;BgBZAQAAvQUAAAAA&#10;">
              <v:fill on="f" focussize="0,0"/>
              <v:stroke on="f" weight="0.5pt"/>
              <v:imagedata o:title=""/>
              <o:lock v:ext="edit" aspectratio="f"/>
              <v:textbox inset="0mm,0mm,0mm,0mm" style="mso-fit-shape-to-text:t;">
                <w:txbxContent>
                  <w:p>
                    <w:pPr>
                      <w:pStyle w:val="8"/>
                    </w:pPr>
                    <w:r>
                      <w:rPr>
                        <w:rFonts w:hint="eastAsia"/>
                      </w:rPr>
                      <w:fldChar w:fldCharType="begin"/>
                    </w:r>
                    <w:r>
                      <w:rPr>
                        <w:rFonts w:hint="eastAsia"/>
                      </w:rPr>
                      <w:instrText xml:space="preserve"> PAGE  \* MERGEFORMAT </w:instrText>
                    </w:r>
                    <w:r>
                      <w:rPr>
                        <w:rFonts w:hint="eastAsia"/>
                      </w:rPr>
                      <w:fldChar w:fldCharType="separate"/>
                    </w:r>
                    <w:r>
                      <w:t>6</w:t>
                    </w:r>
                    <w:r>
                      <w:rPr>
                        <w:rFonts w:hint="eastAsia"/>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8"/>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VhjD8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AFYYw/KwIAAFUEAAAOAAAAAAAAAAEAIAAAAB8BAABkcnMvZTJvRG9jLnhtbFBLBQYAAAAABgAG&#10;AFkBAAC8BQAAAAA=&#10;">
              <v:fill on="f" focussize="0,0"/>
              <v:stroke on="f" weight="0.5pt"/>
              <v:imagedata o:title=""/>
              <o:lock v:ext="edit" aspectratio="f"/>
              <v:textbox inset="0mm,0mm,0mm,0mm" style="mso-fit-shape-to-text:t;">
                <w:txbxContent>
                  <w:p>
                    <w:pPr>
                      <w:pStyle w:val="8"/>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Bdr>
        <w:bottom w:val="single" w:color="auto" w:sz="4" w:space="0"/>
      </w:pBdr>
      <w:spacing w:before="240" w:beforeLines="100"/>
      <w:jc w:val="center"/>
    </w:pPr>
    <w:r>
      <w:rPr>
        <w:rFonts w:hint="eastAsia" w:ascii="宋体" w:hAnsi="宋体" w:cs="宋体"/>
        <w:sz w:val="18"/>
        <w:szCs w:val="18"/>
      </w:rPr>
      <w:t>2021年</w:t>
    </w:r>
    <w:r>
      <w:rPr>
        <w:rFonts w:hint="eastAsia" w:ascii="宋体" w:hAnsi="宋体" w:cs="宋体"/>
        <w:sz w:val="18"/>
        <w:szCs w:val="18"/>
        <w:lang w:val="en-US" w:eastAsia="zh-CN"/>
      </w:rPr>
      <w:t>4</w:t>
    </w:r>
    <w:r>
      <w:rPr>
        <w:rFonts w:hint="eastAsia" w:ascii="宋体" w:hAnsi="宋体" w:cs="宋体"/>
        <w:sz w:val="18"/>
        <w:szCs w:val="18"/>
      </w:rPr>
      <w:t>月资金计划审核说明</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Bdr>
        <w:bottom w:val="single" w:color="auto" w:sz="4" w:space="0"/>
      </w:pBdr>
      <w:spacing w:before="240" w:beforeLines="100"/>
      <w:jc w:val="center"/>
    </w:pPr>
    <w:r>
      <w:rPr>
        <w:rFonts w:hint="eastAsia" w:ascii="宋体" w:hAnsi="宋体" w:cs="宋体"/>
        <w:sz w:val="18"/>
        <w:szCs w:val="18"/>
      </w:rPr>
      <w:t>2021年</w:t>
    </w:r>
    <w:r>
      <w:rPr>
        <w:rFonts w:hint="eastAsia" w:ascii="宋体" w:hAnsi="宋体" w:cs="宋体"/>
        <w:sz w:val="18"/>
        <w:szCs w:val="18"/>
        <w:lang w:val="en-US" w:eastAsia="zh-CN"/>
      </w:rPr>
      <w:t>4</w:t>
    </w:r>
    <w:r>
      <w:rPr>
        <w:rFonts w:hint="eastAsia" w:ascii="宋体" w:hAnsi="宋体" w:cs="宋体"/>
        <w:sz w:val="18"/>
        <w:szCs w:val="18"/>
      </w:rPr>
      <w:t>月资金计划审核说明</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drawing>
        <wp:inline distT="0" distB="0" distL="0" distR="0">
          <wp:extent cx="6188710" cy="426085"/>
          <wp:effectExtent l="0" t="0" r="8890" b="5715"/>
          <wp:docPr id="3" name="图片 3" descr="E:\！！！张津夷\工作\08公司宣传\公司VI设计&amp;名片\20200907康信君安报告封面\康信君安信纸20200906-简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E:\！！！张津夷\工作\08公司宣传\公司VI设计&amp;名片\20200907康信君安报告封面\康信君安信纸20200906-简4.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6188710" cy="426457"/>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A89F8F0"/>
    <w:multiLevelType w:val="singleLevel"/>
    <w:tmpl w:val="EA89F8F0"/>
    <w:lvl w:ilvl="0" w:tentative="0">
      <w:start w:val="1"/>
      <w:numFmt w:val="decimal"/>
      <w:lvlText w:val="%1."/>
      <w:lvlJc w:val="left"/>
      <w:pPr>
        <w:tabs>
          <w:tab w:val="left" w:pos="312"/>
        </w:tabs>
      </w:pPr>
    </w:lvl>
  </w:abstractNum>
  <w:abstractNum w:abstractNumId="1">
    <w:nsid w:val="F4328BEA"/>
    <w:multiLevelType w:val="singleLevel"/>
    <w:tmpl w:val="F4328BEA"/>
    <w:lvl w:ilvl="0" w:tentative="0">
      <w:start w:val="1"/>
      <w:numFmt w:val="decimal"/>
      <w:lvlText w:val="%1."/>
      <w:lvlJc w:val="left"/>
      <w:pPr>
        <w:tabs>
          <w:tab w:val="left" w:pos="312"/>
        </w:tabs>
      </w:pPr>
    </w:lvl>
  </w:abstractNum>
  <w:abstractNum w:abstractNumId="2">
    <w:nsid w:val="F5433900"/>
    <w:multiLevelType w:val="singleLevel"/>
    <w:tmpl w:val="F5433900"/>
    <w:lvl w:ilvl="0" w:tentative="0">
      <w:start w:val="1"/>
      <w:numFmt w:val="chineseCounting"/>
      <w:suff w:val="nothing"/>
      <w:lvlText w:val="（%1）"/>
      <w:lvlJc w:val="left"/>
      <w:pPr>
        <w:ind w:left="225" w:firstLine="0"/>
      </w:pPr>
      <w:rPr>
        <w:rFonts w:hint="eastAsia"/>
      </w:rPr>
    </w:lvl>
  </w:abstractNum>
  <w:abstractNum w:abstractNumId="3">
    <w:nsid w:val="27D7BE2A"/>
    <w:multiLevelType w:val="singleLevel"/>
    <w:tmpl w:val="27D7BE2A"/>
    <w:lvl w:ilvl="0" w:tentative="0">
      <w:start w:val="1"/>
      <w:numFmt w:val="decimal"/>
      <w:lvlText w:val="%1."/>
      <w:lvlJc w:val="left"/>
      <w:pPr>
        <w:tabs>
          <w:tab w:val="left" w:pos="312"/>
        </w:tabs>
      </w:p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documentProtection w:enforcement="0"/>
  <w:defaultTabStop w:val="420"/>
  <w:evenAndOddHeaders w:val="1"/>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63D1761"/>
    <w:rsid w:val="00163E38"/>
    <w:rsid w:val="00166F05"/>
    <w:rsid w:val="00175D9B"/>
    <w:rsid w:val="003F7A43"/>
    <w:rsid w:val="0048705F"/>
    <w:rsid w:val="005C5BF8"/>
    <w:rsid w:val="005E3750"/>
    <w:rsid w:val="00614021"/>
    <w:rsid w:val="00626167"/>
    <w:rsid w:val="00671AAB"/>
    <w:rsid w:val="007461B7"/>
    <w:rsid w:val="00756FA2"/>
    <w:rsid w:val="009C3196"/>
    <w:rsid w:val="00BA0515"/>
    <w:rsid w:val="00CD7511"/>
    <w:rsid w:val="013F79DE"/>
    <w:rsid w:val="018A548D"/>
    <w:rsid w:val="03267025"/>
    <w:rsid w:val="04143CD3"/>
    <w:rsid w:val="04982717"/>
    <w:rsid w:val="063D1761"/>
    <w:rsid w:val="065F3157"/>
    <w:rsid w:val="06B45894"/>
    <w:rsid w:val="07E03F89"/>
    <w:rsid w:val="08645D8D"/>
    <w:rsid w:val="08956058"/>
    <w:rsid w:val="08EE1EC1"/>
    <w:rsid w:val="09EF30AA"/>
    <w:rsid w:val="0A0A161B"/>
    <w:rsid w:val="0B712C9A"/>
    <w:rsid w:val="0CAA3E33"/>
    <w:rsid w:val="0DEB56BA"/>
    <w:rsid w:val="0E741992"/>
    <w:rsid w:val="0EB34B8B"/>
    <w:rsid w:val="11AE0FEA"/>
    <w:rsid w:val="157A3F5D"/>
    <w:rsid w:val="16D33883"/>
    <w:rsid w:val="16E5477D"/>
    <w:rsid w:val="178873E1"/>
    <w:rsid w:val="180A04EA"/>
    <w:rsid w:val="19CF5EA8"/>
    <w:rsid w:val="1A4771F6"/>
    <w:rsid w:val="1A720328"/>
    <w:rsid w:val="1ABB7E35"/>
    <w:rsid w:val="1B66139E"/>
    <w:rsid w:val="1BF22679"/>
    <w:rsid w:val="1E2D3E92"/>
    <w:rsid w:val="1ED64506"/>
    <w:rsid w:val="1F583190"/>
    <w:rsid w:val="205E5D3E"/>
    <w:rsid w:val="21C954A0"/>
    <w:rsid w:val="229F5FD8"/>
    <w:rsid w:val="25017701"/>
    <w:rsid w:val="26E10053"/>
    <w:rsid w:val="26E74243"/>
    <w:rsid w:val="29472548"/>
    <w:rsid w:val="2A3F0A24"/>
    <w:rsid w:val="2A741F54"/>
    <w:rsid w:val="2A9918BD"/>
    <w:rsid w:val="2E243F4F"/>
    <w:rsid w:val="2F870B16"/>
    <w:rsid w:val="312D01C3"/>
    <w:rsid w:val="33451765"/>
    <w:rsid w:val="351831C5"/>
    <w:rsid w:val="3552414A"/>
    <w:rsid w:val="35826B17"/>
    <w:rsid w:val="38D7138E"/>
    <w:rsid w:val="391D7FD1"/>
    <w:rsid w:val="3B5D6BA9"/>
    <w:rsid w:val="3C5A46DB"/>
    <w:rsid w:val="3DBF27E5"/>
    <w:rsid w:val="3EE22C8C"/>
    <w:rsid w:val="407961B2"/>
    <w:rsid w:val="408C2296"/>
    <w:rsid w:val="409625E1"/>
    <w:rsid w:val="437C7673"/>
    <w:rsid w:val="43E119D4"/>
    <w:rsid w:val="466923B3"/>
    <w:rsid w:val="46922716"/>
    <w:rsid w:val="4E353060"/>
    <w:rsid w:val="4F4E1675"/>
    <w:rsid w:val="52506513"/>
    <w:rsid w:val="52587CFA"/>
    <w:rsid w:val="52FF2D89"/>
    <w:rsid w:val="545641A1"/>
    <w:rsid w:val="54BD1A39"/>
    <w:rsid w:val="5602464D"/>
    <w:rsid w:val="56645EA3"/>
    <w:rsid w:val="59DE52E9"/>
    <w:rsid w:val="5BE371E3"/>
    <w:rsid w:val="5CE80200"/>
    <w:rsid w:val="5D396518"/>
    <w:rsid w:val="5D8B568C"/>
    <w:rsid w:val="5DAA1C90"/>
    <w:rsid w:val="5E042ABC"/>
    <w:rsid w:val="5EDE0721"/>
    <w:rsid w:val="5F7B51FD"/>
    <w:rsid w:val="60697F69"/>
    <w:rsid w:val="609F631F"/>
    <w:rsid w:val="60F75F19"/>
    <w:rsid w:val="616F2C64"/>
    <w:rsid w:val="62DD3AEC"/>
    <w:rsid w:val="687E162C"/>
    <w:rsid w:val="693A5F5E"/>
    <w:rsid w:val="69A2535D"/>
    <w:rsid w:val="6A977F0E"/>
    <w:rsid w:val="6AD54014"/>
    <w:rsid w:val="6C41176A"/>
    <w:rsid w:val="6C9C7B61"/>
    <w:rsid w:val="6DD24F6B"/>
    <w:rsid w:val="6E906EBB"/>
    <w:rsid w:val="6EF65F16"/>
    <w:rsid w:val="702B3E00"/>
    <w:rsid w:val="73F773CD"/>
    <w:rsid w:val="7414318F"/>
    <w:rsid w:val="757358FC"/>
    <w:rsid w:val="7586575E"/>
    <w:rsid w:val="761B4740"/>
    <w:rsid w:val="771B4DDD"/>
    <w:rsid w:val="77A92BCA"/>
    <w:rsid w:val="79EA0B4D"/>
    <w:rsid w:val="79F177BD"/>
    <w:rsid w:val="7A781298"/>
    <w:rsid w:val="7CAC778D"/>
    <w:rsid w:val="7D297542"/>
    <w:rsid w:val="7D8C28AF"/>
    <w:rsid w:val="7F52279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qFormat="1" w:unhideWhenUsed="0" w:uiPriority="99" w:semiHidden="0" w:name="Normal Indent"/>
    <w:lsdException w:uiPriority="0" w:name="footnote text"/>
    <w:lsdException w:qFormat="1" w:unhideWhenUsed="0" w:uiPriority="0" w:semiHidden="0" w:name="annotation text"/>
    <w:lsdException w:qFormat="1" w:unhideWhenUsed="0" w:uiPriority="0" w:semiHidden="0" w:name="header"/>
    <w:lsdException w:qFormat="1" w:uiPriority="99"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qFormat="1" w:unhideWhenUsed="0" w:uiPriority="0" w:semiHidden="0" w:name="annotation reference"/>
    <w:lsdException w:uiPriority="0" w:name="line number"/>
    <w:lsdException w:uiPriority="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iPriority="99" w:name="Body Text"/>
    <w:lsdException w:uiPriority="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qFormat="1" w:uiPriority="99"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iPriority="0" w:name="Hyperlink"/>
    <w:lsdException w:qFormat="1"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qFormat="1" w:uiPriority="0" w:name="HTML Code"/>
    <w:lsdException w:qFormat="1" w:uiPriority="0" w:name="HTML Definition"/>
    <w:lsdException w:qFormat="1" w:uiPriority="0" w:name="HTML Keyboard"/>
    <w:lsdException w:uiPriority="0" w:name="HTML Preformatted"/>
    <w:lsdException w:qFormat="1" w:uiPriority="0" w:name="HTML Sample"/>
    <w:lsdException w:uiPriority="0" w:name="HTML Typewriter"/>
    <w:lsdException w:uiPriority="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3">
    <w:name w:val="heading 1"/>
    <w:basedOn w:val="1"/>
    <w:next w:val="1"/>
    <w:qFormat/>
    <w:uiPriority w:val="0"/>
    <w:pPr>
      <w:keepNext/>
      <w:keepLines/>
      <w:spacing w:before="340" w:after="330" w:line="576" w:lineRule="auto"/>
      <w:outlineLvl w:val="0"/>
    </w:pPr>
    <w:rPr>
      <w:b/>
      <w:kern w:val="44"/>
      <w:sz w:val="44"/>
    </w:rPr>
  </w:style>
  <w:style w:type="paragraph" w:styleId="4">
    <w:name w:val="heading 2"/>
    <w:basedOn w:val="1"/>
    <w:next w:val="1"/>
    <w:unhideWhenUsed/>
    <w:qFormat/>
    <w:uiPriority w:val="0"/>
    <w:pPr>
      <w:keepNext/>
      <w:keepLines/>
      <w:spacing w:before="260" w:after="260" w:line="413" w:lineRule="auto"/>
      <w:outlineLvl w:val="1"/>
    </w:pPr>
    <w:rPr>
      <w:rFonts w:ascii="Arial" w:hAnsi="Arial" w:eastAsia="黑体"/>
      <w:b/>
      <w:sz w:val="32"/>
    </w:rPr>
  </w:style>
  <w:style w:type="character" w:default="1" w:styleId="13">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2">
    <w:name w:val="Normal Indent"/>
    <w:basedOn w:val="1"/>
    <w:qFormat/>
    <w:uiPriority w:val="99"/>
    <w:pPr>
      <w:ind w:firstLine="420" w:firstLineChars="200"/>
    </w:pPr>
    <w:rPr>
      <w:rFonts w:ascii="Calibri" w:hAnsi="Calibri"/>
    </w:rPr>
  </w:style>
  <w:style w:type="paragraph" w:styleId="5">
    <w:name w:val="annotation text"/>
    <w:basedOn w:val="1"/>
    <w:link w:val="25"/>
    <w:qFormat/>
    <w:uiPriority w:val="0"/>
    <w:pPr>
      <w:jc w:val="left"/>
    </w:pPr>
  </w:style>
  <w:style w:type="paragraph" w:styleId="6">
    <w:name w:val="Body Text"/>
    <w:basedOn w:val="1"/>
    <w:semiHidden/>
    <w:unhideWhenUsed/>
    <w:qFormat/>
    <w:uiPriority w:val="99"/>
    <w:pPr>
      <w:spacing w:after="120"/>
    </w:pPr>
  </w:style>
  <w:style w:type="paragraph" w:styleId="7">
    <w:name w:val="Balloon Text"/>
    <w:basedOn w:val="1"/>
    <w:link w:val="24"/>
    <w:qFormat/>
    <w:uiPriority w:val="0"/>
    <w:rPr>
      <w:sz w:val="18"/>
      <w:szCs w:val="18"/>
    </w:rPr>
  </w:style>
  <w:style w:type="paragraph" w:styleId="8">
    <w:name w:val="footer"/>
    <w:basedOn w:val="1"/>
    <w:unhideWhenUsed/>
    <w:qFormat/>
    <w:uiPriority w:val="99"/>
    <w:pPr>
      <w:tabs>
        <w:tab w:val="center" w:pos="4153"/>
        <w:tab w:val="right" w:pos="8306"/>
      </w:tabs>
      <w:snapToGrid w:val="0"/>
      <w:jc w:val="left"/>
    </w:pPr>
    <w:rPr>
      <w:kern w:val="0"/>
      <w:sz w:val="18"/>
      <w:szCs w:val="18"/>
    </w:rPr>
  </w:style>
  <w:style w:type="paragraph" w:styleId="9">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0">
    <w:name w:val="annotation subject"/>
    <w:basedOn w:val="5"/>
    <w:next w:val="5"/>
    <w:link w:val="26"/>
    <w:qFormat/>
    <w:uiPriority w:val="0"/>
    <w:rPr>
      <w:b/>
      <w:bCs/>
    </w:rPr>
  </w:style>
  <w:style w:type="paragraph" w:styleId="11">
    <w:name w:val="Body Text First Indent"/>
    <w:basedOn w:val="6"/>
    <w:unhideWhenUsed/>
    <w:qFormat/>
    <w:uiPriority w:val="99"/>
    <w:pPr>
      <w:ind w:firstLine="420" w:firstLineChars="100"/>
    </w:pPr>
    <w:rPr>
      <w:szCs w:val="24"/>
    </w:rPr>
  </w:style>
  <w:style w:type="character" w:styleId="14">
    <w:name w:val="Strong"/>
    <w:basedOn w:val="13"/>
    <w:qFormat/>
    <w:uiPriority w:val="0"/>
    <w:rPr>
      <w:rFonts w:hint="default" w:ascii="Verdana" w:hAnsi="Verdana" w:cs="Verdana"/>
      <w:b/>
      <w:color w:val="FFFFFF"/>
      <w:sz w:val="18"/>
      <w:szCs w:val="18"/>
      <w:shd w:val="clear" w:color="auto" w:fill="000080"/>
    </w:rPr>
  </w:style>
  <w:style w:type="character" w:styleId="15">
    <w:name w:val="FollowedHyperlink"/>
    <w:basedOn w:val="13"/>
    <w:semiHidden/>
    <w:unhideWhenUsed/>
    <w:qFormat/>
    <w:uiPriority w:val="0"/>
    <w:rPr>
      <w:color w:val="1F8CCC"/>
      <w:u w:val="none"/>
    </w:rPr>
  </w:style>
  <w:style w:type="character" w:styleId="16">
    <w:name w:val="Emphasis"/>
    <w:basedOn w:val="13"/>
    <w:qFormat/>
    <w:uiPriority w:val="0"/>
    <w:rPr>
      <w:shd w:val="clear" w:color="auto" w:fill="C5C5C5"/>
    </w:rPr>
  </w:style>
  <w:style w:type="character" w:styleId="17">
    <w:name w:val="HTML Definition"/>
    <w:basedOn w:val="13"/>
    <w:semiHidden/>
    <w:unhideWhenUsed/>
    <w:qFormat/>
    <w:uiPriority w:val="0"/>
    <w:rPr>
      <w:i/>
      <w:bdr w:val="single" w:color="ACACAC" w:sz="6" w:space="0"/>
      <w:shd w:val="clear" w:color="auto" w:fill="FFFFFF"/>
    </w:rPr>
  </w:style>
  <w:style w:type="character" w:styleId="18">
    <w:name w:val="Hyperlink"/>
    <w:basedOn w:val="13"/>
    <w:semiHidden/>
    <w:unhideWhenUsed/>
    <w:qFormat/>
    <w:uiPriority w:val="0"/>
    <w:rPr>
      <w:color w:val="1F8CCC"/>
      <w:u w:val="none"/>
    </w:rPr>
  </w:style>
  <w:style w:type="character" w:styleId="19">
    <w:name w:val="HTML Code"/>
    <w:basedOn w:val="13"/>
    <w:semiHidden/>
    <w:unhideWhenUsed/>
    <w:qFormat/>
    <w:uiPriority w:val="0"/>
    <w:rPr>
      <w:rFonts w:ascii="微软雅黑" w:hAnsi="微软雅黑" w:eastAsia="微软雅黑" w:cs="微软雅黑"/>
      <w:sz w:val="21"/>
      <w:szCs w:val="21"/>
    </w:rPr>
  </w:style>
  <w:style w:type="character" w:styleId="20">
    <w:name w:val="annotation reference"/>
    <w:basedOn w:val="13"/>
    <w:qFormat/>
    <w:uiPriority w:val="0"/>
    <w:rPr>
      <w:sz w:val="21"/>
      <w:szCs w:val="21"/>
    </w:rPr>
  </w:style>
  <w:style w:type="character" w:styleId="21">
    <w:name w:val="HTML Keyboard"/>
    <w:basedOn w:val="13"/>
    <w:semiHidden/>
    <w:unhideWhenUsed/>
    <w:qFormat/>
    <w:uiPriority w:val="0"/>
    <w:rPr>
      <w:rFonts w:ascii="monospace" w:hAnsi="monospace" w:eastAsia="monospace" w:cs="monospace"/>
      <w:sz w:val="21"/>
      <w:szCs w:val="21"/>
    </w:rPr>
  </w:style>
  <w:style w:type="character" w:styleId="22">
    <w:name w:val="HTML Sample"/>
    <w:basedOn w:val="13"/>
    <w:semiHidden/>
    <w:unhideWhenUsed/>
    <w:qFormat/>
    <w:uiPriority w:val="0"/>
    <w:rPr>
      <w:rFonts w:hint="default" w:ascii="monospace" w:hAnsi="monospace" w:eastAsia="monospace" w:cs="monospace"/>
      <w:sz w:val="21"/>
      <w:szCs w:val="21"/>
    </w:rPr>
  </w:style>
  <w:style w:type="paragraph" w:styleId="23">
    <w:name w:val="List Paragraph"/>
    <w:basedOn w:val="1"/>
    <w:qFormat/>
    <w:uiPriority w:val="99"/>
    <w:pPr>
      <w:ind w:firstLine="420" w:firstLineChars="200"/>
    </w:pPr>
  </w:style>
  <w:style w:type="character" w:customStyle="1" w:styleId="24">
    <w:name w:val="批注框文本 Char"/>
    <w:basedOn w:val="13"/>
    <w:link w:val="7"/>
    <w:qFormat/>
    <w:uiPriority w:val="0"/>
    <w:rPr>
      <w:kern w:val="2"/>
      <w:sz w:val="18"/>
      <w:szCs w:val="18"/>
    </w:rPr>
  </w:style>
  <w:style w:type="character" w:customStyle="1" w:styleId="25">
    <w:name w:val="批注文字 Char"/>
    <w:basedOn w:val="13"/>
    <w:link w:val="5"/>
    <w:qFormat/>
    <w:uiPriority w:val="0"/>
    <w:rPr>
      <w:kern w:val="2"/>
      <w:sz w:val="21"/>
      <w:szCs w:val="22"/>
    </w:rPr>
  </w:style>
  <w:style w:type="character" w:customStyle="1" w:styleId="26">
    <w:name w:val="批注主题 Char"/>
    <w:basedOn w:val="25"/>
    <w:link w:val="10"/>
    <w:qFormat/>
    <w:uiPriority w:val="0"/>
    <w:rPr>
      <w:b/>
      <w:bCs/>
      <w:kern w:val="2"/>
      <w:sz w:val="21"/>
      <w:szCs w:val="22"/>
    </w:rPr>
  </w:style>
  <w:style w:type="character" w:customStyle="1" w:styleId="27">
    <w:name w:val="selectedtreerow_lor"/>
    <w:basedOn w:val="13"/>
    <w:qFormat/>
    <w:uiPriority w:val="0"/>
  </w:style>
  <w:style w:type="character" w:customStyle="1" w:styleId="28">
    <w:name w:val="selectedtreerow_lor1"/>
    <w:basedOn w:val="13"/>
    <w:qFormat/>
    <w:uiPriority w:val="0"/>
    <w:rPr>
      <w:rFonts w:ascii="Tahoma" w:hAnsi="Tahoma" w:eastAsia="Tahoma" w:cs="Tahoma"/>
      <w:color w:val="000000"/>
      <w:sz w:val="18"/>
      <w:szCs w:val="18"/>
      <w:shd w:val="clear" w:color="auto" w:fill="ACDAF0"/>
    </w:rPr>
  </w:style>
  <w:style w:type="character" w:customStyle="1" w:styleId="29">
    <w:name w:val="selectedtreerow_lor2"/>
    <w:basedOn w:val="13"/>
    <w:qFormat/>
    <w:uiPriority w:val="0"/>
    <w:rPr>
      <w:rFonts w:ascii="Arial" w:hAnsi="Arial" w:cs="Arial"/>
      <w:color w:val="000000"/>
      <w:sz w:val="19"/>
      <w:szCs w:val="19"/>
      <w:shd w:val="clear" w:color="auto" w:fill="FFF3A1"/>
    </w:rPr>
  </w:style>
  <w:style w:type="character" w:customStyle="1" w:styleId="30">
    <w:name w:val="selectedtreerow"/>
    <w:basedOn w:val="13"/>
    <w:qFormat/>
    <w:uiPriority w:val="0"/>
  </w:style>
  <w:style w:type="character" w:customStyle="1" w:styleId="31">
    <w:name w:val="selectedtreerow1"/>
    <w:basedOn w:val="13"/>
    <w:qFormat/>
    <w:uiPriority w:val="0"/>
    <w:rPr>
      <w:rFonts w:hint="default" w:ascii="Tahoma" w:hAnsi="Tahoma" w:eastAsia="Tahoma" w:cs="Tahoma"/>
      <w:color w:val="000000"/>
      <w:sz w:val="18"/>
      <w:szCs w:val="18"/>
      <w:shd w:val="clear" w:color="auto" w:fill="ACDAF0"/>
    </w:rPr>
  </w:style>
  <w:style w:type="character" w:customStyle="1" w:styleId="32">
    <w:name w:val="selectedtreerow2"/>
    <w:basedOn w:val="13"/>
    <w:qFormat/>
    <w:uiPriority w:val="0"/>
    <w:rPr>
      <w:rFonts w:hint="default" w:ascii="Arial" w:hAnsi="Arial" w:cs="Arial"/>
      <w:color w:val="000000"/>
      <w:sz w:val="19"/>
      <w:szCs w:val="19"/>
      <w:shd w:val="clear" w:color="auto" w:fill="FFF3A1"/>
    </w:rPr>
  </w:style>
  <w:style w:type="character" w:customStyle="1" w:styleId="33">
    <w:name w:val="standarttreerow"/>
    <w:basedOn w:val="13"/>
    <w:qFormat/>
    <w:uiPriority w:val="0"/>
  </w:style>
  <w:style w:type="character" w:customStyle="1" w:styleId="34">
    <w:name w:val="standarttreerow1"/>
    <w:basedOn w:val="13"/>
    <w:qFormat/>
    <w:uiPriority w:val="0"/>
    <w:rPr>
      <w:rFonts w:hint="default" w:ascii="Tahoma" w:hAnsi="Tahoma" w:eastAsia="Tahoma" w:cs="Tahoma"/>
      <w:sz w:val="18"/>
      <w:szCs w:val="18"/>
    </w:rPr>
  </w:style>
  <w:style w:type="character" w:customStyle="1" w:styleId="35">
    <w:name w:val="standarttreerow_lor"/>
    <w:basedOn w:val="13"/>
    <w:qFormat/>
    <w:uiPriority w:val="0"/>
  </w:style>
  <w:style w:type="character" w:customStyle="1" w:styleId="36">
    <w:name w:val="act"/>
    <w:basedOn w:val="13"/>
    <w:qFormat/>
    <w:uiPriority w:val="0"/>
    <w:rPr>
      <w:b/>
      <w:color w:val="2B93ED"/>
      <w:shd w:val="clear" w:color="auto" w:fill="FFFFFF"/>
    </w:rPr>
  </w:style>
  <w:style w:type="character" w:customStyle="1" w:styleId="37">
    <w:name w:val="tmpztreemove_arrow"/>
    <w:basedOn w:val="13"/>
    <w:qFormat/>
    <w:uiPriority w:val="0"/>
  </w:style>
  <w:style w:type="character" w:customStyle="1" w:styleId="38">
    <w:name w:val="l-btn-left"/>
    <w:basedOn w:val="13"/>
    <w:qFormat/>
    <w:uiPriority w:val="0"/>
  </w:style>
  <w:style w:type="character" w:customStyle="1" w:styleId="39">
    <w:name w:val="l-btn-left1"/>
    <w:basedOn w:val="13"/>
    <w:qFormat/>
    <w:uiPriority w:val="0"/>
  </w:style>
  <w:style w:type="character" w:customStyle="1" w:styleId="40">
    <w:name w:val="l-btn-text"/>
    <w:basedOn w:val="13"/>
    <w:qFormat/>
    <w:uiPriority w:val="0"/>
  </w:style>
  <w:style w:type="character" w:customStyle="1" w:styleId="41">
    <w:name w:val="l-btn-empty6"/>
    <w:basedOn w:val="13"/>
    <w:qFormat/>
    <w:uiPriority w:val="0"/>
  </w:style>
  <w:style w:type="character" w:customStyle="1" w:styleId="42">
    <w:name w:val="dhxform_info"/>
    <w:basedOn w:val="13"/>
    <w:qFormat/>
    <w:uiPriority w:val="0"/>
    <w:rPr>
      <w:color w:val="808080"/>
      <w:sz w:val="12"/>
      <w:szCs w:val="12"/>
    </w:rPr>
  </w:style>
  <w:style w:type="character" w:customStyle="1" w:styleId="43">
    <w:name w:val="button"/>
    <w:basedOn w:val="13"/>
    <w:qFormat/>
    <w:uiPriority w:val="0"/>
  </w:style>
  <w:style w:type="character" w:customStyle="1" w:styleId="44">
    <w:name w:val="fa-square-o"/>
    <w:basedOn w:val="13"/>
    <w:qFormat/>
    <w:uiPriority w:val="0"/>
    <w:rPr>
      <w:color w:val="DBDBDB"/>
      <w:sz w:val="22"/>
      <w:szCs w:val="22"/>
      <w:shd w:val="clear" w:color="auto" w:fill="FFFFFF"/>
    </w:rPr>
  </w:style>
  <w:style w:type="character" w:customStyle="1" w:styleId="45">
    <w:name w:val="hover25"/>
    <w:basedOn w:val="13"/>
    <w:qFormat/>
    <w:uiPriority w:val="0"/>
    <w:rPr>
      <w:shd w:val="clear" w:color="auto" w:fill="EEEEEE"/>
    </w:rPr>
  </w:style>
  <w:style w:type="character" w:customStyle="1" w:styleId="46">
    <w:name w:val="hover26"/>
    <w:basedOn w:val="13"/>
    <w:qFormat/>
    <w:uiPriority w:val="0"/>
    <w:rPr>
      <w:shd w:val="clear" w:color="auto" w:fill="1367CE"/>
    </w:rPr>
  </w:style>
  <w:style w:type="character" w:customStyle="1" w:styleId="47">
    <w:name w:val="old"/>
    <w:basedOn w:val="13"/>
    <w:qFormat/>
    <w:uiPriority w:val="0"/>
    <w:rPr>
      <w:color w:val="999999"/>
    </w:rPr>
  </w:style>
  <w:style w:type="character" w:customStyle="1" w:styleId="48">
    <w:name w:val="hour_am"/>
    <w:basedOn w:val="13"/>
    <w:qFormat/>
    <w:uiPriority w:val="0"/>
  </w:style>
  <w:style w:type="character" w:customStyle="1" w:styleId="49">
    <w:name w:val="hour_pm"/>
    <w:basedOn w:val="13"/>
    <w:qFormat/>
    <w:uiPriority w:val="0"/>
  </w:style>
  <w:style w:type="character" w:customStyle="1" w:styleId="50">
    <w:name w:val="layui-layer-tabnow"/>
    <w:basedOn w:val="13"/>
    <w:qFormat/>
    <w:uiPriority w:val="0"/>
    <w:rPr>
      <w:bdr w:val="single" w:color="CCCCCC" w:sz="6" w:space="0"/>
      <w:shd w:val="clear" w:color="auto" w:fill="FFFFFF"/>
    </w:rPr>
  </w:style>
  <w:style w:type="character" w:customStyle="1" w:styleId="51">
    <w:name w:val="dhtmlxcalendar_selected_date"/>
    <w:basedOn w:val="13"/>
    <w:qFormat/>
    <w:uiPriority w:val="0"/>
  </w:style>
  <w:style w:type="character" w:customStyle="1" w:styleId="52">
    <w:name w:val="space"/>
    <w:basedOn w:val="13"/>
    <w:qFormat/>
    <w:uiPriority w:val="0"/>
  </w:style>
  <w:style w:type="character" w:customStyle="1" w:styleId="53">
    <w:name w:val="recordsinfoblock"/>
    <w:basedOn w:val="13"/>
    <w:qFormat/>
    <w:uiPriority w:val="0"/>
    <w:rPr>
      <w:rFonts w:ascii="Verdana" w:hAnsi="Verdana" w:cs="Verdana"/>
      <w:sz w:val="18"/>
      <w:szCs w:val="18"/>
    </w:rPr>
  </w:style>
  <w:style w:type="character" w:customStyle="1" w:styleId="54">
    <w:name w:val="nav_link"/>
    <w:basedOn w:val="13"/>
    <w:qFormat/>
    <w:uiPriority w:val="0"/>
  </w:style>
  <w:style w:type="character" w:customStyle="1" w:styleId="55">
    <w:name w:val="dhxform_item_required"/>
    <w:basedOn w:val="13"/>
    <w:qFormat/>
    <w:uiPriority w:val="0"/>
    <w:rPr>
      <w:color w:val="B1B1B1"/>
    </w:rPr>
  </w:style>
  <w:style w:type="character" w:customStyle="1" w:styleId="56">
    <w:name w:val="dhxform_item_required1"/>
    <w:basedOn w:val="13"/>
    <w:qFormat/>
    <w:uiPriority w:val="0"/>
    <w:rPr>
      <w:color w:val="FF0000"/>
    </w:rPr>
  </w:style>
  <w:style w:type="character" w:customStyle="1" w:styleId="57">
    <w:name w:val="title-txt"/>
    <w:basedOn w:val="13"/>
    <w:qFormat/>
    <w:uiPriority w:val="0"/>
    <w:rPr>
      <w:b/>
      <w:color w:val="4E4E4E"/>
      <w:sz w:val="21"/>
      <w:szCs w:val="21"/>
    </w:rPr>
  </w:style>
  <w:style w:type="character" w:customStyle="1" w:styleId="58">
    <w:name w:val="after"/>
    <w:basedOn w:val="13"/>
    <w:qFormat/>
    <w:uiPriority w:val="0"/>
    <w:rPr>
      <w:shd w:val="clear" w:color="auto" w:fill="2B93ED"/>
    </w:rPr>
  </w:style>
  <w:style w:type="character" w:customStyle="1" w:styleId="59">
    <w:name w:val="hc_verification"/>
    <w:basedOn w:val="13"/>
    <w:qFormat/>
    <w:uiPriority w:val="0"/>
  </w:style>
  <w:style w:type="character" w:customStyle="1" w:styleId="60">
    <w:name w:val="first-child"/>
    <w:basedOn w:val="13"/>
    <w:qFormat/>
    <w:uiPriority w:val="0"/>
  </w:style>
  <w:style w:type="character" w:customStyle="1" w:styleId="61">
    <w:name w:val="selectedtreerow8"/>
    <w:basedOn w:val="13"/>
    <w:qFormat/>
    <w:uiPriority w:val="0"/>
    <w:rPr>
      <w:color w:val="000000"/>
      <w:shd w:val="clear" w:color="auto" w:fill="FFF3A1"/>
    </w:rPr>
  </w:style>
  <w:style w:type="character" w:customStyle="1" w:styleId="62">
    <w:name w:val="selectedtreerow9"/>
    <w:basedOn w:val="13"/>
    <w:qFormat/>
    <w:uiPriority w:val="0"/>
  </w:style>
  <w:style w:type="character" w:customStyle="1" w:styleId="63">
    <w:name w:val="l-btn-text36"/>
    <w:basedOn w:val="13"/>
    <w:qFormat/>
    <w:uiPriority w:val="0"/>
  </w:style>
  <w:style w:type="character" w:customStyle="1" w:styleId="64">
    <w:name w:val="l-btn-empty"/>
    <w:basedOn w:val="13"/>
    <w:qFormat/>
    <w:uiPriority w:val="0"/>
  </w:style>
  <w:style w:type="character" w:customStyle="1" w:styleId="65">
    <w:name w:val="selectedtreerow_lor8"/>
    <w:basedOn w:val="13"/>
    <w:qFormat/>
    <w:uiPriority w:val="0"/>
    <w:rPr>
      <w:color w:val="000000"/>
      <w:shd w:val="clear" w:color="auto" w:fill="FFF3A1"/>
    </w:rPr>
  </w:style>
  <w:style w:type="character" w:customStyle="1" w:styleId="66">
    <w:name w:val="selectedtreerow_lor9"/>
    <w:basedOn w:val="13"/>
    <w:qFormat/>
    <w:uiPriority w:val="0"/>
  </w:style>
  <w:style w:type="character" w:customStyle="1" w:styleId="67">
    <w:name w:val="standarttreerow_lor4"/>
    <w:basedOn w:val="13"/>
    <w:qFormat/>
    <w:uiPriority w:val="0"/>
  </w:style>
  <w:style w:type="character" w:customStyle="1" w:styleId="68">
    <w:name w:val="hover23"/>
    <w:basedOn w:val="13"/>
    <w:qFormat/>
    <w:uiPriority w:val="0"/>
    <w:rPr>
      <w:shd w:val="clear" w:color="auto" w:fill="EEEEEE"/>
    </w:rPr>
  </w:style>
  <w:style w:type="character" w:customStyle="1" w:styleId="69">
    <w:name w:val="hover24"/>
    <w:basedOn w:val="13"/>
    <w:qFormat/>
    <w:uiPriority w:val="0"/>
    <w:rPr>
      <w:shd w:val="clear" w:color="auto" w:fill="1367CE"/>
    </w:rPr>
  </w:style>
  <w:style w:type="character" w:customStyle="1" w:styleId="70">
    <w:name w:val="standarttreerow8"/>
    <w:basedOn w:val="13"/>
    <w:qFormat/>
    <w:uiPriority w:val="0"/>
  </w:style>
  <w:style w:type="character" w:customStyle="1" w:styleId="71">
    <w:name w:val="standarttreerow9"/>
    <w:basedOn w:val="13"/>
    <w:qFormat/>
    <w:uiPriority w:val="0"/>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P R C</Company>
  <Pages>1</Pages>
  <Words>920</Words>
  <Characters>5248</Characters>
  <Lines>43</Lines>
  <Paragraphs>12</Paragraphs>
  <TotalTime>11</TotalTime>
  <ScaleCrop>false</ScaleCrop>
  <LinksUpToDate>false</LinksUpToDate>
  <CharactersWithSpaces>6156</CharactersWithSpaces>
  <Application>WPS Office_11.1.0.10356_F1E327BC-269C-435d-A152-05C5408002CA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2020-08-05T01:00:00Z</dcterms:created>
  <dc:creator>郭胜霖</dc:creator>
  <cp:lastModifiedBy>郭胜霖</cp:lastModifiedBy>
  <dcterms:modified xsi:type="dcterms:W3CDTF">2021-04-08T09:59:55Z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2052-11.1.0.10356</vt:lpwstr>
  </property>
  <property fmtid="{D5CDD505-2E9C-101B-9397-08002B2CF9AE}" pid="3" name="ICV">
    <vt:lpwstr>C695F4B7FC404093A0637A6B6BD953FC</vt:lpwstr>
  </property>
</Properties>
</file>