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56AC" w:rsidRDefault="00000000">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8656AC" w:rsidRDefault="00000000">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sidR="0074266F">
        <w:rPr>
          <w:rFonts w:ascii="黑体" w:eastAsia="黑体" w:hAnsi="宋体" w:cs="黑体"/>
        </w:rPr>
        <w:t>2</w:t>
      </w:r>
      <w:r>
        <w:rPr>
          <w:rFonts w:ascii="黑体" w:eastAsia="黑体" w:hAnsi="宋体" w:cs="黑体"/>
        </w:rPr>
        <w:t xml:space="preserve"> </w:t>
      </w:r>
      <w:r w:rsidRPr="0074266F">
        <w:rPr>
          <w:rFonts w:ascii="黑体" w:eastAsia="黑体" w:hAnsi="宋体" w:cs="黑体"/>
          <w:color w:val="000000" w:themeColor="text1"/>
        </w:rPr>
        <w:t xml:space="preserve">]  </w:t>
      </w:r>
      <w:r w:rsidR="0074266F" w:rsidRPr="0074266F">
        <w:rPr>
          <w:rFonts w:ascii="黑体" w:eastAsia="黑体" w:hAnsi="宋体" w:cs="黑体"/>
          <w:color w:val="000000" w:themeColor="text1"/>
        </w:rPr>
        <w:t>145</w:t>
      </w:r>
      <w:r w:rsidRPr="0074266F">
        <w:rPr>
          <w:rFonts w:ascii="黑体" w:eastAsia="黑体" w:hAnsi="宋体" w:cs="黑体"/>
          <w:color w:val="000000" w:themeColor="text1"/>
        </w:rPr>
        <w:t xml:space="preserve">  </w:t>
      </w:r>
      <w:r>
        <w:rPr>
          <w:rFonts w:ascii="黑体" w:eastAsia="黑体" w:hAnsi="宋体" w:cs="黑体" w:hint="eastAsia"/>
        </w:rPr>
        <w:t>号</w:t>
      </w:r>
    </w:p>
    <w:p w:rsidR="008656AC" w:rsidRDefault="008656AC">
      <w:pPr>
        <w:tabs>
          <w:tab w:val="left" w:pos="7560"/>
        </w:tabs>
        <w:spacing w:beforeLines="20" w:before="62" w:afterLines="20" w:after="62" w:line="480" w:lineRule="auto"/>
        <w:ind w:firstLineChars="200" w:firstLine="482"/>
        <w:rPr>
          <w:rFonts w:ascii="宋体" w:cs="宋体"/>
          <w:b/>
          <w:bCs/>
          <w:sz w:val="24"/>
          <w:szCs w:val="24"/>
        </w:rPr>
      </w:pPr>
    </w:p>
    <w:p w:rsidR="008656AC" w:rsidRDefault="00000000">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sidRPr="002031E1">
        <w:rPr>
          <w:rFonts w:ascii="宋体" w:hAnsi="宋体" w:cs="宋体" w:hint="eastAsia"/>
          <w:b/>
          <w:bCs/>
          <w:sz w:val="24"/>
          <w:szCs w:val="24"/>
          <w:u w:val="single"/>
        </w:rPr>
        <w:t>北京临空城投置业有限公司</w:t>
      </w:r>
      <w:r w:rsidRPr="002031E1">
        <w:rPr>
          <w:rFonts w:ascii="宋体" w:hAnsi="宋体" w:cs="宋体"/>
          <w:b/>
          <w:bCs/>
          <w:sz w:val="24"/>
          <w:szCs w:val="24"/>
          <w:u w:val="single"/>
        </w:rPr>
        <w:t xml:space="preserve">  </w:t>
      </w:r>
      <w:r w:rsidRPr="002031E1">
        <w:rPr>
          <w:rFonts w:ascii="宋体" w:hAnsi="宋体" w:cs="宋体"/>
          <w:b/>
          <w:bCs/>
          <w:sz w:val="24"/>
          <w:szCs w:val="24"/>
        </w:rPr>
        <w:t xml:space="preserve">     </w:t>
      </w:r>
      <w:r>
        <w:rPr>
          <w:rFonts w:ascii="宋体" w:hAnsi="宋体" w:cs="宋体"/>
          <w:sz w:val="24"/>
          <w:szCs w:val="24"/>
        </w:rPr>
        <w:t xml:space="preserve">                        </w:t>
      </w:r>
      <w:r>
        <w:rPr>
          <w:rFonts w:ascii="宋体" w:hAnsi="宋体" w:cs="宋体"/>
          <w:sz w:val="24"/>
          <w:szCs w:val="24"/>
          <w:u w:val="single"/>
        </w:rPr>
        <w:t xml:space="preserve">          </w:t>
      </w:r>
    </w:p>
    <w:p w:rsidR="008656AC" w:rsidRDefault="00000000">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rsidR="008656AC" w:rsidRDefault="008656AC">
      <w:pPr>
        <w:spacing w:line="400" w:lineRule="exact"/>
        <w:ind w:firstLineChars="200" w:firstLine="480"/>
        <w:rPr>
          <w:rFonts w:ascii="宋体"/>
          <w:sz w:val="24"/>
          <w:szCs w:val="24"/>
        </w:rPr>
      </w:pPr>
    </w:p>
    <w:p w:rsidR="008656AC" w:rsidRDefault="00000000">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依照《中华人民共和国民法典》、《中华人民共和国资产评估法》等法律、行政法规，经双方平等协商，特订立本合同，以资共同信守。</w:t>
      </w:r>
    </w:p>
    <w:p w:rsidR="008656AC" w:rsidRDefault="008656AC">
      <w:pPr>
        <w:spacing w:line="400" w:lineRule="exact"/>
        <w:ind w:firstLineChars="200" w:firstLine="480"/>
        <w:rPr>
          <w:rFonts w:ascii="宋体"/>
          <w:sz w:val="24"/>
          <w:szCs w:val="24"/>
          <w:u w:val="single"/>
        </w:rPr>
      </w:pPr>
    </w:p>
    <w:p w:rsidR="008656AC" w:rsidRDefault="00000000">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b/>
          <w:bCs/>
          <w:sz w:val="24"/>
          <w:szCs w:val="24"/>
          <w:u w:val="single"/>
        </w:rPr>
        <w:t xml:space="preserve"> </w:t>
      </w:r>
      <w:r>
        <w:rPr>
          <w:rFonts w:ascii="宋体" w:hAnsi="宋体" w:cs="宋体" w:hint="eastAsia"/>
          <w:b/>
          <w:bCs/>
          <w:sz w:val="24"/>
          <w:szCs w:val="24"/>
          <w:u w:val="single"/>
        </w:rPr>
        <w:t>顺义区南法信镇北法信村集体土地租赁住房项目</w:t>
      </w:r>
      <w:r>
        <w:rPr>
          <w:rFonts w:ascii="宋体" w:hAnsi="宋体" w:cs="宋体"/>
          <w:b/>
          <w:bCs/>
          <w:sz w:val="24"/>
          <w:szCs w:val="24"/>
          <w:u w:val="single"/>
        </w:rPr>
        <w:t xml:space="preserve"> </w:t>
      </w:r>
    </w:p>
    <w:p w:rsidR="008656AC" w:rsidRDefault="00000000">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b/>
          <w:bCs/>
          <w:sz w:val="24"/>
          <w:szCs w:val="24"/>
          <w:u w:val="single"/>
        </w:rPr>
        <w:t xml:space="preserve"> </w:t>
      </w:r>
      <w:r>
        <w:rPr>
          <w:rFonts w:ascii="宋体" w:hAnsi="宋体" w:cs="宋体" w:hint="eastAsia"/>
          <w:b/>
          <w:bCs/>
          <w:sz w:val="24"/>
          <w:szCs w:val="24"/>
          <w:u w:val="single"/>
        </w:rPr>
        <w:t>委托人拟使用咨询对象集体土地作价入股，本次评估是为委托方了解咨询对象作价入股价格提供参考依据</w:t>
      </w:r>
      <w:r>
        <w:rPr>
          <w:rFonts w:ascii="宋体" w:hAnsi="宋体" w:cs="宋体"/>
          <w:b/>
          <w:bCs/>
          <w:sz w:val="24"/>
          <w:szCs w:val="24"/>
          <w:u w:val="single"/>
        </w:rPr>
        <w:t xml:space="preserve">      </w:t>
      </w:r>
    </w:p>
    <w:p w:rsidR="008656AC" w:rsidRDefault="00000000">
      <w:pPr>
        <w:pStyle w:val="2"/>
        <w:spacing w:beforeLines="20" w:before="62" w:afterLines="20" w:after="62" w:line="480" w:lineRule="auto"/>
        <w:ind w:firstLineChars="200" w:firstLine="482"/>
        <w:rPr>
          <w:rFonts w:cs="Times New Roman"/>
        </w:rPr>
      </w:pPr>
      <w:r>
        <w:rPr>
          <w:rFonts w:hint="eastAsia"/>
        </w:rPr>
        <w:t>三、估价对象和估价范围：</w:t>
      </w:r>
      <w:r>
        <w:rPr>
          <w:b w:val="0"/>
          <w:bCs w:val="0"/>
          <w:u w:val="single"/>
        </w:rPr>
        <w:t xml:space="preserve"> </w:t>
      </w:r>
      <w:r>
        <w:rPr>
          <w:rFonts w:hint="eastAsia"/>
          <w:u w:val="single"/>
        </w:rPr>
        <w:t>详见估价委托书</w:t>
      </w:r>
      <w:r>
        <w:rPr>
          <w:b w:val="0"/>
          <w:bCs w:val="0"/>
          <w:u w:val="single"/>
        </w:rPr>
        <w:t xml:space="preserve"> </w:t>
      </w:r>
    </w:p>
    <w:p w:rsidR="008656AC" w:rsidRDefault="00000000">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 xml:space="preserve"> 2022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hint="eastAsia"/>
          <w:b/>
          <w:bCs/>
          <w:sz w:val="24"/>
          <w:szCs w:val="24"/>
        </w:rPr>
        <w:t>日</w:t>
      </w:r>
      <w:r>
        <w:rPr>
          <w:rFonts w:ascii="宋体" w:hAnsi="宋体" w:cs="宋体"/>
          <w:b/>
          <w:bCs/>
          <w:sz w:val="24"/>
          <w:szCs w:val="24"/>
        </w:rPr>
        <w:t xml:space="preserve"> </w:t>
      </w:r>
    </w:p>
    <w:p w:rsidR="008656AC" w:rsidRDefault="00000000">
      <w:pPr>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市场价值</w:t>
      </w:r>
      <w:r>
        <w:rPr>
          <w:rFonts w:ascii="宋体" w:hAnsi="宋体" w:cs="宋体"/>
          <w:b/>
          <w:bCs/>
          <w:sz w:val="24"/>
          <w:szCs w:val="24"/>
          <w:u w:val="single"/>
        </w:rPr>
        <w:t xml:space="preserve">  </w:t>
      </w:r>
    </w:p>
    <w:p w:rsidR="008656AC" w:rsidRDefault="00000000">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8656AC" w:rsidRDefault="00000000">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rPr>
        <w:t>______</w:t>
      </w:r>
      <w:r>
        <w:rPr>
          <w:rFonts w:ascii="宋体" w:hAnsi="宋体" w:cs="宋体" w:hint="eastAsia"/>
          <w:sz w:val="24"/>
          <w:szCs w:val="24"/>
        </w:rPr>
        <w:t>年</w:t>
      </w:r>
      <w:r>
        <w:rPr>
          <w:rFonts w:ascii="宋体" w:hAnsi="宋体" w:cs="宋体"/>
          <w:sz w:val="24"/>
          <w:szCs w:val="24"/>
        </w:rPr>
        <w:t>______</w:t>
      </w:r>
      <w:r>
        <w:rPr>
          <w:rFonts w:ascii="宋体" w:hAnsi="宋体" w:cs="宋体" w:hint="eastAsia"/>
          <w:sz w:val="24"/>
          <w:szCs w:val="24"/>
        </w:rPr>
        <w:t>月</w:t>
      </w:r>
      <w:r>
        <w:rPr>
          <w:rFonts w:ascii="宋体" w:hAnsi="宋体" w:cs="宋体"/>
          <w:sz w:val="24"/>
          <w:szCs w:val="24"/>
        </w:rPr>
        <w:t>______</w:t>
      </w:r>
      <w:r>
        <w:rPr>
          <w:rFonts w:ascii="宋体" w:hAnsi="宋体" w:cs="宋体" w:hint="eastAsia"/>
          <w:sz w:val="24"/>
          <w:szCs w:val="24"/>
        </w:rPr>
        <w:t>日以前将上述资料交给乙方。乙方收到上述应提供的全部资料后，组织评估专业人员在十个工作日内（不可抗力情况除外）完成甲方委托的评估工作，并向甲方提交《不动产估价报告书》。若甲方（含其指定不动产权利人、此次经济行为相关方）不能及时提供资料，乙方可以顺延提交报告的时间。</w:t>
      </w:r>
    </w:p>
    <w:p w:rsidR="008656AC" w:rsidRDefault="008656AC">
      <w:pPr>
        <w:tabs>
          <w:tab w:val="left" w:pos="720"/>
        </w:tabs>
        <w:spacing w:beforeLines="20" w:before="62" w:afterLines="20" w:after="62" w:line="400" w:lineRule="exact"/>
        <w:ind w:firstLineChars="200" w:firstLine="482"/>
        <w:rPr>
          <w:rFonts w:ascii="宋体"/>
          <w:b/>
          <w:bCs/>
          <w:sz w:val="24"/>
          <w:szCs w:val="24"/>
        </w:rPr>
      </w:pPr>
    </w:p>
    <w:p w:rsidR="008656AC"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rsidR="008656AC" w:rsidRDefault="00000000">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参考《关于土地价格评估收费的通知》(计价格【1994】2017号)相关规</w:t>
      </w:r>
      <w:r>
        <w:rPr>
          <w:rFonts w:ascii="宋体" w:hAnsi="宋体" w:cs="宋体" w:hint="eastAsia"/>
          <w:sz w:val="24"/>
          <w:szCs w:val="24"/>
        </w:rPr>
        <w:lastRenderedPageBreak/>
        <w:t>定、此次评估的特定目的及本项目评估工作的繁简程度，甲乙双方协商本次估价服务费合计为人民币</w:t>
      </w:r>
      <w:r>
        <w:rPr>
          <w:rFonts w:ascii="宋体" w:hAnsi="宋体" w:cs="宋体"/>
          <w:sz w:val="24"/>
          <w:szCs w:val="24"/>
          <w:u w:val="single"/>
        </w:rPr>
        <w:t xml:space="preserve"> 8.5 </w:t>
      </w:r>
      <w:r>
        <w:rPr>
          <w:rFonts w:ascii="宋体" w:hAnsi="宋体" w:cs="宋体" w:hint="eastAsia"/>
          <w:sz w:val="24"/>
          <w:szCs w:val="24"/>
        </w:rPr>
        <w:t>万元。（</w:t>
      </w:r>
      <w:r w:rsidR="0074266F">
        <w:rPr>
          <w:rFonts w:ascii="宋体" w:hAnsi="宋体" w:cs="宋体" w:hint="eastAsia"/>
          <w:sz w:val="24"/>
          <w:szCs w:val="24"/>
        </w:rPr>
        <w:t>此金额为含增值税金额，其中增值税税率为6</w:t>
      </w:r>
      <w:r w:rsidR="0074266F">
        <w:rPr>
          <w:rFonts w:ascii="宋体" w:hAnsi="宋体" w:cs="宋体"/>
          <w:sz w:val="24"/>
          <w:szCs w:val="24"/>
        </w:rPr>
        <w:t>%</w:t>
      </w:r>
      <w:r>
        <w:rPr>
          <w:rFonts w:ascii="宋体" w:hAnsi="宋体" w:cs="宋体" w:hint="eastAsia"/>
          <w:sz w:val="24"/>
          <w:szCs w:val="24"/>
        </w:rPr>
        <w:t>）</w:t>
      </w:r>
      <w:r w:rsidR="0074266F">
        <w:rPr>
          <w:rFonts w:ascii="宋体" w:hAnsi="宋体" w:cs="宋体" w:hint="eastAsia"/>
          <w:sz w:val="24"/>
          <w:szCs w:val="24"/>
        </w:rPr>
        <w:t>。</w:t>
      </w:r>
    </w:p>
    <w:p w:rsidR="008656AC" w:rsidRDefault="00000000">
      <w:pPr>
        <w:pStyle w:val="af3"/>
        <w:ind w:firstLineChars="250" w:firstLine="600"/>
        <w:rPr>
          <w:b/>
          <w:bCs/>
        </w:rPr>
      </w:pPr>
      <w:r>
        <w:rPr>
          <w:szCs w:val="24"/>
        </w:rPr>
        <w:t>2.</w:t>
      </w:r>
      <w:r>
        <w:rPr>
          <w:rFonts w:hint="eastAsia"/>
          <w:szCs w:val="24"/>
        </w:rPr>
        <w:t>支付方式：乙方提交正式《不动产估价报告书》</w:t>
      </w:r>
      <w:r w:rsidR="0074266F">
        <w:rPr>
          <w:rFonts w:hint="eastAsia"/>
          <w:szCs w:val="24"/>
        </w:rPr>
        <w:t>后由甲方支付</w:t>
      </w:r>
      <w:r w:rsidR="00D1475F">
        <w:rPr>
          <w:rFonts w:hint="eastAsia"/>
          <w:szCs w:val="24"/>
        </w:rPr>
        <w:t>评估</w:t>
      </w:r>
      <w:r w:rsidR="0074266F">
        <w:rPr>
          <w:rFonts w:hint="eastAsia"/>
          <w:szCs w:val="24"/>
        </w:rPr>
        <w:t>技术服务费。</w:t>
      </w:r>
    </w:p>
    <w:p w:rsidR="008656AC"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rsidR="008656AC"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名：北京康正宏基房地产评估有限公司</w:t>
      </w:r>
    </w:p>
    <w:p w:rsidR="008656AC"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rsidR="008656AC"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rsidR="008656AC" w:rsidRDefault="00000000">
      <w:pPr>
        <w:tabs>
          <w:tab w:val="left" w:pos="720"/>
        </w:tabs>
        <w:spacing w:beforeLines="20" w:before="62" w:afterLines="20" w:after="62" w:line="400" w:lineRule="exact"/>
        <w:ind w:firstLineChars="200" w:firstLine="480"/>
        <w:rPr>
          <w:rFonts w:ascii="宋体"/>
          <w:b/>
          <w:bCs/>
          <w:sz w:val="24"/>
          <w:szCs w:val="24"/>
        </w:rPr>
      </w:pPr>
      <w:r>
        <w:rPr>
          <w:rFonts w:ascii="宋体" w:hAnsi="宋体" w:cs="宋体" w:hint="eastAsia"/>
          <w:sz w:val="24"/>
          <w:szCs w:val="24"/>
        </w:rPr>
        <w:t>行号：交224</w:t>
      </w:r>
    </w:p>
    <w:p w:rsidR="008656AC"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8656AC"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8656AC"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8656AC"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8656AC"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8656AC" w:rsidRDefault="00000000">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rsidR="008656AC"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 甲方有义务正确、恰当地使用《不动产估价报告书》。</w:t>
      </w:r>
    </w:p>
    <w:p w:rsidR="008656AC"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8656AC"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8656AC"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rsidR="008656AC"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3.</w:t>
      </w:r>
      <w:r>
        <w:rPr>
          <w:rFonts w:ascii="宋体" w:hAnsi="宋体" w:cs="宋体" w:hint="eastAsia"/>
          <w:sz w:val="24"/>
          <w:szCs w:val="24"/>
        </w:rPr>
        <w:t>乙方应对收到的甲方所提供的有关估价对象的资料妥善保管并负保密之责，非经甲方同意不得擅自公开或泄露给他人。</w:t>
      </w:r>
    </w:p>
    <w:p w:rsidR="008656AC"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乙方收到甲方书面申请后应当进行复估或重估，并且应当在甲方复估或重估书面申请后十个工作日内完成估价对象的复估或重估报告书，交付甲方。</w:t>
      </w:r>
    </w:p>
    <w:p w:rsidR="008656AC" w:rsidRDefault="008656AC">
      <w:pPr>
        <w:pStyle w:val="a5"/>
        <w:spacing w:beforeLines="20" w:before="62" w:afterLines="20" w:after="62"/>
        <w:ind w:firstLineChars="200" w:firstLine="480"/>
        <w:rPr>
          <w:rFonts w:ascii="宋体" w:eastAsia="宋体" w:hAnsi="宋体"/>
        </w:rPr>
      </w:pPr>
    </w:p>
    <w:p w:rsidR="008656AC" w:rsidRDefault="00000000">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8656AC" w:rsidRDefault="00000000">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rsidR="008656AC"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8656AC"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rsidR="008656AC" w:rsidRDefault="008656AC">
      <w:pPr>
        <w:tabs>
          <w:tab w:val="left" w:pos="720"/>
        </w:tabs>
        <w:spacing w:beforeLines="20" w:before="62" w:afterLines="20" w:after="62" w:line="400" w:lineRule="exact"/>
        <w:ind w:firstLineChars="200" w:firstLine="482"/>
        <w:rPr>
          <w:rFonts w:ascii="宋体"/>
          <w:b/>
          <w:bCs/>
          <w:sz w:val="24"/>
          <w:szCs w:val="24"/>
        </w:rPr>
      </w:pPr>
    </w:p>
    <w:p w:rsidR="008656AC"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8656AC"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8656AC"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8656AC"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rsidR="008656AC"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8656AC" w:rsidRDefault="00000000">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3.甲方如未按上述条款规定的时间向乙方支付估价服务费，以甲方应付款项为基数，从逾期之日起，每逾期一日，甲方向乙方支付应付款项的万分之六作为违约金。</w:t>
      </w:r>
    </w:p>
    <w:p w:rsidR="008656AC" w:rsidRDefault="00000000">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lastRenderedPageBreak/>
        <w:t>4.如乙方单方终止本合同或因乙方原因致使《不动产估价报告书》无法交付给甲方，乙方应当退还甲方支付的全部估价服务费，并向甲方支付合同总价款30%的违约金，并承担由此给甲方造成的所有损失。</w:t>
      </w:r>
    </w:p>
    <w:p w:rsidR="008656AC" w:rsidRDefault="00000000">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5.乙方未经甲方书面同意，逾期交付</w:t>
      </w:r>
      <w:bookmarkStart w:id="0" w:name="_Hlk108276969"/>
      <w:r>
        <w:rPr>
          <w:rFonts w:ascii="宋体" w:hAnsi="宋体" w:cs="宋体" w:hint="eastAsia"/>
          <w:sz w:val="24"/>
          <w:szCs w:val="24"/>
        </w:rPr>
        <w:t>《不动产估价报告书》</w:t>
      </w:r>
      <w:bookmarkEnd w:id="0"/>
      <w:r>
        <w:rPr>
          <w:rFonts w:ascii="宋体" w:hAnsi="宋体" w:cs="宋体" w:hint="eastAsia"/>
          <w:sz w:val="24"/>
          <w:szCs w:val="24"/>
        </w:rPr>
        <w:t>，每逾期一日，乙方向甲方支付全部估价服务费的万分之六作为违约金。</w:t>
      </w:r>
    </w:p>
    <w:p w:rsidR="008656AC"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6.乙方工作不当或失误导致甲方或第三方财产或人员遭受损失的，乙方负责承担赔偿责任。</w:t>
      </w:r>
    </w:p>
    <w:p w:rsidR="008656AC" w:rsidRDefault="008656AC">
      <w:pPr>
        <w:tabs>
          <w:tab w:val="left" w:pos="720"/>
        </w:tabs>
        <w:spacing w:beforeLines="20" w:before="62" w:afterLines="20" w:after="62" w:line="400" w:lineRule="exact"/>
        <w:ind w:firstLineChars="200" w:firstLine="482"/>
        <w:rPr>
          <w:rFonts w:ascii="宋体"/>
          <w:b/>
          <w:bCs/>
          <w:sz w:val="24"/>
          <w:szCs w:val="24"/>
        </w:rPr>
      </w:pPr>
    </w:p>
    <w:p w:rsidR="008656AC"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8656AC" w:rsidRDefault="00000000">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8656AC" w:rsidRDefault="008656AC">
      <w:pPr>
        <w:tabs>
          <w:tab w:val="left" w:pos="720"/>
        </w:tabs>
        <w:spacing w:beforeLines="20" w:before="62" w:afterLines="20" w:after="62" w:line="400" w:lineRule="exact"/>
        <w:ind w:firstLineChars="200" w:firstLine="482"/>
        <w:rPr>
          <w:rFonts w:ascii="宋体"/>
          <w:b/>
          <w:bCs/>
          <w:sz w:val="24"/>
          <w:szCs w:val="24"/>
        </w:rPr>
      </w:pPr>
    </w:p>
    <w:p w:rsidR="008656AC"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十二、不可抗力</w:t>
      </w:r>
    </w:p>
    <w:p w:rsidR="008656AC" w:rsidRDefault="00000000">
      <w:pPr>
        <w:tabs>
          <w:tab w:val="left" w:pos="720"/>
        </w:tabs>
        <w:spacing w:beforeLines="20" w:before="62" w:afterLines="20" w:after="62" w:line="400" w:lineRule="exact"/>
        <w:ind w:firstLineChars="200" w:firstLine="480"/>
        <w:rPr>
          <w:rFonts w:ascii="宋体"/>
          <w:sz w:val="24"/>
          <w:szCs w:val="24"/>
        </w:rPr>
      </w:pPr>
      <w:r>
        <w:rPr>
          <w:rFonts w:ascii="宋体" w:hint="eastAsia"/>
          <w:sz w:val="24"/>
          <w:szCs w:val="24"/>
        </w:rPr>
        <w:t>在本合同履行期间，如甲乙任何一方因战争（不论是否宣战）、动乱、地震、飓风、洪灾、台风、火山爆发、暴风雨、严重的火灾、水灾、瘟疫、突发性公共卫生事件、政府行为或该方不能合理预见、不能避免并不能克服的任何其他不可抗力事件，致使该方不能全部或部分履行其合同义务或延迟履行合同义务，免除该方的违约责任。</w:t>
      </w:r>
    </w:p>
    <w:p w:rsidR="008656AC" w:rsidRDefault="00000000">
      <w:pPr>
        <w:tabs>
          <w:tab w:val="left" w:pos="720"/>
        </w:tabs>
        <w:spacing w:beforeLines="20" w:before="62" w:afterLines="20" w:after="62" w:line="400" w:lineRule="exact"/>
        <w:ind w:firstLineChars="200" w:firstLine="480"/>
        <w:rPr>
          <w:rFonts w:ascii="宋体"/>
          <w:sz w:val="24"/>
          <w:szCs w:val="24"/>
        </w:rPr>
      </w:pPr>
      <w:r>
        <w:rPr>
          <w:rFonts w:ascii="宋体" w:hint="eastAsia"/>
          <w:sz w:val="24"/>
          <w:szCs w:val="24"/>
        </w:rPr>
        <w:t>受不可抗力影响的一方应尽量设法减少不可抗力事件对合同履行的影响，如未采取适当措施导致损失扩大的，应对损失扩大的部分承担相应责任。</w:t>
      </w:r>
    </w:p>
    <w:p w:rsidR="008656AC" w:rsidRDefault="00000000">
      <w:pPr>
        <w:tabs>
          <w:tab w:val="left" w:pos="720"/>
        </w:tabs>
        <w:spacing w:beforeLines="20" w:before="62" w:afterLines="20" w:after="62" w:line="400" w:lineRule="exact"/>
        <w:ind w:firstLineChars="200" w:firstLine="480"/>
        <w:rPr>
          <w:rFonts w:ascii="宋体"/>
          <w:sz w:val="24"/>
          <w:szCs w:val="24"/>
        </w:rPr>
      </w:pPr>
      <w:r>
        <w:rPr>
          <w:rFonts w:ascii="宋体" w:hint="eastAsia"/>
          <w:sz w:val="24"/>
          <w:szCs w:val="24"/>
        </w:rPr>
        <w:t>如不可抗力事件的影响持续超过10个日历日，则双方应尽快通过友好协商解决本合同进一步履行的问题。</w:t>
      </w:r>
    </w:p>
    <w:p w:rsidR="008656AC" w:rsidRDefault="008656AC">
      <w:pPr>
        <w:tabs>
          <w:tab w:val="left" w:pos="720"/>
        </w:tabs>
        <w:spacing w:beforeLines="20" w:before="62" w:afterLines="20" w:after="62" w:line="400" w:lineRule="exact"/>
        <w:ind w:firstLineChars="200" w:firstLine="482"/>
        <w:rPr>
          <w:rFonts w:ascii="宋体"/>
          <w:b/>
          <w:bCs/>
          <w:sz w:val="24"/>
          <w:szCs w:val="24"/>
        </w:rPr>
      </w:pPr>
    </w:p>
    <w:p w:rsidR="008656AC"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十三、合同的变更、中止、解除</w:t>
      </w:r>
    </w:p>
    <w:p w:rsidR="008656AC" w:rsidRDefault="00000000">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rsidR="008656AC" w:rsidRDefault="00000000">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8656AC" w:rsidRDefault="00000000">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lastRenderedPageBreak/>
        <w:t>本合同签订后，估价目的、估价对象、价值时点发生变化，或者估价范围发生重大变化，甲、乙双方应签订补充合同或者重新签订合同。</w:t>
      </w:r>
    </w:p>
    <w:p w:rsidR="008656AC" w:rsidRDefault="00000000">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8656AC"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估价程序受限是因乙方原因，合同解除后乙方应当退回全部评估服务费并承担相应的违约责任；如估价程序受限非因乙方原因，合同解除后乙方根据已完成的工作量与甲方协商确定应收取或者退回的评估服务费。</w:t>
      </w:r>
    </w:p>
    <w:p w:rsidR="008656AC" w:rsidRDefault="008656AC">
      <w:pPr>
        <w:tabs>
          <w:tab w:val="left" w:pos="720"/>
        </w:tabs>
        <w:spacing w:beforeLines="20" w:before="62" w:afterLines="20" w:after="62" w:line="400" w:lineRule="exact"/>
        <w:ind w:firstLineChars="200" w:firstLine="482"/>
        <w:rPr>
          <w:rFonts w:ascii="宋体"/>
          <w:b/>
          <w:bCs/>
          <w:sz w:val="24"/>
          <w:szCs w:val="24"/>
        </w:rPr>
      </w:pPr>
    </w:p>
    <w:p w:rsidR="008656AC"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十四、争议的解决</w:t>
      </w:r>
    </w:p>
    <w:p w:rsidR="008656AC" w:rsidRDefault="00000000">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凡因本合同或与本合同有关的一切争议，甲、乙双方应友好协商解决；协商不成的，任何一方均有权向甲方住所地人民法院提起诉讼。</w:t>
      </w:r>
    </w:p>
    <w:p w:rsidR="008656AC" w:rsidRDefault="008656AC">
      <w:pPr>
        <w:tabs>
          <w:tab w:val="left" w:pos="720"/>
          <w:tab w:val="left" w:pos="5595"/>
        </w:tabs>
        <w:spacing w:beforeLines="20" w:before="62" w:afterLines="20" w:after="62" w:line="400" w:lineRule="exact"/>
        <w:ind w:firstLineChars="200" w:firstLine="482"/>
        <w:rPr>
          <w:rFonts w:ascii="宋体"/>
          <w:b/>
          <w:bCs/>
          <w:sz w:val="24"/>
          <w:szCs w:val="24"/>
        </w:rPr>
      </w:pPr>
    </w:p>
    <w:p w:rsidR="008656AC" w:rsidRDefault="00000000">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十五、合同有效期限</w:t>
      </w:r>
      <w:r>
        <w:rPr>
          <w:rFonts w:ascii="宋体"/>
          <w:b/>
          <w:bCs/>
          <w:sz w:val="24"/>
          <w:szCs w:val="24"/>
        </w:rPr>
        <w:tab/>
      </w:r>
    </w:p>
    <w:p w:rsidR="008656AC" w:rsidRDefault="00000000">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rsidR="008656AC" w:rsidRDefault="008656AC">
      <w:pPr>
        <w:tabs>
          <w:tab w:val="left" w:pos="720"/>
        </w:tabs>
        <w:spacing w:beforeLines="20" w:before="62" w:afterLines="20" w:after="62" w:line="400" w:lineRule="exact"/>
        <w:ind w:firstLineChars="200" w:firstLine="482"/>
        <w:rPr>
          <w:rFonts w:ascii="宋体"/>
          <w:b/>
          <w:bCs/>
          <w:sz w:val="24"/>
          <w:szCs w:val="24"/>
        </w:rPr>
      </w:pPr>
    </w:p>
    <w:p w:rsidR="008656AC" w:rsidRDefault="00000000">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十六、对其他有关事项的约定</w:t>
      </w:r>
    </w:p>
    <w:p w:rsidR="008656AC"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w:t>
      </w:r>
      <w:r w:rsidR="000623AB">
        <w:rPr>
          <w:rFonts w:ascii="宋体" w:hAnsi="宋体" w:cs="宋体" w:hint="eastAsia"/>
          <w:sz w:val="24"/>
          <w:szCs w:val="24"/>
          <w:u w:val="single"/>
        </w:rPr>
        <w:t>肆</w:t>
      </w:r>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sz w:val="24"/>
          <w:szCs w:val="24"/>
          <w:u w:val="single"/>
        </w:rPr>
        <w:t xml:space="preserve"> </w:t>
      </w:r>
      <w:r w:rsidR="000623AB">
        <w:rPr>
          <w:rFonts w:ascii="宋体" w:hAnsi="宋体" w:cs="宋体"/>
          <w:sz w:val="24"/>
          <w:szCs w:val="24"/>
          <w:u w:val="single"/>
        </w:rPr>
        <w:t xml:space="preserve"> </w:t>
      </w:r>
      <w:r w:rsidR="000623AB">
        <w:rPr>
          <w:rFonts w:ascii="宋体" w:hAnsi="宋体" w:cs="宋体" w:hint="eastAsia"/>
          <w:sz w:val="24"/>
          <w:szCs w:val="24"/>
          <w:u w:val="single"/>
        </w:rPr>
        <w:t>贰</w:t>
      </w:r>
      <w:r>
        <w:rPr>
          <w:rFonts w:ascii="宋体" w:hAnsi="宋体" w:cs="宋体"/>
          <w:sz w:val="24"/>
          <w:szCs w:val="24"/>
          <w:u w:val="single"/>
        </w:rPr>
        <w:t xml:space="preserve">   </w:t>
      </w:r>
      <w:r>
        <w:rPr>
          <w:rFonts w:ascii="宋体" w:hAnsi="宋体" w:cs="宋体" w:hint="eastAsia"/>
          <w:sz w:val="24"/>
          <w:szCs w:val="24"/>
        </w:rPr>
        <w:t>份，乙方持</w:t>
      </w:r>
      <w:r>
        <w:rPr>
          <w:rFonts w:ascii="宋体" w:hAnsi="宋体" w:cs="宋体"/>
          <w:sz w:val="24"/>
          <w:szCs w:val="24"/>
          <w:u w:val="single"/>
        </w:rPr>
        <w:t xml:space="preserve">  </w:t>
      </w:r>
      <w:r w:rsidR="000623AB">
        <w:rPr>
          <w:rFonts w:ascii="宋体" w:hAnsi="宋体" w:cs="宋体" w:hint="eastAsia"/>
          <w:sz w:val="24"/>
          <w:szCs w:val="24"/>
          <w:u w:val="single"/>
        </w:rPr>
        <w:t>贰</w:t>
      </w:r>
      <w:r>
        <w:rPr>
          <w:rFonts w:ascii="宋体" w:hAnsi="宋体" w:cs="宋体"/>
          <w:sz w:val="24"/>
          <w:szCs w:val="24"/>
          <w:u w:val="single"/>
        </w:rPr>
        <w:t xml:space="preserve">   </w:t>
      </w:r>
      <w:r>
        <w:rPr>
          <w:rFonts w:ascii="宋体" w:hAnsi="宋体" w:cs="宋体" w:hint="eastAsia"/>
          <w:sz w:val="24"/>
          <w:szCs w:val="24"/>
        </w:rPr>
        <w:t>份。</w:t>
      </w:r>
    </w:p>
    <w:p w:rsidR="008656AC"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rsidR="008656AC" w:rsidRDefault="008656AC">
      <w:pPr>
        <w:ind w:right="105" w:firstLine="496"/>
        <w:rPr>
          <w:sz w:val="24"/>
          <w:szCs w:val="24"/>
        </w:rPr>
      </w:pPr>
    </w:p>
    <w:p w:rsidR="008656AC" w:rsidRDefault="008656AC">
      <w:pPr>
        <w:ind w:right="105" w:firstLine="496"/>
        <w:rPr>
          <w:sz w:val="24"/>
          <w:szCs w:val="24"/>
        </w:rPr>
      </w:pPr>
    </w:p>
    <w:p w:rsidR="008656AC" w:rsidRDefault="008656AC">
      <w:pPr>
        <w:ind w:right="105" w:firstLine="496"/>
        <w:rPr>
          <w:sz w:val="24"/>
          <w:szCs w:val="24"/>
        </w:rPr>
      </w:pPr>
    </w:p>
    <w:p w:rsidR="008656AC" w:rsidRDefault="00000000">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rsidR="008656AC" w:rsidRDefault="00000000">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rsidR="008656AC" w:rsidRDefault="00000000">
      <w:pPr>
        <w:spacing w:line="480" w:lineRule="auto"/>
        <w:ind w:right="108" w:firstLine="493"/>
        <w:rPr>
          <w:sz w:val="24"/>
          <w:szCs w:val="24"/>
        </w:rPr>
      </w:pPr>
      <w:r>
        <w:rPr>
          <w:rFonts w:cs="宋体" w:hint="eastAsia"/>
          <w:sz w:val="24"/>
          <w:szCs w:val="24"/>
        </w:rPr>
        <w:t>联系地址：</w:t>
      </w:r>
      <w:r>
        <w:rPr>
          <w:sz w:val="24"/>
          <w:szCs w:val="24"/>
        </w:rPr>
        <w:t xml:space="preserve">                      </w:t>
      </w:r>
    </w:p>
    <w:p w:rsidR="008656AC" w:rsidRDefault="00000000">
      <w:pPr>
        <w:spacing w:line="480" w:lineRule="auto"/>
        <w:ind w:right="108" w:firstLine="493"/>
        <w:rPr>
          <w:sz w:val="24"/>
          <w:szCs w:val="24"/>
        </w:rPr>
      </w:pPr>
      <w:r>
        <w:rPr>
          <w:rFonts w:cs="宋体" w:hint="eastAsia"/>
          <w:sz w:val="24"/>
          <w:szCs w:val="24"/>
        </w:rPr>
        <w:t>电话：</w:t>
      </w:r>
      <w:r>
        <w:rPr>
          <w:sz w:val="24"/>
          <w:szCs w:val="24"/>
        </w:rPr>
        <w:t xml:space="preserve">                          </w:t>
      </w:r>
    </w:p>
    <w:p w:rsidR="008656AC" w:rsidRDefault="00000000">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rsidR="008656AC" w:rsidRDefault="008656AC">
      <w:pPr>
        <w:spacing w:line="480" w:lineRule="auto"/>
        <w:ind w:right="108" w:firstLine="493"/>
        <w:rPr>
          <w:sz w:val="24"/>
          <w:szCs w:val="24"/>
        </w:rPr>
      </w:pPr>
    </w:p>
    <w:p w:rsidR="008656AC" w:rsidRDefault="00000000">
      <w:pPr>
        <w:spacing w:line="480" w:lineRule="auto"/>
        <w:ind w:right="108" w:firstLine="493"/>
        <w:rPr>
          <w:sz w:val="24"/>
          <w:szCs w:val="24"/>
        </w:rPr>
      </w:pPr>
      <w:r>
        <w:rPr>
          <w:rFonts w:cs="宋体" w:hint="eastAsia"/>
          <w:sz w:val="24"/>
          <w:szCs w:val="24"/>
        </w:rPr>
        <w:lastRenderedPageBreak/>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8656AC" w:rsidRDefault="00000000">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rsidR="008656AC" w:rsidRDefault="00000000">
      <w:pPr>
        <w:spacing w:line="480" w:lineRule="auto"/>
        <w:ind w:right="108" w:firstLine="493"/>
        <w:rPr>
          <w:sz w:val="24"/>
          <w:szCs w:val="24"/>
        </w:rPr>
      </w:pPr>
      <w:r>
        <w:rPr>
          <w:rFonts w:cs="宋体" w:hint="eastAsia"/>
          <w:sz w:val="24"/>
          <w:szCs w:val="24"/>
        </w:rPr>
        <w:t>联系地址：</w:t>
      </w:r>
    </w:p>
    <w:p w:rsidR="008656AC" w:rsidRDefault="00000000">
      <w:pPr>
        <w:spacing w:line="480" w:lineRule="auto"/>
        <w:ind w:right="108" w:firstLine="493"/>
        <w:rPr>
          <w:sz w:val="24"/>
          <w:szCs w:val="24"/>
        </w:rPr>
      </w:pPr>
      <w:r>
        <w:rPr>
          <w:rFonts w:cs="宋体" w:hint="eastAsia"/>
          <w:sz w:val="24"/>
          <w:szCs w:val="24"/>
        </w:rPr>
        <w:t>电话：</w:t>
      </w:r>
    </w:p>
    <w:p w:rsidR="008656AC" w:rsidRDefault="00000000">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8656A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2640" w:rsidRDefault="00FE2640">
      <w:r>
        <w:separator/>
      </w:r>
    </w:p>
  </w:endnote>
  <w:endnote w:type="continuationSeparator" w:id="0">
    <w:p w:rsidR="00FE2640" w:rsidRDefault="00FE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56AC" w:rsidRDefault="00000000">
    <w:pPr>
      <w:pStyle w:val="ab"/>
      <w:jc w:val="center"/>
    </w:pPr>
    <w:r>
      <w:rPr>
        <w:lang w:val="zh-CN"/>
      </w:rPr>
      <w:t xml:space="preserve"> </w:t>
    </w:r>
    <w:r>
      <w:rPr>
        <w:b/>
        <w:bCs/>
      </w:rPr>
      <w:fldChar w:fldCharType="begin"/>
    </w:r>
    <w:r>
      <w:rPr>
        <w:b/>
        <w:bCs/>
      </w:rPr>
      <w:instrText>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6</w:t>
    </w:r>
    <w:r>
      <w:rPr>
        <w:b/>
        <w:bCs/>
      </w:rPr>
      <w:fldChar w:fldCharType="end"/>
    </w:r>
  </w:p>
  <w:p w:rsidR="008656AC" w:rsidRDefault="008656A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2640" w:rsidRDefault="00FE2640">
      <w:r>
        <w:separator/>
      </w:r>
    </w:p>
  </w:footnote>
  <w:footnote w:type="continuationSeparator" w:id="0">
    <w:p w:rsidR="00FE2640" w:rsidRDefault="00FE2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hlZWFhOTQzMTdmZDIwODA4ZDZmOGE5ZGJiNDk2OGIifQ=="/>
  </w:docVars>
  <w:rsids>
    <w:rsidRoot w:val="001570D8"/>
    <w:rsid w:val="0000174B"/>
    <w:rsid w:val="0000427C"/>
    <w:rsid w:val="00031004"/>
    <w:rsid w:val="00035A3D"/>
    <w:rsid w:val="000366A2"/>
    <w:rsid w:val="0005261D"/>
    <w:rsid w:val="000623AB"/>
    <w:rsid w:val="000900D3"/>
    <w:rsid w:val="0009219B"/>
    <w:rsid w:val="00095788"/>
    <w:rsid w:val="000A1092"/>
    <w:rsid w:val="00116144"/>
    <w:rsid w:val="0013379B"/>
    <w:rsid w:val="001570D8"/>
    <w:rsid w:val="00162565"/>
    <w:rsid w:val="001E3BE6"/>
    <w:rsid w:val="001E3C50"/>
    <w:rsid w:val="001F06B8"/>
    <w:rsid w:val="00201208"/>
    <w:rsid w:val="002031E1"/>
    <w:rsid w:val="002B01D2"/>
    <w:rsid w:val="002C32D3"/>
    <w:rsid w:val="002E52E4"/>
    <w:rsid w:val="00302506"/>
    <w:rsid w:val="003A0C12"/>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6B5BBD"/>
    <w:rsid w:val="0074266F"/>
    <w:rsid w:val="007A2139"/>
    <w:rsid w:val="007D0891"/>
    <w:rsid w:val="007D2EC2"/>
    <w:rsid w:val="00807B02"/>
    <w:rsid w:val="00834F20"/>
    <w:rsid w:val="008656AC"/>
    <w:rsid w:val="0088318A"/>
    <w:rsid w:val="00891092"/>
    <w:rsid w:val="008B00A9"/>
    <w:rsid w:val="008D4FDE"/>
    <w:rsid w:val="008E11D1"/>
    <w:rsid w:val="009117F5"/>
    <w:rsid w:val="00A22AF2"/>
    <w:rsid w:val="00A500BC"/>
    <w:rsid w:val="00A70DF1"/>
    <w:rsid w:val="00A7312D"/>
    <w:rsid w:val="00B21F76"/>
    <w:rsid w:val="00B656EF"/>
    <w:rsid w:val="00B7192D"/>
    <w:rsid w:val="00B92976"/>
    <w:rsid w:val="00BF1A21"/>
    <w:rsid w:val="00C21946"/>
    <w:rsid w:val="00C259DC"/>
    <w:rsid w:val="00C30D76"/>
    <w:rsid w:val="00C84E2D"/>
    <w:rsid w:val="00CB09B2"/>
    <w:rsid w:val="00D1475F"/>
    <w:rsid w:val="00D61420"/>
    <w:rsid w:val="00D818CD"/>
    <w:rsid w:val="00D876E5"/>
    <w:rsid w:val="00E24812"/>
    <w:rsid w:val="00E3211C"/>
    <w:rsid w:val="00E5575C"/>
    <w:rsid w:val="00EB48DF"/>
    <w:rsid w:val="00F3596D"/>
    <w:rsid w:val="00FC4782"/>
    <w:rsid w:val="00FD0271"/>
    <w:rsid w:val="00FE2640"/>
    <w:rsid w:val="00FE49CB"/>
    <w:rsid w:val="00FF584C"/>
    <w:rsid w:val="00FF5D68"/>
    <w:rsid w:val="273A79DE"/>
    <w:rsid w:val="6D8A2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257F98"/>
  <w15:docId w15:val="{3464FD23-11C3-4059-917D-C10638D8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head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pPr>
      <w:jc w:val="left"/>
    </w:pPr>
    <w:rPr>
      <w:rFonts w:eastAsia="仿宋_GB2312"/>
      <w:sz w:val="30"/>
      <w:szCs w:val="30"/>
    </w:rPr>
  </w:style>
  <w:style w:type="paragraph" w:styleId="a5">
    <w:name w:val="Body Text"/>
    <w:basedOn w:val="a"/>
    <w:link w:val="a6"/>
    <w:uiPriority w:val="99"/>
    <w:qFormat/>
    <w:pPr>
      <w:spacing w:before="120" w:after="120" w:line="400" w:lineRule="exact"/>
    </w:pPr>
    <w:rPr>
      <w:rFonts w:eastAsia="仿宋_GB2312"/>
      <w:sz w:val="24"/>
      <w:szCs w:val="24"/>
    </w:rPr>
  </w:style>
  <w:style w:type="paragraph" w:styleId="a7">
    <w:name w:val="Body Text Indent"/>
    <w:basedOn w:val="a"/>
    <w:link w:val="a8"/>
    <w:uiPriority w:val="99"/>
    <w:qFormat/>
    <w:pPr>
      <w:tabs>
        <w:tab w:val="left" w:pos="720"/>
      </w:tabs>
      <w:spacing w:before="120" w:after="120" w:line="400" w:lineRule="exact"/>
      <w:ind w:left="360"/>
    </w:pPr>
    <w:rPr>
      <w:rFonts w:eastAsia="仿宋_GB2312"/>
      <w:sz w:val="24"/>
      <w:szCs w:val="24"/>
    </w:rPr>
  </w:style>
  <w:style w:type="paragraph" w:styleId="TOC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semiHidden/>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pPr>
      <w:widowControl/>
      <w:spacing w:after="100" w:line="276" w:lineRule="auto"/>
      <w:jc w:val="left"/>
    </w:pPr>
    <w:rPr>
      <w:rFonts w:ascii="Calibri" w:hAnsi="Calibri" w:cs="Calibri"/>
      <w:kern w:val="0"/>
      <w:sz w:val="22"/>
      <w:szCs w:val="22"/>
    </w:rPr>
  </w:style>
  <w:style w:type="paragraph" w:styleId="TOC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pPr>
      <w:spacing w:before="120" w:after="120" w:line="400" w:lineRule="exact"/>
    </w:pPr>
    <w:rPr>
      <w:rFonts w:ascii="宋体" w:hAnsi="宋体" w:cs="宋体"/>
      <w:b/>
      <w:bCs/>
      <w:sz w:val="24"/>
      <w:szCs w:val="24"/>
    </w:rPr>
  </w:style>
  <w:style w:type="paragraph" w:styleId="af">
    <w:name w:val="annotation subject"/>
    <w:basedOn w:val="a3"/>
    <w:next w:val="a3"/>
    <w:link w:val="af0"/>
    <w:uiPriority w:val="99"/>
    <w:semiHidden/>
    <w:unhideWhenUsed/>
    <w:rPr>
      <w:rFonts w:eastAsia="宋体"/>
      <w:b/>
      <w:bCs/>
      <w:sz w:val="21"/>
      <w:szCs w:val="21"/>
    </w:rPr>
  </w:style>
  <w:style w:type="character" w:styleId="af1">
    <w:name w:val="annotation reference"/>
    <w:uiPriority w:val="99"/>
    <w:semiHidden/>
    <w:unhideWhenUsed/>
    <w:rPr>
      <w:sz w:val="21"/>
      <w:szCs w:val="21"/>
    </w:rPr>
  </w:style>
  <w:style w:type="character" w:customStyle="1" w:styleId="10">
    <w:name w:val="标题 1 字符"/>
    <w:link w:val="1"/>
    <w:uiPriority w:val="99"/>
    <w:qFormat/>
    <w:locked/>
    <w:rPr>
      <w:b/>
      <w:bCs/>
      <w:kern w:val="44"/>
      <w:sz w:val="44"/>
      <w:szCs w:val="44"/>
    </w:rPr>
  </w:style>
  <w:style w:type="paragraph" w:styleId="af2">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locked/>
    <w:rPr>
      <w:rFonts w:ascii="Times New Roman" w:eastAsia="仿宋_GB2312" w:hAnsi="Times New Roman" w:cs="Times New Roman"/>
      <w:sz w:val="20"/>
      <w:szCs w:val="20"/>
    </w:rPr>
  </w:style>
  <w:style w:type="character" w:customStyle="1" w:styleId="a6">
    <w:name w:val="正文文本 字符"/>
    <w:link w:val="a5"/>
    <w:uiPriority w:val="99"/>
    <w:locked/>
    <w:rPr>
      <w:rFonts w:ascii="Times New Roman" w:eastAsia="仿宋_GB2312" w:hAnsi="Times New Roman" w:cs="Times New Roman"/>
      <w:sz w:val="20"/>
      <w:szCs w:val="20"/>
    </w:rPr>
  </w:style>
  <w:style w:type="character" w:customStyle="1" w:styleId="20">
    <w:name w:val="正文文本 2 字符"/>
    <w:link w:val="2"/>
    <w:uiPriority w:val="99"/>
    <w:locked/>
    <w:rPr>
      <w:rFonts w:ascii="宋体" w:eastAsia="宋体" w:hAnsi="宋体" w:cs="宋体"/>
      <w:b/>
      <w:bCs/>
      <w:sz w:val="20"/>
      <w:szCs w:val="20"/>
    </w:rPr>
  </w:style>
  <w:style w:type="character" w:customStyle="1" w:styleId="a4">
    <w:name w:val="批注文字 字符"/>
    <w:link w:val="a3"/>
    <w:uiPriority w:val="99"/>
    <w:semiHidden/>
    <w:qFormat/>
    <w:locked/>
    <w:rPr>
      <w:rFonts w:ascii="Times New Roman" w:eastAsia="仿宋_GB2312" w:hAnsi="Times New Roman" w:cs="Times New Roman"/>
      <w:sz w:val="30"/>
      <w:szCs w:val="30"/>
    </w:rPr>
  </w:style>
  <w:style w:type="character" w:customStyle="1" w:styleId="ae">
    <w:name w:val="页眉 字符"/>
    <w:link w:val="ad"/>
    <w:uiPriority w:val="99"/>
    <w:semiHidden/>
    <w:qFormat/>
    <w:locked/>
    <w:rPr>
      <w:rFonts w:ascii="Times New Roman" w:eastAsia="宋体" w:hAnsi="Times New Roman" w:cs="Times New Roman"/>
      <w:sz w:val="18"/>
      <w:szCs w:val="18"/>
    </w:rPr>
  </w:style>
  <w:style w:type="character" w:customStyle="1" w:styleId="ac">
    <w:name w:val="页脚 字符"/>
    <w:link w:val="ab"/>
    <w:uiPriority w:val="99"/>
    <w:locked/>
    <w:rPr>
      <w:rFonts w:ascii="Times New Roman" w:eastAsia="宋体" w:hAnsi="Times New Roman" w:cs="Times New Roman"/>
      <w:sz w:val="18"/>
      <w:szCs w:val="18"/>
    </w:rPr>
  </w:style>
  <w:style w:type="character" w:customStyle="1" w:styleId="af0">
    <w:name w:val="批注主题 字符"/>
    <w:link w:val="af"/>
    <w:uiPriority w:val="99"/>
    <w:semiHidden/>
    <w:rPr>
      <w:rFonts w:ascii="Times New Roman" w:eastAsia="仿宋_GB2312" w:hAnsi="Times New Roman" w:cs="Times New Roman"/>
      <w:b/>
      <w:bCs/>
      <w:kern w:val="2"/>
      <w:sz w:val="21"/>
      <w:szCs w:val="21"/>
    </w:rPr>
  </w:style>
  <w:style w:type="character" w:customStyle="1" w:styleId="aa">
    <w:name w:val="批注框文本 字符"/>
    <w:link w:val="a9"/>
    <w:uiPriority w:val="99"/>
    <w:semiHidden/>
    <w:qFormat/>
    <w:rPr>
      <w:rFonts w:ascii="Times New Roman" w:hAnsi="Times New Roman"/>
      <w:kern w:val="2"/>
      <w:sz w:val="18"/>
      <w:szCs w:val="18"/>
    </w:rPr>
  </w:style>
  <w:style w:type="paragraph" w:customStyle="1" w:styleId="af3">
    <w:name w:val="内文"/>
    <w:basedOn w:val="a"/>
    <w:link w:val="Char"/>
    <w:qFormat/>
    <w:pPr>
      <w:spacing w:line="560" w:lineRule="exact"/>
      <w:ind w:firstLineChars="200" w:firstLine="200"/>
      <w:jc w:val="left"/>
    </w:pPr>
    <w:rPr>
      <w:rFonts w:ascii="宋体" w:hAnsi="宋体" w:cs="宋体"/>
      <w:kern w:val="0"/>
      <w:sz w:val="24"/>
      <w:szCs w:val="28"/>
    </w:rPr>
  </w:style>
  <w:style w:type="character" w:customStyle="1" w:styleId="Char">
    <w:name w:val="内文 Char"/>
    <w:link w:val="af3"/>
    <w:qFormat/>
    <w:locked/>
    <w:rPr>
      <w:rFonts w:ascii="宋体" w:hAnsi="宋体" w:cs="宋体"/>
      <w:sz w:val="24"/>
      <w:szCs w:val="28"/>
    </w:rPr>
  </w:style>
  <w:style w:type="paragraph" w:customStyle="1" w:styleId="11">
    <w:name w:val="修订1"/>
    <w:hidden/>
    <w:uiPriority w:val="99"/>
    <w:semiHidden/>
    <w:rPr>
      <w:rFonts w:ascii="Times New Roman" w:hAnsi="Times New Roman"/>
      <w:kern w:val="2"/>
      <w:sz w:val="21"/>
      <w:szCs w:val="21"/>
    </w:rPr>
  </w:style>
  <w:style w:type="paragraph" w:styleId="af4">
    <w:name w:val="Revision"/>
    <w:hidden/>
    <w:uiPriority w:val="99"/>
    <w:semiHidden/>
    <w:rsid w:val="0074266F"/>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59B1D6C-F4E4-4FBB-B5FE-75E1978022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495</Words>
  <Characters>2824</Characters>
  <Application>Microsoft Office Word</Application>
  <DocSecurity>0</DocSecurity>
  <Lines>23</Lines>
  <Paragraphs>6</Paragraphs>
  <ScaleCrop>false</ScaleCrop>
  <Company>CHINA</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康 乐</cp:lastModifiedBy>
  <cp:revision>3</cp:revision>
  <cp:lastPrinted>2016-12-07T02:30:00Z</cp:lastPrinted>
  <dcterms:created xsi:type="dcterms:W3CDTF">2023-02-13T02:07:00Z</dcterms:created>
  <dcterms:modified xsi:type="dcterms:W3CDTF">2023-02-13T02:11:00Z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DCA222D27FA5418D90160D2ADA1C877D</vt:lpwstr>
  </property>
</Properties>
</file>