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Pr="00CB74E7" w:rsidRDefault="00BF00FE" w:rsidP="00E1722D">
      <w:pPr>
        <w:spacing w:line="360" w:lineRule="auto"/>
        <w:jc w:val="center"/>
        <w:rPr>
          <w:rFonts w:ascii="Arial" w:eastAsia="黑体" w:hAnsi="Arial" w:cs="Arial"/>
          <w:b/>
          <w:color w:val="000000"/>
          <w:sz w:val="44"/>
          <w:szCs w:val="32"/>
        </w:rPr>
      </w:pPr>
      <w:r w:rsidRPr="00CB74E7">
        <w:rPr>
          <w:rFonts w:ascii="Arial" w:eastAsia="黑体" w:hAnsi="Arial" w:cs="Arial"/>
          <w:b/>
          <w:color w:val="000000"/>
          <w:sz w:val="44"/>
          <w:szCs w:val="32"/>
        </w:rPr>
        <w:t>报价单</w:t>
      </w:r>
    </w:p>
    <w:p w:rsidR="00E1722D" w:rsidRPr="00CB74E7" w:rsidRDefault="00E1722D" w:rsidP="00E1722D">
      <w:pPr>
        <w:spacing w:line="360" w:lineRule="auto"/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</w:p>
    <w:p w:rsidR="00371761" w:rsidRPr="00CB74E7" w:rsidRDefault="00E1722D" w:rsidP="00CB74E7">
      <w:pPr>
        <w:spacing w:line="360" w:lineRule="auto"/>
        <w:ind w:firstLineChars="200" w:firstLine="560"/>
        <w:rPr>
          <w:rFonts w:ascii="Arial" w:eastAsia="楷体_GB2312" w:hAnsi="Arial" w:cs="Arial"/>
          <w:b/>
          <w:bCs/>
          <w:sz w:val="28"/>
        </w:rPr>
      </w:pPr>
      <w:r w:rsidRPr="00CB74E7">
        <w:rPr>
          <w:rFonts w:ascii="Arial" w:hAnsi="Arial" w:cs="Arial"/>
          <w:sz w:val="28"/>
        </w:rPr>
        <w:t>北京博大新元房地产开发有限公司</w:t>
      </w:r>
      <w:r w:rsidRPr="00CB74E7">
        <w:rPr>
          <w:rFonts w:ascii="Arial" w:hAnsi="Arial" w:cs="Arial"/>
          <w:sz w:val="28"/>
        </w:rPr>
        <w:t>因</w:t>
      </w:r>
      <w:r w:rsidRPr="00CB74E7">
        <w:rPr>
          <w:rFonts w:ascii="Arial" w:hAnsi="Arial" w:cs="Arial"/>
          <w:sz w:val="28"/>
          <w:u w:val="single"/>
        </w:rPr>
        <w:t xml:space="preserve">  </w:t>
      </w:r>
      <w:r w:rsidRPr="00CB74E7">
        <w:rPr>
          <w:rFonts w:ascii="Arial" w:hAnsi="Arial" w:cs="Arial"/>
          <w:sz w:val="28"/>
          <w:u w:val="single"/>
        </w:rPr>
        <w:t>确定共有产权份额提供参考依据</w:t>
      </w:r>
      <w:r w:rsidRPr="00CB74E7">
        <w:rPr>
          <w:rFonts w:ascii="Arial" w:hAnsi="Arial" w:cs="Arial"/>
          <w:sz w:val="28"/>
          <w:u w:val="single"/>
        </w:rPr>
        <w:t xml:space="preserve">  </w:t>
      </w:r>
      <w:r w:rsidRPr="00CB74E7">
        <w:rPr>
          <w:rFonts w:ascii="Arial" w:hAnsi="Arial" w:cs="Arial"/>
          <w:sz w:val="28"/>
        </w:rPr>
        <w:t>的需要，委托对</w:t>
      </w:r>
      <w:r w:rsidRPr="00CB74E7">
        <w:rPr>
          <w:rFonts w:ascii="Arial" w:hAnsi="Arial" w:cs="Arial"/>
          <w:sz w:val="28"/>
          <w:u w:val="single"/>
        </w:rPr>
        <w:t xml:space="preserve"> </w:t>
      </w:r>
      <w:r w:rsidRPr="00CB74E7">
        <w:rPr>
          <w:rFonts w:ascii="Arial" w:hAnsi="Arial" w:cs="Arial"/>
          <w:sz w:val="28"/>
          <w:u w:val="single"/>
        </w:rPr>
        <w:t>北京经济技术开发区</w:t>
      </w:r>
      <w:r w:rsidRPr="00CB74E7">
        <w:rPr>
          <w:rFonts w:ascii="宋体" w:hAnsi="宋体" w:cs="宋体" w:hint="eastAsia"/>
          <w:sz w:val="28"/>
          <w:u w:val="single"/>
        </w:rPr>
        <w:t>Ⅱ</w:t>
      </w:r>
      <w:r w:rsidRPr="00CB74E7">
        <w:rPr>
          <w:rFonts w:ascii="Arial" w:hAnsi="Arial" w:cs="Arial"/>
          <w:sz w:val="28"/>
          <w:u w:val="single"/>
        </w:rPr>
        <w:t>-6</w:t>
      </w:r>
      <w:r w:rsidRPr="00CB74E7">
        <w:rPr>
          <w:rFonts w:ascii="Arial" w:hAnsi="Arial" w:cs="Arial"/>
          <w:sz w:val="28"/>
          <w:u w:val="single"/>
        </w:rPr>
        <w:t>街区</w:t>
      </w:r>
      <w:r w:rsidRPr="00CB74E7">
        <w:rPr>
          <w:rFonts w:ascii="Arial" w:hAnsi="Arial" w:cs="Arial"/>
          <w:sz w:val="28"/>
          <w:u w:val="single"/>
        </w:rPr>
        <w:t>X84R3</w:t>
      </w:r>
      <w:r w:rsidRPr="00CB74E7">
        <w:rPr>
          <w:rFonts w:ascii="Arial" w:hAnsi="Arial" w:cs="Arial"/>
          <w:sz w:val="28"/>
          <w:u w:val="single"/>
        </w:rPr>
        <w:t>地块亦</w:t>
      </w:r>
      <w:proofErr w:type="gramStart"/>
      <w:r w:rsidRPr="00CB74E7">
        <w:rPr>
          <w:rFonts w:ascii="Arial" w:hAnsi="Arial" w:cs="Arial"/>
          <w:sz w:val="28"/>
          <w:u w:val="single"/>
        </w:rPr>
        <w:t>城亦景共有</w:t>
      </w:r>
      <w:proofErr w:type="gramEnd"/>
      <w:r w:rsidRPr="00CB74E7">
        <w:rPr>
          <w:rFonts w:ascii="Arial" w:hAnsi="Arial" w:cs="Arial"/>
          <w:sz w:val="28"/>
          <w:u w:val="single"/>
        </w:rPr>
        <w:t>产权住房项目</w:t>
      </w:r>
      <w:r w:rsidRPr="00CB74E7">
        <w:rPr>
          <w:rFonts w:ascii="Arial" w:hAnsi="Arial" w:cs="Arial"/>
          <w:sz w:val="28"/>
          <w:u w:val="single"/>
        </w:rPr>
        <w:t xml:space="preserve"> </w:t>
      </w:r>
      <w:r w:rsidRPr="00CB74E7">
        <w:rPr>
          <w:rFonts w:ascii="Arial" w:hAnsi="Arial" w:cs="Arial"/>
          <w:sz w:val="28"/>
        </w:rPr>
        <w:t>的单套住房的购房人与政府产权份额</w:t>
      </w:r>
      <w:proofErr w:type="gramStart"/>
      <w:r w:rsidRPr="00CB74E7">
        <w:rPr>
          <w:rFonts w:ascii="Arial" w:hAnsi="Arial" w:cs="Arial"/>
          <w:sz w:val="28"/>
        </w:rPr>
        <w:t>代持机构</w:t>
      </w:r>
      <w:proofErr w:type="gramEnd"/>
      <w:r w:rsidRPr="00CB74E7">
        <w:rPr>
          <w:rFonts w:ascii="Arial" w:hAnsi="Arial" w:cs="Arial"/>
          <w:sz w:val="28"/>
        </w:rPr>
        <w:t>产权份额之比进行评估</w:t>
      </w:r>
      <w:r w:rsidRPr="00CB74E7">
        <w:rPr>
          <w:rFonts w:ascii="Arial" w:hAnsi="Arial" w:cs="Arial"/>
          <w:sz w:val="28"/>
        </w:rPr>
        <w:t>。</w:t>
      </w:r>
      <w:r w:rsidR="00CB74E7" w:rsidRPr="00CB74E7">
        <w:rPr>
          <w:rFonts w:ascii="Arial" w:hAnsi="Arial" w:cs="Arial"/>
          <w:sz w:val="28"/>
        </w:rPr>
        <w:t>估价对象为北京经济技术开发区</w:t>
      </w:r>
      <w:r w:rsidR="00CB74E7" w:rsidRPr="00CB74E7">
        <w:rPr>
          <w:rFonts w:ascii="宋体" w:hAnsi="宋体" w:cs="宋体" w:hint="eastAsia"/>
          <w:sz w:val="28"/>
        </w:rPr>
        <w:t>Ⅱ</w:t>
      </w:r>
      <w:r w:rsidR="00CB74E7" w:rsidRPr="00CB74E7">
        <w:rPr>
          <w:rFonts w:ascii="Arial" w:hAnsi="Arial" w:cs="Arial"/>
          <w:sz w:val="28"/>
        </w:rPr>
        <w:t>-6</w:t>
      </w:r>
      <w:r w:rsidR="00CB74E7" w:rsidRPr="00CB74E7">
        <w:rPr>
          <w:rFonts w:ascii="Arial" w:hAnsi="Arial" w:cs="Arial"/>
          <w:sz w:val="28"/>
        </w:rPr>
        <w:t>街区</w:t>
      </w:r>
      <w:r w:rsidR="00CB74E7" w:rsidRPr="00CB74E7">
        <w:rPr>
          <w:rFonts w:ascii="Arial" w:hAnsi="Arial" w:cs="Arial"/>
          <w:sz w:val="28"/>
        </w:rPr>
        <w:t>X84R3</w:t>
      </w:r>
      <w:r w:rsidR="00CB74E7" w:rsidRPr="00CB74E7">
        <w:rPr>
          <w:rFonts w:ascii="Arial" w:hAnsi="Arial" w:cs="Arial"/>
          <w:sz w:val="28"/>
        </w:rPr>
        <w:t>地块亦</w:t>
      </w:r>
      <w:proofErr w:type="gramStart"/>
      <w:r w:rsidR="00CB74E7" w:rsidRPr="00CB74E7">
        <w:rPr>
          <w:rFonts w:ascii="Arial" w:hAnsi="Arial" w:cs="Arial"/>
          <w:sz w:val="28"/>
        </w:rPr>
        <w:t>城亦景共有</w:t>
      </w:r>
      <w:proofErr w:type="gramEnd"/>
      <w:r w:rsidR="00CB74E7" w:rsidRPr="00CB74E7">
        <w:rPr>
          <w:rFonts w:ascii="Arial" w:hAnsi="Arial" w:cs="Arial"/>
          <w:sz w:val="28"/>
        </w:rPr>
        <w:t>产权住房项目，项目四至为东至北京亦庄实验小学，南</w:t>
      </w:r>
      <w:proofErr w:type="gramStart"/>
      <w:r w:rsidR="00CB74E7" w:rsidRPr="00CB74E7">
        <w:rPr>
          <w:rFonts w:ascii="Arial" w:hAnsi="Arial" w:cs="Arial"/>
          <w:sz w:val="28"/>
        </w:rPr>
        <w:t>至泰河三</w:t>
      </w:r>
      <w:proofErr w:type="gramEnd"/>
      <w:r w:rsidR="00CB74E7" w:rsidRPr="00CB74E7">
        <w:rPr>
          <w:rFonts w:ascii="Arial" w:hAnsi="Arial" w:cs="Arial"/>
          <w:sz w:val="28"/>
        </w:rPr>
        <w:t>街，西至博兴十一路、北至</w:t>
      </w:r>
      <w:r w:rsidR="00CB74E7" w:rsidRPr="00CB74E7">
        <w:rPr>
          <w:rFonts w:ascii="Arial" w:hAnsi="Arial" w:cs="Arial"/>
          <w:sz w:val="28"/>
        </w:rPr>
        <w:t>X84B1</w:t>
      </w:r>
      <w:r w:rsidR="00CB74E7" w:rsidRPr="00CB74E7">
        <w:rPr>
          <w:rFonts w:ascii="Arial" w:hAnsi="Arial" w:cs="Arial"/>
          <w:sz w:val="28"/>
        </w:rPr>
        <w:t>地块；项目总建筑面积</w:t>
      </w:r>
      <w:r w:rsidR="00CB74E7" w:rsidRPr="00CB74E7">
        <w:rPr>
          <w:rFonts w:ascii="Arial" w:hAnsi="Arial" w:cs="Arial"/>
          <w:sz w:val="28"/>
        </w:rPr>
        <w:t>164006.38</w:t>
      </w:r>
      <w:r w:rsidR="00CB74E7" w:rsidRPr="00CB74E7">
        <w:rPr>
          <w:rFonts w:ascii="Arial" w:hAnsi="Arial" w:cs="Arial"/>
          <w:sz w:val="28"/>
        </w:rPr>
        <w:t>平方米，地上建筑面积</w:t>
      </w:r>
      <w:r w:rsidR="00CB74E7" w:rsidRPr="00CB74E7">
        <w:rPr>
          <w:rFonts w:ascii="Arial" w:hAnsi="Arial" w:cs="Arial"/>
          <w:sz w:val="28"/>
        </w:rPr>
        <w:t>101325.00</w:t>
      </w:r>
      <w:r w:rsidR="00CB74E7" w:rsidRPr="00CB74E7">
        <w:rPr>
          <w:rFonts w:ascii="Arial" w:hAnsi="Arial" w:cs="Arial"/>
          <w:sz w:val="28"/>
        </w:rPr>
        <w:t>平方米。估价范围为共有产权住房</w:t>
      </w:r>
      <w:r w:rsidR="00CB74E7" w:rsidRPr="00CB74E7">
        <w:rPr>
          <w:rFonts w:ascii="Arial" w:hAnsi="Arial" w:cs="Arial"/>
          <w:sz w:val="28"/>
        </w:rPr>
        <w:t>1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2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3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4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5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6</w:t>
      </w:r>
      <w:r w:rsidR="00CB74E7" w:rsidRPr="00CB74E7">
        <w:rPr>
          <w:rFonts w:ascii="Arial" w:hAnsi="Arial" w:cs="Arial"/>
          <w:sz w:val="28"/>
        </w:rPr>
        <w:t>号楼、</w:t>
      </w:r>
      <w:r w:rsidR="00CB74E7" w:rsidRPr="00CB74E7">
        <w:rPr>
          <w:rFonts w:ascii="Arial" w:hAnsi="Arial" w:cs="Arial"/>
          <w:sz w:val="28"/>
        </w:rPr>
        <w:t>7</w:t>
      </w:r>
      <w:r w:rsidR="00CB74E7" w:rsidRPr="00CB74E7">
        <w:rPr>
          <w:rFonts w:ascii="Arial" w:hAnsi="Arial" w:cs="Arial"/>
          <w:sz w:val="28"/>
        </w:rPr>
        <w:t>号楼，共</w:t>
      </w:r>
      <w:r w:rsidR="00CB74E7" w:rsidRPr="00CB74E7">
        <w:rPr>
          <w:rFonts w:ascii="Arial" w:hAnsi="Arial" w:cs="Arial"/>
          <w:sz w:val="28"/>
        </w:rPr>
        <w:t>1144</w:t>
      </w:r>
      <w:r w:rsidR="00CB74E7" w:rsidRPr="00CB74E7">
        <w:rPr>
          <w:rFonts w:ascii="Arial" w:hAnsi="Arial" w:cs="Arial"/>
          <w:sz w:val="28"/>
        </w:rPr>
        <w:t>套。</w:t>
      </w:r>
    </w:p>
    <w:p w:rsidR="00C87C94" w:rsidRPr="00CB74E7" w:rsidRDefault="00371761" w:rsidP="00CB74E7">
      <w:pPr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hAnsi="Arial" w:cs="Arial"/>
          <w:sz w:val="28"/>
        </w:rPr>
        <w:t>根据北京市物价局、北京市房屋土地管理局《关于房地产中介服务收费的通知》【京（价）字（</w:t>
      </w:r>
      <w:r w:rsidRPr="00CB74E7">
        <w:rPr>
          <w:rFonts w:ascii="Arial" w:hAnsi="Arial" w:cs="Arial"/>
          <w:sz w:val="28"/>
        </w:rPr>
        <w:t>1997</w:t>
      </w:r>
      <w:r w:rsidRPr="00CB74E7">
        <w:rPr>
          <w:rFonts w:ascii="Arial" w:hAnsi="Arial" w:cs="Arial"/>
          <w:sz w:val="28"/>
        </w:rPr>
        <w:t>）第</w:t>
      </w:r>
      <w:r w:rsidRPr="00CB74E7">
        <w:rPr>
          <w:rFonts w:ascii="Arial" w:hAnsi="Arial" w:cs="Arial"/>
          <w:sz w:val="28"/>
        </w:rPr>
        <w:t>398</w:t>
      </w:r>
      <w:r w:rsidRPr="00CB74E7">
        <w:rPr>
          <w:rFonts w:ascii="Arial" w:hAnsi="Arial" w:cs="Arial"/>
          <w:sz w:val="28"/>
        </w:rPr>
        <w:t>号】的相关收费规定，</w:t>
      </w:r>
      <w:r w:rsidR="000F1EF5" w:rsidRPr="00CB74E7">
        <w:rPr>
          <w:rFonts w:ascii="Arial" w:eastAsiaTheme="minorEastAsia" w:hAnsi="Arial" w:cs="Arial"/>
          <w:color w:val="000000"/>
          <w:sz w:val="28"/>
          <w:szCs w:val="28"/>
        </w:rPr>
        <w:t>本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着互惠互利、长期友好合作的原则，在按照上述收费标准</w:t>
      </w:r>
      <w:r w:rsidR="0076743B" w:rsidRPr="00CB74E7">
        <w:rPr>
          <w:rFonts w:ascii="Arial" w:eastAsiaTheme="minorEastAsia" w:hAnsi="Arial" w:cs="Arial"/>
          <w:color w:val="000000"/>
          <w:sz w:val="28"/>
          <w:szCs w:val="28"/>
        </w:rPr>
        <w:t>给予大幅优惠，具体收费金额见下表</w:t>
      </w:r>
      <w:r w:rsidR="00C87C94" w:rsidRPr="00CB74E7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tbl>
      <w:tblPr>
        <w:tblStyle w:val="a5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71761" w:rsidRPr="00CB74E7" w:rsidTr="00371761">
        <w:tc>
          <w:tcPr>
            <w:tcW w:w="4261" w:type="dxa"/>
            <w:vAlign w:val="center"/>
          </w:tcPr>
          <w:p w:rsidR="00371761" w:rsidRPr="00CB74E7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CB74E7">
              <w:rPr>
                <w:rFonts w:ascii="Arial" w:eastAsiaTheme="minorEastAsia" w:hAnsi="Arial" w:cs="Arial"/>
                <w:color w:val="000000"/>
                <w:sz w:val="24"/>
              </w:rPr>
              <w:t>估价对象种类</w:t>
            </w:r>
          </w:p>
        </w:tc>
        <w:tc>
          <w:tcPr>
            <w:tcW w:w="4261" w:type="dxa"/>
            <w:vAlign w:val="center"/>
          </w:tcPr>
          <w:p w:rsidR="00371761" w:rsidRPr="00CB74E7" w:rsidRDefault="00371761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CB74E7">
              <w:rPr>
                <w:rFonts w:ascii="Arial" w:eastAsiaTheme="minorEastAsia" w:hAnsi="Arial" w:cs="Arial"/>
                <w:color w:val="000000"/>
                <w:sz w:val="24"/>
              </w:rPr>
              <w:t>收费金额（万元）</w:t>
            </w:r>
          </w:p>
        </w:tc>
      </w:tr>
      <w:tr w:rsidR="00371761" w:rsidRPr="00CB74E7" w:rsidTr="00371761">
        <w:tc>
          <w:tcPr>
            <w:tcW w:w="4261" w:type="dxa"/>
            <w:vAlign w:val="center"/>
          </w:tcPr>
          <w:p w:rsidR="00371761" w:rsidRPr="00CB74E7" w:rsidRDefault="00614CCA" w:rsidP="00CB74E7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CB74E7">
              <w:rPr>
                <w:rFonts w:ascii="Arial" w:eastAsiaTheme="minorEastAsia" w:hAnsi="Arial" w:cs="Arial"/>
                <w:color w:val="000000"/>
                <w:sz w:val="24"/>
              </w:rPr>
              <w:t>房地产市场</w:t>
            </w:r>
            <w:r w:rsidR="00CB74E7" w:rsidRPr="00CB74E7">
              <w:rPr>
                <w:rFonts w:ascii="Arial" w:eastAsiaTheme="minorEastAsia" w:hAnsi="Arial" w:cs="Arial"/>
                <w:color w:val="000000"/>
                <w:sz w:val="24"/>
              </w:rPr>
              <w:t>价值</w:t>
            </w:r>
            <w:r w:rsidRPr="00CB74E7">
              <w:rPr>
                <w:rFonts w:ascii="Arial" w:eastAsiaTheme="minorEastAsia" w:hAnsi="Arial" w:cs="Arial"/>
                <w:color w:val="000000"/>
                <w:sz w:val="24"/>
              </w:rPr>
              <w:t>评估</w:t>
            </w:r>
          </w:p>
        </w:tc>
        <w:tc>
          <w:tcPr>
            <w:tcW w:w="4261" w:type="dxa"/>
            <w:vAlign w:val="center"/>
          </w:tcPr>
          <w:p w:rsidR="00371761" w:rsidRPr="00CB74E7" w:rsidRDefault="00CB74E7" w:rsidP="00371761">
            <w:pPr>
              <w:spacing w:line="360" w:lineRule="auto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CB74E7">
              <w:rPr>
                <w:rFonts w:ascii="Arial" w:eastAsiaTheme="minorEastAsia" w:hAnsi="Arial" w:cs="Arial"/>
                <w:color w:val="000000"/>
                <w:sz w:val="24"/>
              </w:rPr>
              <w:t>3.0</w:t>
            </w:r>
          </w:p>
        </w:tc>
      </w:tr>
    </w:tbl>
    <w:p w:rsidR="00614CCA" w:rsidRDefault="00614CCA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 w:hint="eastAsia"/>
          <w:color w:val="000000"/>
          <w:sz w:val="28"/>
          <w:szCs w:val="28"/>
        </w:rPr>
      </w:pPr>
    </w:p>
    <w:p w:rsidR="00CB74E7" w:rsidRPr="00CB74E7" w:rsidRDefault="00CB74E7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bookmarkStart w:id="0" w:name="_GoBack"/>
      <w:bookmarkEnd w:id="0"/>
    </w:p>
    <w:p w:rsidR="00C87C94" w:rsidRPr="00CB74E7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CB74E7">
        <w:rPr>
          <w:rFonts w:ascii="Arial" w:eastAsiaTheme="minorEastAsia" w:hAnsi="Arial" w:cs="Arial"/>
          <w:color w:val="000000"/>
          <w:sz w:val="28"/>
          <w:szCs w:val="28"/>
        </w:rPr>
        <w:t>北京康正宏</w:t>
      </w:r>
      <w:proofErr w:type="gramEnd"/>
      <w:r w:rsidRPr="00CB74E7">
        <w:rPr>
          <w:rFonts w:ascii="Arial" w:eastAsiaTheme="minorEastAsia" w:hAnsi="Arial" w:cs="Arial"/>
          <w:color w:val="000000"/>
          <w:sz w:val="28"/>
          <w:szCs w:val="28"/>
        </w:rPr>
        <w:t>基房地产评估有限公司</w:t>
      </w:r>
    </w:p>
    <w:p w:rsidR="00C87C94" w:rsidRPr="00CB74E7" w:rsidRDefault="00C87C94" w:rsidP="00C87C94">
      <w:pPr>
        <w:spacing w:line="360" w:lineRule="auto"/>
        <w:ind w:firstLineChars="200" w:firstLine="560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CB74E7">
        <w:rPr>
          <w:rFonts w:ascii="Arial" w:eastAsiaTheme="minorEastAsia" w:hAnsi="Arial" w:cs="Arial"/>
          <w:color w:val="000000"/>
          <w:sz w:val="28"/>
          <w:szCs w:val="28"/>
        </w:rPr>
        <w:t>二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O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一</w:t>
      </w:r>
      <w:r w:rsidR="00CB74E7" w:rsidRPr="00CB74E7">
        <w:rPr>
          <w:rFonts w:ascii="Arial" w:eastAsiaTheme="minorEastAsia" w:hAnsi="Arial" w:cs="Arial"/>
          <w:color w:val="000000"/>
          <w:sz w:val="28"/>
          <w:szCs w:val="28"/>
        </w:rPr>
        <w:t>八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年</w:t>
      </w:r>
      <w:r w:rsidR="00CB74E7" w:rsidRPr="00CB74E7">
        <w:rPr>
          <w:rFonts w:ascii="Arial" w:eastAsiaTheme="minorEastAsia" w:hAnsi="Arial" w:cs="Arial"/>
          <w:color w:val="000000"/>
          <w:sz w:val="28"/>
          <w:szCs w:val="28"/>
        </w:rPr>
        <w:t>六月十五</w:t>
      </w:r>
      <w:r w:rsidRPr="00CB74E7">
        <w:rPr>
          <w:rFonts w:ascii="Arial" w:eastAsiaTheme="minorEastAsia" w:hAnsi="Arial" w:cs="Arial"/>
          <w:color w:val="000000"/>
          <w:sz w:val="28"/>
          <w:szCs w:val="28"/>
        </w:rPr>
        <w:t>日</w:t>
      </w:r>
    </w:p>
    <w:sectPr w:rsidR="00C87C94" w:rsidRPr="00CB74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CB" w:rsidRDefault="00BA31CB" w:rsidP="00BF00FE">
      <w:r>
        <w:separator/>
      </w:r>
    </w:p>
  </w:endnote>
  <w:endnote w:type="continuationSeparator" w:id="0">
    <w:p w:rsidR="00BA31CB" w:rsidRDefault="00BA31CB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CB" w:rsidRDefault="00BA31CB" w:rsidP="00BF00FE">
      <w:r>
        <w:separator/>
      </w:r>
    </w:p>
  </w:footnote>
  <w:footnote w:type="continuationSeparator" w:id="0">
    <w:p w:rsidR="00BA31CB" w:rsidRDefault="00BA31CB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Default="00C87C94" w:rsidP="00C87C94">
    <w:pPr>
      <w:pStyle w:val="a3"/>
    </w:pPr>
    <w:r>
      <w:rPr>
        <w:noProof/>
      </w:rPr>
      <w:drawing>
        <wp:inline distT="0" distB="0" distL="0" distR="0" wp14:anchorId="1FFA6C1C" wp14:editId="651236C7">
          <wp:extent cx="5503545" cy="284480"/>
          <wp:effectExtent l="0" t="0" r="1905" b="127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371761"/>
    <w:rsid w:val="005450DB"/>
    <w:rsid w:val="00614CCA"/>
    <w:rsid w:val="0076743B"/>
    <w:rsid w:val="00A675FB"/>
    <w:rsid w:val="00BA31CB"/>
    <w:rsid w:val="00BF00FE"/>
    <w:rsid w:val="00C331AD"/>
    <w:rsid w:val="00C3463D"/>
    <w:rsid w:val="00C87C94"/>
    <w:rsid w:val="00CB74E7"/>
    <w:rsid w:val="00D97CBD"/>
    <w:rsid w:val="00E1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</cp:revision>
  <cp:lastPrinted>2016-03-07T08:32:00Z</cp:lastPrinted>
  <dcterms:created xsi:type="dcterms:W3CDTF">2018-06-14T09:56:00Z</dcterms:created>
  <dcterms:modified xsi:type="dcterms:W3CDTF">2018-06-14T10:09:00Z</dcterms:modified>
</cp:coreProperties>
</file>