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Arial" w:hAnsi="Arial" w:cs="Arial"/>
          <w:b/>
          <w:bCs/>
          <w:sz w:val="32"/>
          <w:szCs w:val="32"/>
        </w:rPr>
      </w:pPr>
      <w:r>
        <w:rPr>
          <w:rFonts w:ascii="Arial" w:hAnsi="Arial" w:cs="Arial"/>
          <w:b/>
          <w:bCs/>
          <w:sz w:val="32"/>
          <w:szCs w:val="32"/>
        </w:rPr>
        <w:t>关于</w:t>
      </w:r>
      <w:r>
        <w:rPr>
          <w:rFonts w:hint="eastAsia" w:ascii="Arial" w:hAnsi="Arial" w:cs="Arial"/>
          <w:b/>
          <w:bCs/>
          <w:sz w:val="32"/>
          <w:szCs w:val="32"/>
        </w:rPr>
        <w:t>项目公司申请向深圳恒大材料设备有限公司支付</w:t>
      </w:r>
    </w:p>
    <w:p>
      <w:pPr>
        <w:jc w:val="center"/>
        <w:textAlignment w:val="baseline"/>
        <w:rPr>
          <w:rFonts w:ascii="Arial" w:hAnsi="Arial" w:cs="Arial"/>
          <w:b/>
          <w:bCs/>
          <w:sz w:val="32"/>
          <w:szCs w:val="32"/>
        </w:rPr>
      </w:pPr>
      <w:r>
        <w:rPr>
          <w:rFonts w:hint="eastAsia" w:ascii="Arial" w:hAnsi="Arial" w:cs="Arial"/>
          <w:b/>
          <w:bCs/>
          <w:sz w:val="32"/>
          <w:szCs w:val="32"/>
        </w:rPr>
        <w:t>材料款</w:t>
      </w:r>
      <w:r>
        <w:rPr>
          <w:rFonts w:hint="eastAsia" w:ascii="Arial" w:hAnsi="Arial" w:cs="Arial"/>
          <w:b/>
          <w:bCs/>
          <w:sz w:val="32"/>
          <w:szCs w:val="32"/>
          <w:lang w:val="en-US" w:eastAsia="zh-CN"/>
        </w:rPr>
        <w:t>3712.5</w:t>
      </w:r>
      <w:r>
        <w:rPr>
          <w:rFonts w:hint="eastAsia" w:ascii="Arial" w:hAnsi="Arial" w:cs="Arial"/>
          <w:b/>
          <w:bCs/>
          <w:sz w:val="32"/>
          <w:szCs w:val="32"/>
        </w:rPr>
        <w:t>万元的</w:t>
      </w:r>
      <w:r>
        <w:rPr>
          <w:rFonts w:ascii="Arial" w:hAnsi="Arial" w:cs="Arial"/>
          <w:b/>
          <w:bCs/>
          <w:sz w:val="32"/>
          <w:szCs w:val="32"/>
        </w:rPr>
        <w:t>审核说明</w:t>
      </w:r>
    </w:p>
    <w:p>
      <w:pPr>
        <w:jc w:val="center"/>
        <w:textAlignment w:val="baseline"/>
        <w:rPr>
          <w:rFonts w:ascii="Arial" w:hAnsi="Arial" w:cs="Arial"/>
          <w:b/>
          <w:bCs/>
          <w:sz w:val="32"/>
          <w:szCs w:val="32"/>
        </w:rPr>
      </w:pP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rPr>
        <w:t>项目公司</w:t>
      </w:r>
      <w:r>
        <w:rPr>
          <w:rFonts w:ascii="Arial" w:hAnsi="Arial" w:cs="Arial"/>
          <w:sz w:val="24"/>
          <w:szCs w:val="24"/>
        </w:rPr>
        <w:t>于202</w:t>
      </w:r>
      <w:r>
        <w:rPr>
          <w:rFonts w:hint="eastAsia" w:ascii="Arial" w:hAnsi="Arial" w:cs="Arial"/>
          <w:sz w:val="24"/>
          <w:szCs w:val="24"/>
        </w:rPr>
        <w:t>1</w:t>
      </w:r>
      <w:r>
        <w:rPr>
          <w:rFonts w:ascii="Arial" w:hAnsi="Arial" w:cs="Arial"/>
          <w:sz w:val="24"/>
          <w:szCs w:val="24"/>
        </w:rPr>
        <w:t>年</w:t>
      </w:r>
      <w:r>
        <w:rPr>
          <w:rFonts w:hint="eastAsia" w:ascii="Arial" w:hAnsi="Arial" w:cs="Arial"/>
          <w:sz w:val="24"/>
          <w:szCs w:val="24"/>
          <w:lang w:val="en-US" w:eastAsia="zh-CN"/>
        </w:rPr>
        <w:t>2</w:t>
      </w:r>
      <w:r>
        <w:rPr>
          <w:rFonts w:ascii="Arial" w:hAnsi="Arial" w:cs="Arial"/>
          <w:sz w:val="24"/>
          <w:szCs w:val="24"/>
        </w:rPr>
        <w:t>月</w:t>
      </w:r>
      <w:r>
        <w:rPr>
          <w:rFonts w:hint="eastAsia" w:ascii="Arial" w:hAnsi="Arial" w:cs="Arial"/>
          <w:sz w:val="24"/>
          <w:szCs w:val="24"/>
          <w:lang w:val="en-US" w:eastAsia="zh-CN"/>
        </w:rPr>
        <w:t>21</w:t>
      </w:r>
      <w:r>
        <w:rPr>
          <w:rFonts w:ascii="Arial" w:hAnsi="Arial" w:cs="Arial"/>
          <w:sz w:val="24"/>
          <w:szCs w:val="24"/>
        </w:rPr>
        <w:t>日提请</w:t>
      </w:r>
      <w:r>
        <w:rPr>
          <w:rFonts w:hint="eastAsia" w:ascii="Arial" w:hAnsi="Arial" w:cs="Arial"/>
          <w:sz w:val="24"/>
          <w:szCs w:val="24"/>
        </w:rPr>
        <w:t>《用款申请》，计划于</w:t>
      </w:r>
      <w:r>
        <w:rPr>
          <w:rFonts w:ascii="Arial" w:hAnsi="Arial" w:cs="Arial"/>
          <w:sz w:val="24"/>
          <w:szCs w:val="24"/>
        </w:rPr>
        <w:t>202</w:t>
      </w:r>
      <w:r>
        <w:rPr>
          <w:rFonts w:hint="eastAsia" w:ascii="Arial" w:hAnsi="Arial" w:cs="Arial"/>
          <w:sz w:val="24"/>
          <w:szCs w:val="24"/>
        </w:rPr>
        <w:t>1</w:t>
      </w:r>
      <w:r>
        <w:rPr>
          <w:rFonts w:ascii="Arial" w:hAnsi="Arial" w:cs="Arial"/>
          <w:sz w:val="24"/>
          <w:szCs w:val="24"/>
        </w:rPr>
        <w:t>年</w:t>
      </w:r>
      <w:r>
        <w:rPr>
          <w:rFonts w:hint="eastAsia" w:ascii="Arial" w:hAnsi="Arial" w:cs="Arial"/>
          <w:sz w:val="24"/>
          <w:szCs w:val="24"/>
          <w:lang w:val="en-US" w:eastAsia="zh-CN"/>
        </w:rPr>
        <w:t>2</w:t>
      </w:r>
      <w:r>
        <w:rPr>
          <w:rFonts w:ascii="Arial" w:hAnsi="Arial" w:cs="Arial"/>
          <w:sz w:val="24"/>
          <w:szCs w:val="24"/>
        </w:rPr>
        <w:t>月</w:t>
      </w:r>
      <w:r>
        <w:rPr>
          <w:rFonts w:hint="eastAsia" w:ascii="Arial" w:hAnsi="Arial" w:cs="Arial"/>
          <w:sz w:val="24"/>
          <w:szCs w:val="24"/>
          <w:lang w:val="en-US" w:eastAsia="zh-CN"/>
        </w:rPr>
        <w:t>23</w:t>
      </w:r>
      <w:r>
        <w:rPr>
          <w:rFonts w:hint="eastAsia" w:ascii="Arial" w:hAnsi="Arial" w:cs="Arial"/>
          <w:sz w:val="24"/>
          <w:szCs w:val="24"/>
        </w:rPr>
        <w:t>日（以实际用款时间为准）使用浙商银行资金向江苏省苏中建设集团股份有限公司指定代收方深圳恒大材料设备有限公司支付工程款预</w:t>
      </w:r>
      <w:r>
        <w:rPr>
          <w:rFonts w:hint="eastAsia" w:ascii="Arial" w:hAnsi="Arial" w:cs="Arial"/>
          <w:sz w:val="24"/>
          <w:szCs w:val="24"/>
          <w:highlight w:val="none"/>
        </w:rPr>
        <w:t>付款</w:t>
      </w:r>
      <w:r>
        <w:rPr>
          <w:rFonts w:hint="eastAsia" w:ascii="Arial" w:hAnsi="Arial" w:cs="Arial"/>
          <w:sz w:val="24"/>
          <w:szCs w:val="24"/>
          <w:highlight w:val="none"/>
          <w:lang w:val="en-US" w:eastAsia="zh-CN"/>
        </w:rPr>
        <w:t>3712.5万元</w:t>
      </w:r>
      <w:r>
        <w:rPr>
          <w:rFonts w:hint="eastAsia" w:ascii="Arial" w:hAnsi="Arial" w:cs="Arial"/>
          <w:sz w:val="24"/>
          <w:szCs w:val="24"/>
          <w:highlight w:val="none"/>
        </w:rPr>
        <w:t>。</w:t>
      </w:r>
      <w:r>
        <w:rPr>
          <w:rFonts w:ascii="Arial" w:hAnsi="Arial" w:cs="Arial"/>
          <w:sz w:val="24"/>
          <w:szCs w:val="24"/>
          <w:highlight w:val="none"/>
        </w:rPr>
        <w:t>我司对项目公司申报的</w:t>
      </w:r>
      <w:r>
        <w:rPr>
          <w:rFonts w:hint="eastAsia" w:ascii="Arial" w:hAnsi="Arial" w:cs="Arial"/>
          <w:sz w:val="24"/>
          <w:szCs w:val="24"/>
          <w:highlight w:val="none"/>
        </w:rPr>
        <w:t>材料</w:t>
      </w:r>
      <w:r>
        <w:rPr>
          <w:rFonts w:ascii="Arial" w:hAnsi="Arial" w:cs="Arial"/>
          <w:sz w:val="24"/>
          <w:szCs w:val="24"/>
          <w:highlight w:val="none"/>
        </w:rPr>
        <w:t>进行了审核，</w:t>
      </w:r>
      <w:r>
        <w:rPr>
          <w:rFonts w:hint="eastAsia" w:ascii="Arial" w:hAnsi="Arial" w:cs="Arial"/>
          <w:sz w:val="24"/>
          <w:szCs w:val="24"/>
          <w:highlight w:val="none"/>
          <w:lang w:eastAsia="zh-Hans"/>
        </w:rPr>
        <w:t>本次拟支付的工程预付款</w:t>
      </w:r>
      <w:r>
        <w:rPr>
          <w:rFonts w:hint="eastAsia" w:ascii="Arial" w:hAnsi="Arial" w:cs="Arial"/>
          <w:sz w:val="24"/>
          <w:szCs w:val="24"/>
          <w:highlight w:val="none"/>
          <w:lang w:val="en-US" w:eastAsia="zh-CN"/>
        </w:rPr>
        <w:t>3712.5万元</w:t>
      </w:r>
      <w:r>
        <w:rPr>
          <w:rFonts w:hint="eastAsia" w:ascii="Arial" w:hAnsi="Arial" w:cs="Arial"/>
          <w:sz w:val="24"/>
          <w:szCs w:val="24"/>
          <w:highlight w:val="none"/>
          <w:lang w:eastAsia="zh-Hans"/>
        </w:rPr>
        <w:t>为标的项目工程建设款项，资金用于标的项目工程建设，符合</w:t>
      </w:r>
      <w:r>
        <w:rPr>
          <w:rFonts w:hint="eastAsia" w:ascii="Arial" w:hAnsi="Arial" w:cs="Arial"/>
          <w:sz w:val="24"/>
          <w:szCs w:val="24"/>
          <w:highlight w:val="none"/>
        </w:rPr>
        <w:t>《江阴恒大华府主体及配套建设工程施工合同》和《代扣代付材料物资款三方协议》</w:t>
      </w:r>
      <w:r>
        <w:rPr>
          <w:rFonts w:hint="eastAsia" w:ascii="Arial" w:hAnsi="Arial" w:cs="Arial"/>
          <w:sz w:val="24"/>
          <w:szCs w:val="24"/>
          <w:highlight w:val="none"/>
          <w:lang w:eastAsia="zh-Hans"/>
        </w:rPr>
        <w:t>的条款约定</w:t>
      </w:r>
      <w:r>
        <w:rPr>
          <w:rFonts w:hint="eastAsia" w:ascii="Arial" w:hAnsi="Arial" w:cs="Arial"/>
          <w:sz w:val="24"/>
          <w:szCs w:val="24"/>
          <w:highlight w:val="none"/>
        </w:rPr>
        <w:t>，具体</w:t>
      </w:r>
      <w:r>
        <w:rPr>
          <w:rFonts w:ascii="Arial" w:hAnsi="Arial" w:cs="Arial"/>
          <w:sz w:val="24"/>
          <w:szCs w:val="24"/>
          <w:highlight w:val="none"/>
        </w:rPr>
        <w:t>审核结果如下：</w:t>
      </w:r>
    </w:p>
    <w:p>
      <w:pPr>
        <w:spacing w:line="480" w:lineRule="auto"/>
        <w:ind w:firstLine="480" w:firstLineChars="200"/>
        <w:textAlignment w:val="baseline"/>
        <w:rPr>
          <w:rFonts w:ascii="Arial" w:hAnsi="Arial" w:cs="Arial"/>
          <w:sz w:val="24"/>
          <w:szCs w:val="24"/>
          <w:highlight w:val="none"/>
        </w:rPr>
      </w:pPr>
      <w:r>
        <w:rPr>
          <w:rFonts w:ascii="Arial" w:hAnsi="Arial" w:cs="Arial"/>
          <w:sz w:val="24"/>
          <w:szCs w:val="24"/>
          <w:highlight w:val="none"/>
        </w:rPr>
        <w:t>根据项目</w:t>
      </w:r>
      <w:r>
        <w:rPr>
          <w:rFonts w:hint="eastAsia" w:ascii="Arial" w:hAnsi="Arial" w:cs="Arial"/>
          <w:sz w:val="24"/>
          <w:szCs w:val="24"/>
          <w:highlight w:val="none"/>
        </w:rPr>
        <w:t>公司于2020年8月7日签订《江阴恒大华府主体及配套建设工程施工合同》，合同金额为7.9亿元。其中第八条第二款第一项该工程款根据20.4款执行，规定按进度款通用条款进行支付，合同附件22第2条规定“本附件清单涉及水泥、钢材、预拌砂浆、混凝土等材料，在项目取得施工许可证前，可预付至材料总价的10%；在取得</w:t>
      </w:r>
      <w:r>
        <w:rPr>
          <w:rFonts w:hint="eastAsia" w:ascii="Arial" w:hAnsi="Arial" w:cs="Arial"/>
          <w:sz w:val="24"/>
          <w:szCs w:val="24"/>
          <w:highlight w:val="none"/>
          <w:lang w:eastAsia="zh-Hans"/>
        </w:rPr>
        <w:t>施</w:t>
      </w:r>
      <w:r>
        <w:rPr>
          <w:rFonts w:hint="eastAsia" w:ascii="Arial" w:hAnsi="Arial" w:cs="Arial"/>
          <w:sz w:val="24"/>
          <w:szCs w:val="24"/>
          <w:highlight w:val="none"/>
        </w:rPr>
        <w:t>工许可证后，可预付材料总价的30%”。合同签订属实，合同附件22扫描件已提供备案，以待后期备查。</w:t>
      </w: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highlight w:val="none"/>
        </w:rPr>
        <w:t>项目公司签订的</w:t>
      </w:r>
      <w:bookmarkStart w:id="0" w:name="_Hlk60261209"/>
      <w:r>
        <w:rPr>
          <w:rFonts w:hint="eastAsia" w:ascii="Arial" w:hAnsi="Arial" w:cs="Arial"/>
          <w:sz w:val="24"/>
          <w:szCs w:val="24"/>
          <w:highlight w:val="none"/>
        </w:rPr>
        <w:t>《代扣代付材料物资款三方协议》，合同金额为6.08亿元</w:t>
      </w:r>
      <w:bookmarkEnd w:id="0"/>
      <w:r>
        <w:rPr>
          <w:rFonts w:hint="eastAsia" w:ascii="Arial" w:hAnsi="Arial" w:cs="Arial"/>
          <w:sz w:val="24"/>
          <w:szCs w:val="24"/>
          <w:highlight w:val="none"/>
        </w:rPr>
        <w:t>。该协议于我方进场前签订，</w:t>
      </w:r>
      <w:r>
        <w:rPr>
          <w:rFonts w:hint="eastAsia" w:ascii="Arial" w:hAnsi="Arial" w:cs="Arial"/>
          <w:sz w:val="24"/>
          <w:szCs w:val="24"/>
          <w:highlight w:val="none"/>
          <w:lang w:val="en-US" w:eastAsia="zh-CN"/>
        </w:rPr>
        <w:t>已于2021年1月6月进行追认</w:t>
      </w:r>
      <w:r>
        <w:rPr>
          <w:rFonts w:hint="eastAsia" w:ascii="Arial" w:hAnsi="Arial" w:cs="Arial"/>
          <w:sz w:val="24"/>
          <w:szCs w:val="24"/>
          <w:highlight w:val="none"/>
        </w:rPr>
        <w:t>备案。该合同第三条中规定“采购部分较大金额物资需预付采购款给乙方”，对总包工程款支付方式发生调整。</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lang w:val="en-US" w:eastAsia="zh-CN"/>
        </w:rPr>
        <w:t>项目公司于2021年2月9日收到第六次付款1366.2万元的收据。</w:t>
      </w:r>
      <w:r>
        <w:rPr>
          <w:rFonts w:hint="eastAsia" w:ascii="Arial" w:hAnsi="Arial" w:cs="Arial"/>
          <w:sz w:val="24"/>
          <w:szCs w:val="24"/>
        </w:rPr>
        <w:t>此次申请付款</w:t>
      </w:r>
      <w:r>
        <w:rPr>
          <w:rFonts w:hint="eastAsia" w:ascii="Arial" w:hAnsi="Arial" w:cs="Arial"/>
          <w:sz w:val="24"/>
          <w:szCs w:val="24"/>
          <w:lang w:eastAsia="zh-CN"/>
        </w:rPr>
        <w:t>3712.5万元</w:t>
      </w:r>
      <w:r>
        <w:rPr>
          <w:rFonts w:hint="eastAsia" w:ascii="Arial" w:hAnsi="Arial" w:cs="Arial"/>
          <w:sz w:val="24"/>
          <w:szCs w:val="24"/>
        </w:rPr>
        <w:t>为</w:t>
      </w:r>
      <w:r>
        <w:rPr>
          <w:rFonts w:hint="eastAsia" w:ascii="Arial" w:hAnsi="Arial" w:cs="Arial"/>
          <w:sz w:val="24"/>
          <w:szCs w:val="24"/>
          <w:lang w:val="en-US" w:eastAsia="zh-CN"/>
        </w:rPr>
        <w:t>第七次</w:t>
      </w:r>
      <w:r>
        <w:rPr>
          <w:rFonts w:hint="eastAsia" w:ascii="Arial" w:hAnsi="Arial" w:cs="Arial"/>
          <w:sz w:val="24"/>
          <w:szCs w:val="24"/>
        </w:rPr>
        <w:t>付款，</w:t>
      </w:r>
      <w:r>
        <w:rPr>
          <w:rFonts w:hint="eastAsia" w:ascii="Arial" w:hAnsi="Arial" w:cs="Arial"/>
          <w:sz w:val="24"/>
          <w:szCs w:val="24"/>
          <w:lang w:val="en-US" w:eastAsia="zh-Hans"/>
        </w:rPr>
        <w:t>付款完毕后</w:t>
      </w:r>
      <w:r>
        <w:rPr>
          <w:rFonts w:hint="eastAsia" w:ascii="Arial" w:hAnsi="Arial" w:cs="Arial"/>
          <w:sz w:val="24"/>
          <w:szCs w:val="24"/>
          <w:lang w:val="en-US" w:eastAsia="zh-CN"/>
        </w:rPr>
        <w:t>累计</w:t>
      </w:r>
      <w:r>
        <w:rPr>
          <w:rFonts w:hint="eastAsia" w:ascii="Arial" w:hAnsi="Arial" w:cs="Arial"/>
          <w:sz w:val="24"/>
          <w:szCs w:val="24"/>
        </w:rPr>
        <w:t>支付比例为</w:t>
      </w:r>
      <w:r>
        <w:rPr>
          <w:rFonts w:hint="eastAsia" w:ascii="Arial" w:hAnsi="Arial" w:cs="Arial"/>
          <w:sz w:val="24"/>
          <w:szCs w:val="24"/>
          <w:lang w:val="en-US" w:eastAsia="zh-CN"/>
        </w:rPr>
        <w:t>20.65</w:t>
      </w:r>
      <w:r>
        <w:rPr>
          <w:rFonts w:hint="eastAsia" w:ascii="Arial" w:hAnsi="Arial" w:cs="Arial"/>
          <w:sz w:val="24"/>
          <w:szCs w:val="24"/>
        </w:rPr>
        <w:t>%（即：</w:t>
      </w:r>
      <w:r>
        <w:rPr>
          <w:rFonts w:hint="eastAsia" w:ascii="Arial" w:hAnsi="Arial" w:cs="Arial"/>
          <w:sz w:val="24"/>
          <w:szCs w:val="24"/>
          <w:lang w:eastAsia="zh-CN"/>
        </w:rPr>
        <w:t>（</w:t>
      </w:r>
      <w:r>
        <w:rPr>
          <w:rFonts w:hint="eastAsia" w:ascii="Arial" w:hAnsi="Arial" w:cs="Arial"/>
          <w:sz w:val="24"/>
          <w:szCs w:val="24"/>
          <w:lang w:val="en-US" w:eastAsia="zh-CN"/>
        </w:rPr>
        <w:t>3,900万+1,386万+213.07万+</w:t>
      </w:r>
      <w:r>
        <w:rPr>
          <w:rFonts w:hint="eastAsia" w:ascii="Arial" w:hAnsi="Arial" w:cs="Arial"/>
          <w:sz w:val="24"/>
          <w:szCs w:val="24"/>
          <w:lang w:eastAsia="zh-CN"/>
        </w:rPr>
        <w:t>990</w:t>
      </w:r>
      <w:r>
        <w:rPr>
          <w:rFonts w:hint="eastAsia" w:ascii="Arial" w:hAnsi="Arial" w:cs="Arial"/>
          <w:sz w:val="24"/>
          <w:szCs w:val="24"/>
          <w:lang w:val="en-US" w:eastAsia="zh-CN"/>
        </w:rPr>
        <w:t>万+990万+1366.2万+3712.5万</w:t>
      </w:r>
      <w:r>
        <w:rPr>
          <w:rFonts w:hint="eastAsia" w:ascii="Arial" w:hAnsi="Arial" w:cs="Arial"/>
          <w:sz w:val="24"/>
          <w:szCs w:val="24"/>
          <w:lang w:eastAsia="zh-CN"/>
        </w:rPr>
        <w:t>）</w:t>
      </w:r>
      <w:r>
        <w:rPr>
          <w:rFonts w:hint="eastAsia" w:ascii="Arial" w:hAnsi="Arial" w:cs="Arial"/>
          <w:sz w:val="24"/>
          <w:szCs w:val="24"/>
        </w:rPr>
        <w:t>÷60</w:t>
      </w:r>
      <w:r>
        <w:rPr>
          <w:rFonts w:hint="eastAsia" w:ascii="Arial" w:hAnsi="Arial" w:cs="Arial"/>
          <w:sz w:val="24"/>
          <w:szCs w:val="24"/>
          <w:lang w:val="en-US" w:eastAsia="zh-CN"/>
        </w:rPr>
        <w:t>,</w:t>
      </w:r>
      <w:r>
        <w:rPr>
          <w:rFonts w:hint="eastAsia" w:ascii="Arial" w:hAnsi="Arial" w:cs="Arial"/>
          <w:sz w:val="24"/>
          <w:szCs w:val="24"/>
        </w:rPr>
        <w:t>800万），</w:t>
      </w:r>
      <w:bookmarkStart w:id="1" w:name="_GoBack"/>
      <w:bookmarkEnd w:id="1"/>
      <w:r>
        <w:rPr>
          <w:rFonts w:hint="eastAsia" w:ascii="Arial" w:hAnsi="Arial" w:cs="Arial"/>
          <w:sz w:val="24"/>
          <w:szCs w:val="24"/>
          <w:lang w:val="en-US" w:eastAsia="zh-Hans"/>
        </w:rPr>
        <w:t>符合</w:t>
      </w:r>
      <w:r>
        <w:rPr>
          <w:rFonts w:hint="eastAsia" w:ascii="Arial" w:hAnsi="Arial" w:cs="Arial"/>
          <w:sz w:val="24"/>
          <w:szCs w:val="24"/>
        </w:rPr>
        <w:t>合同</w:t>
      </w:r>
      <w:r>
        <w:rPr>
          <w:rFonts w:hint="eastAsia" w:ascii="Arial" w:hAnsi="Arial" w:cs="Arial"/>
          <w:sz w:val="24"/>
          <w:szCs w:val="24"/>
          <w:lang w:val="en-US" w:eastAsia="zh-Hans"/>
        </w:rPr>
        <w:t>约定支付比例</w:t>
      </w:r>
      <w:r>
        <w:rPr>
          <w:rFonts w:hint="eastAsia" w:ascii="Arial" w:hAnsi="Arial" w:cs="Arial"/>
          <w:sz w:val="24"/>
          <w:szCs w:val="24"/>
        </w:rPr>
        <w:t>。深圳恒大材料设备有限公司不能提前提供发票，待付款后提供收款收据。</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rPr>
        <w:t>经查询</w:t>
      </w:r>
      <w:r>
        <w:rPr>
          <w:rFonts w:hint="eastAsia" w:ascii="Arial" w:hAnsi="Arial" w:cs="Arial"/>
          <w:sz w:val="24"/>
          <w:szCs w:val="24"/>
          <w:lang w:eastAsia="zh-Hans"/>
        </w:rPr>
        <w:t>，</w:t>
      </w:r>
      <w:r>
        <w:rPr>
          <w:rFonts w:hint="eastAsia" w:ascii="Arial" w:hAnsi="Arial" w:cs="Arial"/>
          <w:sz w:val="24"/>
          <w:szCs w:val="24"/>
        </w:rPr>
        <w:t>深圳恒大材料设备有限公司为恒大地产集团子公司，为项目公司的关联企业，</w:t>
      </w:r>
      <w:r>
        <w:drawing>
          <wp:anchor distT="0" distB="0" distL="114300" distR="114300" simplePos="0" relativeHeight="251658240" behindDoc="0" locked="0" layoutInCell="1" allowOverlap="1">
            <wp:simplePos x="0" y="0"/>
            <wp:positionH relativeFrom="column">
              <wp:posOffset>1896745</wp:posOffset>
            </wp:positionH>
            <wp:positionV relativeFrom="paragraph">
              <wp:posOffset>960755</wp:posOffset>
            </wp:positionV>
            <wp:extent cx="2752725" cy="2811145"/>
            <wp:effectExtent l="0" t="0" r="15875" b="825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752725" cy="2811145"/>
                    </a:xfrm>
                    <a:prstGeom prst="rect">
                      <a:avLst/>
                    </a:prstGeom>
                    <a:noFill/>
                    <a:ln>
                      <a:noFill/>
                    </a:ln>
                  </pic:spPr>
                </pic:pic>
              </a:graphicData>
            </a:graphic>
          </wp:anchor>
        </w:drawing>
      </w:r>
      <w:r>
        <w:rPr>
          <w:rFonts w:hint="eastAsia" w:ascii="Arial" w:hAnsi="Arial" w:cs="Arial"/>
          <w:sz w:val="24"/>
          <w:szCs w:val="24"/>
        </w:rPr>
        <w:t>我司将</w:t>
      </w:r>
      <w:r>
        <w:rPr>
          <w:rFonts w:hint="eastAsia" w:ascii="Arial" w:hAnsi="Arial" w:cs="Arial"/>
          <w:sz w:val="24"/>
          <w:szCs w:val="24"/>
          <w:lang w:eastAsia="zh-Hans"/>
        </w:rPr>
        <w:t>依据材料到货单对</w:t>
      </w:r>
      <w:r>
        <w:rPr>
          <w:rFonts w:hint="eastAsia" w:ascii="Arial" w:hAnsi="Arial" w:cs="Arial"/>
          <w:sz w:val="24"/>
          <w:szCs w:val="24"/>
        </w:rPr>
        <w:t>后期到货</w:t>
      </w:r>
      <w:r>
        <w:rPr>
          <w:rFonts w:hint="eastAsia" w:ascii="Arial" w:hAnsi="Arial" w:cs="Arial"/>
          <w:sz w:val="24"/>
          <w:szCs w:val="24"/>
          <w:lang w:eastAsia="zh-Hans"/>
        </w:rPr>
        <w:t>的材料</w:t>
      </w:r>
      <w:r>
        <w:rPr>
          <w:rFonts w:hint="eastAsia" w:ascii="Arial" w:hAnsi="Arial" w:cs="Arial"/>
          <w:sz w:val="24"/>
          <w:szCs w:val="24"/>
        </w:rPr>
        <w:t>进行抽查，并请我司后台支持研发部审核到场材料价格单</w:t>
      </w:r>
      <w:r>
        <w:rPr>
          <w:rFonts w:hint="eastAsia" w:ascii="Arial" w:hAnsi="Arial" w:cs="Arial"/>
          <w:sz w:val="24"/>
          <w:szCs w:val="24"/>
          <w:lang w:eastAsia="zh-Hans"/>
        </w:rPr>
        <w:t>进行询价比对</w:t>
      </w:r>
      <w:r>
        <w:rPr>
          <w:rFonts w:hint="eastAsia" w:ascii="Arial" w:hAnsi="Arial" w:cs="Arial"/>
          <w:sz w:val="24"/>
          <w:szCs w:val="24"/>
        </w:rPr>
        <w:t>，</w:t>
      </w:r>
      <w:r>
        <w:rPr>
          <w:rFonts w:hint="eastAsia" w:ascii="Arial" w:hAnsi="Arial" w:cs="Arial"/>
          <w:sz w:val="24"/>
          <w:szCs w:val="24"/>
          <w:lang w:eastAsia="zh-Hans"/>
        </w:rPr>
        <w:t>以</w:t>
      </w:r>
      <w:r>
        <w:rPr>
          <w:rFonts w:hint="eastAsia" w:ascii="Arial" w:hAnsi="Arial" w:cs="Arial"/>
          <w:sz w:val="24"/>
          <w:szCs w:val="24"/>
        </w:rPr>
        <w:t>做到对材料成本的严格把控。</w:t>
      </w: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rPr>
        <w:t>项目公司已于2020年12月30日领取《建筑工程施工许可证》并已</w:t>
      </w:r>
      <w:r>
        <w:rPr>
          <w:rFonts w:hint="eastAsia" w:ascii="Arial" w:hAnsi="Arial" w:cs="Arial"/>
          <w:sz w:val="24"/>
          <w:szCs w:val="24"/>
          <w:lang w:val="en-US" w:eastAsia="zh-Hans"/>
        </w:rPr>
        <w:t>移交</w:t>
      </w:r>
      <w:r>
        <w:rPr>
          <w:rFonts w:hint="eastAsia" w:ascii="Arial" w:hAnsi="Arial" w:cs="Arial"/>
          <w:sz w:val="24"/>
          <w:szCs w:val="24"/>
        </w:rPr>
        <w:t>共管，工程后</w:t>
      </w:r>
      <w:r>
        <w:rPr>
          <w:rFonts w:hint="eastAsia" w:ascii="Arial" w:hAnsi="Arial" w:cs="Arial"/>
          <w:sz w:val="24"/>
          <w:szCs w:val="24"/>
          <w:highlight w:val="none"/>
        </w:rPr>
        <w:t>期将进行正常施工，备料款支付比例合理，并符合《江阴恒大华府主体及配套建设工程施工合同》和《代扣代付材料物资款三方协议》的相关规定。</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highlight w:val="none"/>
        </w:rPr>
        <w:t>综上，我司认为项目公司提供审批资料齐全、完整，资金用途符合合同约定，用款资料真实、合理，风险项可在后续监管过程中进行关注并依据监管协议和方案要求处理，我司拟同意</w:t>
      </w:r>
      <w:r>
        <w:rPr>
          <w:rFonts w:hint="eastAsia" w:ascii="Arial" w:hAnsi="Arial" w:cs="Arial"/>
          <w:sz w:val="24"/>
          <w:szCs w:val="24"/>
          <w:highlight w:val="none"/>
          <w:lang w:val="en-US" w:eastAsia="zh-Hans"/>
        </w:rPr>
        <w:t>向</w:t>
      </w:r>
      <w:r>
        <w:rPr>
          <w:rFonts w:hint="eastAsia" w:ascii="Arial" w:hAnsi="Arial" w:cs="Arial"/>
          <w:sz w:val="24"/>
          <w:szCs w:val="24"/>
          <w:highlight w:val="none"/>
        </w:rPr>
        <w:t>深圳恒大材料设备有限公司支付工程预付款</w:t>
      </w:r>
      <w:r>
        <w:rPr>
          <w:rFonts w:hint="eastAsia" w:ascii="Arial" w:hAnsi="Arial" w:cs="Arial"/>
          <w:sz w:val="24"/>
          <w:szCs w:val="24"/>
          <w:highlight w:val="none"/>
          <w:lang w:eastAsia="zh-CN"/>
        </w:rPr>
        <w:t>3712.5万元</w:t>
      </w:r>
      <w:r>
        <w:rPr>
          <w:rFonts w:hint="eastAsia" w:ascii="Arial" w:hAnsi="Arial" w:cs="Arial"/>
          <w:sz w:val="24"/>
          <w:szCs w:val="24"/>
          <w:highlight w:val="none"/>
        </w:rPr>
        <w:t>的</w:t>
      </w:r>
      <w:r>
        <w:rPr>
          <w:rFonts w:hint="eastAsia" w:ascii="Arial" w:hAnsi="Arial" w:cs="Arial"/>
          <w:sz w:val="24"/>
          <w:szCs w:val="24"/>
          <w:highlight w:val="none"/>
          <w:lang w:val="en-US" w:eastAsia="zh-Hans"/>
        </w:rPr>
        <w:t>用款</w:t>
      </w:r>
      <w:r>
        <w:rPr>
          <w:rFonts w:hint="eastAsia" w:ascii="Arial" w:hAnsi="Arial" w:cs="Arial"/>
          <w:sz w:val="24"/>
          <w:szCs w:val="24"/>
          <w:highlight w:val="none"/>
        </w:rPr>
        <w:t>申请，并且做好后期跟踪把控，以确保资金支付与实际情况相符。该事项审批结果以贵司具体意见为准，我</w:t>
      </w:r>
      <w:r>
        <w:rPr>
          <w:rFonts w:hint="eastAsia" w:ascii="Arial" w:hAnsi="Arial" w:cs="Arial"/>
          <w:sz w:val="24"/>
          <w:szCs w:val="24"/>
        </w:rPr>
        <w:t>司及驻场人员将积极执行。</w:t>
      </w:r>
    </w:p>
    <w:p>
      <w:pPr>
        <w:spacing w:line="480" w:lineRule="auto"/>
        <w:ind w:firstLine="480" w:firstLineChars="200"/>
        <w:textAlignment w:val="baseline"/>
        <w:rPr>
          <w:rFonts w:ascii="Arial" w:hAnsi="Arial" w:cs="Arial"/>
          <w:b/>
          <w:sz w:val="24"/>
          <w:szCs w:val="24"/>
          <w:highlight w:val="yellow"/>
          <w:u w:val="single"/>
        </w:rPr>
      </w:pPr>
    </w:p>
    <w:p>
      <w:pPr>
        <w:spacing w:line="360" w:lineRule="auto"/>
        <w:ind w:firstLine="5520" w:firstLineChars="2300"/>
        <w:textAlignment w:val="baseline"/>
        <w:rPr>
          <w:rFonts w:ascii="Arial" w:hAnsi="Arial" w:cs="Arial"/>
          <w:color w:val="000000"/>
          <w:sz w:val="24"/>
          <w:szCs w:val="24"/>
          <w:lang w:bidi="zh-CN"/>
        </w:rPr>
      </w:pPr>
    </w:p>
    <w:p>
      <w:pPr>
        <w:spacing w:line="360" w:lineRule="auto"/>
        <w:ind w:firstLine="5520" w:firstLineChars="2300"/>
        <w:textAlignment w:val="baseline"/>
        <w:rPr>
          <w:rFonts w:ascii="Arial" w:hAnsi="Arial" w:cs="Arial"/>
          <w:color w:val="000000"/>
          <w:sz w:val="24"/>
          <w:szCs w:val="24"/>
          <w:lang w:bidi="zh-CN"/>
        </w:rPr>
      </w:pPr>
    </w:p>
    <w:p>
      <w:pPr>
        <w:spacing w:line="360" w:lineRule="auto"/>
        <w:ind w:firstLine="5526" w:firstLineChars="2300"/>
        <w:textAlignment w:val="baseline"/>
        <w:rPr>
          <w:rFonts w:ascii="Arial" w:hAnsi="Arial" w:cs="Arial"/>
          <w:b/>
          <w:color w:val="000000"/>
          <w:sz w:val="24"/>
          <w:szCs w:val="24"/>
          <w:lang w:bidi="zh-CN"/>
        </w:rPr>
      </w:pPr>
      <w:r>
        <w:rPr>
          <w:rFonts w:ascii="Arial" w:hAnsi="Arial" w:cs="Arial"/>
          <w:b/>
          <w:color w:val="000000"/>
          <w:sz w:val="24"/>
          <w:szCs w:val="24"/>
          <w:lang w:bidi="zh-CN"/>
        </w:rPr>
        <w:t>北京康信君安资产管理有限公司</w:t>
      </w:r>
    </w:p>
    <w:p>
      <w:pPr>
        <w:spacing w:line="360" w:lineRule="auto"/>
        <w:ind w:firstLine="6006" w:firstLineChars="2500"/>
        <w:textAlignment w:val="baseline"/>
        <w:rPr>
          <w:rFonts w:ascii="Arial" w:hAnsi="Arial" w:cs="Arial"/>
          <w:b/>
          <w:color w:val="000000"/>
          <w:sz w:val="24"/>
          <w:szCs w:val="24"/>
          <w:lang w:bidi="zh-CN"/>
        </w:rPr>
      </w:pPr>
      <w:r>
        <w:rPr>
          <w:rFonts w:hint="eastAsia" w:ascii="Arial" w:hAnsi="Arial" w:cs="Arial"/>
          <w:b/>
          <w:color w:val="000000"/>
          <w:sz w:val="24"/>
          <w:szCs w:val="24"/>
          <w:lang w:bidi="zh-CN"/>
        </w:rPr>
        <w:t xml:space="preserve">中粮江阴恒大华府项目组 </w:t>
      </w:r>
      <w:r>
        <w:rPr>
          <w:rFonts w:ascii="Arial" w:hAnsi="Arial" w:cs="Arial"/>
          <w:b/>
          <w:color w:val="000000"/>
          <w:sz w:val="24"/>
          <w:szCs w:val="24"/>
          <w:lang w:bidi="zh-CN"/>
        </w:rPr>
        <w:t xml:space="preserve"> </w:t>
      </w:r>
    </w:p>
    <w:p>
      <w:pPr>
        <w:spacing w:line="360" w:lineRule="auto"/>
        <w:ind w:left="420" w:leftChars="200" w:firstLine="480" w:firstLineChars="200"/>
        <w:textAlignment w:val="baseline"/>
        <w:rPr>
          <w:rFonts w:ascii="Arial" w:hAnsi="Arial" w:cs="Arial"/>
          <w:b/>
          <w:bCs/>
          <w:sz w:val="24"/>
          <w:szCs w:val="24"/>
        </w:rPr>
      </w:pPr>
      <w:r>
        <w:rPr>
          <w:rFonts w:ascii="Arial" w:hAnsi="Arial" w:cs="Arial"/>
          <w:color w:val="000000"/>
          <w:sz w:val="24"/>
          <w:szCs w:val="24"/>
          <w:lang w:bidi="zh-CN"/>
        </w:rPr>
        <w:t xml:space="preserve">                                              </w:t>
      </w:r>
      <w:r>
        <w:rPr>
          <w:rFonts w:hint="eastAsia" w:ascii="Arial" w:hAnsi="Arial" w:cs="Arial"/>
          <w:b/>
          <w:bCs/>
          <w:color w:val="000000"/>
          <w:sz w:val="24"/>
          <w:szCs w:val="24"/>
          <w:lang w:bidi="zh-CN"/>
        </w:rPr>
        <w:t>2021</w:t>
      </w:r>
      <w:r>
        <w:rPr>
          <w:rFonts w:ascii="Arial" w:hAnsi="Arial" w:cs="Arial"/>
          <w:b/>
          <w:bCs/>
          <w:color w:val="000000"/>
          <w:sz w:val="24"/>
          <w:szCs w:val="24"/>
          <w:lang w:bidi="zh-CN"/>
        </w:rPr>
        <w:t>年</w:t>
      </w:r>
      <w:r>
        <w:rPr>
          <w:rFonts w:hint="eastAsia" w:ascii="Arial" w:hAnsi="Arial" w:cs="Arial"/>
          <w:b/>
          <w:bCs/>
          <w:color w:val="000000"/>
          <w:sz w:val="24"/>
          <w:szCs w:val="24"/>
          <w:lang w:val="en-US" w:bidi="zh-CN"/>
        </w:rPr>
        <w:t>2</w:t>
      </w:r>
      <w:r>
        <w:rPr>
          <w:rFonts w:ascii="Arial" w:hAnsi="Arial" w:cs="Arial"/>
          <w:b/>
          <w:bCs/>
          <w:color w:val="000000"/>
          <w:sz w:val="24"/>
          <w:szCs w:val="24"/>
          <w:lang w:bidi="zh-CN"/>
        </w:rPr>
        <w:t>月</w:t>
      </w:r>
      <w:r>
        <w:rPr>
          <w:rFonts w:hint="eastAsia" w:ascii="Arial" w:hAnsi="Arial" w:cs="Arial"/>
          <w:b/>
          <w:bCs/>
          <w:color w:val="000000"/>
          <w:sz w:val="24"/>
          <w:szCs w:val="24"/>
          <w:lang w:val="en-US" w:bidi="zh-CN"/>
        </w:rPr>
        <w:t>21</w:t>
      </w:r>
      <w:r>
        <w:rPr>
          <w:rFonts w:ascii="Arial" w:hAnsi="Arial" w:cs="Arial"/>
          <w:b/>
          <w:bCs/>
          <w:color w:val="000000"/>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oaKSa3AQAAWQMAAA4AAABkcnMv&#10;ZTJvRG9jLnhtbK1TzY7TMBC+I/EOlu80aaSFEjVdgVaLkBAgLTyA69iNJdtjebxN+gLwBpy4cOe5&#10;+hyM3bSL4LbaizN//jzfN5P19eQs26uIBnzHl4uaM+Ul9MbvOv71y+2LFWeYhO+FBa86flDIrzfP&#10;n63H0KoGBrC9ioxAPLZj6PiQUmirCuWgnMAFBOUpqSE6kciNu6qPYiR0Z6umrl9WI8Q+RJAKkaI3&#10;pyTfFHytlUyftEaVmO049ZbKGcu5zWe1WYt2F0UYjJzbEI/owgnj6dEL1I1Igt1H8x+UMzICgk4L&#10;Ca4CrY1UhQOxWdb/sLkbRFCFC4mD4SITPh2s/Lj/HJnpaXaceeFoRMcf348/fx9/fWPLunmVFRoD&#10;tlR4F6g0TW9hytVzHCmYiU86uvwlSozypPXhoq+aEpP50qpZrWpKScqdHcKpHq6HiOmdAsey0fFI&#10;Ayy6iv0HTKfSc0l+zcOtsZbiorWejR1/fdVclQuXDIFbnwtUWYcZJlM6tZ6tNG2nmc8W+gPRHGkl&#10;Ou5pZzmz7z0pnrfnbMSzsZ2NjI/hzX2ifkqbGfUERfSyQ/MrROddywvyt1+qHv6I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OhopJrcBAABZAwAADgAAAAAAAAABACAAAAA0AQAAZHJzL2Uy&#10;b0RvYy54bWxQSwUGAAAAAAYABgBZAQAAXQ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7"/>
    <w:rsid w:val="0003588B"/>
    <w:rsid w:val="00041F88"/>
    <w:rsid w:val="00051BD0"/>
    <w:rsid w:val="00060421"/>
    <w:rsid w:val="00061755"/>
    <w:rsid w:val="00080274"/>
    <w:rsid w:val="000A04AE"/>
    <w:rsid w:val="000B3DB4"/>
    <w:rsid w:val="000C2A88"/>
    <w:rsid w:val="000C4A44"/>
    <w:rsid w:val="000C5031"/>
    <w:rsid w:val="000E2B7F"/>
    <w:rsid w:val="000E506A"/>
    <w:rsid w:val="000E60E2"/>
    <w:rsid w:val="000E6296"/>
    <w:rsid w:val="000F02D4"/>
    <w:rsid w:val="000F0917"/>
    <w:rsid w:val="000F4229"/>
    <w:rsid w:val="00117A1B"/>
    <w:rsid w:val="00130FF7"/>
    <w:rsid w:val="0014127D"/>
    <w:rsid w:val="00156510"/>
    <w:rsid w:val="00172A27"/>
    <w:rsid w:val="00176166"/>
    <w:rsid w:val="00183058"/>
    <w:rsid w:val="00194F11"/>
    <w:rsid w:val="001A751F"/>
    <w:rsid w:val="001B0773"/>
    <w:rsid w:val="001B4E4A"/>
    <w:rsid w:val="001C3658"/>
    <w:rsid w:val="001C4A78"/>
    <w:rsid w:val="001E0697"/>
    <w:rsid w:val="001E2412"/>
    <w:rsid w:val="001E2B78"/>
    <w:rsid w:val="001F5121"/>
    <w:rsid w:val="001F768F"/>
    <w:rsid w:val="002041CA"/>
    <w:rsid w:val="00257B94"/>
    <w:rsid w:val="00260C8E"/>
    <w:rsid w:val="00267051"/>
    <w:rsid w:val="00277535"/>
    <w:rsid w:val="00282BA7"/>
    <w:rsid w:val="00293E0F"/>
    <w:rsid w:val="00295F12"/>
    <w:rsid w:val="00297CA2"/>
    <w:rsid w:val="002A14B7"/>
    <w:rsid w:val="002A3F78"/>
    <w:rsid w:val="002B1A30"/>
    <w:rsid w:val="002B1DBB"/>
    <w:rsid w:val="002B219C"/>
    <w:rsid w:val="002C7A16"/>
    <w:rsid w:val="002F2DC3"/>
    <w:rsid w:val="00301B97"/>
    <w:rsid w:val="00304C2A"/>
    <w:rsid w:val="003137E3"/>
    <w:rsid w:val="0031609C"/>
    <w:rsid w:val="003227E8"/>
    <w:rsid w:val="00325049"/>
    <w:rsid w:val="00326935"/>
    <w:rsid w:val="00341C56"/>
    <w:rsid w:val="00343767"/>
    <w:rsid w:val="003745E7"/>
    <w:rsid w:val="003828EE"/>
    <w:rsid w:val="00385669"/>
    <w:rsid w:val="00386BFA"/>
    <w:rsid w:val="00390D11"/>
    <w:rsid w:val="00397BCF"/>
    <w:rsid w:val="003C00F1"/>
    <w:rsid w:val="003C7790"/>
    <w:rsid w:val="003D56C6"/>
    <w:rsid w:val="003E01D0"/>
    <w:rsid w:val="003E21BD"/>
    <w:rsid w:val="003E44A8"/>
    <w:rsid w:val="003F37CD"/>
    <w:rsid w:val="003F4A35"/>
    <w:rsid w:val="003F61DF"/>
    <w:rsid w:val="0042790E"/>
    <w:rsid w:val="00440372"/>
    <w:rsid w:val="004463D9"/>
    <w:rsid w:val="0045604E"/>
    <w:rsid w:val="00457E55"/>
    <w:rsid w:val="004674BB"/>
    <w:rsid w:val="00471180"/>
    <w:rsid w:val="00483DA3"/>
    <w:rsid w:val="004975D0"/>
    <w:rsid w:val="004A0847"/>
    <w:rsid w:val="004B2983"/>
    <w:rsid w:val="004E1E71"/>
    <w:rsid w:val="004E6E76"/>
    <w:rsid w:val="004E7420"/>
    <w:rsid w:val="004F2788"/>
    <w:rsid w:val="0050206E"/>
    <w:rsid w:val="00503521"/>
    <w:rsid w:val="00526ED2"/>
    <w:rsid w:val="00536002"/>
    <w:rsid w:val="00547FAE"/>
    <w:rsid w:val="00552100"/>
    <w:rsid w:val="00556652"/>
    <w:rsid w:val="005A094B"/>
    <w:rsid w:val="005A3570"/>
    <w:rsid w:val="005A6F56"/>
    <w:rsid w:val="005B1C6A"/>
    <w:rsid w:val="005B3DA6"/>
    <w:rsid w:val="005B7D27"/>
    <w:rsid w:val="005F0F14"/>
    <w:rsid w:val="005F35D6"/>
    <w:rsid w:val="00602DEA"/>
    <w:rsid w:val="00604C05"/>
    <w:rsid w:val="00616843"/>
    <w:rsid w:val="0061778D"/>
    <w:rsid w:val="00621512"/>
    <w:rsid w:val="00623B6D"/>
    <w:rsid w:val="0062470A"/>
    <w:rsid w:val="00624CE5"/>
    <w:rsid w:val="0066339F"/>
    <w:rsid w:val="0067366E"/>
    <w:rsid w:val="006819D3"/>
    <w:rsid w:val="006C6939"/>
    <w:rsid w:val="006D5AFF"/>
    <w:rsid w:val="006D799B"/>
    <w:rsid w:val="006E1C31"/>
    <w:rsid w:val="0070227F"/>
    <w:rsid w:val="0071409B"/>
    <w:rsid w:val="00726DE8"/>
    <w:rsid w:val="0073481F"/>
    <w:rsid w:val="00734A37"/>
    <w:rsid w:val="00745925"/>
    <w:rsid w:val="007462D6"/>
    <w:rsid w:val="00752270"/>
    <w:rsid w:val="00772074"/>
    <w:rsid w:val="0077792C"/>
    <w:rsid w:val="00794A69"/>
    <w:rsid w:val="007B1E03"/>
    <w:rsid w:val="007B21AD"/>
    <w:rsid w:val="007C1674"/>
    <w:rsid w:val="007C265A"/>
    <w:rsid w:val="007D74B9"/>
    <w:rsid w:val="0080214B"/>
    <w:rsid w:val="0083199F"/>
    <w:rsid w:val="00844626"/>
    <w:rsid w:val="008506F1"/>
    <w:rsid w:val="00866DD8"/>
    <w:rsid w:val="008724B6"/>
    <w:rsid w:val="00881769"/>
    <w:rsid w:val="008870F0"/>
    <w:rsid w:val="00891C8A"/>
    <w:rsid w:val="008A02DF"/>
    <w:rsid w:val="008B0D29"/>
    <w:rsid w:val="008B4A29"/>
    <w:rsid w:val="008B7FAE"/>
    <w:rsid w:val="008C5107"/>
    <w:rsid w:val="008C62FC"/>
    <w:rsid w:val="008E7AC3"/>
    <w:rsid w:val="008F3F9E"/>
    <w:rsid w:val="00901B92"/>
    <w:rsid w:val="0090250B"/>
    <w:rsid w:val="00917062"/>
    <w:rsid w:val="00917ED5"/>
    <w:rsid w:val="00926707"/>
    <w:rsid w:val="00927503"/>
    <w:rsid w:val="00927A17"/>
    <w:rsid w:val="00946374"/>
    <w:rsid w:val="009543BC"/>
    <w:rsid w:val="009575F2"/>
    <w:rsid w:val="00962AF0"/>
    <w:rsid w:val="00966144"/>
    <w:rsid w:val="009778E5"/>
    <w:rsid w:val="0098020C"/>
    <w:rsid w:val="00986CB1"/>
    <w:rsid w:val="0099772C"/>
    <w:rsid w:val="009A36E9"/>
    <w:rsid w:val="009A7AB7"/>
    <w:rsid w:val="009B1EC8"/>
    <w:rsid w:val="009B4AFE"/>
    <w:rsid w:val="009B6E00"/>
    <w:rsid w:val="009C6B9A"/>
    <w:rsid w:val="009F212B"/>
    <w:rsid w:val="00A21355"/>
    <w:rsid w:val="00A30B5F"/>
    <w:rsid w:val="00A315D4"/>
    <w:rsid w:val="00A31F1B"/>
    <w:rsid w:val="00A31F5B"/>
    <w:rsid w:val="00A4247E"/>
    <w:rsid w:val="00A54780"/>
    <w:rsid w:val="00A56993"/>
    <w:rsid w:val="00A65836"/>
    <w:rsid w:val="00A7315E"/>
    <w:rsid w:val="00A807C6"/>
    <w:rsid w:val="00A83C13"/>
    <w:rsid w:val="00A85A4A"/>
    <w:rsid w:val="00A962A1"/>
    <w:rsid w:val="00A96C4D"/>
    <w:rsid w:val="00AA123E"/>
    <w:rsid w:val="00AA2B8B"/>
    <w:rsid w:val="00AA6090"/>
    <w:rsid w:val="00AB1752"/>
    <w:rsid w:val="00AB361C"/>
    <w:rsid w:val="00AC5A34"/>
    <w:rsid w:val="00AE22BD"/>
    <w:rsid w:val="00AE29B8"/>
    <w:rsid w:val="00AE6241"/>
    <w:rsid w:val="00B04F92"/>
    <w:rsid w:val="00B46B5A"/>
    <w:rsid w:val="00B5006E"/>
    <w:rsid w:val="00B609D2"/>
    <w:rsid w:val="00B74E81"/>
    <w:rsid w:val="00B91D34"/>
    <w:rsid w:val="00B93EF5"/>
    <w:rsid w:val="00B964B5"/>
    <w:rsid w:val="00B96839"/>
    <w:rsid w:val="00BA6087"/>
    <w:rsid w:val="00BB16E4"/>
    <w:rsid w:val="00BB3F3B"/>
    <w:rsid w:val="00BD01CE"/>
    <w:rsid w:val="00BD6B3D"/>
    <w:rsid w:val="00BE10E0"/>
    <w:rsid w:val="00BE6A23"/>
    <w:rsid w:val="00BE7F78"/>
    <w:rsid w:val="00C05034"/>
    <w:rsid w:val="00C25068"/>
    <w:rsid w:val="00C36142"/>
    <w:rsid w:val="00C378A0"/>
    <w:rsid w:val="00C41120"/>
    <w:rsid w:val="00C41499"/>
    <w:rsid w:val="00C438C3"/>
    <w:rsid w:val="00C4483F"/>
    <w:rsid w:val="00C478BF"/>
    <w:rsid w:val="00C5003D"/>
    <w:rsid w:val="00C72609"/>
    <w:rsid w:val="00C90A7B"/>
    <w:rsid w:val="00CA2644"/>
    <w:rsid w:val="00CE7613"/>
    <w:rsid w:val="00D03B33"/>
    <w:rsid w:val="00D103D8"/>
    <w:rsid w:val="00D27955"/>
    <w:rsid w:val="00D42A58"/>
    <w:rsid w:val="00D443D8"/>
    <w:rsid w:val="00D455EF"/>
    <w:rsid w:val="00D5317C"/>
    <w:rsid w:val="00D67928"/>
    <w:rsid w:val="00D7514F"/>
    <w:rsid w:val="00D8150F"/>
    <w:rsid w:val="00D83E3C"/>
    <w:rsid w:val="00D84539"/>
    <w:rsid w:val="00D872E0"/>
    <w:rsid w:val="00D9181F"/>
    <w:rsid w:val="00DA534F"/>
    <w:rsid w:val="00DB02CD"/>
    <w:rsid w:val="00DB6D86"/>
    <w:rsid w:val="00DC2CB5"/>
    <w:rsid w:val="00DD4F2D"/>
    <w:rsid w:val="00DE527D"/>
    <w:rsid w:val="00DF4B20"/>
    <w:rsid w:val="00DF5B22"/>
    <w:rsid w:val="00E02D6F"/>
    <w:rsid w:val="00E13A8C"/>
    <w:rsid w:val="00E162E5"/>
    <w:rsid w:val="00E31CA0"/>
    <w:rsid w:val="00E40A02"/>
    <w:rsid w:val="00E47CD9"/>
    <w:rsid w:val="00E51809"/>
    <w:rsid w:val="00E85EFB"/>
    <w:rsid w:val="00E943F7"/>
    <w:rsid w:val="00E96E4E"/>
    <w:rsid w:val="00EA0038"/>
    <w:rsid w:val="00EA1844"/>
    <w:rsid w:val="00EA73E8"/>
    <w:rsid w:val="00EC6CEF"/>
    <w:rsid w:val="00EC706B"/>
    <w:rsid w:val="00EF35F8"/>
    <w:rsid w:val="00EF4CBB"/>
    <w:rsid w:val="00F00443"/>
    <w:rsid w:val="00F00C74"/>
    <w:rsid w:val="00F16E9A"/>
    <w:rsid w:val="00F324AA"/>
    <w:rsid w:val="00F337D1"/>
    <w:rsid w:val="00F33AD8"/>
    <w:rsid w:val="00F403BB"/>
    <w:rsid w:val="00F732D2"/>
    <w:rsid w:val="00F81EB4"/>
    <w:rsid w:val="00F850A1"/>
    <w:rsid w:val="00F9402B"/>
    <w:rsid w:val="00FA2173"/>
    <w:rsid w:val="00FB3062"/>
    <w:rsid w:val="00FC2B62"/>
    <w:rsid w:val="00FC4BED"/>
    <w:rsid w:val="00FD2B9F"/>
    <w:rsid w:val="00FD73B3"/>
    <w:rsid w:val="00FD794F"/>
    <w:rsid w:val="00FE5AEC"/>
    <w:rsid w:val="00FF2583"/>
    <w:rsid w:val="012B5167"/>
    <w:rsid w:val="01712688"/>
    <w:rsid w:val="01DE4856"/>
    <w:rsid w:val="02B053B7"/>
    <w:rsid w:val="033810CB"/>
    <w:rsid w:val="038D6884"/>
    <w:rsid w:val="046D0540"/>
    <w:rsid w:val="04C555EB"/>
    <w:rsid w:val="053852BD"/>
    <w:rsid w:val="0576315B"/>
    <w:rsid w:val="05C24187"/>
    <w:rsid w:val="05DA62B4"/>
    <w:rsid w:val="05DF4B23"/>
    <w:rsid w:val="061C0CFB"/>
    <w:rsid w:val="06590805"/>
    <w:rsid w:val="07336213"/>
    <w:rsid w:val="081E0D0C"/>
    <w:rsid w:val="08E0634E"/>
    <w:rsid w:val="095E2B1E"/>
    <w:rsid w:val="09C14D19"/>
    <w:rsid w:val="09FD3C7B"/>
    <w:rsid w:val="0A8C1D57"/>
    <w:rsid w:val="0A9C1C08"/>
    <w:rsid w:val="0AB73ACA"/>
    <w:rsid w:val="0ABD7CF6"/>
    <w:rsid w:val="0ACB7298"/>
    <w:rsid w:val="0B6730B5"/>
    <w:rsid w:val="0C060371"/>
    <w:rsid w:val="0C3720BC"/>
    <w:rsid w:val="0C386D5D"/>
    <w:rsid w:val="0C674393"/>
    <w:rsid w:val="0CE43718"/>
    <w:rsid w:val="0D7B0DB6"/>
    <w:rsid w:val="0DE264FA"/>
    <w:rsid w:val="0EAA41EE"/>
    <w:rsid w:val="0F3A6B38"/>
    <w:rsid w:val="0F3C7F18"/>
    <w:rsid w:val="0F7A38D1"/>
    <w:rsid w:val="0F853D0A"/>
    <w:rsid w:val="10AD4538"/>
    <w:rsid w:val="10DA67CF"/>
    <w:rsid w:val="1267255C"/>
    <w:rsid w:val="12A533FF"/>
    <w:rsid w:val="12A53772"/>
    <w:rsid w:val="12D84C10"/>
    <w:rsid w:val="13695545"/>
    <w:rsid w:val="13735A57"/>
    <w:rsid w:val="140C24CA"/>
    <w:rsid w:val="14126A7F"/>
    <w:rsid w:val="148714B9"/>
    <w:rsid w:val="14B6096F"/>
    <w:rsid w:val="169F20AB"/>
    <w:rsid w:val="17085F45"/>
    <w:rsid w:val="17693F00"/>
    <w:rsid w:val="178A1EEE"/>
    <w:rsid w:val="17F3529D"/>
    <w:rsid w:val="18526AD1"/>
    <w:rsid w:val="190B5A24"/>
    <w:rsid w:val="191071B8"/>
    <w:rsid w:val="19614318"/>
    <w:rsid w:val="19880D90"/>
    <w:rsid w:val="19E62068"/>
    <w:rsid w:val="1A13375E"/>
    <w:rsid w:val="1A665951"/>
    <w:rsid w:val="1B14109B"/>
    <w:rsid w:val="1B48554F"/>
    <w:rsid w:val="1B9F5B0A"/>
    <w:rsid w:val="1BB06CE8"/>
    <w:rsid w:val="1BDF6AE0"/>
    <w:rsid w:val="1C4679CE"/>
    <w:rsid w:val="1C6529E7"/>
    <w:rsid w:val="1CF2017D"/>
    <w:rsid w:val="1CF57790"/>
    <w:rsid w:val="1D133960"/>
    <w:rsid w:val="1DD01F22"/>
    <w:rsid w:val="1DF14FFF"/>
    <w:rsid w:val="1E237A55"/>
    <w:rsid w:val="1EC06B75"/>
    <w:rsid w:val="1ED17DA9"/>
    <w:rsid w:val="1F917775"/>
    <w:rsid w:val="1FF564A7"/>
    <w:rsid w:val="2113232A"/>
    <w:rsid w:val="21E37903"/>
    <w:rsid w:val="22301229"/>
    <w:rsid w:val="223E6BA4"/>
    <w:rsid w:val="227F0A1F"/>
    <w:rsid w:val="22D22056"/>
    <w:rsid w:val="2346F509"/>
    <w:rsid w:val="23BC0B35"/>
    <w:rsid w:val="24E042B6"/>
    <w:rsid w:val="24FB4900"/>
    <w:rsid w:val="251153DB"/>
    <w:rsid w:val="25335328"/>
    <w:rsid w:val="253B4F8D"/>
    <w:rsid w:val="25576F22"/>
    <w:rsid w:val="258D2427"/>
    <w:rsid w:val="26B030C4"/>
    <w:rsid w:val="26B27B0E"/>
    <w:rsid w:val="26F85911"/>
    <w:rsid w:val="26FB5218"/>
    <w:rsid w:val="2727742C"/>
    <w:rsid w:val="276C4000"/>
    <w:rsid w:val="27E02033"/>
    <w:rsid w:val="27FF8F64"/>
    <w:rsid w:val="283536A6"/>
    <w:rsid w:val="283F78C4"/>
    <w:rsid w:val="290221A0"/>
    <w:rsid w:val="29B5204A"/>
    <w:rsid w:val="29DF52C5"/>
    <w:rsid w:val="29EF6A8C"/>
    <w:rsid w:val="29FA1E75"/>
    <w:rsid w:val="2A3E03C8"/>
    <w:rsid w:val="2C4E2A68"/>
    <w:rsid w:val="2CA67E5C"/>
    <w:rsid w:val="2CB671B4"/>
    <w:rsid w:val="2CF62FE2"/>
    <w:rsid w:val="2D966D9C"/>
    <w:rsid w:val="2DFD7264"/>
    <w:rsid w:val="2EBE77C0"/>
    <w:rsid w:val="2EE749F0"/>
    <w:rsid w:val="2EFB8404"/>
    <w:rsid w:val="2F026DA6"/>
    <w:rsid w:val="2FA5655C"/>
    <w:rsid w:val="2FAA00A4"/>
    <w:rsid w:val="305D5332"/>
    <w:rsid w:val="30AD1B13"/>
    <w:rsid w:val="31500384"/>
    <w:rsid w:val="319656A5"/>
    <w:rsid w:val="31FE479C"/>
    <w:rsid w:val="32305A7E"/>
    <w:rsid w:val="33454230"/>
    <w:rsid w:val="338021F3"/>
    <w:rsid w:val="34422997"/>
    <w:rsid w:val="34622F71"/>
    <w:rsid w:val="349878A5"/>
    <w:rsid w:val="35085D4A"/>
    <w:rsid w:val="357F7311"/>
    <w:rsid w:val="35CE021B"/>
    <w:rsid w:val="35D79B69"/>
    <w:rsid w:val="361A63F8"/>
    <w:rsid w:val="365C6F8B"/>
    <w:rsid w:val="36E8731F"/>
    <w:rsid w:val="376F60B5"/>
    <w:rsid w:val="38A82A55"/>
    <w:rsid w:val="390E5B01"/>
    <w:rsid w:val="39527E87"/>
    <w:rsid w:val="39CE66A4"/>
    <w:rsid w:val="39DF037A"/>
    <w:rsid w:val="39EC1EB0"/>
    <w:rsid w:val="3A823C44"/>
    <w:rsid w:val="3B2023B1"/>
    <w:rsid w:val="3B8EB938"/>
    <w:rsid w:val="3E036B4D"/>
    <w:rsid w:val="3EDF5539"/>
    <w:rsid w:val="3F1C56FE"/>
    <w:rsid w:val="3F230929"/>
    <w:rsid w:val="3FC115AF"/>
    <w:rsid w:val="3FF73B8B"/>
    <w:rsid w:val="3FFA37E1"/>
    <w:rsid w:val="40082068"/>
    <w:rsid w:val="403C229E"/>
    <w:rsid w:val="405E07A6"/>
    <w:rsid w:val="41562D44"/>
    <w:rsid w:val="41817D6A"/>
    <w:rsid w:val="41B030CF"/>
    <w:rsid w:val="41B472B6"/>
    <w:rsid w:val="41E76804"/>
    <w:rsid w:val="41E94AC9"/>
    <w:rsid w:val="427F34BF"/>
    <w:rsid w:val="429E431D"/>
    <w:rsid w:val="43032FEB"/>
    <w:rsid w:val="43362358"/>
    <w:rsid w:val="43456717"/>
    <w:rsid w:val="434E11AB"/>
    <w:rsid w:val="43565565"/>
    <w:rsid w:val="43963CB1"/>
    <w:rsid w:val="43D704DA"/>
    <w:rsid w:val="43F322CA"/>
    <w:rsid w:val="45D90CE3"/>
    <w:rsid w:val="46321F4F"/>
    <w:rsid w:val="46495B38"/>
    <w:rsid w:val="46910B7A"/>
    <w:rsid w:val="46D67C4E"/>
    <w:rsid w:val="473237F9"/>
    <w:rsid w:val="473D6725"/>
    <w:rsid w:val="47E30F4B"/>
    <w:rsid w:val="48B1731B"/>
    <w:rsid w:val="48C57863"/>
    <w:rsid w:val="48CD040E"/>
    <w:rsid w:val="4965781C"/>
    <w:rsid w:val="49B52131"/>
    <w:rsid w:val="4A876A6D"/>
    <w:rsid w:val="4AC66C54"/>
    <w:rsid w:val="4AE10ECE"/>
    <w:rsid w:val="4B6839F1"/>
    <w:rsid w:val="4BE51B23"/>
    <w:rsid w:val="4C31434C"/>
    <w:rsid w:val="4CB92863"/>
    <w:rsid w:val="4CD54267"/>
    <w:rsid w:val="4CE865D4"/>
    <w:rsid w:val="4CFC23A6"/>
    <w:rsid w:val="4D72668D"/>
    <w:rsid w:val="4ED05246"/>
    <w:rsid w:val="4F327E5B"/>
    <w:rsid w:val="4F554CB9"/>
    <w:rsid w:val="4F6C0729"/>
    <w:rsid w:val="4FC35378"/>
    <w:rsid w:val="50256CBC"/>
    <w:rsid w:val="50590ED8"/>
    <w:rsid w:val="50C10B12"/>
    <w:rsid w:val="51D77D86"/>
    <w:rsid w:val="525F2F7A"/>
    <w:rsid w:val="52EA68CE"/>
    <w:rsid w:val="52FAB2B4"/>
    <w:rsid w:val="53142315"/>
    <w:rsid w:val="54210524"/>
    <w:rsid w:val="54433499"/>
    <w:rsid w:val="54C73EC2"/>
    <w:rsid w:val="551E5CB0"/>
    <w:rsid w:val="55652F2C"/>
    <w:rsid w:val="55CB08A8"/>
    <w:rsid w:val="55F99F02"/>
    <w:rsid w:val="55FF57B3"/>
    <w:rsid w:val="577641DE"/>
    <w:rsid w:val="5787C14E"/>
    <w:rsid w:val="588E44DC"/>
    <w:rsid w:val="58D94555"/>
    <w:rsid w:val="599C1AC6"/>
    <w:rsid w:val="5B194308"/>
    <w:rsid w:val="5B336CC0"/>
    <w:rsid w:val="5B676C68"/>
    <w:rsid w:val="5B9C389F"/>
    <w:rsid w:val="5BAB654B"/>
    <w:rsid w:val="5BCA1DC9"/>
    <w:rsid w:val="5BDF0776"/>
    <w:rsid w:val="5BE249B7"/>
    <w:rsid w:val="5C0C6E64"/>
    <w:rsid w:val="5D262D27"/>
    <w:rsid w:val="5E4573D2"/>
    <w:rsid w:val="5EA01D7B"/>
    <w:rsid w:val="5EBD223F"/>
    <w:rsid w:val="5ED54A9C"/>
    <w:rsid w:val="5F62452C"/>
    <w:rsid w:val="5FA34294"/>
    <w:rsid w:val="5FD268C3"/>
    <w:rsid w:val="5FEE17FC"/>
    <w:rsid w:val="60034DB5"/>
    <w:rsid w:val="6074789D"/>
    <w:rsid w:val="608117EA"/>
    <w:rsid w:val="60D25D5E"/>
    <w:rsid w:val="620E4C45"/>
    <w:rsid w:val="621D4308"/>
    <w:rsid w:val="625170FA"/>
    <w:rsid w:val="62E90871"/>
    <w:rsid w:val="631B5F17"/>
    <w:rsid w:val="637435E1"/>
    <w:rsid w:val="639E4763"/>
    <w:rsid w:val="63D22B47"/>
    <w:rsid w:val="63ED576C"/>
    <w:rsid w:val="63F17E4A"/>
    <w:rsid w:val="64386F68"/>
    <w:rsid w:val="64A65872"/>
    <w:rsid w:val="65CE45FD"/>
    <w:rsid w:val="66D165B3"/>
    <w:rsid w:val="66F14FD4"/>
    <w:rsid w:val="66FB15EF"/>
    <w:rsid w:val="68475650"/>
    <w:rsid w:val="694E499C"/>
    <w:rsid w:val="6A4F700A"/>
    <w:rsid w:val="6B8E62BD"/>
    <w:rsid w:val="6C2B047F"/>
    <w:rsid w:val="6C325F23"/>
    <w:rsid w:val="6C6F29AA"/>
    <w:rsid w:val="6CF420FA"/>
    <w:rsid w:val="6D652ADF"/>
    <w:rsid w:val="6DE72975"/>
    <w:rsid w:val="6E462796"/>
    <w:rsid w:val="6EC51EF7"/>
    <w:rsid w:val="6F2A039C"/>
    <w:rsid w:val="6FF7B4A6"/>
    <w:rsid w:val="70674828"/>
    <w:rsid w:val="70F24395"/>
    <w:rsid w:val="70F73895"/>
    <w:rsid w:val="717566A8"/>
    <w:rsid w:val="717B5B27"/>
    <w:rsid w:val="717F7500"/>
    <w:rsid w:val="71A568F8"/>
    <w:rsid w:val="72076E98"/>
    <w:rsid w:val="72431272"/>
    <w:rsid w:val="729E7111"/>
    <w:rsid w:val="72DD39DF"/>
    <w:rsid w:val="730C3F14"/>
    <w:rsid w:val="732B56EE"/>
    <w:rsid w:val="73336A78"/>
    <w:rsid w:val="738E710D"/>
    <w:rsid w:val="73B96417"/>
    <w:rsid w:val="73FC5981"/>
    <w:rsid w:val="741A7B62"/>
    <w:rsid w:val="74F87ED3"/>
    <w:rsid w:val="766743E4"/>
    <w:rsid w:val="766D47CB"/>
    <w:rsid w:val="76887188"/>
    <w:rsid w:val="768D1755"/>
    <w:rsid w:val="772F06F3"/>
    <w:rsid w:val="77471E5C"/>
    <w:rsid w:val="77733053"/>
    <w:rsid w:val="777F4404"/>
    <w:rsid w:val="77FB23EC"/>
    <w:rsid w:val="78AF60CE"/>
    <w:rsid w:val="791443FB"/>
    <w:rsid w:val="793420B5"/>
    <w:rsid w:val="794D33E0"/>
    <w:rsid w:val="79AC4EFE"/>
    <w:rsid w:val="79C163D1"/>
    <w:rsid w:val="79FB5BA6"/>
    <w:rsid w:val="7A193C42"/>
    <w:rsid w:val="7A545511"/>
    <w:rsid w:val="7A963D1D"/>
    <w:rsid w:val="7A9C7FF0"/>
    <w:rsid w:val="7B9264DE"/>
    <w:rsid w:val="7C456CAA"/>
    <w:rsid w:val="7C927092"/>
    <w:rsid w:val="7CA05811"/>
    <w:rsid w:val="7DD22651"/>
    <w:rsid w:val="7DF14917"/>
    <w:rsid w:val="7E1378F4"/>
    <w:rsid w:val="7E5B5E1B"/>
    <w:rsid w:val="7E6D717B"/>
    <w:rsid w:val="7E957C63"/>
    <w:rsid w:val="7EEF6236"/>
    <w:rsid w:val="7F1B5DBC"/>
    <w:rsid w:val="7F4B6C5E"/>
    <w:rsid w:val="7F8E34BD"/>
    <w:rsid w:val="7FAABC12"/>
    <w:rsid w:val="7FCF4792"/>
    <w:rsid w:val="7FDF2A42"/>
    <w:rsid w:val="7FEFEF9A"/>
    <w:rsid w:val="7FFB435C"/>
    <w:rsid w:val="93F9B87B"/>
    <w:rsid w:val="9EF6F933"/>
    <w:rsid w:val="B7BBE18B"/>
    <w:rsid w:val="BBA31F44"/>
    <w:rsid w:val="BBFBB2B5"/>
    <w:rsid w:val="BFED55A8"/>
    <w:rsid w:val="C9DEF68D"/>
    <w:rsid w:val="DFB1AE0C"/>
    <w:rsid w:val="E3E5C7D5"/>
    <w:rsid w:val="E5DC78D8"/>
    <w:rsid w:val="E5FEDB16"/>
    <w:rsid w:val="EED63EAD"/>
    <w:rsid w:val="EF6A24D2"/>
    <w:rsid w:val="EF7F49D6"/>
    <w:rsid w:val="EFBF72DF"/>
    <w:rsid w:val="F77FF160"/>
    <w:rsid w:val="F7FBF300"/>
    <w:rsid w:val="F9FF39AA"/>
    <w:rsid w:val="FB9D657B"/>
    <w:rsid w:val="FDDF1450"/>
    <w:rsid w:val="FE3B9D91"/>
    <w:rsid w:val="FEFFBE60"/>
    <w:rsid w:val="FF9BCA81"/>
    <w:rsid w:val="FFDF4561"/>
    <w:rsid w:val="FFFFB618"/>
    <w:rsid w:val="FFFFC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5"/>
    <w:unhideWhenUsed/>
    <w:qFormat/>
    <w:uiPriority w:val="99"/>
    <w:pPr>
      <w:jc w:val="left"/>
    </w:pPr>
  </w:style>
  <w:style w:type="paragraph" w:styleId="4">
    <w:name w:val="Body Text First Indent"/>
    <w:basedOn w:val="5"/>
    <w:unhideWhenUsed/>
    <w:qFormat/>
    <w:uiPriority w:val="99"/>
    <w:pPr>
      <w:ind w:firstLine="420" w:firstLineChars="100"/>
    </w:pPr>
    <w:rPr>
      <w:szCs w:val="24"/>
    </w:rPr>
  </w:style>
  <w:style w:type="paragraph" w:styleId="5">
    <w:name w:val="Body Text"/>
    <w:basedOn w:val="1"/>
    <w:unhideWhenUsed/>
    <w:qFormat/>
    <w:uiPriority w:val="99"/>
    <w:pPr>
      <w:spacing w:after="120"/>
    </w:pPr>
  </w:style>
  <w:style w:type="paragraph" w:styleId="6">
    <w:name w:val="Balloon Text"/>
    <w:basedOn w:val="1"/>
    <w:link w:val="13"/>
    <w:unhideWhenUsed/>
    <w:qFormat/>
    <w:uiPriority w:val="99"/>
    <w:rPr>
      <w:kern w:val="0"/>
      <w:sz w:val="18"/>
      <w:szCs w:val="18"/>
    </w:rPr>
  </w:style>
  <w:style w:type="paragraph" w:styleId="7">
    <w:name w:val="footer"/>
    <w:basedOn w:val="1"/>
    <w:link w:val="14"/>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uiPriority w:val="99"/>
    <w:rPr>
      <w:sz w:val="18"/>
      <w:szCs w:val="18"/>
    </w:rPr>
  </w:style>
  <w:style w:type="character" w:customStyle="1" w:styleId="14">
    <w:name w:val="页脚 Char"/>
    <w:link w:val="7"/>
    <w:semiHidden/>
    <w:qFormat/>
    <w:uiPriority w:val="99"/>
    <w:rPr>
      <w:sz w:val="18"/>
      <w:szCs w:val="18"/>
    </w:rPr>
  </w:style>
  <w:style w:type="character" w:customStyle="1" w:styleId="15">
    <w:name w:val="批注文字 Char"/>
    <w:link w:val="3"/>
    <w:semiHidden/>
    <w:qFormat/>
    <w:uiPriority w:val="99"/>
    <w:rPr>
      <w:kern w:val="2"/>
      <w:sz w:val="21"/>
      <w:szCs w:val="22"/>
    </w:rPr>
  </w:style>
  <w:style w:type="character" w:customStyle="1" w:styleId="16">
    <w:name w:val="页眉 Char"/>
    <w:link w:val="8"/>
    <w:semiHidden/>
    <w:qFormat/>
    <w:uiPriority w:val="99"/>
    <w:rPr>
      <w:sz w:val="18"/>
      <w:szCs w:val="18"/>
    </w:rPr>
  </w:style>
  <w:style w:type="character" w:customStyle="1" w:styleId="17">
    <w:name w:val="批注主题 Char"/>
    <w:link w:val="2"/>
    <w:semiHidden/>
    <w:qFormat/>
    <w:uiPriority w:val="99"/>
    <w:rPr>
      <w:b/>
      <w:bCs/>
      <w:kern w:val="2"/>
      <w:sz w:val="21"/>
      <w:szCs w:val="22"/>
    </w:rPr>
  </w:style>
  <w:style w:type="paragraph" w:customStyle="1" w:styleId="18">
    <w:name w:val="列出段落1"/>
    <w:basedOn w:val="1"/>
    <w:qFormat/>
    <w:uiPriority w:val="99"/>
    <w:pPr>
      <w:ind w:firstLine="420" w:firstLineChars="200"/>
    </w:pPr>
  </w:style>
  <w:style w:type="paragraph" w:customStyle="1" w:styleId="1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174</Words>
  <Characters>993</Characters>
  <Lines>8</Lines>
  <Paragraphs>2</Paragraphs>
  <ScaleCrop>false</ScaleCrop>
  <LinksUpToDate>false</LinksUpToDate>
  <CharactersWithSpaces>1165</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2021-01-06T05:36:00Z</dcterms:created>
  <dc:creator>qian gao</dc:creator>
  <cp:lastModifiedBy>吴国军</cp:lastModifiedBy>
  <cp:lastPrinted>2020-11-07T08:26:00Z</cp:lastPrinted>
  <dcterms:modified xsi:type="dcterms:W3CDTF">2021-02-21T20:57:18Z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