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7C" w:rsidRDefault="00F05FDC" w:rsidP="00524F77">
      <w:pPr>
        <w:jc w:val="center"/>
        <w:rPr>
          <w:rFonts w:ascii="黑体" w:eastAsia="黑体" w:hAnsi="黑体"/>
          <w:b/>
          <w:sz w:val="36"/>
          <w:szCs w:val="36"/>
        </w:rPr>
      </w:pPr>
      <w:r>
        <w:rPr>
          <w:rFonts w:ascii="黑体" w:eastAsia="黑体" w:hAnsi="黑体" w:hint="eastAsia"/>
          <w:b/>
          <w:sz w:val="36"/>
          <w:szCs w:val="36"/>
        </w:rPr>
        <w:t>关于常州项目</w:t>
      </w:r>
      <w:r w:rsidR="00524F77" w:rsidRPr="00524F77">
        <w:rPr>
          <w:rFonts w:ascii="黑体" w:eastAsia="黑体" w:hAnsi="黑体" w:hint="eastAsia"/>
          <w:b/>
          <w:sz w:val="36"/>
          <w:szCs w:val="36"/>
        </w:rPr>
        <w:t>开竣工时间的情况说明</w:t>
      </w:r>
    </w:p>
    <w:p w:rsidR="00524F77" w:rsidRDefault="00524F77" w:rsidP="00524F77">
      <w:pPr>
        <w:jc w:val="center"/>
        <w:rPr>
          <w:rFonts w:ascii="黑体" w:eastAsia="黑体" w:hAnsi="黑体"/>
          <w:b/>
          <w:sz w:val="36"/>
          <w:szCs w:val="36"/>
        </w:rPr>
      </w:pPr>
    </w:p>
    <w:p w:rsidR="00524F77" w:rsidRPr="00524F77" w:rsidRDefault="00524F77" w:rsidP="00524F77">
      <w:pPr>
        <w:spacing w:line="360" w:lineRule="auto"/>
        <w:rPr>
          <w:rFonts w:ascii="楷体" w:eastAsia="楷体" w:hAnsi="楷体"/>
          <w:sz w:val="28"/>
          <w:szCs w:val="28"/>
        </w:rPr>
      </w:pPr>
      <w:r w:rsidRPr="00524F77">
        <w:rPr>
          <w:rFonts w:ascii="楷体" w:eastAsia="楷体" w:hAnsi="楷体" w:hint="eastAsia"/>
          <w:sz w:val="28"/>
          <w:szCs w:val="28"/>
        </w:rPr>
        <w:t>道诚（上海）股权投资基金管理有限公司：</w:t>
      </w:r>
    </w:p>
    <w:p w:rsidR="00F05FDC" w:rsidRDefault="00524F77" w:rsidP="00F05FDC">
      <w:pPr>
        <w:ind w:firstLine="555"/>
        <w:rPr>
          <w:rFonts w:ascii="楷体" w:eastAsia="楷体" w:hAnsi="楷体"/>
          <w:sz w:val="28"/>
          <w:szCs w:val="28"/>
        </w:rPr>
      </w:pPr>
      <w:r>
        <w:rPr>
          <w:rFonts w:ascii="楷体" w:eastAsia="楷体" w:hAnsi="楷体" w:hint="eastAsia"/>
          <w:sz w:val="28"/>
          <w:szCs w:val="28"/>
        </w:rPr>
        <w:t>丹龙置业（北京）有限公司于2011年11月14日</w:t>
      </w:r>
      <w:r w:rsidR="00C303B3">
        <w:rPr>
          <w:rFonts w:ascii="楷体" w:eastAsia="楷体" w:hAnsi="楷体" w:hint="eastAsia"/>
          <w:sz w:val="28"/>
          <w:szCs w:val="28"/>
        </w:rPr>
        <w:t>与常州市国土资源局</w:t>
      </w:r>
      <w:r w:rsidR="00C5371F">
        <w:rPr>
          <w:rFonts w:ascii="楷体" w:eastAsia="楷体" w:hAnsi="楷体" w:hint="eastAsia"/>
          <w:sz w:val="28"/>
          <w:szCs w:val="28"/>
        </w:rPr>
        <w:t>武进分局</w:t>
      </w:r>
      <w:r w:rsidR="00EE3714">
        <w:rPr>
          <w:rFonts w:ascii="楷体" w:eastAsia="楷体" w:hAnsi="楷体" w:hint="eastAsia"/>
          <w:sz w:val="28"/>
          <w:szCs w:val="28"/>
        </w:rPr>
        <w:t>签订</w:t>
      </w:r>
      <w:r w:rsidR="00F05FDC">
        <w:rPr>
          <w:rFonts w:ascii="楷体" w:eastAsia="楷体" w:hAnsi="楷体" w:hint="eastAsia"/>
          <w:sz w:val="28"/>
          <w:szCs w:val="28"/>
        </w:rPr>
        <w:t>《</w:t>
      </w:r>
      <w:r w:rsidR="00EE3714">
        <w:rPr>
          <w:rFonts w:ascii="楷体" w:eastAsia="楷体" w:hAnsi="楷体" w:hint="eastAsia"/>
          <w:sz w:val="28"/>
          <w:szCs w:val="28"/>
        </w:rPr>
        <w:t>国有建设用地使用权出让合同</w:t>
      </w:r>
      <w:r w:rsidR="00F05FDC">
        <w:rPr>
          <w:rFonts w:ascii="楷体" w:eastAsia="楷体" w:hAnsi="楷体" w:hint="eastAsia"/>
          <w:sz w:val="28"/>
          <w:szCs w:val="28"/>
        </w:rPr>
        <w:t>》</w:t>
      </w:r>
      <w:r w:rsidR="00EE3714">
        <w:rPr>
          <w:rFonts w:ascii="楷体" w:eastAsia="楷体" w:hAnsi="楷体" w:hint="eastAsia"/>
          <w:sz w:val="28"/>
          <w:szCs w:val="28"/>
        </w:rPr>
        <w:t>，合同第二章第六条规定“出让人同意在2012年3月31日前将出让宗地交付给受让人”，第三章第十六条规定“受让人同意本合同项下宗地建设项目在2012年9月30日之前开工，在2015年9月29日竣工。</w:t>
      </w:r>
      <w:r w:rsidR="00E362C0">
        <w:rPr>
          <w:rFonts w:ascii="楷体" w:eastAsia="楷体" w:hAnsi="楷体" w:hint="eastAsia"/>
          <w:sz w:val="28"/>
          <w:szCs w:val="28"/>
        </w:rPr>
        <w:t>”</w:t>
      </w:r>
    </w:p>
    <w:p w:rsidR="00524F77" w:rsidRDefault="00F05FDC" w:rsidP="00F05FDC">
      <w:pPr>
        <w:ind w:firstLine="555"/>
        <w:rPr>
          <w:rFonts w:ascii="楷体" w:eastAsia="楷体" w:hAnsi="楷体"/>
          <w:sz w:val="28"/>
          <w:szCs w:val="28"/>
        </w:rPr>
      </w:pPr>
      <w:r>
        <w:rPr>
          <w:rFonts w:ascii="楷体" w:eastAsia="楷体" w:hAnsi="楷体" w:hint="eastAsia"/>
          <w:sz w:val="28"/>
          <w:szCs w:val="28"/>
        </w:rPr>
        <w:t>丹龙置业（常州）有限公司</w:t>
      </w:r>
      <w:r w:rsidR="00C5371F">
        <w:rPr>
          <w:rFonts w:ascii="楷体" w:eastAsia="楷体" w:hAnsi="楷体" w:hint="eastAsia"/>
          <w:sz w:val="28"/>
          <w:szCs w:val="28"/>
        </w:rPr>
        <w:t>（以下简称“项目公司”）</w:t>
      </w:r>
      <w:r>
        <w:rPr>
          <w:rFonts w:ascii="楷体" w:eastAsia="楷体" w:hAnsi="楷体" w:hint="eastAsia"/>
          <w:sz w:val="28"/>
          <w:szCs w:val="28"/>
        </w:rPr>
        <w:t>于2016年11月25日与常州市国土资源局</w:t>
      </w:r>
      <w:r w:rsidR="00C5371F">
        <w:rPr>
          <w:rFonts w:ascii="楷体" w:eastAsia="楷体" w:hAnsi="楷体" w:hint="eastAsia"/>
          <w:sz w:val="28"/>
          <w:szCs w:val="28"/>
        </w:rPr>
        <w:t>武进分局</w:t>
      </w:r>
      <w:r>
        <w:rPr>
          <w:rFonts w:ascii="楷体" w:eastAsia="楷体" w:hAnsi="楷体" w:hint="eastAsia"/>
          <w:sz w:val="28"/>
          <w:szCs w:val="28"/>
        </w:rPr>
        <w:t>签订《关于2011080号地块的补充协议》，约定“1、交地时间推迟至2017年4月30日前，开竣工时间相应顺延；2、实际交地时间以协议双方签订的国有建设用地使用权移交确认书上载明的日期为准”。按照此补充协议，项目</w:t>
      </w:r>
      <w:r w:rsidR="005D3F70">
        <w:rPr>
          <w:rFonts w:ascii="楷体" w:eastAsia="楷体" w:hAnsi="楷体" w:hint="eastAsia"/>
          <w:sz w:val="28"/>
          <w:szCs w:val="28"/>
        </w:rPr>
        <w:t>开工日期应顺延至</w:t>
      </w:r>
      <w:r>
        <w:rPr>
          <w:rFonts w:ascii="楷体" w:eastAsia="楷体" w:hAnsi="楷体" w:hint="eastAsia"/>
          <w:sz w:val="28"/>
          <w:szCs w:val="28"/>
        </w:rPr>
        <w:t>2017年10月30日</w:t>
      </w:r>
      <w:r w:rsidR="005D3F70">
        <w:rPr>
          <w:rFonts w:ascii="楷体" w:eastAsia="楷体" w:hAnsi="楷体" w:hint="eastAsia"/>
          <w:sz w:val="28"/>
          <w:szCs w:val="28"/>
        </w:rPr>
        <w:t>竣工日期应顺延至</w:t>
      </w:r>
      <w:r>
        <w:rPr>
          <w:rFonts w:ascii="楷体" w:eastAsia="楷体" w:hAnsi="楷体" w:hint="eastAsia"/>
          <w:sz w:val="28"/>
          <w:szCs w:val="28"/>
        </w:rPr>
        <w:t>2020年9月29</w:t>
      </w:r>
      <w:r w:rsidR="005D3F70">
        <w:rPr>
          <w:rFonts w:ascii="楷体" w:eastAsia="楷体" w:hAnsi="楷体" w:hint="eastAsia"/>
          <w:sz w:val="28"/>
          <w:szCs w:val="28"/>
        </w:rPr>
        <w:t>日</w:t>
      </w:r>
      <w:r>
        <w:rPr>
          <w:rFonts w:ascii="楷体" w:eastAsia="楷体" w:hAnsi="楷体" w:hint="eastAsia"/>
          <w:sz w:val="28"/>
          <w:szCs w:val="28"/>
        </w:rPr>
        <w:t>。</w:t>
      </w:r>
    </w:p>
    <w:p w:rsidR="0093310E" w:rsidRDefault="00C5371F" w:rsidP="00F05FDC">
      <w:pPr>
        <w:ind w:firstLine="555"/>
        <w:rPr>
          <w:rFonts w:ascii="楷体" w:eastAsia="楷体" w:hAnsi="楷体"/>
          <w:sz w:val="28"/>
          <w:szCs w:val="28"/>
        </w:rPr>
      </w:pPr>
      <w:r>
        <w:rPr>
          <w:rFonts w:ascii="楷体" w:eastAsia="楷体" w:hAnsi="楷体" w:hint="eastAsia"/>
          <w:sz w:val="28"/>
          <w:szCs w:val="28"/>
        </w:rPr>
        <w:t>项目</w:t>
      </w:r>
      <w:r w:rsidR="0093310E">
        <w:rPr>
          <w:rFonts w:ascii="楷体" w:eastAsia="楷体" w:hAnsi="楷体" w:hint="eastAsia"/>
          <w:sz w:val="28"/>
          <w:szCs w:val="28"/>
        </w:rPr>
        <w:t>公司于2017年7月24</w:t>
      </w:r>
      <w:r>
        <w:rPr>
          <w:rFonts w:ascii="楷体" w:eastAsia="楷体" w:hAnsi="楷体" w:hint="eastAsia"/>
          <w:sz w:val="28"/>
          <w:szCs w:val="28"/>
        </w:rPr>
        <w:t>日</w:t>
      </w:r>
      <w:r w:rsidR="0093310E">
        <w:rPr>
          <w:rFonts w:ascii="楷体" w:eastAsia="楷体" w:hAnsi="楷体" w:hint="eastAsia"/>
          <w:sz w:val="28"/>
          <w:szCs w:val="28"/>
        </w:rPr>
        <w:t>签订了项目B地块国有建设用地使用权移交确认书，A地块因拆迁问题暂未交付。</w:t>
      </w:r>
    </w:p>
    <w:p w:rsidR="00C5371F" w:rsidRDefault="00C5371F" w:rsidP="00F05FDC">
      <w:pPr>
        <w:ind w:firstLine="555"/>
        <w:rPr>
          <w:rFonts w:ascii="楷体" w:eastAsia="楷体" w:hAnsi="楷体"/>
          <w:sz w:val="28"/>
          <w:szCs w:val="28"/>
        </w:rPr>
      </w:pPr>
      <w:r>
        <w:rPr>
          <w:rFonts w:ascii="楷体" w:eastAsia="楷体" w:hAnsi="楷体" w:hint="eastAsia"/>
          <w:sz w:val="28"/>
          <w:szCs w:val="28"/>
        </w:rPr>
        <w:t>项目公司于2017年9月1日收到常州市国土资源局武进分局的通知，通知提示根据土地使用权出让合同，项目应于2018年1月24日前开工建设。</w:t>
      </w:r>
    </w:p>
    <w:p w:rsidR="0093310E" w:rsidRDefault="00C5371F" w:rsidP="00C5371F">
      <w:pPr>
        <w:ind w:firstLineChars="200" w:firstLine="560"/>
        <w:rPr>
          <w:rFonts w:ascii="楷体" w:eastAsia="楷体" w:hAnsi="楷体"/>
          <w:sz w:val="28"/>
          <w:szCs w:val="28"/>
        </w:rPr>
      </w:pPr>
      <w:r>
        <w:rPr>
          <w:rFonts w:ascii="楷体" w:eastAsia="楷体" w:hAnsi="楷体" w:hint="eastAsia"/>
          <w:sz w:val="28"/>
          <w:szCs w:val="28"/>
        </w:rPr>
        <w:t>项目</w:t>
      </w:r>
      <w:r w:rsidR="0093310E">
        <w:rPr>
          <w:rFonts w:ascii="楷体" w:eastAsia="楷体" w:hAnsi="楷体" w:hint="eastAsia"/>
          <w:sz w:val="28"/>
          <w:szCs w:val="28"/>
        </w:rPr>
        <w:t>公司于2017年10月16日领取常州项目</w:t>
      </w:r>
      <w:r w:rsidR="009C6F3D">
        <w:rPr>
          <w:rFonts w:ascii="楷体" w:eastAsia="楷体" w:hAnsi="楷体" w:hint="eastAsia"/>
          <w:sz w:val="28"/>
          <w:szCs w:val="28"/>
        </w:rPr>
        <w:t>《</w:t>
      </w:r>
      <w:r w:rsidR="0093310E">
        <w:rPr>
          <w:rFonts w:ascii="楷体" w:eastAsia="楷体" w:hAnsi="楷体" w:hint="eastAsia"/>
          <w:sz w:val="28"/>
          <w:szCs w:val="28"/>
        </w:rPr>
        <w:t>建设工程规划许可证</w:t>
      </w:r>
      <w:r w:rsidR="009C6F3D">
        <w:rPr>
          <w:rFonts w:ascii="楷体" w:eastAsia="楷体" w:hAnsi="楷体" w:hint="eastAsia"/>
          <w:sz w:val="28"/>
          <w:szCs w:val="28"/>
        </w:rPr>
        <w:t>》</w:t>
      </w:r>
      <w:r w:rsidR="0093310E">
        <w:rPr>
          <w:rFonts w:ascii="楷体" w:eastAsia="楷体" w:hAnsi="楷体" w:hint="eastAsia"/>
          <w:sz w:val="28"/>
          <w:szCs w:val="28"/>
        </w:rPr>
        <w:t>。按此日期，项目公司应于2018年10月16日前领取</w:t>
      </w:r>
      <w:r w:rsidR="009C6F3D">
        <w:rPr>
          <w:rFonts w:ascii="楷体" w:eastAsia="楷体" w:hAnsi="楷体" w:hint="eastAsia"/>
          <w:sz w:val="28"/>
          <w:szCs w:val="28"/>
        </w:rPr>
        <w:t>《建筑工</w:t>
      </w:r>
      <w:r w:rsidR="009C6F3D">
        <w:rPr>
          <w:rFonts w:ascii="楷体" w:eastAsia="楷体" w:hAnsi="楷体" w:hint="eastAsia"/>
          <w:sz w:val="28"/>
          <w:szCs w:val="28"/>
        </w:rPr>
        <w:lastRenderedPageBreak/>
        <w:t>程</w:t>
      </w:r>
      <w:r w:rsidR="0093310E">
        <w:rPr>
          <w:rFonts w:ascii="楷体" w:eastAsia="楷体" w:hAnsi="楷体" w:hint="eastAsia"/>
          <w:sz w:val="28"/>
          <w:szCs w:val="28"/>
        </w:rPr>
        <w:t>施工许可证</w:t>
      </w:r>
      <w:r w:rsidR="009C6F3D">
        <w:rPr>
          <w:rFonts w:ascii="楷体" w:eastAsia="楷体" w:hAnsi="楷体" w:hint="eastAsia"/>
          <w:sz w:val="28"/>
          <w:szCs w:val="28"/>
        </w:rPr>
        <w:t>》</w:t>
      </w:r>
      <w:r w:rsidR="0093310E">
        <w:rPr>
          <w:rFonts w:ascii="楷体" w:eastAsia="楷体" w:hAnsi="楷体" w:hint="eastAsia"/>
          <w:sz w:val="28"/>
          <w:szCs w:val="28"/>
        </w:rPr>
        <w:t>。</w:t>
      </w:r>
    </w:p>
    <w:p w:rsidR="00C5371F" w:rsidRDefault="00C5371F" w:rsidP="00F05FDC">
      <w:pPr>
        <w:ind w:firstLine="555"/>
        <w:rPr>
          <w:rFonts w:ascii="楷体" w:eastAsia="楷体" w:hAnsi="楷体"/>
          <w:sz w:val="28"/>
          <w:szCs w:val="28"/>
        </w:rPr>
      </w:pPr>
      <w:r>
        <w:rPr>
          <w:rFonts w:ascii="楷体" w:eastAsia="楷体" w:hAnsi="楷体" w:hint="eastAsia"/>
          <w:sz w:val="28"/>
          <w:szCs w:val="28"/>
        </w:rPr>
        <w:t>项目公司于2017年12月18日向常州市国土资源局武进分局提交《关于武进经济开发区四桥头东北角地块项目延期开竣工时间的申请》。</w:t>
      </w:r>
    </w:p>
    <w:p w:rsidR="00C5371F" w:rsidRDefault="00C5371F" w:rsidP="00F05FDC">
      <w:pPr>
        <w:ind w:firstLine="555"/>
        <w:rPr>
          <w:rFonts w:ascii="楷体" w:eastAsia="楷体" w:hAnsi="楷体"/>
          <w:sz w:val="28"/>
          <w:szCs w:val="28"/>
        </w:rPr>
      </w:pPr>
      <w:r>
        <w:rPr>
          <w:rFonts w:ascii="楷体" w:eastAsia="楷体" w:hAnsi="楷体" w:hint="eastAsia"/>
          <w:sz w:val="28"/>
          <w:szCs w:val="28"/>
        </w:rPr>
        <w:t>项目公司于2018年9月12日</w:t>
      </w:r>
      <w:r w:rsidR="00B02D2D">
        <w:rPr>
          <w:rFonts w:ascii="楷体" w:eastAsia="楷体" w:hAnsi="楷体" w:hint="eastAsia"/>
          <w:sz w:val="28"/>
          <w:szCs w:val="28"/>
        </w:rPr>
        <w:t>向常州市规划局武进分局提交</w:t>
      </w:r>
      <w:r w:rsidR="009C6F3D">
        <w:rPr>
          <w:rFonts w:ascii="楷体" w:eastAsia="楷体" w:hAnsi="楷体" w:hint="eastAsia"/>
          <w:sz w:val="28"/>
          <w:szCs w:val="28"/>
        </w:rPr>
        <w:t>《建设工程规划许可证》</w:t>
      </w:r>
      <w:r w:rsidR="00B02D2D">
        <w:rPr>
          <w:rFonts w:ascii="楷体" w:eastAsia="楷体" w:hAnsi="楷体" w:hint="eastAsia"/>
          <w:sz w:val="28"/>
          <w:szCs w:val="28"/>
        </w:rPr>
        <w:t>的延期申请，并于2018年9月13日获得常州市规划局的行政许可。项目</w:t>
      </w:r>
      <w:r w:rsidR="009C6F3D">
        <w:rPr>
          <w:rFonts w:ascii="楷体" w:eastAsia="楷体" w:hAnsi="楷体" w:hint="eastAsia"/>
          <w:sz w:val="28"/>
          <w:szCs w:val="28"/>
        </w:rPr>
        <w:t>《建设工程规划许可证》</w:t>
      </w:r>
      <w:r w:rsidR="00B02D2D">
        <w:rPr>
          <w:rFonts w:ascii="楷体" w:eastAsia="楷体" w:hAnsi="楷体" w:hint="eastAsia"/>
          <w:sz w:val="28"/>
          <w:szCs w:val="28"/>
        </w:rPr>
        <w:t>延期一年，至2019年10月16日，即项目公司须在2019年10月16日前完成</w:t>
      </w:r>
      <w:r w:rsidR="009C6F3D">
        <w:rPr>
          <w:rFonts w:ascii="楷体" w:eastAsia="楷体" w:hAnsi="楷体" w:hint="eastAsia"/>
          <w:sz w:val="28"/>
          <w:szCs w:val="28"/>
        </w:rPr>
        <w:t>《建筑工程施工许可证》</w:t>
      </w:r>
      <w:r w:rsidR="00B02D2D">
        <w:rPr>
          <w:rFonts w:ascii="楷体" w:eastAsia="楷体" w:hAnsi="楷体" w:hint="eastAsia"/>
          <w:sz w:val="28"/>
          <w:szCs w:val="28"/>
        </w:rPr>
        <w:t>的申领工作。</w:t>
      </w:r>
    </w:p>
    <w:p w:rsidR="00C5371F" w:rsidRDefault="008E01B2" w:rsidP="00F05FDC">
      <w:pPr>
        <w:ind w:firstLine="555"/>
        <w:rPr>
          <w:rFonts w:ascii="楷体" w:eastAsia="楷体" w:hAnsi="楷体"/>
          <w:sz w:val="28"/>
          <w:szCs w:val="28"/>
        </w:rPr>
      </w:pPr>
      <w:r>
        <w:rPr>
          <w:rFonts w:ascii="楷体" w:eastAsia="楷体" w:hAnsi="楷体" w:hint="eastAsia"/>
          <w:sz w:val="28"/>
          <w:szCs w:val="28"/>
        </w:rPr>
        <w:t>根据《国有建设用地使用权出让合同》第三十二条规定，“受让人造成土地闲置，闲置满一年不满两年的，应依法缴纳土地闲置费；土地闲置满两年且未开工建设的，出让人有权无偿收回国有建设用地使用权</w:t>
      </w:r>
      <w:r w:rsidR="00110968">
        <w:rPr>
          <w:rFonts w:ascii="楷体" w:eastAsia="楷体" w:hAnsi="楷体" w:hint="eastAsia"/>
          <w:sz w:val="28"/>
          <w:szCs w:val="28"/>
        </w:rPr>
        <w:t>。</w:t>
      </w:r>
      <w:r>
        <w:rPr>
          <w:rFonts w:ascii="楷体" w:eastAsia="楷体" w:hAnsi="楷体" w:hint="eastAsia"/>
          <w:sz w:val="28"/>
          <w:szCs w:val="28"/>
        </w:rPr>
        <w:t>”第三十三条规定，“受让人未能按照本合同约定日期或同意延建所另行约定日期开工建设的，每延期一日，应向出让人支付相当于国有建设用地使用权</w:t>
      </w:r>
      <w:r w:rsidR="00110968">
        <w:rPr>
          <w:rFonts w:ascii="楷体" w:eastAsia="楷体" w:hAnsi="楷体" w:hint="eastAsia"/>
          <w:sz w:val="28"/>
          <w:szCs w:val="28"/>
        </w:rPr>
        <w:t>出让价款总额1‰的违约金，出让人有权要求受让人继续履约；受让人未能按照本合同约定日期或同意延建所另行约定日期竣工的，每延期一日，应向出让人支付相当于国有建设用地使用权出让价款总额1‰的违约金。”</w:t>
      </w:r>
    </w:p>
    <w:p w:rsidR="00110968" w:rsidRDefault="00110968" w:rsidP="00110968">
      <w:pPr>
        <w:ind w:firstLine="555"/>
        <w:rPr>
          <w:rFonts w:ascii="楷体" w:eastAsia="楷体" w:hAnsi="楷体"/>
          <w:sz w:val="28"/>
          <w:szCs w:val="28"/>
        </w:rPr>
      </w:pPr>
      <w:r>
        <w:rPr>
          <w:rFonts w:ascii="楷体" w:eastAsia="楷体" w:hAnsi="楷体" w:hint="eastAsia"/>
          <w:sz w:val="28"/>
          <w:szCs w:val="28"/>
        </w:rPr>
        <w:t>项目公司目前暂计划2019年3月开工（口头约定，未见正式文件），暂符合项目</w:t>
      </w:r>
      <w:r w:rsidR="009C6F3D">
        <w:rPr>
          <w:rFonts w:ascii="楷体" w:eastAsia="楷体" w:hAnsi="楷体" w:hint="eastAsia"/>
          <w:sz w:val="28"/>
          <w:szCs w:val="28"/>
        </w:rPr>
        <w:t>《建设工程规划许可证》</w:t>
      </w:r>
      <w:r>
        <w:rPr>
          <w:rFonts w:ascii="楷体" w:eastAsia="楷体" w:hAnsi="楷体" w:hint="eastAsia"/>
          <w:sz w:val="28"/>
          <w:szCs w:val="28"/>
        </w:rPr>
        <w:t>的要求，但</w:t>
      </w:r>
      <w:r w:rsidR="009C6F3D" w:rsidRPr="009C6F3D">
        <w:rPr>
          <w:rFonts w:ascii="楷体" w:eastAsia="楷体" w:hAnsi="楷体" w:hint="eastAsia"/>
          <w:sz w:val="28"/>
          <w:szCs w:val="28"/>
        </w:rPr>
        <w:t>《建筑工程施工许可证》</w:t>
      </w:r>
      <w:r>
        <w:rPr>
          <w:rFonts w:ascii="楷体" w:eastAsia="楷体" w:hAnsi="楷体" w:hint="eastAsia"/>
          <w:sz w:val="28"/>
          <w:szCs w:val="28"/>
        </w:rPr>
        <w:t>尚未办理成功。并且，提交给常州市国土资源局武进分局的申请并未得到书面回复，</w:t>
      </w:r>
      <w:r w:rsidR="009C6F3D">
        <w:rPr>
          <w:rFonts w:ascii="楷体" w:eastAsia="楷体" w:hAnsi="楷体" w:hint="eastAsia"/>
          <w:sz w:val="28"/>
          <w:szCs w:val="28"/>
        </w:rPr>
        <w:t>《建设工程规划许可证》</w:t>
      </w:r>
      <w:r>
        <w:rPr>
          <w:rFonts w:ascii="楷体" w:eastAsia="楷体" w:hAnsi="楷体" w:hint="eastAsia"/>
          <w:sz w:val="28"/>
          <w:szCs w:val="28"/>
        </w:rPr>
        <w:t>的延期情况是否</w:t>
      </w:r>
      <w:r>
        <w:rPr>
          <w:rFonts w:ascii="楷体" w:eastAsia="楷体" w:hAnsi="楷体" w:hint="eastAsia"/>
          <w:sz w:val="28"/>
          <w:szCs w:val="28"/>
        </w:rPr>
        <w:lastRenderedPageBreak/>
        <w:t>已向常州市国土资源局武进分局说明尚不知晓。</w:t>
      </w:r>
    </w:p>
    <w:p w:rsidR="00110968" w:rsidRDefault="00110968" w:rsidP="00F05FDC">
      <w:pPr>
        <w:ind w:firstLine="555"/>
        <w:rPr>
          <w:rFonts w:ascii="楷体" w:eastAsia="楷体" w:hAnsi="楷体"/>
          <w:sz w:val="28"/>
          <w:szCs w:val="28"/>
        </w:rPr>
      </w:pPr>
      <w:r>
        <w:rPr>
          <w:rFonts w:ascii="楷体" w:eastAsia="楷体" w:hAnsi="楷体" w:hint="eastAsia"/>
          <w:sz w:val="28"/>
          <w:szCs w:val="28"/>
        </w:rPr>
        <w:t>另外，根据项目公司与蓝城北方建设管理有限公司签订的代建合同，项目总体建设开发周期为60月（以首批施工许可证领取之日起开始计算）。目前项目尚未领取施工许可证，即便目前已经领取成功，60个月后为2024年1月，远超《国有建设用地使用权出让合同》中要求的3年工期。</w:t>
      </w:r>
    </w:p>
    <w:p w:rsidR="00110968" w:rsidRDefault="00110968" w:rsidP="00F05FDC">
      <w:pPr>
        <w:ind w:firstLine="555"/>
        <w:rPr>
          <w:rFonts w:ascii="楷体" w:eastAsia="楷体" w:hAnsi="楷体"/>
          <w:sz w:val="28"/>
          <w:szCs w:val="28"/>
        </w:rPr>
      </w:pPr>
    </w:p>
    <w:p w:rsidR="00110968" w:rsidRDefault="00110968" w:rsidP="00F05FDC">
      <w:pPr>
        <w:ind w:firstLine="555"/>
        <w:rPr>
          <w:rFonts w:ascii="楷体" w:eastAsia="楷体" w:hAnsi="楷体"/>
          <w:sz w:val="28"/>
          <w:szCs w:val="28"/>
        </w:rPr>
      </w:pPr>
    </w:p>
    <w:p w:rsidR="00110968" w:rsidRDefault="00110968" w:rsidP="00F05FDC">
      <w:pPr>
        <w:ind w:firstLine="555"/>
        <w:rPr>
          <w:rFonts w:ascii="楷体" w:eastAsia="楷体" w:hAnsi="楷体"/>
          <w:sz w:val="28"/>
          <w:szCs w:val="28"/>
        </w:rPr>
      </w:pPr>
      <w:bookmarkStart w:id="0" w:name="_GoBack"/>
      <w:bookmarkEnd w:id="0"/>
    </w:p>
    <w:p w:rsidR="00110968" w:rsidRDefault="00AC2140" w:rsidP="00110968">
      <w:pPr>
        <w:ind w:firstLineChars="1450" w:firstLine="4060"/>
        <w:rPr>
          <w:rFonts w:ascii="楷体" w:eastAsia="楷体" w:hAnsi="楷体"/>
          <w:sz w:val="28"/>
          <w:szCs w:val="28"/>
        </w:rPr>
      </w:pPr>
      <w:r>
        <w:rPr>
          <w:rFonts w:ascii="楷体" w:eastAsia="楷体" w:hAnsi="楷体" w:hint="eastAsia"/>
          <w:sz w:val="28"/>
          <w:szCs w:val="28"/>
        </w:rPr>
        <w:t>北京康正宏基</w:t>
      </w:r>
      <w:r w:rsidR="00110968" w:rsidRPr="00110968">
        <w:rPr>
          <w:rFonts w:ascii="楷体" w:eastAsia="楷体" w:hAnsi="楷体" w:hint="eastAsia"/>
          <w:sz w:val="28"/>
          <w:szCs w:val="28"/>
        </w:rPr>
        <w:t>房地产评估有限公司</w:t>
      </w:r>
    </w:p>
    <w:p w:rsidR="00110968" w:rsidRPr="00110968" w:rsidRDefault="00110968" w:rsidP="00110968">
      <w:pPr>
        <w:ind w:firstLineChars="1900" w:firstLine="5320"/>
        <w:rPr>
          <w:rFonts w:ascii="楷体" w:eastAsia="楷体" w:hAnsi="楷体"/>
          <w:sz w:val="28"/>
          <w:szCs w:val="28"/>
        </w:rPr>
      </w:pPr>
      <w:r>
        <w:rPr>
          <w:rFonts w:ascii="楷体" w:eastAsia="楷体" w:hAnsi="楷体" w:hint="eastAsia"/>
          <w:sz w:val="28"/>
          <w:szCs w:val="28"/>
        </w:rPr>
        <w:t>2019年1月11日</w:t>
      </w:r>
    </w:p>
    <w:sectPr w:rsidR="00110968" w:rsidRPr="00110968" w:rsidSect="00EB497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AD" w:rsidRDefault="006A73AD" w:rsidP="00AC2140">
      <w:r>
        <w:separator/>
      </w:r>
    </w:p>
  </w:endnote>
  <w:endnote w:type="continuationSeparator" w:id="0">
    <w:p w:rsidR="006A73AD" w:rsidRDefault="006A73AD" w:rsidP="00AC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774464"/>
      <w:docPartObj>
        <w:docPartGallery w:val="Page Numbers (Bottom of Page)"/>
        <w:docPartUnique/>
      </w:docPartObj>
    </w:sdtPr>
    <w:sdtContent>
      <w:sdt>
        <w:sdtPr>
          <w:id w:val="-1669238322"/>
          <w:docPartObj>
            <w:docPartGallery w:val="Page Numbers (Top of Page)"/>
            <w:docPartUnique/>
          </w:docPartObj>
        </w:sdtPr>
        <w:sdtContent>
          <w:p w:rsidR="00744B7D" w:rsidRDefault="00744B7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744B7D" w:rsidRDefault="00744B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AD" w:rsidRDefault="006A73AD" w:rsidP="00AC2140">
      <w:r>
        <w:separator/>
      </w:r>
    </w:p>
  </w:footnote>
  <w:footnote w:type="continuationSeparator" w:id="0">
    <w:p w:rsidR="006A73AD" w:rsidRDefault="006A73AD" w:rsidP="00AC2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34" w:rsidRDefault="00672334" w:rsidP="0067233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4F77"/>
    <w:rsid w:val="00110968"/>
    <w:rsid w:val="0039746C"/>
    <w:rsid w:val="00524F77"/>
    <w:rsid w:val="005D3F70"/>
    <w:rsid w:val="00672334"/>
    <w:rsid w:val="006A73AD"/>
    <w:rsid w:val="00744B7D"/>
    <w:rsid w:val="00813908"/>
    <w:rsid w:val="008B68A7"/>
    <w:rsid w:val="008E01B2"/>
    <w:rsid w:val="0093310E"/>
    <w:rsid w:val="009C6F3D"/>
    <w:rsid w:val="00AC2140"/>
    <w:rsid w:val="00B02D2D"/>
    <w:rsid w:val="00C303B3"/>
    <w:rsid w:val="00C5371F"/>
    <w:rsid w:val="00D22386"/>
    <w:rsid w:val="00DA5921"/>
    <w:rsid w:val="00E362C0"/>
    <w:rsid w:val="00EB497C"/>
    <w:rsid w:val="00EE3714"/>
    <w:rsid w:val="00F05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21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2140"/>
    <w:rPr>
      <w:sz w:val="18"/>
      <w:szCs w:val="18"/>
    </w:rPr>
  </w:style>
  <w:style w:type="paragraph" w:styleId="a4">
    <w:name w:val="footer"/>
    <w:basedOn w:val="a"/>
    <w:link w:val="Char0"/>
    <w:uiPriority w:val="99"/>
    <w:unhideWhenUsed/>
    <w:rsid w:val="00AC2140"/>
    <w:pPr>
      <w:tabs>
        <w:tab w:val="center" w:pos="4153"/>
        <w:tab w:val="right" w:pos="8306"/>
      </w:tabs>
      <w:snapToGrid w:val="0"/>
      <w:jc w:val="left"/>
    </w:pPr>
    <w:rPr>
      <w:sz w:val="18"/>
      <w:szCs w:val="18"/>
    </w:rPr>
  </w:style>
  <w:style w:type="character" w:customStyle="1" w:styleId="Char0">
    <w:name w:val="页脚 Char"/>
    <w:basedOn w:val="a0"/>
    <w:link w:val="a4"/>
    <w:uiPriority w:val="99"/>
    <w:rsid w:val="00AC21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EA1B2-0C6B-4EF0-8A47-035BE618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cp:lastModifiedBy>
  <cp:revision>9</cp:revision>
  <dcterms:created xsi:type="dcterms:W3CDTF">2019-01-11T02:08:00Z</dcterms:created>
  <dcterms:modified xsi:type="dcterms:W3CDTF">2019-01-11T05:59:00Z</dcterms:modified>
</cp:coreProperties>
</file>