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1495" w14:textId="77777777" w:rsidR="004E499A" w:rsidRDefault="004E499A">
      <w:pPr>
        <w:rPr>
          <w:rFonts w:ascii="Arial" w:hAnsi="Arial"/>
        </w:rPr>
      </w:pPr>
    </w:p>
    <w:p w14:paraId="438182FA" w14:textId="77777777" w:rsidR="004E499A" w:rsidRDefault="004E499A">
      <w:pPr>
        <w:rPr>
          <w:rFonts w:ascii="Arial" w:hAnsi="Arial"/>
        </w:rPr>
      </w:pPr>
    </w:p>
    <w:p w14:paraId="5A8A8B68" w14:textId="77777777" w:rsidR="004E499A" w:rsidRDefault="004E499A">
      <w:pPr>
        <w:rPr>
          <w:rFonts w:ascii="Arial" w:hAnsi="Arial"/>
        </w:rPr>
      </w:pPr>
    </w:p>
    <w:p w14:paraId="101305C7" w14:textId="77777777" w:rsidR="004E499A" w:rsidRDefault="004E499A">
      <w:pPr>
        <w:rPr>
          <w:rFonts w:ascii="Arial" w:hAnsi="Arial"/>
        </w:rPr>
      </w:pPr>
    </w:p>
    <w:p w14:paraId="44D15379" w14:textId="77777777" w:rsidR="004E499A" w:rsidRDefault="004E499A">
      <w:pPr>
        <w:rPr>
          <w:rFonts w:ascii="Arial" w:hAnsi="Arial"/>
        </w:rPr>
      </w:pPr>
    </w:p>
    <w:p w14:paraId="2D7C1AEE" w14:textId="77777777" w:rsidR="004E499A" w:rsidRDefault="004E499A">
      <w:pPr>
        <w:rPr>
          <w:rFonts w:ascii="Arial" w:hAnsi="Arial"/>
        </w:rPr>
      </w:pPr>
    </w:p>
    <w:p w14:paraId="0D21EB5D" w14:textId="77777777" w:rsidR="004E499A" w:rsidRDefault="004E499A">
      <w:pPr>
        <w:rPr>
          <w:rFonts w:ascii="Arial" w:hAnsi="Arial"/>
        </w:rPr>
      </w:pPr>
    </w:p>
    <w:p w14:paraId="694F0C86" w14:textId="77777777" w:rsidR="004E499A" w:rsidRDefault="004E499A">
      <w:pPr>
        <w:rPr>
          <w:rFonts w:ascii="Arial" w:hAnsi="Arial"/>
        </w:rPr>
      </w:pPr>
    </w:p>
    <w:p w14:paraId="18A0644C" w14:textId="77777777" w:rsidR="004E499A" w:rsidRDefault="004E499A">
      <w:pPr>
        <w:rPr>
          <w:rFonts w:ascii="Arial" w:hAnsi="Arial"/>
        </w:rPr>
      </w:pPr>
    </w:p>
    <w:p w14:paraId="5C347580" w14:textId="77777777" w:rsidR="004E499A" w:rsidRDefault="004E499A">
      <w:pPr>
        <w:rPr>
          <w:rFonts w:ascii="Arial" w:hAnsi="Arial"/>
        </w:rPr>
      </w:pPr>
    </w:p>
    <w:p w14:paraId="638C8AB0" w14:textId="77777777" w:rsidR="004E499A" w:rsidRDefault="004E499A">
      <w:pPr>
        <w:rPr>
          <w:rFonts w:ascii="Arial" w:hAnsi="Arial"/>
        </w:rPr>
      </w:pPr>
    </w:p>
    <w:p w14:paraId="21B15DF4" w14:textId="77777777" w:rsidR="004E499A" w:rsidRDefault="004E499A">
      <w:pPr>
        <w:rPr>
          <w:rFonts w:ascii="Arial" w:hAnsi="Arial"/>
        </w:rPr>
      </w:pPr>
    </w:p>
    <w:p w14:paraId="2C6E0F37" w14:textId="77777777" w:rsidR="004E499A" w:rsidRDefault="004E499A">
      <w:pPr>
        <w:rPr>
          <w:rFonts w:ascii="Arial" w:hAnsi="Arial"/>
        </w:rPr>
      </w:pPr>
    </w:p>
    <w:p w14:paraId="154A85F4" w14:textId="77777777" w:rsidR="004E499A" w:rsidRDefault="004E499A">
      <w:pPr>
        <w:rPr>
          <w:rFonts w:ascii="Arial" w:hAnsi="Arial"/>
        </w:rPr>
      </w:pPr>
    </w:p>
    <w:p w14:paraId="6701945D" w14:textId="77777777" w:rsidR="004E499A" w:rsidRDefault="004E499A">
      <w:pPr>
        <w:rPr>
          <w:rFonts w:ascii="Arial" w:hAnsi="Arial"/>
        </w:rPr>
      </w:pPr>
    </w:p>
    <w:p w14:paraId="42A5B2DD" w14:textId="77777777" w:rsidR="004E499A" w:rsidRDefault="004E499A">
      <w:pPr>
        <w:rPr>
          <w:rFonts w:ascii="Arial" w:hAnsi="Arial"/>
        </w:rPr>
      </w:pPr>
    </w:p>
    <w:p w14:paraId="69CBA485" w14:textId="77777777" w:rsidR="004E499A" w:rsidRDefault="004E499A">
      <w:pPr>
        <w:rPr>
          <w:rFonts w:ascii="Arial" w:hAnsi="Arial"/>
        </w:rPr>
      </w:pPr>
    </w:p>
    <w:p w14:paraId="44737329" w14:textId="77777777" w:rsidR="004E499A" w:rsidRDefault="004E499A">
      <w:pPr>
        <w:rPr>
          <w:rFonts w:ascii="Arial" w:hAnsi="Arial"/>
        </w:rPr>
      </w:pPr>
    </w:p>
    <w:p w14:paraId="1C15B481" w14:textId="77777777" w:rsidR="004E499A" w:rsidRDefault="004E499A">
      <w:pPr>
        <w:rPr>
          <w:rFonts w:ascii="Arial" w:hAnsi="Arial"/>
        </w:rPr>
      </w:pPr>
    </w:p>
    <w:p w14:paraId="07BA6CB8" w14:textId="77777777" w:rsidR="004E499A" w:rsidRDefault="004E499A">
      <w:pPr>
        <w:rPr>
          <w:rFonts w:ascii="Arial" w:hAnsi="Arial"/>
        </w:rPr>
      </w:pPr>
    </w:p>
    <w:p w14:paraId="15E976A2" w14:textId="77777777" w:rsidR="004E499A" w:rsidRDefault="004E499A">
      <w:pPr>
        <w:rPr>
          <w:rFonts w:ascii="Arial" w:hAnsi="Arial"/>
        </w:rPr>
      </w:pPr>
    </w:p>
    <w:p w14:paraId="3878E9A3" w14:textId="77777777" w:rsidR="004E499A" w:rsidRDefault="004E499A">
      <w:pPr>
        <w:rPr>
          <w:rFonts w:ascii="Arial" w:hAnsi="Arial"/>
        </w:rPr>
      </w:pPr>
    </w:p>
    <w:p w14:paraId="11A7E251" w14:textId="77777777" w:rsidR="004E499A" w:rsidRDefault="004E499A">
      <w:pPr>
        <w:pStyle w:val="af9"/>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14:paraId="70A1F791" w14:textId="77777777" w:rsidR="004E499A" w:rsidRDefault="004E499A">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北京市</w:t>
      </w:r>
      <w:r w:rsidR="007811EB">
        <w:rPr>
          <w:rFonts w:ascii="Arial" w:eastAsia="方正黑体简体" w:hAnsi="Arial" w:hint="eastAsia"/>
          <w:sz w:val="21"/>
          <w:szCs w:val="21"/>
        </w:rPr>
        <w:t>门头沟区黑山大街</w:t>
      </w:r>
      <w:r w:rsidR="007811EB">
        <w:rPr>
          <w:rFonts w:ascii="Arial" w:eastAsia="方正黑体简体" w:hAnsi="Arial" w:hint="eastAsia"/>
          <w:sz w:val="21"/>
          <w:szCs w:val="21"/>
        </w:rPr>
        <w:t>15</w:t>
      </w:r>
      <w:r w:rsidR="007811EB">
        <w:rPr>
          <w:rFonts w:ascii="Arial" w:eastAsia="方正黑体简体" w:hAnsi="Arial" w:hint="eastAsia"/>
          <w:sz w:val="21"/>
          <w:szCs w:val="21"/>
        </w:rPr>
        <w:t>号部分办公用房</w:t>
      </w:r>
      <w:r>
        <w:rPr>
          <w:rFonts w:ascii="Arial" w:eastAsia="方正黑体简体" w:hAnsi="Arial" w:hint="eastAsia"/>
          <w:sz w:val="21"/>
          <w:szCs w:val="21"/>
        </w:rPr>
        <w:t>房地产市场租金水平评估</w:t>
      </w:r>
    </w:p>
    <w:p w14:paraId="10A37415" w14:textId="77777777" w:rsidR="004E499A" w:rsidRDefault="004E499A">
      <w:pPr>
        <w:rPr>
          <w:rFonts w:ascii="Arial" w:eastAsia="方正黑体简体" w:hAnsi="Arial"/>
        </w:rPr>
      </w:pPr>
    </w:p>
    <w:p w14:paraId="69A90D96" w14:textId="77777777" w:rsidR="004E499A" w:rsidRDefault="004E499A">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14:paraId="157B2A08" w14:textId="5265680D" w:rsidR="004E499A" w:rsidRDefault="00563C9D">
      <w:pPr>
        <w:pStyle w:val="af9"/>
        <w:spacing w:line="320" w:lineRule="exact"/>
        <w:ind w:left="360" w:firstLineChars="0" w:firstLine="0"/>
        <w:rPr>
          <w:rFonts w:ascii="Arial" w:eastAsia="方正黑体简体" w:hAnsi="Arial"/>
          <w:sz w:val="21"/>
          <w:szCs w:val="21"/>
        </w:rPr>
      </w:pPr>
      <w:r w:rsidRPr="00563C9D">
        <w:rPr>
          <w:rFonts w:ascii="Arial" w:eastAsia="方正黑体简体" w:hAnsi="Arial" w:hint="eastAsia"/>
          <w:bCs/>
          <w:sz w:val="21"/>
          <w:szCs w:val="21"/>
        </w:rPr>
        <w:t>北京市门头沟区住房和城乡建设委员会</w:t>
      </w:r>
    </w:p>
    <w:p w14:paraId="31083605" w14:textId="77777777" w:rsidR="004E499A" w:rsidRDefault="004E499A">
      <w:pPr>
        <w:spacing w:line="320" w:lineRule="exact"/>
        <w:rPr>
          <w:rFonts w:ascii="Arial" w:eastAsia="方正黑体简体" w:hAnsi="Arial"/>
          <w:b/>
          <w:sz w:val="21"/>
          <w:szCs w:val="21"/>
        </w:rPr>
      </w:pPr>
    </w:p>
    <w:p w14:paraId="230D31BD" w14:textId="77777777" w:rsidR="004E499A" w:rsidRDefault="004E499A">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14:paraId="4C39E3EB" w14:textId="77777777" w:rsidR="004E499A" w:rsidRDefault="004E499A">
      <w:pPr>
        <w:pStyle w:val="af9"/>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14:paraId="63E99A6A" w14:textId="77777777" w:rsidR="004E499A" w:rsidRDefault="004E499A">
      <w:pPr>
        <w:spacing w:line="320" w:lineRule="exact"/>
        <w:rPr>
          <w:rFonts w:ascii="Arial" w:eastAsia="方正黑体简体" w:hAnsi="Arial"/>
          <w:b/>
          <w:sz w:val="21"/>
          <w:szCs w:val="21"/>
        </w:rPr>
      </w:pPr>
    </w:p>
    <w:p w14:paraId="13D5D1DE" w14:textId="77777777" w:rsidR="004E499A" w:rsidRDefault="004E499A">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14:paraId="0CE0E0B5" w14:textId="77777777" w:rsidR="004E499A" w:rsidRDefault="007811EB">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黄</w:t>
      </w:r>
      <w:r>
        <w:rPr>
          <w:rFonts w:ascii="Arial" w:eastAsia="方正黑体简体" w:hAnsi="Arial" w:hint="eastAsia"/>
          <w:sz w:val="21"/>
          <w:szCs w:val="21"/>
        </w:rPr>
        <w:t xml:space="preserve">  </w:t>
      </w:r>
      <w:r>
        <w:rPr>
          <w:rFonts w:ascii="Arial" w:eastAsia="方正黑体简体" w:hAnsi="Arial" w:hint="eastAsia"/>
          <w:sz w:val="21"/>
          <w:szCs w:val="21"/>
        </w:rPr>
        <w:t>英（注册号：</w:t>
      </w:r>
      <w:r>
        <w:rPr>
          <w:rFonts w:ascii="Arial" w:eastAsia="方正黑体简体" w:hAnsi="Arial" w:hint="eastAsia"/>
          <w:sz w:val="21"/>
          <w:szCs w:val="21"/>
        </w:rPr>
        <w:t>1120240053</w:t>
      </w:r>
      <w:r>
        <w:rPr>
          <w:rFonts w:ascii="Arial" w:eastAsia="方正黑体简体" w:hAnsi="Arial" w:hint="eastAsia"/>
          <w:sz w:val="21"/>
          <w:szCs w:val="21"/>
        </w:rPr>
        <w:t>）、</w:t>
      </w:r>
      <w:r w:rsidR="004E499A">
        <w:rPr>
          <w:rFonts w:ascii="Arial" w:eastAsia="方正黑体简体" w:hAnsi="Arial" w:hint="eastAsia"/>
          <w:sz w:val="21"/>
          <w:szCs w:val="21"/>
        </w:rPr>
        <w:t>叶</w:t>
      </w:r>
      <w:r w:rsidR="004E499A">
        <w:rPr>
          <w:rFonts w:ascii="Arial" w:eastAsia="方正黑体简体" w:hAnsi="Arial" w:hint="eastAsia"/>
          <w:sz w:val="21"/>
          <w:szCs w:val="21"/>
        </w:rPr>
        <w:t xml:space="preserve">  </w:t>
      </w:r>
      <w:r w:rsidR="004E499A">
        <w:rPr>
          <w:rFonts w:ascii="Arial" w:eastAsia="方正黑体简体" w:hAnsi="Arial" w:hint="eastAsia"/>
          <w:sz w:val="21"/>
          <w:szCs w:val="21"/>
        </w:rPr>
        <w:t>凌（注册号：</w:t>
      </w:r>
      <w:r w:rsidR="004E499A">
        <w:rPr>
          <w:rFonts w:ascii="Arial" w:eastAsia="方正黑体简体" w:hAnsi="Arial" w:hint="eastAsia"/>
          <w:sz w:val="21"/>
          <w:szCs w:val="21"/>
        </w:rPr>
        <w:t>1119970111</w:t>
      </w:r>
      <w:r w:rsidR="004E499A">
        <w:rPr>
          <w:rFonts w:ascii="Arial" w:eastAsia="方正黑体简体" w:hAnsi="Arial" w:hint="eastAsia"/>
          <w:sz w:val="21"/>
          <w:szCs w:val="21"/>
        </w:rPr>
        <w:t>）</w:t>
      </w:r>
    </w:p>
    <w:p w14:paraId="2A1935EE" w14:textId="77777777" w:rsidR="004E499A" w:rsidRDefault="004E499A">
      <w:pPr>
        <w:spacing w:line="320" w:lineRule="exact"/>
        <w:rPr>
          <w:rFonts w:ascii="Arial" w:eastAsia="方正黑体简体" w:hAnsi="Arial"/>
          <w:b/>
          <w:sz w:val="21"/>
          <w:szCs w:val="21"/>
        </w:rPr>
      </w:pPr>
    </w:p>
    <w:p w14:paraId="2436AB74" w14:textId="77777777" w:rsidR="004E499A" w:rsidRDefault="004E499A">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14:paraId="605C3943" w14:textId="77777777" w:rsidR="004E499A" w:rsidRDefault="00EB7A6B">
      <w:pPr>
        <w:pStyle w:val="af9"/>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2025</w:t>
      </w:r>
      <w:r>
        <w:rPr>
          <w:rFonts w:ascii="Arial" w:eastAsia="方正黑体简体" w:hAnsi="Arial" w:hint="eastAsia"/>
          <w:sz w:val="21"/>
          <w:szCs w:val="21"/>
        </w:rPr>
        <w:t>年</w:t>
      </w:r>
      <w:r>
        <w:rPr>
          <w:rFonts w:ascii="Arial" w:eastAsia="方正黑体简体" w:hAnsi="Arial" w:hint="eastAsia"/>
          <w:sz w:val="21"/>
          <w:szCs w:val="21"/>
        </w:rPr>
        <w:t>1</w:t>
      </w:r>
      <w:r>
        <w:rPr>
          <w:rFonts w:ascii="Arial" w:eastAsia="方正黑体简体" w:hAnsi="Arial" w:hint="eastAsia"/>
          <w:sz w:val="21"/>
          <w:szCs w:val="21"/>
        </w:rPr>
        <w:t>月</w:t>
      </w:r>
      <w:r>
        <w:rPr>
          <w:rFonts w:ascii="Arial" w:eastAsia="方正黑体简体" w:hAnsi="Arial" w:hint="eastAsia"/>
          <w:sz w:val="21"/>
          <w:szCs w:val="21"/>
        </w:rPr>
        <w:t>13</w:t>
      </w:r>
      <w:r>
        <w:rPr>
          <w:rFonts w:ascii="Arial" w:eastAsia="方正黑体简体" w:hAnsi="Arial" w:hint="eastAsia"/>
          <w:sz w:val="21"/>
          <w:szCs w:val="21"/>
        </w:rPr>
        <w:t>日</w:t>
      </w:r>
    </w:p>
    <w:p w14:paraId="4D0D9B0D" w14:textId="77777777" w:rsidR="004E499A" w:rsidRDefault="004E499A">
      <w:pPr>
        <w:spacing w:line="320" w:lineRule="exact"/>
        <w:rPr>
          <w:rFonts w:ascii="Arial" w:eastAsia="方正黑体简体" w:hAnsi="Arial"/>
          <w:b/>
          <w:sz w:val="21"/>
          <w:szCs w:val="21"/>
        </w:rPr>
      </w:pPr>
    </w:p>
    <w:p w14:paraId="1E022827" w14:textId="77777777" w:rsidR="004E499A" w:rsidRDefault="004E499A">
      <w:pPr>
        <w:pStyle w:val="af9"/>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14:paraId="53CB1F42" w14:textId="77777777" w:rsidR="004E499A" w:rsidRDefault="004E499A">
      <w:pPr>
        <w:pStyle w:val="af9"/>
        <w:spacing w:line="320" w:lineRule="exact"/>
        <w:ind w:left="360" w:firstLineChars="0" w:firstLine="0"/>
        <w:rPr>
          <w:rFonts w:ascii="Arial" w:eastAsia="方正黑体简体" w:hAnsi="Arial"/>
          <w:sz w:val="21"/>
          <w:szCs w:val="21"/>
        </w:rPr>
        <w:sectPr w:rsidR="004E499A">
          <w:headerReference w:type="default" r:id="rId8"/>
          <w:footerReference w:type="even" r:id="rId9"/>
          <w:headerReference w:type="first" r:id="rId10"/>
          <w:type w:val="continuous"/>
          <w:pgSz w:w="11907" w:h="16840"/>
          <w:pgMar w:top="1843" w:right="1304" w:bottom="1134" w:left="1304" w:header="1134" w:footer="907" w:gutter="0"/>
          <w:cols w:space="720"/>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sidR="007811EB" w:rsidRPr="007811EB">
        <w:rPr>
          <w:rFonts w:ascii="Arial" w:eastAsia="方正黑体简体" w:hAnsi="Arial" w:cs="Arial"/>
          <w:sz w:val="21"/>
          <w:szCs w:val="21"/>
        </w:rPr>
        <w:t>2024-1-0976-F01ZLGJ6</w:t>
      </w:r>
      <w:r>
        <w:rPr>
          <w:rFonts w:ascii="Arial" w:eastAsia="方正黑体简体" w:hAnsi="Arial" w:hint="eastAsia"/>
          <w:sz w:val="21"/>
          <w:szCs w:val="21"/>
        </w:rPr>
        <w:t>号</w:t>
      </w:r>
    </w:p>
    <w:p w14:paraId="327AFE92" w14:textId="77777777" w:rsidR="004E499A" w:rsidRDefault="004E499A">
      <w:pPr>
        <w:spacing w:line="480" w:lineRule="auto"/>
        <w:jc w:val="center"/>
        <w:rPr>
          <w:rFonts w:ascii="Arial" w:eastAsia="方正黑体简体" w:hAnsi="Arial"/>
          <w:kern w:val="2"/>
          <w:sz w:val="32"/>
          <w:szCs w:val="32"/>
        </w:rPr>
      </w:pPr>
      <w:bookmarkStart w:id="0" w:name="_Toc379795040"/>
      <w:r>
        <w:rPr>
          <w:rFonts w:ascii="Arial" w:eastAsia="方正黑体简体" w:hAnsi="Arial" w:hint="eastAsia"/>
          <w:kern w:val="2"/>
          <w:sz w:val="32"/>
          <w:szCs w:val="32"/>
        </w:rPr>
        <w:lastRenderedPageBreak/>
        <w:t>致估价委托人函</w:t>
      </w:r>
      <w:bookmarkEnd w:id="0"/>
    </w:p>
    <w:p w14:paraId="3384E77A" w14:textId="0DB50187" w:rsidR="004E499A" w:rsidRDefault="00563C9D">
      <w:pPr>
        <w:spacing w:line="480" w:lineRule="auto"/>
        <w:rPr>
          <w:rFonts w:ascii="Arial" w:hAnsi="Arial"/>
          <w:sz w:val="21"/>
        </w:rPr>
      </w:pPr>
      <w:r w:rsidRPr="00563C9D">
        <w:rPr>
          <w:rFonts w:ascii="Arial" w:hAnsi="Arial" w:hint="eastAsia"/>
          <w:b/>
          <w:kern w:val="2"/>
          <w:sz w:val="21"/>
        </w:rPr>
        <w:t>北京市门头沟区住房和城乡建设委员会</w:t>
      </w:r>
      <w:r w:rsidR="004E499A">
        <w:rPr>
          <w:rFonts w:ascii="Arial" w:hAnsi="Arial" w:hint="eastAsia"/>
          <w:sz w:val="21"/>
        </w:rPr>
        <w:t>：</w:t>
      </w:r>
    </w:p>
    <w:p w14:paraId="0CB11541" w14:textId="77777777" w:rsidR="004E499A" w:rsidRDefault="004E499A">
      <w:pPr>
        <w:wordWrap w:val="0"/>
        <w:overflowPunct w:val="0"/>
        <w:spacing w:line="480" w:lineRule="auto"/>
        <w:ind w:firstLineChars="200" w:firstLine="420"/>
        <w:jc w:val="both"/>
        <w:textAlignment w:val="auto"/>
        <w:rPr>
          <w:rFonts w:ascii="Arial" w:hAnsi="Arial"/>
          <w:sz w:val="21"/>
        </w:rPr>
      </w:pPr>
      <w:r>
        <w:rPr>
          <w:rFonts w:ascii="Arial" w:hAnsi="Arial" w:hint="eastAsia"/>
          <w:kern w:val="2"/>
          <w:sz w:val="21"/>
        </w:rPr>
        <w:t>受贵</w:t>
      </w:r>
      <w:r w:rsidR="0018359B">
        <w:rPr>
          <w:rFonts w:ascii="Arial" w:hAnsi="Arial" w:hint="eastAsia"/>
          <w:kern w:val="2"/>
          <w:sz w:val="21"/>
        </w:rPr>
        <w:t>中心</w:t>
      </w:r>
      <w:r>
        <w:rPr>
          <w:rFonts w:ascii="Arial" w:hAnsi="Arial" w:hint="eastAsia"/>
          <w:kern w:val="2"/>
          <w:sz w:val="21"/>
        </w:rPr>
        <w:t>委托，我公司对北京市</w:t>
      </w:r>
      <w:r w:rsidR="007811EB">
        <w:rPr>
          <w:rFonts w:ascii="Arial" w:hAnsi="Arial" w:hint="eastAsia"/>
          <w:kern w:val="2"/>
          <w:sz w:val="21"/>
        </w:rPr>
        <w:t>门头沟区黑山大街</w:t>
      </w:r>
      <w:r w:rsidR="007811EB">
        <w:rPr>
          <w:rFonts w:ascii="Arial" w:hAnsi="Arial" w:hint="eastAsia"/>
          <w:kern w:val="2"/>
          <w:sz w:val="21"/>
        </w:rPr>
        <w:t>15</w:t>
      </w:r>
      <w:r w:rsidR="007811EB">
        <w:rPr>
          <w:rFonts w:ascii="Arial" w:hAnsi="Arial" w:hint="eastAsia"/>
          <w:kern w:val="2"/>
          <w:sz w:val="21"/>
        </w:rPr>
        <w:t>号部分办公用房</w:t>
      </w:r>
      <w:r>
        <w:rPr>
          <w:rFonts w:ascii="Arial" w:hAnsi="Arial" w:hint="eastAsia"/>
          <w:sz w:val="21"/>
        </w:rPr>
        <w:t>房地产市场租金水平进行了评估</w:t>
      </w:r>
      <w:r>
        <w:rPr>
          <w:rFonts w:ascii="Arial" w:hAnsi="Arial" w:hint="eastAsia"/>
          <w:kern w:val="2"/>
          <w:sz w:val="21"/>
        </w:rPr>
        <w:t>。</w:t>
      </w:r>
    </w:p>
    <w:p w14:paraId="0089219A" w14:textId="77777777" w:rsidR="004E499A" w:rsidRDefault="004E499A">
      <w:pPr>
        <w:spacing w:line="480" w:lineRule="auto"/>
        <w:ind w:firstLineChars="200" w:firstLine="422"/>
        <w:jc w:val="both"/>
        <w:textAlignment w:val="auto"/>
        <w:rPr>
          <w:rFonts w:ascii="Arial" w:hAnsi="Arial"/>
          <w:sz w:val="21"/>
          <w:szCs w:val="28"/>
        </w:rPr>
      </w:pPr>
      <w:r>
        <w:rPr>
          <w:rFonts w:ascii="Arial" w:hAnsi="Arial" w:hint="eastAsia"/>
          <w:b/>
          <w:bCs/>
          <w:sz w:val="21"/>
        </w:rPr>
        <w:t>估价对象：</w:t>
      </w:r>
      <w:r w:rsidR="008F1F7E">
        <w:rPr>
          <w:rFonts w:ascii="Arial" w:hAnsi="Arial" w:hint="eastAsia"/>
          <w:kern w:val="2"/>
          <w:sz w:val="21"/>
        </w:rPr>
        <w:t>根据估价委托人提供的《估价委托书》，</w:t>
      </w:r>
      <w:r>
        <w:rPr>
          <w:rFonts w:ascii="Arial" w:hAnsi="Arial" w:hint="eastAsia"/>
          <w:kern w:val="2"/>
          <w:sz w:val="21"/>
        </w:rPr>
        <w:t>估价对象为北京市</w:t>
      </w:r>
      <w:r w:rsidR="007811EB">
        <w:rPr>
          <w:rFonts w:ascii="Arial" w:hAnsi="Arial" w:hint="eastAsia"/>
          <w:kern w:val="2"/>
          <w:sz w:val="21"/>
        </w:rPr>
        <w:t>门头沟区黑山大街</w:t>
      </w:r>
      <w:r w:rsidR="007811EB">
        <w:rPr>
          <w:rFonts w:ascii="Arial" w:hAnsi="Arial" w:hint="eastAsia"/>
          <w:kern w:val="2"/>
          <w:sz w:val="21"/>
        </w:rPr>
        <w:t>15</w:t>
      </w:r>
      <w:r w:rsidR="007811EB">
        <w:rPr>
          <w:rFonts w:ascii="Arial" w:hAnsi="Arial" w:hint="eastAsia"/>
          <w:kern w:val="2"/>
          <w:sz w:val="21"/>
        </w:rPr>
        <w:t>号部分办公用房</w:t>
      </w:r>
      <w:r>
        <w:rPr>
          <w:rFonts w:ascii="Arial" w:hAnsi="Arial" w:hint="eastAsia"/>
          <w:kern w:val="2"/>
          <w:sz w:val="21"/>
        </w:rPr>
        <w:t>，</w:t>
      </w:r>
      <w:r w:rsidR="00996FA2" w:rsidRPr="00EA1EE6">
        <w:rPr>
          <w:rFonts w:ascii="Arial" w:hAnsi="Arial" w:hint="eastAsia"/>
          <w:kern w:val="2"/>
          <w:sz w:val="21"/>
        </w:rPr>
        <w:t>现持有人</w:t>
      </w:r>
      <w:r w:rsidRPr="00EA1EE6">
        <w:rPr>
          <w:rFonts w:ascii="Arial" w:hAnsi="Arial" w:hint="eastAsia"/>
          <w:kern w:val="2"/>
          <w:sz w:val="21"/>
        </w:rPr>
        <w:t>为</w:t>
      </w:r>
      <w:r w:rsidR="00397879" w:rsidRPr="00EA1EE6">
        <w:rPr>
          <w:rFonts w:ascii="Arial" w:hAnsi="Arial" w:hint="eastAsia"/>
          <w:kern w:val="2"/>
          <w:sz w:val="21"/>
        </w:rPr>
        <w:t>北京市门头沟区公房事务中心</w:t>
      </w:r>
      <w:r w:rsidRPr="00EA1EE6">
        <w:rPr>
          <w:rFonts w:ascii="Arial" w:hAnsi="Arial" w:hint="eastAsia"/>
          <w:kern w:val="2"/>
          <w:sz w:val="21"/>
        </w:rPr>
        <w:t>。估价对象建筑面积共计</w:t>
      </w:r>
      <w:r w:rsidR="00546643" w:rsidRPr="00EA1EE6">
        <w:rPr>
          <w:rFonts w:ascii="Arial" w:hAnsi="Arial"/>
          <w:kern w:val="2"/>
          <w:sz w:val="21"/>
        </w:rPr>
        <w:t>1177.46</w:t>
      </w:r>
      <w:r w:rsidRPr="00EA1EE6">
        <w:rPr>
          <w:rFonts w:ascii="Arial" w:hAnsi="Arial" w:hint="eastAsia"/>
          <w:kern w:val="2"/>
          <w:sz w:val="21"/>
        </w:rPr>
        <w:t>平方米，用途设定为办公</w:t>
      </w:r>
      <w:r w:rsidRPr="00EA1EE6">
        <w:rPr>
          <w:rFonts w:ascii="Arial" w:hAnsi="Arial" w:hint="eastAsia"/>
          <w:sz w:val="21"/>
        </w:rPr>
        <w:t>。</w:t>
      </w:r>
    </w:p>
    <w:p w14:paraId="27DAD342" w14:textId="77777777" w:rsidR="004E499A" w:rsidRDefault="004E499A">
      <w:pPr>
        <w:wordWrap w:val="0"/>
        <w:overflowPunct w:val="0"/>
        <w:spacing w:line="480" w:lineRule="auto"/>
        <w:ind w:firstLineChars="200" w:firstLine="422"/>
        <w:jc w:val="both"/>
        <w:textAlignment w:val="auto"/>
        <w:rPr>
          <w:rFonts w:ascii="Arial" w:hAnsi="Arial"/>
          <w:sz w:val="21"/>
        </w:rPr>
      </w:pPr>
      <w:r>
        <w:rPr>
          <w:rFonts w:ascii="Arial" w:hAnsi="Arial" w:hint="eastAsia"/>
          <w:b/>
          <w:bCs/>
          <w:sz w:val="21"/>
        </w:rPr>
        <w:t>估价目的：</w:t>
      </w:r>
      <w:r>
        <w:rPr>
          <w:rFonts w:ascii="Arial" w:hAnsi="Arial" w:hint="eastAsia"/>
          <w:sz w:val="21"/>
        </w:rPr>
        <w:t>为估价委托人</w:t>
      </w:r>
      <w:r>
        <w:rPr>
          <w:rFonts w:ascii="Arial" w:hAnsi="Arial" w:hint="eastAsia"/>
          <w:bCs/>
          <w:sz w:val="21"/>
        </w:rPr>
        <w:t>了解估价对象在设定条件下的房地产</w:t>
      </w:r>
      <w:r>
        <w:rPr>
          <w:rFonts w:ascii="Arial" w:hAnsi="Arial" w:cs="Arial" w:hint="eastAsia"/>
          <w:sz w:val="21"/>
          <w:szCs w:val="21"/>
        </w:rPr>
        <w:t>市场租金水平</w:t>
      </w:r>
      <w:r>
        <w:rPr>
          <w:rFonts w:ascii="Arial" w:hAnsi="Arial" w:hint="eastAsia"/>
          <w:bCs/>
          <w:sz w:val="21"/>
        </w:rPr>
        <w:t>提供参考依据</w:t>
      </w:r>
      <w:r>
        <w:rPr>
          <w:rFonts w:ascii="Arial" w:hAnsi="Arial" w:hint="eastAsia"/>
          <w:sz w:val="21"/>
        </w:rPr>
        <w:t>。</w:t>
      </w:r>
    </w:p>
    <w:p w14:paraId="10E75B4E" w14:textId="77777777" w:rsidR="004E499A" w:rsidRDefault="004E499A">
      <w:pPr>
        <w:wordWrap w:val="0"/>
        <w:overflowPunct w:val="0"/>
        <w:spacing w:line="480" w:lineRule="auto"/>
        <w:ind w:firstLineChars="200" w:firstLine="422"/>
        <w:jc w:val="both"/>
        <w:textAlignment w:val="auto"/>
        <w:rPr>
          <w:rFonts w:ascii="Arial" w:hAnsi="Arial"/>
          <w:sz w:val="21"/>
        </w:rPr>
      </w:pPr>
      <w:r>
        <w:rPr>
          <w:rFonts w:ascii="Arial" w:hAnsi="Arial" w:hint="eastAsia"/>
          <w:b/>
          <w:bCs/>
          <w:sz w:val="21"/>
        </w:rPr>
        <w:t>价值时点：</w:t>
      </w:r>
      <w:r w:rsidR="007811EB">
        <w:rPr>
          <w:rFonts w:ascii="Arial" w:hAnsi="Arial" w:hint="eastAsia"/>
          <w:sz w:val="21"/>
        </w:rPr>
        <w:t>2024</w:t>
      </w:r>
      <w:r w:rsidR="007811EB">
        <w:rPr>
          <w:rFonts w:ascii="Arial" w:hAnsi="Arial" w:hint="eastAsia"/>
          <w:sz w:val="21"/>
        </w:rPr>
        <w:t>年</w:t>
      </w:r>
      <w:r w:rsidR="007811EB">
        <w:rPr>
          <w:rFonts w:ascii="Arial" w:hAnsi="Arial" w:hint="eastAsia"/>
          <w:sz w:val="21"/>
        </w:rPr>
        <w:t>11</w:t>
      </w:r>
      <w:r w:rsidR="007811EB">
        <w:rPr>
          <w:rFonts w:ascii="Arial" w:hAnsi="Arial" w:hint="eastAsia"/>
          <w:sz w:val="21"/>
        </w:rPr>
        <w:t>月</w:t>
      </w:r>
      <w:r w:rsidR="007811EB">
        <w:rPr>
          <w:rFonts w:ascii="Arial" w:hAnsi="Arial" w:hint="eastAsia"/>
          <w:sz w:val="21"/>
        </w:rPr>
        <w:t>8</w:t>
      </w:r>
      <w:r w:rsidR="007811EB">
        <w:rPr>
          <w:rFonts w:ascii="Arial" w:hAnsi="Arial" w:hint="eastAsia"/>
          <w:sz w:val="21"/>
        </w:rPr>
        <w:t>日</w:t>
      </w:r>
    </w:p>
    <w:p w14:paraId="16A67387" w14:textId="77777777" w:rsidR="004E499A" w:rsidRDefault="004E499A">
      <w:pPr>
        <w:wordWrap w:val="0"/>
        <w:overflowPunct w:val="0"/>
        <w:spacing w:line="480" w:lineRule="auto"/>
        <w:ind w:firstLineChars="200" w:firstLine="422"/>
        <w:jc w:val="both"/>
        <w:textAlignment w:val="auto"/>
        <w:rPr>
          <w:rFonts w:ascii="Arial" w:hAnsi="Arial"/>
          <w:sz w:val="21"/>
          <w:szCs w:val="28"/>
        </w:rPr>
      </w:pPr>
      <w:r>
        <w:rPr>
          <w:rFonts w:ascii="Arial" w:hAnsi="Arial" w:hint="eastAsia"/>
          <w:b/>
          <w:bCs/>
          <w:sz w:val="21"/>
        </w:rPr>
        <w:t>价值类型：</w:t>
      </w:r>
      <w:r>
        <w:rPr>
          <w:rFonts w:ascii="Arial" w:hAnsi="Arial" w:hint="eastAsia"/>
          <w:sz w:val="21"/>
          <w:szCs w:val="28"/>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14:paraId="0AAAB602" w14:textId="4BD7B910" w:rsidR="00AA29CE" w:rsidRDefault="00AA29CE">
      <w:pPr>
        <w:wordWrap w:val="0"/>
        <w:overflowPunct w:val="0"/>
        <w:spacing w:line="480" w:lineRule="auto"/>
        <w:ind w:firstLineChars="200" w:firstLine="420"/>
        <w:jc w:val="both"/>
        <w:textAlignment w:val="auto"/>
        <w:rPr>
          <w:rFonts w:ascii="Arial" w:hAnsi="Arial"/>
          <w:sz w:val="21"/>
          <w:szCs w:val="28"/>
        </w:rPr>
      </w:pPr>
      <w:r w:rsidRPr="00AA29CE">
        <w:rPr>
          <w:rFonts w:ascii="Arial" w:hAnsi="Arial" w:hint="eastAsia"/>
          <w:sz w:val="21"/>
          <w:szCs w:val="28"/>
        </w:rPr>
        <w:t>本估价报告的估价结果为房地产在价值时点的市场情况下，设定用途为办公，设定产权完善且建筑物按照现状利用状况可以正常使用的市场租赁价格，以上租金含租赁税费，不含物业费、供暖制冷费、水电费、天然气费、通信费、有线电视费及上网宽带费等</w:t>
      </w:r>
      <w:r w:rsidR="0036615C">
        <w:rPr>
          <w:rFonts w:ascii="Arial" w:hAnsi="Arial" w:hint="eastAsia"/>
          <w:sz w:val="21"/>
          <w:szCs w:val="28"/>
        </w:rPr>
        <w:t>费用</w:t>
      </w:r>
      <w:r w:rsidRPr="00AA29CE">
        <w:rPr>
          <w:rFonts w:ascii="Arial" w:hAnsi="Arial" w:hint="eastAsia"/>
          <w:sz w:val="21"/>
          <w:szCs w:val="28"/>
        </w:rPr>
        <w:t>。</w:t>
      </w:r>
    </w:p>
    <w:p w14:paraId="52153026" w14:textId="77777777" w:rsidR="004E499A" w:rsidRDefault="004E499A">
      <w:pPr>
        <w:wordWrap w:val="0"/>
        <w:overflowPunct w:val="0"/>
        <w:spacing w:line="480" w:lineRule="auto"/>
        <w:ind w:firstLineChars="200" w:firstLine="422"/>
        <w:jc w:val="both"/>
        <w:textAlignment w:val="auto"/>
        <w:rPr>
          <w:rFonts w:ascii="Arial" w:hAnsi="Arial"/>
          <w:b/>
          <w:bCs/>
          <w:sz w:val="21"/>
        </w:rPr>
      </w:pPr>
      <w:r>
        <w:rPr>
          <w:rFonts w:ascii="Arial" w:hAnsi="Arial" w:cs="Arial"/>
          <w:b/>
          <w:bCs/>
          <w:sz w:val="21"/>
        </w:rPr>
        <w:t>估价方法：</w:t>
      </w:r>
      <w:r>
        <w:rPr>
          <w:rFonts w:ascii="Arial" w:hAnsi="Arial" w:hint="eastAsia"/>
          <w:sz w:val="21"/>
          <w:szCs w:val="21"/>
        </w:rPr>
        <w:t>本次评估采用的主估价方法为</w:t>
      </w:r>
      <w:r>
        <w:rPr>
          <w:rFonts w:ascii="Arial" w:hAnsi="Arial" w:cs="宋体" w:hint="eastAsia"/>
          <w:sz w:val="21"/>
          <w:szCs w:val="21"/>
        </w:rPr>
        <w:t>比较法</w:t>
      </w:r>
      <w:r>
        <w:rPr>
          <w:rFonts w:ascii="Arial" w:hAnsi="Arial" w:cs="Arial"/>
          <w:sz w:val="21"/>
          <w:szCs w:val="21"/>
        </w:rPr>
        <w:t>。</w:t>
      </w:r>
    </w:p>
    <w:p w14:paraId="11E4F398" w14:textId="77777777" w:rsidR="004E499A" w:rsidRDefault="004E499A">
      <w:pPr>
        <w:wordWrap w:val="0"/>
        <w:overflowPunct w:val="0"/>
        <w:spacing w:line="480" w:lineRule="auto"/>
        <w:ind w:firstLineChars="200" w:firstLine="422"/>
        <w:jc w:val="both"/>
        <w:textAlignment w:val="auto"/>
        <w:rPr>
          <w:rFonts w:ascii="Arial" w:hAnsi="Arial"/>
          <w:sz w:val="21"/>
        </w:rPr>
      </w:pPr>
      <w:r>
        <w:rPr>
          <w:rFonts w:ascii="Arial" w:hAnsi="Arial" w:hint="eastAsia"/>
          <w:b/>
          <w:bCs/>
          <w:sz w:val="21"/>
        </w:rPr>
        <w:t>估价结果：</w:t>
      </w:r>
      <w:r>
        <w:rPr>
          <w:rFonts w:ascii="Arial" w:hAnsi="Arial" w:hint="eastAsia"/>
          <w:sz w:val="21"/>
        </w:rPr>
        <w:t>评估专业人员根据估价的目的，按照估价的程序，采用科学的估价方法，在认真分析现有资料的基础上，通过仔细测算和认真分析各种影响房地产价格的因素，确定估价对象在价值时点的房地产评估价值，详见估价结果一览表。</w:t>
      </w:r>
    </w:p>
    <w:p w14:paraId="1761B87B" w14:textId="77777777" w:rsidR="004E499A" w:rsidRDefault="004E499A">
      <w:pPr>
        <w:spacing w:line="240" w:lineRule="auto"/>
        <w:jc w:val="center"/>
        <w:rPr>
          <w:rFonts w:ascii="Arial" w:eastAsia="方正黑体简体" w:hAnsi="Arial"/>
          <w:szCs w:val="24"/>
        </w:rPr>
      </w:pPr>
      <w:r>
        <w:rPr>
          <w:rFonts w:ascii="Arial" w:eastAsia="方正黑体简体" w:hAnsi="Arial" w:hint="eastAsia"/>
          <w:szCs w:val="24"/>
        </w:rPr>
        <w:t>估价结果一览表</w:t>
      </w:r>
    </w:p>
    <w:p w14:paraId="1AEF0B3F" w14:textId="77777777" w:rsidR="004E499A" w:rsidRDefault="004E499A">
      <w:pPr>
        <w:spacing w:line="36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-1</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000" w:firstRow="0" w:lastRow="0" w:firstColumn="0" w:lastColumn="0" w:noHBand="0" w:noVBand="0"/>
      </w:tblPr>
      <w:tblGrid>
        <w:gridCol w:w="3828"/>
        <w:gridCol w:w="5471"/>
      </w:tblGrid>
      <w:tr w:rsidR="004E499A" w14:paraId="5CF4D94D" w14:textId="77777777">
        <w:trPr>
          <w:jc w:val="center"/>
        </w:trPr>
        <w:tc>
          <w:tcPr>
            <w:tcW w:w="3828" w:type="dxa"/>
            <w:vAlign w:val="center"/>
          </w:tcPr>
          <w:p w14:paraId="5F8F2B14" w14:textId="60FF7EEC" w:rsidR="004E499A" w:rsidRDefault="00421358">
            <w:pPr>
              <w:widowControl/>
              <w:adjustRightInd/>
              <w:spacing w:line="240" w:lineRule="exact"/>
              <w:jc w:val="right"/>
              <w:textAlignment w:val="auto"/>
              <w:rPr>
                <w:rFonts w:ascii="Arial" w:eastAsia="华文细黑" w:hAnsi="Arial" w:cs="宋体"/>
                <w:sz w:val="18"/>
                <w:szCs w:val="18"/>
              </w:rPr>
            </w:pPr>
            <w:r>
              <w:rPr>
                <w:rFonts w:ascii="Arial" w:hAnsi="Arial"/>
                <w:noProof/>
              </w:rPr>
              <mc:AlternateContent>
                <mc:Choice Requires="wps">
                  <w:drawing>
                    <wp:anchor distT="0" distB="0" distL="114300" distR="114300" simplePos="0" relativeHeight="251657216" behindDoc="0" locked="0" layoutInCell="1" allowOverlap="1" wp14:anchorId="49752771" wp14:editId="258456B7">
                      <wp:simplePos x="0" y="0"/>
                      <wp:positionH relativeFrom="column">
                        <wp:posOffset>-64770</wp:posOffset>
                      </wp:positionH>
                      <wp:positionV relativeFrom="paragraph">
                        <wp:posOffset>-79375</wp:posOffset>
                      </wp:positionV>
                      <wp:extent cx="2442210" cy="448310"/>
                      <wp:effectExtent l="0" t="0" r="0" b="0"/>
                      <wp:wrapNone/>
                      <wp:docPr id="544167270"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2210" cy="448310"/>
                              </a:xfrm>
                              <a:prstGeom prst="line">
                                <a:avLst/>
                              </a:prstGeom>
                              <a:noFill/>
                              <a:ln w="6350" algn="ctr">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B019871" id="直接连接符 6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6.25pt" to="187.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" strokecolor="#404040" strokeweight=".5pt">
                      <v:stroke dashstyle="1 1"/>
                    </v:line>
                  </w:pict>
                </mc:Fallback>
              </mc:AlternateContent>
            </w:r>
            <w:r w:rsidR="004E499A">
              <w:rPr>
                <w:rFonts w:ascii="Arial" w:eastAsia="华文细黑" w:hAnsi="Arial" w:cs="宋体" w:hint="eastAsia"/>
                <w:sz w:val="18"/>
                <w:szCs w:val="18"/>
              </w:rPr>
              <w:t>估价结果</w:t>
            </w:r>
          </w:p>
          <w:p w14:paraId="12748B24" w14:textId="77777777" w:rsidR="004E499A" w:rsidRDefault="004E499A">
            <w:pPr>
              <w:spacing w:line="240" w:lineRule="exact"/>
              <w:rPr>
                <w:rFonts w:ascii="Arial" w:hAnsi="Arial" w:cs="Arial"/>
                <w:b/>
                <w:bCs/>
                <w:sz w:val="21"/>
                <w:szCs w:val="21"/>
              </w:rPr>
            </w:pPr>
            <w:r>
              <w:rPr>
                <w:rFonts w:ascii="Arial" w:eastAsia="华文细黑" w:hAnsi="Arial" w:cs="宋体" w:hint="eastAsia"/>
                <w:sz w:val="18"/>
                <w:szCs w:val="18"/>
              </w:rPr>
              <w:t>估价对象</w:t>
            </w:r>
          </w:p>
        </w:tc>
        <w:tc>
          <w:tcPr>
            <w:tcW w:w="5471" w:type="dxa"/>
            <w:vAlign w:val="center"/>
          </w:tcPr>
          <w:p w14:paraId="1C0A94A2" w14:textId="77777777" w:rsidR="004E499A" w:rsidRDefault="004E499A">
            <w:pPr>
              <w:widowControl/>
              <w:adjustRightInd/>
              <w:spacing w:line="240" w:lineRule="exact"/>
              <w:jc w:val="center"/>
              <w:textAlignment w:val="auto"/>
              <w:rPr>
                <w:rFonts w:ascii="Arial" w:eastAsia="华文细黑" w:hAnsi="Arial" w:cs="宋体"/>
                <w:sz w:val="18"/>
                <w:szCs w:val="18"/>
              </w:rPr>
            </w:pPr>
            <w:r>
              <w:rPr>
                <w:rFonts w:ascii="Arial" w:eastAsia="华文细黑" w:hAnsi="Arial" w:cs="宋体" w:hint="eastAsia"/>
                <w:sz w:val="18"/>
                <w:szCs w:val="18"/>
              </w:rPr>
              <w:t>估价结果</w:t>
            </w:r>
          </w:p>
        </w:tc>
      </w:tr>
      <w:tr w:rsidR="004E499A" w14:paraId="4E335C3C" w14:textId="77777777">
        <w:trPr>
          <w:trHeight w:val="148"/>
          <w:jc w:val="center"/>
        </w:trPr>
        <w:tc>
          <w:tcPr>
            <w:tcW w:w="3828" w:type="dxa"/>
            <w:vAlign w:val="center"/>
          </w:tcPr>
          <w:p w14:paraId="38413FA2" w14:textId="77777777" w:rsidR="004E499A" w:rsidRDefault="004E499A">
            <w:pPr>
              <w:widowControl/>
              <w:adjustRightInd/>
              <w:spacing w:line="240" w:lineRule="exact"/>
              <w:jc w:val="both"/>
              <w:textAlignment w:val="auto"/>
              <w:rPr>
                <w:rFonts w:ascii="Arial" w:eastAsia="华文细黑" w:hAnsi="Arial" w:cs="宋体"/>
                <w:sz w:val="18"/>
                <w:szCs w:val="18"/>
              </w:rPr>
            </w:pPr>
            <w:r>
              <w:rPr>
                <w:rFonts w:ascii="Arial" w:eastAsia="华文细黑" w:hAnsi="Arial" w:cs="宋体" w:hint="eastAsia"/>
                <w:sz w:val="18"/>
                <w:szCs w:val="18"/>
              </w:rPr>
              <w:t>北京市</w:t>
            </w:r>
            <w:r w:rsidR="007811EB">
              <w:rPr>
                <w:rFonts w:ascii="Arial" w:eastAsia="华文细黑" w:hAnsi="Arial" w:cs="宋体" w:hint="eastAsia"/>
                <w:sz w:val="18"/>
                <w:szCs w:val="18"/>
              </w:rPr>
              <w:t>门头沟区黑山大街</w:t>
            </w:r>
            <w:r w:rsidR="007811EB">
              <w:rPr>
                <w:rFonts w:ascii="Arial" w:eastAsia="华文细黑" w:hAnsi="Arial" w:cs="宋体" w:hint="eastAsia"/>
                <w:sz w:val="18"/>
                <w:szCs w:val="18"/>
              </w:rPr>
              <w:t>15</w:t>
            </w:r>
            <w:r w:rsidR="007811EB">
              <w:rPr>
                <w:rFonts w:ascii="Arial" w:eastAsia="华文细黑" w:hAnsi="Arial" w:cs="宋体" w:hint="eastAsia"/>
                <w:sz w:val="18"/>
                <w:szCs w:val="18"/>
              </w:rPr>
              <w:t>号部分办公用房</w:t>
            </w:r>
            <w:r>
              <w:rPr>
                <w:rFonts w:ascii="Arial" w:eastAsia="华文细黑" w:hAnsi="Arial" w:cs="宋体" w:hint="eastAsia"/>
                <w:sz w:val="18"/>
                <w:szCs w:val="18"/>
              </w:rPr>
              <w:t>房地产市场租金</w:t>
            </w:r>
          </w:p>
        </w:tc>
        <w:tc>
          <w:tcPr>
            <w:tcW w:w="5471" w:type="dxa"/>
            <w:vAlign w:val="center"/>
          </w:tcPr>
          <w:p w14:paraId="3A32E977" w14:textId="77777777" w:rsidR="004E499A" w:rsidRDefault="002A1887">
            <w:pPr>
              <w:widowControl/>
              <w:adjustRightInd/>
              <w:spacing w:line="240" w:lineRule="exact"/>
              <w:jc w:val="center"/>
              <w:textAlignment w:val="auto"/>
              <w:rPr>
                <w:rFonts w:ascii="Arial" w:eastAsia="华文细黑" w:hAnsi="Arial" w:cs="Arial"/>
                <w:sz w:val="18"/>
                <w:szCs w:val="18"/>
              </w:rPr>
            </w:pPr>
            <w:r>
              <w:rPr>
                <w:rFonts w:ascii="Arial" w:eastAsia="华文细黑" w:hAnsi="Arial" w:cs="Arial" w:hint="eastAsia"/>
                <w:sz w:val="18"/>
                <w:szCs w:val="18"/>
              </w:rPr>
              <w:t>1.70</w:t>
            </w:r>
          </w:p>
        </w:tc>
      </w:tr>
    </w:tbl>
    <w:p w14:paraId="23665A1E" w14:textId="77777777" w:rsidR="004E499A" w:rsidRDefault="004E499A">
      <w:pPr>
        <w:spacing w:line="360" w:lineRule="auto"/>
        <w:ind w:right="17"/>
        <w:rPr>
          <w:rFonts w:ascii="Arial" w:eastAsia="华文细黑" w:hAnsi="Arial" w:cs="Arial"/>
          <w:sz w:val="18"/>
          <w:szCs w:val="18"/>
        </w:rPr>
      </w:pPr>
      <w:r>
        <w:rPr>
          <w:rFonts w:ascii="Arial" w:eastAsia="华文细黑" w:hAnsi="Arial" w:hint="eastAsia"/>
          <w:sz w:val="18"/>
          <w:szCs w:val="18"/>
        </w:rPr>
        <w:t>单位：</w:t>
      </w:r>
      <w:r>
        <w:rPr>
          <w:rFonts w:ascii="Arial" w:eastAsia="华文细黑" w:hAnsi="Arial" w:cs="宋体" w:hint="eastAsia"/>
          <w:sz w:val="18"/>
          <w:szCs w:val="18"/>
        </w:rPr>
        <w:t>元</w:t>
      </w:r>
      <w:r>
        <w:rPr>
          <w:rFonts w:ascii="Arial" w:eastAsia="华文细黑" w:hAnsi="Arial" w:cs="宋体" w:hint="eastAsia"/>
          <w:sz w:val="18"/>
          <w:szCs w:val="18"/>
        </w:rPr>
        <w:t>/</w:t>
      </w:r>
      <w:r>
        <w:rPr>
          <w:rFonts w:ascii="Arial" w:eastAsia="华文细黑" w:hAnsi="Arial" w:cs="宋体" w:hint="eastAsia"/>
          <w:sz w:val="18"/>
          <w:szCs w:val="18"/>
        </w:rPr>
        <w:t>建筑面积平方米·天</w:t>
      </w:r>
      <w:r>
        <w:rPr>
          <w:rFonts w:ascii="Arial" w:eastAsia="华文细黑" w:hAnsi="Arial" w:cs="宋体"/>
          <w:sz w:val="18"/>
          <w:szCs w:val="18"/>
        </w:rPr>
        <w:t>（币种：人民币）</w:t>
      </w:r>
    </w:p>
    <w:p w14:paraId="289BEF17" w14:textId="77777777" w:rsidR="004E499A" w:rsidRDefault="004E499A">
      <w:pPr>
        <w:spacing w:beforeLines="50" w:before="120" w:line="360" w:lineRule="auto"/>
        <w:jc w:val="center"/>
        <w:outlineLvl w:val="0"/>
        <w:rPr>
          <w:rFonts w:ascii="Arial" w:eastAsia="方正黑体简体" w:hAnsi="Arial"/>
          <w:szCs w:val="24"/>
        </w:rPr>
      </w:pPr>
      <w:r>
        <w:rPr>
          <w:rFonts w:ascii="Arial" w:eastAsia="方正黑体简体" w:hAnsi="Arial"/>
          <w:szCs w:val="24"/>
        </w:rPr>
        <w:lastRenderedPageBreak/>
        <w:t>结果表</w:t>
      </w:r>
      <w:r>
        <w:rPr>
          <w:rFonts w:ascii="Arial" w:eastAsia="方正黑体简体" w:hAnsi="Arial"/>
          <w:szCs w:val="24"/>
        </w:rPr>
        <w:t>-</w:t>
      </w:r>
      <w:r>
        <w:rPr>
          <w:rFonts w:ascii="Arial" w:eastAsia="方正黑体简体" w:hAnsi="Arial" w:hint="eastAsia"/>
          <w:szCs w:val="24"/>
        </w:rPr>
        <w:t>2</w:t>
      </w:r>
    </w:p>
    <w:tbl>
      <w:tblPr>
        <w:tblW w:w="9298"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649"/>
        <w:gridCol w:w="4649"/>
      </w:tblGrid>
      <w:tr w:rsidR="004E499A" w14:paraId="7E647E78" w14:textId="77777777">
        <w:trPr>
          <w:trHeight w:val="487"/>
          <w:jc w:val="center"/>
        </w:trPr>
        <w:tc>
          <w:tcPr>
            <w:tcW w:w="2500" w:type="pct"/>
            <w:vAlign w:val="center"/>
          </w:tcPr>
          <w:p w14:paraId="0130160F" w14:textId="77777777" w:rsidR="004E499A" w:rsidRDefault="004E499A">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项目名称</w:t>
            </w:r>
          </w:p>
        </w:tc>
        <w:tc>
          <w:tcPr>
            <w:tcW w:w="2500" w:type="pct"/>
            <w:vAlign w:val="center"/>
          </w:tcPr>
          <w:p w14:paraId="2CCAE29D" w14:textId="77777777" w:rsidR="004E499A" w:rsidRDefault="004E499A">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sz w:val="18"/>
                <w:szCs w:val="18"/>
              </w:rPr>
              <w:t>估价结果</w:t>
            </w:r>
          </w:p>
        </w:tc>
      </w:tr>
      <w:tr w:rsidR="004E499A" w14:paraId="524B99EF" w14:textId="77777777">
        <w:trPr>
          <w:trHeight w:val="518"/>
          <w:jc w:val="center"/>
        </w:trPr>
        <w:tc>
          <w:tcPr>
            <w:tcW w:w="2500" w:type="pct"/>
            <w:vAlign w:val="center"/>
          </w:tcPr>
          <w:p w14:paraId="7054BA57" w14:textId="77777777" w:rsidR="004E499A" w:rsidRDefault="00FC538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北京市</w:t>
            </w:r>
            <w:r w:rsidR="007811EB">
              <w:rPr>
                <w:rFonts w:ascii="Arial" w:eastAsia="华文细黑" w:hAnsi="Arial" w:cs="宋体" w:hint="eastAsia"/>
                <w:sz w:val="18"/>
                <w:szCs w:val="18"/>
              </w:rPr>
              <w:t>门头沟区黑山大街</w:t>
            </w:r>
            <w:r w:rsidR="007811EB">
              <w:rPr>
                <w:rFonts w:ascii="Arial" w:eastAsia="华文细黑" w:hAnsi="Arial" w:cs="宋体" w:hint="eastAsia"/>
                <w:sz w:val="18"/>
                <w:szCs w:val="18"/>
              </w:rPr>
              <w:t>15</w:t>
            </w:r>
            <w:r w:rsidR="007811EB">
              <w:rPr>
                <w:rFonts w:ascii="Arial" w:eastAsia="华文细黑" w:hAnsi="Arial" w:cs="宋体" w:hint="eastAsia"/>
                <w:sz w:val="18"/>
                <w:szCs w:val="18"/>
              </w:rPr>
              <w:t>号部分办公用房</w:t>
            </w:r>
            <w:r w:rsidR="004E499A">
              <w:rPr>
                <w:rFonts w:ascii="Arial" w:eastAsia="华文细黑" w:hAnsi="Arial" w:cs="宋体" w:hint="eastAsia"/>
                <w:sz w:val="18"/>
                <w:szCs w:val="18"/>
              </w:rPr>
              <w:t>房地产市场</w:t>
            </w:r>
            <w:r w:rsidR="00A63928">
              <w:rPr>
                <w:rFonts w:ascii="Arial" w:eastAsia="华文细黑" w:hAnsi="Arial" w:cs="宋体" w:hint="eastAsia"/>
                <w:sz w:val="18"/>
                <w:szCs w:val="18"/>
              </w:rPr>
              <w:t>日</w:t>
            </w:r>
            <w:r w:rsidR="004E499A">
              <w:rPr>
                <w:rFonts w:ascii="Arial" w:eastAsia="华文细黑" w:hAnsi="Arial" w:cs="宋体" w:hint="eastAsia"/>
                <w:sz w:val="18"/>
                <w:szCs w:val="18"/>
              </w:rPr>
              <w:t>租金</w:t>
            </w:r>
            <w:r w:rsidR="005B749E">
              <w:rPr>
                <w:rFonts w:ascii="Arial" w:eastAsia="华文细黑" w:hAnsi="Arial" w:cs="宋体" w:hint="eastAsia"/>
                <w:sz w:val="18"/>
                <w:szCs w:val="18"/>
              </w:rPr>
              <w:t>区间</w:t>
            </w:r>
            <w:r w:rsidR="004E499A">
              <w:rPr>
                <w:rFonts w:ascii="Arial" w:eastAsia="华文细黑" w:hAnsi="Arial" w:cs="宋体" w:hint="eastAsia"/>
                <w:sz w:val="18"/>
                <w:szCs w:val="18"/>
              </w:rPr>
              <w:t>水平</w:t>
            </w:r>
          </w:p>
        </w:tc>
        <w:tc>
          <w:tcPr>
            <w:tcW w:w="2500" w:type="pct"/>
            <w:vAlign w:val="center"/>
          </w:tcPr>
          <w:p w14:paraId="7D7D7DAF" w14:textId="77777777" w:rsidR="004E499A" w:rsidRDefault="002A1887">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1.53~1.87</w:t>
            </w:r>
          </w:p>
        </w:tc>
      </w:tr>
      <w:tr w:rsidR="00A63928" w14:paraId="6FF15373" w14:textId="77777777">
        <w:trPr>
          <w:trHeight w:val="518"/>
          <w:jc w:val="center"/>
        </w:trPr>
        <w:tc>
          <w:tcPr>
            <w:tcW w:w="2500" w:type="pct"/>
            <w:vAlign w:val="center"/>
          </w:tcPr>
          <w:p w14:paraId="395D4D4D" w14:textId="77777777" w:rsidR="00A63928" w:rsidRDefault="00A63928">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北京市</w:t>
            </w:r>
            <w:r w:rsidR="007811EB">
              <w:rPr>
                <w:rFonts w:ascii="Arial" w:eastAsia="华文细黑" w:hAnsi="Arial" w:cs="宋体" w:hint="eastAsia"/>
                <w:sz w:val="18"/>
                <w:szCs w:val="18"/>
              </w:rPr>
              <w:t>门头沟区黑山大街</w:t>
            </w:r>
            <w:r w:rsidR="007811EB">
              <w:rPr>
                <w:rFonts w:ascii="Arial" w:eastAsia="华文细黑" w:hAnsi="Arial" w:cs="宋体" w:hint="eastAsia"/>
                <w:sz w:val="18"/>
                <w:szCs w:val="18"/>
              </w:rPr>
              <w:t>15</w:t>
            </w:r>
            <w:r w:rsidR="007811EB">
              <w:rPr>
                <w:rFonts w:ascii="Arial" w:eastAsia="华文细黑" w:hAnsi="Arial" w:cs="宋体" w:hint="eastAsia"/>
                <w:sz w:val="18"/>
                <w:szCs w:val="18"/>
              </w:rPr>
              <w:t>号部分办公用房</w:t>
            </w:r>
            <w:r>
              <w:rPr>
                <w:rFonts w:ascii="Arial" w:eastAsia="华文细黑" w:hAnsi="Arial" w:cs="宋体" w:hint="eastAsia"/>
                <w:sz w:val="18"/>
                <w:szCs w:val="18"/>
              </w:rPr>
              <w:t>房地产市场年</w:t>
            </w:r>
            <w:r w:rsidR="00185C49">
              <w:rPr>
                <w:rFonts w:ascii="Arial" w:eastAsia="华文细黑" w:hAnsi="Arial" w:cs="宋体" w:hint="eastAsia"/>
                <w:sz w:val="18"/>
                <w:szCs w:val="18"/>
              </w:rPr>
              <w:t>总</w:t>
            </w:r>
            <w:r>
              <w:rPr>
                <w:rFonts w:ascii="Arial" w:eastAsia="华文细黑" w:hAnsi="Arial" w:cs="宋体" w:hint="eastAsia"/>
                <w:sz w:val="18"/>
                <w:szCs w:val="18"/>
              </w:rPr>
              <w:t>租金</w:t>
            </w:r>
            <w:r w:rsidR="005B749E">
              <w:rPr>
                <w:rFonts w:ascii="Arial" w:eastAsia="华文细黑" w:hAnsi="Arial" w:cs="宋体" w:hint="eastAsia"/>
                <w:sz w:val="18"/>
                <w:szCs w:val="18"/>
              </w:rPr>
              <w:t>区间水平</w:t>
            </w:r>
          </w:p>
        </w:tc>
        <w:tc>
          <w:tcPr>
            <w:tcW w:w="2500" w:type="pct"/>
            <w:vAlign w:val="center"/>
          </w:tcPr>
          <w:p w14:paraId="4B6B56E4" w14:textId="77777777" w:rsidR="00A63928" w:rsidRDefault="002A1887">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65.76~80.37</w:t>
            </w:r>
          </w:p>
        </w:tc>
      </w:tr>
    </w:tbl>
    <w:p w14:paraId="181B4ED4" w14:textId="77777777" w:rsidR="004E499A" w:rsidRDefault="004E499A">
      <w:pPr>
        <w:spacing w:line="360" w:lineRule="auto"/>
        <w:ind w:right="17"/>
        <w:rPr>
          <w:rFonts w:ascii="Arial" w:eastAsia="华文细黑" w:hAnsi="Arial"/>
          <w:sz w:val="18"/>
          <w:szCs w:val="18"/>
        </w:rPr>
      </w:pPr>
      <w:r>
        <w:rPr>
          <w:rFonts w:ascii="Arial" w:eastAsia="华文细黑" w:hAnsi="Arial" w:hint="eastAsia"/>
          <w:sz w:val="18"/>
          <w:szCs w:val="18"/>
        </w:rPr>
        <w:t>单位：</w:t>
      </w:r>
      <w:r>
        <w:rPr>
          <w:rFonts w:ascii="Arial" w:eastAsia="华文细黑" w:hAnsi="Arial" w:cs="宋体" w:hint="eastAsia"/>
          <w:sz w:val="18"/>
          <w:szCs w:val="18"/>
        </w:rPr>
        <w:t>元</w:t>
      </w:r>
      <w:r>
        <w:rPr>
          <w:rFonts w:ascii="Arial" w:eastAsia="华文细黑" w:hAnsi="Arial" w:cs="宋体" w:hint="eastAsia"/>
          <w:sz w:val="18"/>
          <w:szCs w:val="18"/>
        </w:rPr>
        <w:t>/</w:t>
      </w:r>
      <w:r>
        <w:rPr>
          <w:rFonts w:ascii="Arial" w:eastAsia="华文细黑" w:hAnsi="Arial" w:cs="宋体" w:hint="eastAsia"/>
          <w:sz w:val="18"/>
          <w:szCs w:val="18"/>
        </w:rPr>
        <w:t>建筑面积平方米·天</w:t>
      </w:r>
      <w:r w:rsidR="00A63928">
        <w:rPr>
          <w:rFonts w:ascii="Arial" w:eastAsia="华文细黑" w:hAnsi="Arial" w:cs="宋体" w:hint="eastAsia"/>
          <w:sz w:val="18"/>
          <w:szCs w:val="18"/>
        </w:rPr>
        <w:t>、万元</w:t>
      </w:r>
      <w:r>
        <w:rPr>
          <w:rFonts w:ascii="Arial" w:eastAsia="华文细黑" w:hAnsi="Arial" w:cs="宋体"/>
          <w:sz w:val="18"/>
          <w:szCs w:val="18"/>
        </w:rPr>
        <w:t>（币种：人民币）</w:t>
      </w:r>
    </w:p>
    <w:p w14:paraId="6AABCBCB" w14:textId="77777777" w:rsidR="004E499A" w:rsidRDefault="004E499A">
      <w:pPr>
        <w:spacing w:line="360" w:lineRule="auto"/>
        <w:rPr>
          <w:rFonts w:ascii="Arial" w:hAnsi="Arial" w:cs="Arial"/>
          <w:kern w:val="2"/>
          <w:sz w:val="21"/>
          <w:szCs w:val="21"/>
        </w:rPr>
      </w:pPr>
      <w:bookmarkStart w:id="1" w:name="OLE_LINK7"/>
      <w:bookmarkStart w:id="2" w:name="OLE_LINK6"/>
    </w:p>
    <w:p w14:paraId="5BB60E1A" w14:textId="77777777" w:rsidR="004E499A" w:rsidRDefault="004E499A">
      <w:pPr>
        <w:adjustRightInd/>
        <w:spacing w:line="360" w:lineRule="auto"/>
        <w:rPr>
          <w:rFonts w:ascii="Arial" w:hAnsi="Arial" w:cs="Arial"/>
          <w:kern w:val="2"/>
          <w:sz w:val="21"/>
          <w:szCs w:val="21"/>
        </w:rPr>
      </w:pPr>
      <w:r>
        <w:rPr>
          <w:rFonts w:ascii="Arial" w:hAnsi="Arial" w:cs="Arial" w:hint="eastAsia"/>
          <w:kern w:val="2"/>
          <w:sz w:val="21"/>
          <w:szCs w:val="21"/>
        </w:rPr>
        <w:t>备注：</w:t>
      </w:r>
    </w:p>
    <w:p w14:paraId="7247CFBD" w14:textId="77777777" w:rsidR="004E499A" w:rsidRDefault="004E499A" w:rsidP="0018359B">
      <w:pPr>
        <w:adjustRightInd/>
        <w:spacing w:line="480" w:lineRule="auto"/>
        <w:ind w:firstLineChars="200" w:firstLine="420"/>
        <w:rPr>
          <w:rFonts w:ascii="Arial" w:hAnsi="Arial" w:cs="Arial"/>
          <w:kern w:val="2"/>
          <w:sz w:val="21"/>
          <w:szCs w:val="21"/>
        </w:rPr>
      </w:pPr>
      <w:r>
        <w:rPr>
          <w:rFonts w:ascii="Arial" w:hAnsi="Arial" w:cs="Arial" w:hint="eastAsia"/>
          <w:kern w:val="2"/>
          <w:sz w:val="21"/>
          <w:szCs w:val="21"/>
        </w:rPr>
        <w:t>1.</w:t>
      </w:r>
      <w:r>
        <w:rPr>
          <w:rFonts w:ascii="Arial" w:hAnsi="Arial" w:cs="Arial" w:hint="eastAsia"/>
          <w:kern w:val="2"/>
          <w:sz w:val="21"/>
          <w:szCs w:val="21"/>
        </w:rPr>
        <w:t>但因市场情况复杂，实际租赁价格将受租赁双方对项目心理预期的影响，会在估算价格的基础上出现一定范围内的上下浮动，浮动±</w:t>
      </w:r>
      <w:r>
        <w:rPr>
          <w:rFonts w:ascii="Arial" w:hAnsi="Arial" w:cs="Arial" w:hint="eastAsia"/>
          <w:kern w:val="2"/>
          <w:sz w:val="21"/>
          <w:szCs w:val="21"/>
        </w:rPr>
        <w:t>10%</w:t>
      </w:r>
      <w:r>
        <w:rPr>
          <w:rFonts w:ascii="Arial" w:hAnsi="Arial" w:cs="Arial" w:hint="eastAsia"/>
          <w:kern w:val="2"/>
          <w:sz w:val="21"/>
          <w:szCs w:val="21"/>
        </w:rPr>
        <w:t>为合理范围。在各种预测不能完全实现的情况下，要对各个估算价格进行重新测算。</w:t>
      </w:r>
    </w:p>
    <w:p w14:paraId="47F96CC3" w14:textId="77777777" w:rsidR="004E499A" w:rsidRDefault="004E499A" w:rsidP="0018359B">
      <w:pPr>
        <w:adjustRightInd/>
        <w:spacing w:line="480" w:lineRule="auto"/>
        <w:ind w:firstLineChars="200" w:firstLine="420"/>
        <w:rPr>
          <w:rFonts w:ascii="Arial" w:hAnsi="Arial" w:cs="Arial"/>
          <w:kern w:val="2"/>
          <w:sz w:val="21"/>
          <w:szCs w:val="21"/>
        </w:rPr>
      </w:pPr>
      <w:r>
        <w:rPr>
          <w:rFonts w:ascii="Arial" w:hAnsi="Arial" w:cs="Arial" w:hint="eastAsia"/>
          <w:kern w:val="2"/>
          <w:sz w:val="21"/>
          <w:szCs w:val="21"/>
        </w:rPr>
        <w:t>2.</w:t>
      </w:r>
      <w:bookmarkEnd w:id="1"/>
      <w:bookmarkEnd w:id="2"/>
      <w:r>
        <w:rPr>
          <w:rFonts w:ascii="Arial" w:hAnsi="Arial" w:cs="Arial" w:hint="eastAsia"/>
          <w:kern w:val="2"/>
          <w:sz w:val="21"/>
          <w:szCs w:val="21"/>
        </w:rPr>
        <w:t>截至报告出具日，估价委托人未提供有关估价对象抵押权、租赁权、地役权等他项权利的资料，</w:t>
      </w:r>
      <w:r w:rsidR="0078694B">
        <w:rPr>
          <w:rFonts w:ascii="Arial" w:hAnsi="Arial" w:cs="Arial" w:hint="eastAsia"/>
          <w:kern w:val="2"/>
          <w:sz w:val="21"/>
          <w:szCs w:val="21"/>
        </w:rPr>
        <w:t>本次评估是</w:t>
      </w:r>
      <w:r>
        <w:rPr>
          <w:rFonts w:ascii="Arial" w:hAnsi="Arial" w:cs="Arial" w:hint="eastAsia"/>
          <w:kern w:val="2"/>
          <w:sz w:val="21"/>
          <w:szCs w:val="21"/>
        </w:rPr>
        <w:t>为估价委托人核定估价对象在设定条件下的房地产市场租金水平提供参考依据，故本报告设定估价对象在价值时点不存在上述他项权利</w:t>
      </w:r>
      <w:r>
        <w:rPr>
          <w:rFonts w:ascii="Arial" w:hAnsi="Arial" w:cs="Arial" w:hint="eastAsia"/>
          <w:kern w:val="2"/>
          <w:sz w:val="21"/>
          <w:szCs w:val="21"/>
        </w:rPr>
        <w:t xml:space="preserve">, </w:t>
      </w:r>
      <w:r>
        <w:rPr>
          <w:rFonts w:ascii="Arial" w:hAnsi="Arial" w:cs="Arial" w:hint="eastAsia"/>
          <w:kern w:val="2"/>
          <w:sz w:val="21"/>
          <w:szCs w:val="21"/>
        </w:rPr>
        <w:t>在此提醒报告使用者注意。</w:t>
      </w:r>
    </w:p>
    <w:p w14:paraId="46CE4C48" w14:textId="77777777" w:rsidR="004E499A" w:rsidRDefault="004E499A" w:rsidP="0018359B">
      <w:pPr>
        <w:adjustRightInd/>
        <w:spacing w:line="480" w:lineRule="auto"/>
        <w:ind w:firstLineChars="200" w:firstLine="420"/>
        <w:rPr>
          <w:rFonts w:ascii="楷体_GB2312" w:eastAsia="楷体_GB2312" w:hAnsi="Arial"/>
          <w:sz w:val="21"/>
        </w:rPr>
      </w:pPr>
      <w:r>
        <w:rPr>
          <w:rFonts w:ascii="Arial" w:hAnsi="Arial" w:cs="Arial" w:hint="eastAsia"/>
          <w:kern w:val="2"/>
          <w:sz w:val="21"/>
          <w:szCs w:val="21"/>
        </w:rPr>
        <w:t>3.</w:t>
      </w:r>
      <w:r>
        <w:rPr>
          <w:rFonts w:ascii="Arial" w:hAnsi="Arial" w:cs="Arial" w:hint="eastAsia"/>
          <w:kern w:val="2"/>
          <w:sz w:val="21"/>
          <w:szCs w:val="21"/>
        </w:rPr>
        <w:t>本估价结果同时受本报告正文中“估价的假设和限制条件”限制。</w:t>
      </w:r>
    </w:p>
    <w:p w14:paraId="73513F05" w14:textId="77777777" w:rsidR="004E499A" w:rsidRDefault="004E499A">
      <w:pPr>
        <w:spacing w:line="480" w:lineRule="auto"/>
        <w:rPr>
          <w:rFonts w:ascii="Arial" w:hAnsi="Arial"/>
          <w:b/>
          <w:bCs/>
          <w:sz w:val="21"/>
        </w:rPr>
      </w:pPr>
    </w:p>
    <w:p w14:paraId="0EEB8CFE" w14:textId="77777777" w:rsidR="004E499A" w:rsidRDefault="004E499A">
      <w:pPr>
        <w:spacing w:line="480" w:lineRule="auto"/>
        <w:ind w:firstLineChars="500" w:firstLine="1050"/>
        <w:rPr>
          <w:rFonts w:ascii="Arial" w:hAnsi="Arial"/>
          <w:sz w:val="21"/>
        </w:rPr>
      </w:pPr>
      <w:r>
        <w:rPr>
          <w:rFonts w:ascii="Arial" w:hAnsi="Arial" w:hint="eastAsia"/>
          <w:sz w:val="21"/>
        </w:rPr>
        <w:t>顺致</w:t>
      </w:r>
    </w:p>
    <w:p w14:paraId="7D8CAE95" w14:textId="77777777" w:rsidR="004E499A" w:rsidRDefault="004E499A">
      <w:pPr>
        <w:spacing w:line="480" w:lineRule="auto"/>
        <w:ind w:firstLineChars="2000" w:firstLine="4200"/>
        <w:rPr>
          <w:rFonts w:ascii="Arial" w:hAnsi="Arial"/>
          <w:sz w:val="21"/>
        </w:rPr>
      </w:pPr>
    </w:p>
    <w:p w14:paraId="191280D1" w14:textId="77777777" w:rsidR="004E499A" w:rsidRDefault="004E499A">
      <w:pPr>
        <w:spacing w:line="480" w:lineRule="auto"/>
        <w:rPr>
          <w:rFonts w:ascii="Arial" w:hAnsi="Arial"/>
          <w:sz w:val="21"/>
        </w:rPr>
      </w:pPr>
      <w:r>
        <w:rPr>
          <w:rFonts w:ascii="Arial" w:hAnsi="Arial" w:hint="eastAsia"/>
          <w:sz w:val="21"/>
        </w:rPr>
        <w:t>商祺</w:t>
      </w:r>
    </w:p>
    <w:p w14:paraId="75E4A0F9" w14:textId="77777777" w:rsidR="004E499A" w:rsidRDefault="004E499A">
      <w:pPr>
        <w:spacing w:line="480" w:lineRule="auto"/>
        <w:rPr>
          <w:rFonts w:ascii="Arial" w:hAnsi="Arial"/>
          <w:sz w:val="21"/>
        </w:rPr>
      </w:pPr>
    </w:p>
    <w:p w14:paraId="5F00627F" w14:textId="77777777" w:rsidR="004E499A" w:rsidRDefault="004E499A">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000" w:firstRow="0" w:lastRow="0" w:firstColumn="0" w:lastColumn="0" w:noHBand="0" w:noVBand="0"/>
      </w:tblPr>
      <w:tblGrid>
        <w:gridCol w:w="3379"/>
      </w:tblGrid>
      <w:tr w:rsidR="004E499A" w14:paraId="317A58F9" w14:textId="77777777">
        <w:tc>
          <w:tcPr>
            <w:tcW w:w="3402" w:type="dxa"/>
          </w:tcPr>
          <w:p w14:paraId="2CCF8DA9" w14:textId="77777777" w:rsidR="004E499A" w:rsidRDefault="004E499A">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4E499A" w14:paraId="407DE756" w14:textId="77777777">
        <w:trPr>
          <w:trHeight w:val="1431"/>
        </w:trPr>
        <w:tc>
          <w:tcPr>
            <w:tcW w:w="3402" w:type="dxa"/>
          </w:tcPr>
          <w:p w14:paraId="3DB4145C" w14:textId="77777777" w:rsidR="004E499A" w:rsidRDefault="004E499A">
            <w:pPr>
              <w:spacing w:line="480" w:lineRule="auto"/>
              <w:rPr>
                <w:rFonts w:ascii="Arial" w:hAnsi="Arial" w:cs="Arial"/>
                <w:sz w:val="21"/>
                <w:szCs w:val="21"/>
              </w:rPr>
            </w:pPr>
            <w:r>
              <w:rPr>
                <w:rFonts w:ascii="Arial" w:hAnsi="Arial" w:cs="Arial"/>
                <w:sz w:val="21"/>
                <w:szCs w:val="21"/>
              </w:rPr>
              <w:t>法定代表人：</w:t>
            </w:r>
          </w:p>
        </w:tc>
      </w:tr>
      <w:tr w:rsidR="004E499A" w14:paraId="34AF015F" w14:textId="77777777">
        <w:tc>
          <w:tcPr>
            <w:tcW w:w="3402" w:type="dxa"/>
          </w:tcPr>
          <w:p w14:paraId="3920A6E2" w14:textId="77777777" w:rsidR="004E499A" w:rsidRDefault="004E499A">
            <w:pPr>
              <w:spacing w:line="480" w:lineRule="auto"/>
              <w:jc w:val="right"/>
              <w:rPr>
                <w:rFonts w:ascii="Arial" w:hAnsi="Arial" w:cs="Arial"/>
                <w:sz w:val="21"/>
                <w:szCs w:val="21"/>
              </w:rPr>
            </w:pPr>
            <w:r>
              <w:rPr>
                <w:rFonts w:ascii="Arial" w:hAnsi="Arial" w:cs="Arial"/>
                <w:sz w:val="21"/>
                <w:szCs w:val="21"/>
              </w:rPr>
              <w:t>二</w:t>
            </w:r>
            <w:r>
              <w:rPr>
                <w:rFonts w:ascii="Arial" w:hAnsi="Arial" w:cs="Arial" w:hint="eastAsia"/>
                <w:sz w:val="21"/>
                <w:szCs w:val="21"/>
              </w:rPr>
              <w:t>○二</w:t>
            </w:r>
            <w:r w:rsidR="00EB7A6B">
              <w:rPr>
                <w:rFonts w:ascii="Arial" w:hAnsi="Arial" w:cs="Arial" w:hint="eastAsia"/>
                <w:sz w:val="21"/>
                <w:szCs w:val="21"/>
              </w:rPr>
              <w:t>五</w:t>
            </w:r>
            <w:r>
              <w:rPr>
                <w:rFonts w:ascii="Arial" w:hAnsi="Arial" w:cs="Arial"/>
                <w:sz w:val="21"/>
                <w:szCs w:val="21"/>
              </w:rPr>
              <w:t>年</w:t>
            </w:r>
            <w:r w:rsidR="00EB7A6B">
              <w:rPr>
                <w:rFonts w:ascii="Arial" w:hAnsi="Arial" w:cs="Arial" w:hint="eastAsia"/>
                <w:sz w:val="21"/>
                <w:szCs w:val="21"/>
              </w:rPr>
              <w:t>一</w:t>
            </w:r>
            <w:r>
              <w:rPr>
                <w:rFonts w:ascii="Arial" w:hAnsi="Arial" w:cs="Arial" w:hint="eastAsia"/>
                <w:sz w:val="21"/>
                <w:szCs w:val="21"/>
              </w:rPr>
              <w:t>月</w:t>
            </w:r>
            <w:r w:rsidR="00EB7A6B">
              <w:rPr>
                <w:rFonts w:ascii="Arial" w:hAnsi="Arial" w:cs="Arial" w:hint="eastAsia"/>
                <w:sz w:val="21"/>
                <w:szCs w:val="21"/>
              </w:rPr>
              <w:t>十三</w:t>
            </w:r>
            <w:r>
              <w:rPr>
                <w:rFonts w:ascii="Arial" w:hAnsi="Arial" w:cs="Arial" w:hint="eastAsia"/>
                <w:sz w:val="21"/>
                <w:szCs w:val="21"/>
              </w:rPr>
              <w:t>日</w:t>
            </w:r>
          </w:p>
        </w:tc>
      </w:tr>
    </w:tbl>
    <w:p w14:paraId="38D4681D" w14:textId="77777777" w:rsidR="004E499A" w:rsidRDefault="004E499A">
      <w:pPr>
        <w:spacing w:line="360" w:lineRule="auto"/>
        <w:jc w:val="right"/>
        <w:rPr>
          <w:rFonts w:ascii="Arial" w:hAnsi="Arial"/>
        </w:rPr>
      </w:pPr>
      <w:r>
        <w:rPr>
          <w:rFonts w:ascii="Arial" w:eastAsia="楷体_GB2312" w:hAnsi="Arial" w:hint="eastAsia"/>
          <w:sz w:val="28"/>
        </w:rPr>
        <w:t xml:space="preserve"> </w:t>
      </w:r>
    </w:p>
    <w:p w14:paraId="47AAE8C4" w14:textId="77777777" w:rsidR="004E499A" w:rsidRDefault="004E499A">
      <w:pPr>
        <w:rPr>
          <w:rFonts w:ascii="Arial" w:hAnsi="Arial"/>
        </w:rPr>
        <w:sectPr w:rsidR="004E499A">
          <w:headerReference w:type="default" r:id="rId11"/>
          <w:footerReference w:type="default" r:id="rId12"/>
          <w:pgSz w:w="11907" w:h="16840"/>
          <w:pgMar w:top="1843" w:right="1304" w:bottom="1134" w:left="1304" w:header="1134" w:footer="907" w:gutter="0"/>
          <w:pgNumType w:start="1"/>
          <w:cols w:space="720"/>
          <w:docGrid w:linePitch="326"/>
        </w:sectPr>
      </w:pPr>
    </w:p>
    <w:p w14:paraId="02B084F1" w14:textId="77777777" w:rsidR="004E499A" w:rsidRDefault="004E499A">
      <w:pPr>
        <w:pStyle w:val="1"/>
        <w:numPr>
          <w:ilvl w:val="0"/>
          <w:numId w:val="0"/>
        </w:numPr>
        <w:tabs>
          <w:tab w:val="left" w:pos="720"/>
        </w:tabs>
        <w:spacing w:line="480" w:lineRule="auto"/>
        <w:jc w:val="center"/>
        <w:rPr>
          <w:rFonts w:eastAsia="方正黑体简体"/>
          <w:b w:val="0"/>
          <w:kern w:val="2"/>
          <w:sz w:val="32"/>
          <w:szCs w:val="32"/>
        </w:rPr>
      </w:pPr>
      <w:bookmarkStart w:id="3" w:name="_Toc379795041"/>
      <w:bookmarkStart w:id="4" w:name="_Toc469298293"/>
      <w:r>
        <w:rPr>
          <w:rFonts w:eastAsia="方正黑体简体" w:hint="eastAsia"/>
          <w:b w:val="0"/>
          <w:kern w:val="2"/>
          <w:sz w:val="32"/>
          <w:szCs w:val="32"/>
        </w:rPr>
        <w:lastRenderedPageBreak/>
        <w:t>估价师声明</w:t>
      </w:r>
      <w:bookmarkEnd w:id="3"/>
      <w:bookmarkEnd w:id="4"/>
    </w:p>
    <w:p w14:paraId="48E8CDF1" w14:textId="77777777" w:rsidR="004E499A" w:rsidRDefault="004E499A">
      <w:pPr>
        <w:wordWrap w:val="0"/>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注册房地产估价师郑重声明：</w:t>
      </w:r>
    </w:p>
    <w:p w14:paraId="26317FD4" w14:textId="77777777" w:rsidR="004E499A" w:rsidRDefault="004E499A">
      <w:pPr>
        <w:wordWrap w:val="0"/>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14:paraId="5401BA5C" w14:textId="77777777" w:rsidR="004E499A" w:rsidRDefault="004E499A">
      <w:pPr>
        <w:wordWrap w:val="0"/>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61574D29" w14:textId="77777777" w:rsidR="004E499A" w:rsidRDefault="004E499A">
      <w:pPr>
        <w:wordWrap w:val="0"/>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6D3813C1" w14:textId="77777777" w:rsidR="004E499A" w:rsidRDefault="004E499A">
      <w:pPr>
        <w:wordWrap w:val="0"/>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1B5AC89A" w14:textId="77777777" w:rsidR="004E499A" w:rsidRDefault="004E499A">
      <w:pPr>
        <w:overflowPunct w:val="0"/>
        <w:spacing w:line="480" w:lineRule="auto"/>
        <w:jc w:val="both"/>
        <w:textAlignment w:val="auto"/>
        <w:rPr>
          <w:rFonts w:ascii="Arial" w:hAnsi="Arial"/>
          <w:sz w:val="21"/>
          <w:szCs w:val="21"/>
        </w:rPr>
      </w:pPr>
      <w:bookmarkStart w:id="5" w:name="_Toc168225811"/>
    </w:p>
    <w:p w14:paraId="04CE8E98" w14:textId="77777777" w:rsidR="004E499A" w:rsidRDefault="004E499A">
      <w:pPr>
        <w:overflowPunct w:val="0"/>
        <w:spacing w:line="480" w:lineRule="auto"/>
        <w:jc w:val="both"/>
        <w:textAlignment w:val="auto"/>
        <w:outlineLvl w:val="0"/>
        <w:rPr>
          <w:rFonts w:ascii="Arial" w:hAnsi="Arial"/>
          <w:kern w:val="2"/>
          <w:sz w:val="21"/>
          <w:szCs w:val="21"/>
        </w:rPr>
        <w:sectPr w:rsidR="004E499A">
          <w:headerReference w:type="default" r:id="rId13"/>
          <w:headerReference w:type="first" r:id="rId14"/>
          <w:footerReference w:type="first" r:id="rId15"/>
          <w:pgSz w:w="11907" w:h="16840"/>
          <w:pgMar w:top="1843" w:right="1304" w:bottom="1134" w:left="1304" w:header="1134" w:footer="907" w:gutter="0"/>
          <w:cols w:space="720"/>
          <w:docGrid w:linePitch="326"/>
        </w:sectPr>
      </w:pPr>
    </w:p>
    <w:p w14:paraId="03411E1C" w14:textId="77777777" w:rsidR="004E499A" w:rsidRDefault="004E499A">
      <w:pPr>
        <w:pStyle w:val="1"/>
        <w:numPr>
          <w:ilvl w:val="0"/>
          <w:numId w:val="0"/>
        </w:numPr>
        <w:tabs>
          <w:tab w:val="left" w:pos="720"/>
        </w:tabs>
        <w:spacing w:line="480" w:lineRule="auto"/>
        <w:jc w:val="center"/>
        <w:rPr>
          <w:rFonts w:eastAsia="方正黑体简体"/>
          <w:b w:val="0"/>
          <w:kern w:val="2"/>
          <w:sz w:val="32"/>
          <w:szCs w:val="32"/>
        </w:rPr>
      </w:pPr>
      <w:bookmarkStart w:id="6" w:name="_Toc469298294"/>
      <w:bookmarkStart w:id="7" w:name="_Toc379795042"/>
      <w:r>
        <w:rPr>
          <w:rFonts w:eastAsia="方正黑体简体" w:hint="eastAsia"/>
          <w:b w:val="0"/>
          <w:kern w:val="2"/>
          <w:sz w:val="32"/>
          <w:szCs w:val="32"/>
        </w:rPr>
        <w:lastRenderedPageBreak/>
        <w:t>估价假设和限制条件</w:t>
      </w:r>
      <w:bookmarkEnd w:id="6"/>
      <w:bookmarkEnd w:id="7"/>
    </w:p>
    <w:bookmarkEnd w:id="5"/>
    <w:p w14:paraId="742CD72F" w14:textId="77777777" w:rsidR="004E499A" w:rsidRDefault="004E499A">
      <w:pPr>
        <w:overflowPunct w:val="0"/>
        <w:spacing w:line="480" w:lineRule="auto"/>
        <w:jc w:val="both"/>
        <w:textAlignment w:val="auto"/>
        <w:outlineLvl w:val="0"/>
        <w:rPr>
          <w:rFonts w:ascii="Arial" w:hAnsi="Arial" w:cs="Arial"/>
          <w:b/>
          <w:kern w:val="2"/>
          <w:sz w:val="21"/>
        </w:rPr>
      </w:pPr>
      <w:r>
        <w:rPr>
          <w:rFonts w:ascii="Arial" w:hAnsi="Arial" w:cs="Arial"/>
          <w:b/>
          <w:kern w:val="2"/>
          <w:sz w:val="21"/>
        </w:rPr>
        <w:t>（一）本次估价的一般假设</w:t>
      </w:r>
    </w:p>
    <w:p w14:paraId="77481D0F" w14:textId="77777777" w:rsidR="004E499A" w:rsidRDefault="004E499A">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1.</w:t>
      </w:r>
      <w:r>
        <w:rPr>
          <w:rFonts w:ascii="Arial" w:hAnsi="Arial" w:hint="eastAsia"/>
          <w:kern w:val="2"/>
          <w:sz w:val="21"/>
        </w:rPr>
        <w:t>在价值时点的房地产市场为公开、平等、自愿的交易市场。</w:t>
      </w:r>
    </w:p>
    <w:p w14:paraId="248FCA74" w14:textId="77777777" w:rsidR="004E499A" w:rsidRDefault="004E499A">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2.</w:t>
      </w:r>
      <w:r>
        <w:rPr>
          <w:rFonts w:ascii="Arial" w:hAnsi="Arial" w:hint="eastAsia"/>
          <w:kern w:val="2"/>
          <w:sz w:val="21"/>
        </w:rPr>
        <w:t>本估价报告的估价结果为正常条件下的公开市场租金水平，房地产租赁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租金水平有较大幅度的变化，本估价报告未考虑这种变化对估价对象租金水平产生的影响。</w:t>
      </w:r>
    </w:p>
    <w:p w14:paraId="3B567D50" w14:textId="77777777" w:rsidR="004E499A" w:rsidRDefault="004E499A">
      <w:pPr>
        <w:overflowPunct w:val="0"/>
        <w:spacing w:line="480" w:lineRule="auto"/>
        <w:ind w:firstLineChars="200" w:firstLine="420"/>
        <w:jc w:val="both"/>
        <w:textAlignment w:val="auto"/>
        <w:rPr>
          <w:rFonts w:ascii="Arial" w:hAnsi="Arial"/>
          <w:kern w:val="2"/>
          <w:sz w:val="21"/>
        </w:rPr>
      </w:pPr>
      <w:r>
        <w:rPr>
          <w:rFonts w:ascii="Arial" w:hAnsi="Arial"/>
          <w:kern w:val="2"/>
          <w:sz w:val="21"/>
        </w:rPr>
        <w:t>3</w:t>
      </w:r>
      <w:r>
        <w:rPr>
          <w:rFonts w:ascii="Arial" w:hAnsi="Arial" w:hint="eastAsia"/>
          <w:kern w:val="2"/>
          <w:sz w:val="21"/>
        </w:rPr>
        <w:t>.</w:t>
      </w:r>
      <w:r>
        <w:rPr>
          <w:rFonts w:ascii="Arial" w:hAnsi="Arial" w:hint="eastAsia"/>
          <w:kern w:val="2"/>
          <w:sz w:val="21"/>
        </w:rPr>
        <w:t>评估专业人员已对估价委托人所提供的、本估价报告所依据的估价对象的权属以及其他相关资料进行了检查，</w:t>
      </w:r>
      <w:r>
        <w:rPr>
          <w:rFonts w:ascii="Arial" w:hAnsi="Arial"/>
          <w:kern w:val="2"/>
          <w:sz w:val="21"/>
        </w:rPr>
        <w:t>无理由怀疑其合法性、真实性、准确性和完整性</w:t>
      </w:r>
      <w:r>
        <w:rPr>
          <w:rFonts w:ascii="Arial" w:hAnsi="Arial" w:hint="eastAsia"/>
          <w:kern w:val="2"/>
          <w:sz w:val="21"/>
        </w:rPr>
        <w:t>。本次评估设定估价委托人提供的资料合法、属实，并且提供了与本次评估有关的所有资料，没有保留及隐瞒。</w:t>
      </w:r>
    </w:p>
    <w:p w14:paraId="0012303F" w14:textId="77777777" w:rsidR="004E499A" w:rsidRDefault="004E499A">
      <w:pPr>
        <w:overflowPunct w:val="0"/>
        <w:spacing w:line="480" w:lineRule="auto"/>
        <w:ind w:firstLineChars="200" w:firstLine="420"/>
        <w:jc w:val="both"/>
        <w:textAlignment w:val="auto"/>
        <w:rPr>
          <w:rFonts w:ascii="Arial" w:hAnsi="Arial"/>
          <w:kern w:val="2"/>
          <w:sz w:val="21"/>
        </w:rPr>
      </w:pPr>
      <w:r>
        <w:rPr>
          <w:rFonts w:ascii="Arial" w:hAnsi="Arial"/>
          <w:kern w:val="2"/>
          <w:sz w:val="21"/>
        </w:rPr>
        <w:t>4</w:t>
      </w:r>
      <w:r>
        <w:rPr>
          <w:rFonts w:ascii="Arial" w:hAnsi="Arial" w:hint="eastAsia"/>
          <w:kern w:val="2"/>
          <w:sz w:val="21"/>
        </w:rPr>
        <w:t>.</w:t>
      </w:r>
      <w:r>
        <w:rPr>
          <w:rFonts w:ascii="Arial" w:hAnsi="Arial" w:cs="Arial"/>
          <w:sz w:val="21"/>
        </w:rPr>
        <w:t>估价对象建筑面积以</w:t>
      </w:r>
      <w:r>
        <w:rPr>
          <w:rFonts w:ascii="Arial" w:hAnsi="Arial" w:cs="Arial" w:hint="eastAsia"/>
          <w:sz w:val="21"/>
        </w:rPr>
        <w:t>《估价委托书》</w:t>
      </w:r>
      <w:r>
        <w:rPr>
          <w:rFonts w:ascii="Arial" w:hAnsi="Arial" w:cs="Arial"/>
          <w:sz w:val="21"/>
        </w:rPr>
        <w:t>上载明的为依据</w:t>
      </w:r>
      <w:r>
        <w:rPr>
          <w:rFonts w:ascii="Arial" w:hAnsi="Arial" w:cs="Arial" w:hint="eastAsia"/>
          <w:sz w:val="21"/>
        </w:rPr>
        <w:t>。</w:t>
      </w:r>
    </w:p>
    <w:p w14:paraId="54D18D9E" w14:textId="77777777" w:rsidR="004E499A" w:rsidRDefault="004E499A">
      <w:pPr>
        <w:overflowPunct w:val="0"/>
        <w:spacing w:line="480" w:lineRule="auto"/>
        <w:ind w:firstLineChars="200" w:firstLine="420"/>
        <w:jc w:val="both"/>
        <w:textAlignment w:val="auto"/>
        <w:rPr>
          <w:rFonts w:ascii="Arial" w:hAnsi="Arial"/>
          <w:kern w:val="2"/>
          <w:sz w:val="21"/>
        </w:rPr>
      </w:pPr>
      <w:r>
        <w:rPr>
          <w:rFonts w:ascii="Arial" w:hAnsi="Arial"/>
          <w:sz w:val="21"/>
        </w:rPr>
        <w:t>5</w:t>
      </w:r>
      <w:r>
        <w:rPr>
          <w:rFonts w:ascii="Arial" w:hAnsi="Arial" w:hint="eastAsia"/>
          <w:sz w:val="21"/>
        </w:rPr>
        <w:t>.</w:t>
      </w:r>
      <w:r>
        <w:rPr>
          <w:rFonts w:ascii="Arial" w:hAnsi="Arial" w:hint="eastAsia"/>
          <w:kern w:val="2"/>
          <w:sz w:val="21"/>
        </w:rPr>
        <w:t>评估专业人员对估价对象及其周边环境进行了一般性查勘，并对</w:t>
      </w:r>
      <w:r>
        <w:rPr>
          <w:rFonts w:ascii="Arial" w:hAnsi="Arial"/>
          <w:kern w:val="2"/>
          <w:sz w:val="21"/>
        </w:rPr>
        <w:t>房屋安全</w:t>
      </w:r>
      <w:r>
        <w:rPr>
          <w:rFonts w:ascii="Arial" w:hAnsi="Arial" w:hint="eastAsia"/>
          <w:kern w:val="2"/>
          <w:sz w:val="21"/>
        </w:rPr>
        <w:t>以及</w:t>
      </w:r>
      <w:r>
        <w:rPr>
          <w:rFonts w:ascii="Arial" w:hAnsi="Arial"/>
          <w:kern w:val="2"/>
          <w:sz w:val="21"/>
        </w:rPr>
        <w:t>环境污染等</w:t>
      </w:r>
      <w:r>
        <w:rPr>
          <w:rFonts w:ascii="Arial" w:hAnsi="Arial" w:hint="eastAsia"/>
          <w:kern w:val="2"/>
          <w:sz w:val="21"/>
        </w:rPr>
        <w:t>影响估价对象价值的重大因素给予了关注</w:t>
      </w:r>
      <w:r>
        <w:rPr>
          <w:rFonts w:ascii="Arial" w:hAnsi="Arial"/>
          <w:kern w:val="2"/>
          <w:sz w:val="21"/>
        </w:rPr>
        <w:t>，</w:t>
      </w:r>
      <w:r>
        <w:rPr>
          <w:rFonts w:ascii="Arial" w:hAnsi="Arial" w:hint="eastAsia"/>
          <w:kern w:val="2"/>
          <w:sz w:val="21"/>
        </w:rPr>
        <w:t>在</w:t>
      </w:r>
      <w:r>
        <w:rPr>
          <w:rFonts w:ascii="Arial" w:hAnsi="Arial"/>
          <w:kern w:val="2"/>
          <w:sz w:val="21"/>
        </w:rPr>
        <w:t>无理由怀疑估价对象存在隐患</w:t>
      </w:r>
      <w:r>
        <w:rPr>
          <w:rFonts w:ascii="Arial" w:hAnsi="Arial" w:hint="eastAsia"/>
          <w:kern w:val="2"/>
          <w:sz w:val="21"/>
        </w:rPr>
        <w:t>且无相应的专业机构进行鉴定、检测的情况下，设定估价对象能够正常安全使用。</w:t>
      </w:r>
    </w:p>
    <w:p w14:paraId="0632D11A" w14:textId="77777777" w:rsidR="004E499A" w:rsidRDefault="004E499A">
      <w:pPr>
        <w:overflowPunct w:val="0"/>
        <w:spacing w:line="480" w:lineRule="auto"/>
        <w:ind w:firstLineChars="200" w:firstLine="420"/>
        <w:jc w:val="both"/>
        <w:textAlignment w:val="auto"/>
        <w:rPr>
          <w:rFonts w:ascii="Arial" w:hAnsi="Arial"/>
          <w:kern w:val="2"/>
          <w:sz w:val="21"/>
        </w:rPr>
      </w:pPr>
      <w:r>
        <w:rPr>
          <w:rFonts w:ascii="Arial" w:hAnsi="Arial"/>
          <w:kern w:val="2"/>
          <w:sz w:val="21"/>
        </w:rPr>
        <w:t>6</w:t>
      </w:r>
      <w:r>
        <w:rPr>
          <w:rFonts w:ascii="Arial" w:hAnsi="Arial" w:hint="eastAsia"/>
          <w:kern w:val="2"/>
          <w:sz w:val="21"/>
        </w:rPr>
        <w:t>.</w:t>
      </w:r>
      <w:r>
        <w:rPr>
          <w:rFonts w:ascii="Arial" w:hAnsi="Arial" w:hint="eastAsia"/>
          <w:kern w:val="2"/>
          <w:sz w:val="21"/>
        </w:rPr>
        <w:t>任何有关估价对象的运作方式、程序符合国家、地方的有关法律、法规。</w:t>
      </w:r>
    </w:p>
    <w:p w14:paraId="668C865E" w14:textId="4C5EF742" w:rsidR="004E499A" w:rsidRDefault="004E499A">
      <w:pPr>
        <w:overflowPunct w:val="0"/>
        <w:spacing w:line="480" w:lineRule="auto"/>
        <w:ind w:firstLineChars="200" w:firstLine="420"/>
        <w:jc w:val="both"/>
        <w:textAlignment w:val="auto"/>
        <w:rPr>
          <w:rFonts w:ascii="Arial" w:hAnsi="Arial" w:cs="Arial"/>
          <w:kern w:val="2"/>
          <w:sz w:val="21"/>
        </w:rPr>
      </w:pPr>
      <w:r>
        <w:rPr>
          <w:rFonts w:ascii="Arial" w:hAnsi="Arial" w:cs="Arial"/>
          <w:kern w:val="2"/>
          <w:sz w:val="21"/>
        </w:rPr>
        <w:t>7.</w:t>
      </w:r>
      <w:r>
        <w:rPr>
          <w:rFonts w:ascii="Arial" w:hAnsi="Arial" w:cs="Arial"/>
          <w:sz w:val="21"/>
          <w:szCs w:val="28"/>
        </w:rPr>
        <w:t>根据估价目的、报告使用用途及必要性原则要求，本估价报告采纳简易计税方法记取增值税进行测算。</w:t>
      </w:r>
    </w:p>
    <w:p w14:paraId="380BBFA2" w14:textId="77777777" w:rsidR="004E499A" w:rsidRDefault="004E499A">
      <w:pPr>
        <w:overflowPunct w:val="0"/>
        <w:spacing w:line="480" w:lineRule="auto"/>
        <w:ind w:firstLineChars="200" w:firstLine="420"/>
        <w:jc w:val="both"/>
        <w:textAlignment w:val="auto"/>
        <w:rPr>
          <w:rFonts w:ascii="Arial" w:hAnsi="Arial" w:cs="Arial"/>
          <w:kern w:val="2"/>
          <w:sz w:val="21"/>
        </w:rPr>
      </w:pPr>
      <w:r>
        <w:rPr>
          <w:rFonts w:ascii="Arial" w:hAnsi="Arial" w:cs="Arial"/>
          <w:kern w:val="2"/>
          <w:sz w:val="21"/>
        </w:rPr>
        <w:t>8.</w:t>
      </w:r>
      <w:r>
        <w:rPr>
          <w:rFonts w:ascii="Arial" w:hAnsi="Arial" w:cs="Arial"/>
          <w:kern w:val="2"/>
          <w:sz w:val="21"/>
        </w:rPr>
        <w:t>本次估价结果未考虑国家宏观政策发生重大变化以及遇有自然力和其他不可抗力对估价结果的影响。</w:t>
      </w:r>
    </w:p>
    <w:p w14:paraId="35C36A84" w14:textId="77777777" w:rsidR="004E499A" w:rsidRDefault="004E499A">
      <w:pPr>
        <w:overflowPunct w:val="0"/>
        <w:spacing w:line="480" w:lineRule="auto"/>
        <w:ind w:firstLineChars="200" w:firstLine="420"/>
        <w:jc w:val="both"/>
        <w:textAlignment w:val="auto"/>
        <w:rPr>
          <w:rFonts w:ascii="Arial" w:hAnsi="Arial"/>
          <w:kern w:val="2"/>
          <w:sz w:val="21"/>
        </w:rPr>
      </w:pPr>
      <w:r>
        <w:rPr>
          <w:rFonts w:ascii="Arial" w:hAnsi="Arial" w:cs="Arial"/>
          <w:kern w:val="2"/>
          <w:sz w:val="21"/>
        </w:rPr>
        <w:t>9.</w:t>
      </w:r>
      <w:r>
        <w:rPr>
          <w:rFonts w:ascii="Arial" w:hAnsi="Arial" w:cs="Arial"/>
          <w:kern w:val="2"/>
          <w:sz w:val="21"/>
        </w:rPr>
        <w:t>估价结果未考虑估价对象及其运营企业已承担的债务、或有债务及经营决策失误或市场运作失当对其价值的影响。</w:t>
      </w:r>
    </w:p>
    <w:p w14:paraId="24DA1A6E" w14:textId="77777777" w:rsidR="004E499A" w:rsidRDefault="004E499A">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（二）特殊事项假设前提</w:t>
      </w:r>
    </w:p>
    <w:p w14:paraId="5E34A495" w14:textId="77777777" w:rsidR="004E499A" w:rsidRDefault="004E499A">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1.</w:t>
      </w:r>
      <w:r>
        <w:rPr>
          <w:rFonts w:ascii="Arial" w:hAnsi="Arial" w:hint="eastAsia"/>
          <w:kern w:val="2"/>
          <w:sz w:val="21"/>
        </w:rPr>
        <w:t>未定事项假设</w:t>
      </w:r>
    </w:p>
    <w:p w14:paraId="249AD1EE" w14:textId="77777777" w:rsidR="00AA29CE" w:rsidRPr="00AA29CE" w:rsidRDefault="00AA29CE" w:rsidP="00AA29CE">
      <w:pPr>
        <w:overflowPunct w:val="0"/>
        <w:spacing w:line="480" w:lineRule="auto"/>
        <w:ind w:firstLineChars="200" w:firstLine="420"/>
        <w:jc w:val="both"/>
        <w:textAlignment w:val="auto"/>
        <w:rPr>
          <w:rFonts w:ascii="Arial" w:hAnsi="Arial"/>
          <w:kern w:val="2"/>
          <w:sz w:val="21"/>
        </w:rPr>
      </w:pPr>
      <w:r w:rsidRPr="00AA29CE">
        <w:rPr>
          <w:rFonts w:ascii="Arial" w:hAnsi="Arial" w:hint="eastAsia"/>
          <w:kern w:val="2"/>
          <w:sz w:val="21"/>
        </w:rPr>
        <w:t>（</w:t>
      </w:r>
      <w:r w:rsidRPr="00AA29CE">
        <w:rPr>
          <w:rFonts w:ascii="Arial" w:hAnsi="Arial" w:hint="eastAsia"/>
          <w:kern w:val="2"/>
          <w:sz w:val="21"/>
        </w:rPr>
        <w:t>1</w:t>
      </w:r>
      <w:r w:rsidRPr="00AA29CE">
        <w:rPr>
          <w:rFonts w:ascii="Arial" w:hAnsi="Arial" w:hint="eastAsia"/>
          <w:kern w:val="2"/>
          <w:sz w:val="21"/>
        </w:rPr>
        <w:t>）本次估价未考虑可能与估价对象产权人有关的债权及债务情况对估价结果的影响。</w:t>
      </w:r>
    </w:p>
    <w:p w14:paraId="62745D38" w14:textId="77777777" w:rsidR="00AA29CE" w:rsidRPr="00AA29CE" w:rsidRDefault="00AA29CE" w:rsidP="00AA29CE">
      <w:pPr>
        <w:overflowPunct w:val="0"/>
        <w:spacing w:line="480" w:lineRule="auto"/>
        <w:ind w:firstLineChars="200" w:firstLine="420"/>
        <w:jc w:val="both"/>
        <w:textAlignment w:val="auto"/>
        <w:rPr>
          <w:rFonts w:ascii="Arial" w:hAnsi="Arial"/>
          <w:kern w:val="2"/>
          <w:sz w:val="21"/>
        </w:rPr>
      </w:pPr>
      <w:r w:rsidRPr="00AA29CE">
        <w:rPr>
          <w:rFonts w:ascii="Arial" w:hAnsi="Arial" w:hint="eastAsia"/>
          <w:kern w:val="2"/>
          <w:sz w:val="21"/>
        </w:rPr>
        <w:t>（</w:t>
      </w:r>
      <w:r w:rsidRPr="00AA29CE">
        <w:rPr>
          <w:rFonts w:ascii="Arial" w:hAnsi="Arial" w:hint="eastAsia"/>
          <w:kern w:val="2"/>
          <w:sz w:val="21"/>
        </w:rPr>
        <w:t>2</w:t>
      </w:r>
      <w:r w:rsidRPr="00AA29CE">
        <w:rPr>
          <w:rFonts w:ascii="Arial" w:hAnsi="Arial" w:hint="eastAsia"/>
          <w:kern w:val="2"/>
          <w:sz w:val="21"/>
        </w:rPr>
        <w:t>）本次估价时未考虑国家宏观经济政策发生变化、市场供应关系变化、市场结构转变、遇有自</w:t>
      </w:r>
      <w:r w:rsidRPr="00AA29CE">
        <w:rPr>
          <w:rFonts w:ascii="Arial" w:hAnsi="Arial" w:hint="eastAsia"/>
          <w:kern w:val="2"/>
          <w:sz w:val="21"/>
        </w:rPr>
        <w:lastRenderedPageBreak/>
        <w:t>然力和其他不可抗力等因素对房地产价值的影响，也没有考虑估价对象将来可能承担违约责任的相关事宜，以及特殊交易方式下的特殊交易价格等对估价结果的影响，在此提请报告使用者注意。</w:t>
      </w:r>
    </w:p>
    <w:p w14:paraId="25290B4E" w14:textId="77777777" w:rsidR="00AA29CE" w:rsidRPr="00AA29CE" w:rsidRDefault="00AA29CE" w:rsidP="00AA29CE">
      <w:pPr>
        <w:overflowPunct w:val="0"/>
        <w:spacing w:line="480" w:lineRule="auto"/>
        <w:ind w:firstLineChars="200" w:firstLine="420"/>
        <w:jc w:val="both"/>
        <w:textAlignment w:val="auto"/>
        <w:rPr>
          <w:rFonts w:ascii="Arial" w:hAnsi="Arial"/>
          <w:kern w:val="2"/>
          <w:sz w:val="21"/>
        </w:rPr>
      </w:pPr>
      <w:r w:rsidRPr="00AA29CE">
        <w:rPr>
          <w:rFonts w:ascii="Arial" w:hAnsi="Arial" w:hint="eastAsia"/>
          <w:kern w:val="2"/>
          <w:sz w:val="21"/>
        </w:rPr>
        <w:t>（</w:t>
      </w:r>
      <w:r w:rsidRPr="00AA29CE">
        <w:rPr>
          <w:rFonts w:ascii="Arial" w:hAnsi="Arial" w:hint="eastAsia"/>
          <w:kern w:val="2"/>
          <w:sz w:val="21"/>
        </w:rPr>
        <w:t>3</w:t>
      </w:r>
      <w:r w:rsidRPr="00AA29CE">
        <w:rPr>
          <w:rFonts w:ascii="Arial" w:hAnsi="Arial" w:hint="eastAsia"/>
          <w:kern w:val="2"/>
          <w:sz w:val="21"/>
        </w:rPr>
        <w:t>）本次估价以估价对象不属于依法公告列入征收、征用范围或者受其他形式限制为假设前提。</w:t>
      </w:r>
    </w:p>
    <w:p w14:paraId="32A380A2" w14:textId="77777777" w:rsidR="00AA29CE" w:rsidRDefault="00AA29CE">
      <w:pPr>
        <w:overflowPunct w:val="0"/>
        <w:spacing w:line="480" w:lineRule="auto"/>
        <w:ind w:firstLineChars="200" w:firstLine="420"/>
        <w:jc w:val="both"/>
        <w:textAlignment w:val="auto"/>
        <w:rPr>
          <w:rFonts w:ascii="Arial" w:hAnsi="Arial"/>
          <w:kern w:val="2"/>
          <w:sz w:val="21"/>
        </w:rPr>
      </w:pPr>
      <w:r w:rsidRPr="00AA29CE">
        <w:rPr>
          <w:rFonts w:ascii="Arial" w:hAnsi="Arial" w:hint="eastAsia"/>
          <w:kern w:val="2"/>
          <w:sz w:val="21"/>
        </w:rPr>
        <w:t>（</w:t>
      </w:r>
      <w:r w:rsidRPr="00AA29CE">
        <w:rPr>
          <w:rFonts w:ascii="Arial" w:hAnsi="Arial" w:hint="eastAsia"/>
          <w:kern w:val="2"/>
          <w:sz w:val="21"/>
        </w:rPr>
        <w:t>4</w:t>
      </w:r>
      <w:r w:rsidRPr="00AA29CE">
        <w:rPr>
          <w:rFonts w:ascii="Arial" w:hAnsi="Arial" w:hint="eastAsia"/>
          <w:kern w:val="2"/>
          <w:sz w:val="21"/>
        </w:rPr>
        <w:t>）根据估价委托人介绍，估价对象尚未取得《不动产权证书》，经注册房地产估价师实地查勘，估价对象现状为</w:t>
      </w:r>
      <w:r>
        <w:rPr>
          <w:rFonts w:ascii="Arial" w:hAnsi="Arial" w:hint="eastAsia"/>
          <w:kern w:val="2"/>
          <w:sz w:val="21"/>
        </w:rPr>
        <w:t>办公</w:t>
      </w:r>
      <w:r w:rsidRPr="00AA29CE">
        <w:rPr>
          <w:rFonts w:ascii="Arial" w:hAnsi="Arial" w:hint="eastAsia"/>
          <w:kern w:val="2"/>
          <w:sz w:val="21"/>
        </w:rPr>
        <w:t>用房且可以正常使用，本次估价设定估价对象合法用途为</w:t>
      </w:r>
      <w:r>
        <w:rPr>
          <w:rFonts w:ascii="Arial" w:hAnsi="Arial" w:hint="eastAsia"/>
          <w:kern w:val="2"/>
          <w:sz w:val="21"/>
        </w:rPr>
        <w:t>办公</w:t>
      </w:r>
      <w:r w:rsidRPr="00AA29CE">
        <w:rPr>
          <w:rFonts w:ascii="Arial" w:hAnsi="Arial" w:hint="eastAsia"/>
          <w:kern w:val="2"/>
          <w:sz w:val="21"/>
        </w:rPr>
        <w:t>。</w:t>
      </w:r>
    </w:p>
    <w:p w14:paraId="458AA3C3" w14:textId="77777777" w:rsidR="004E499A" w:rsidRDefault="004E499A">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2.</w:t>
      </w:r>
      <w:r>
        <w:rPr>
          <w:rFonts w:ascii="Arial" w:hAnsi="Arial" w:hint="eastAsia"/>
          <w:kern w:val="2"/>
          <w:sz w:val="21"/>
        </w:rPr>
        <w:t>背离事实假设</w:t>
      </w:r>
    </w:p>
    <w:p w14:paraId="72B952AB" w14:textId="77777777" w:rsidR="00AA29CE" w:rsidRPr="00535205" w:rsidRDefault="00AA29CE" w:rsidP="00AA29CE">
      <w:pPr>
        <w:spacing w:line="480" w:lineRule="auto"/>
        <w:ind w:right="205" w:firstLineChars="200" w:firstLine="420"/>
        <w:jc w:val="both"/>
        <w:rPr>
          <w:rFonts w:ascii="宋体" w:hAnsi="宋体" w:hint="eastAsia"/>
          <w:kern w:val="2"/>
          <w:sz w:val="21"/>
        </w:rPr>
      </w:pPr>
      <w:r w:rsidRPr="00535205">
        <w:rPr>
          <w:rFonts w:ascii="宋体" w:hAnsi="宋体" w:hint="eastAsia"/>
          <w:kern w:val="2"/>
          <w:sz w:val="21"/>
        </w:rPr>
        <w:t>估价委托人于价值时点未能提供估价对象相关权属资料，本次估价根据估价委托人提供的《估价委托书》及实地勘查情况，并结合估价目的，设定估价对象为产权完善且可以正常使用条件下的房地产，装修状况以实地查勘情况为准。</w:t>
      </w:r>
    </w:p>
    <w:p w14:paraId="4AA55A5D" w14:textId="77777777" w:rsidR="004E499A" w:rsidRDefault="004E499A">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3.</w:t>
      </w:r>
      <w:r>
        <w:rPr>
          <w:rFonts w:ascii="Arial" w:hAnsi="Arial" w:hint="eastAsia"/>
          <w:kern w:val="2"/>
          <w:sz w:val="21"/>
        </w:rPr>
        <w:t>不相一致假设</w:t>
      </w:r>
    </w:p>
    <w:p w14:paraId="44887F85" w14:textId="77777777" w:rsidR="004E499A" w:rsidRDefault="004E499A">
      <w:pPr>
        <w:overflowPunct w:val="0"/>
        <w:spacing w:line="480" w:lineRule="auto"/>
        <w:ind w:firstLineChars="200" w:firstLine="420"/>
        <w:jc w:val="both"/>
        <w:textAlignment w:val="auto"/>
        <w:rPr>
          <w:rFonts w:ascii="Arial" w:hAnsi="Arial"/>
          <w:iCs/>
          <w:sz w:val="21"/>
        </w:rPr>
      </w:pPr>
      <w:r>
        <w:rPr>
          <w:rFonts w:ascii="Arial" w:hAnsi="Arial" w:hint="eastAsia"/>
          <w:iCs/>
          <w:kern w:val="2"/>
          <w:sz w:val="21"/>
        </w:rPr>
        <w:t>无</w:t>
      </w:r>
      <w:r>
        <w:rPr>
          <w:rFonts w:ascii="Arial" w:hAnsi="Arial" w:hint="eastAsia"/>
          <w:iCs/>
          <w:sz w:val="21"/>
        </w:rPr>
        <w:t>。</w:t>
      </w:r>
    </w:p>
    <w:p w14:paraId="4390F412" w14:textId="77777777" w:rsidR="004E499A" w:rsidRDefault="004E499A">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Pr>
          <w:rFonts w:ascii="Arial" w:hAnsi="Arial" w:hint="eastAsia"/>
          <w:kern w:val="2"/>
          <w:sz w:val="21"/>
        </w:rPr>
        <w:t>依据不足假设</w:t>
      </w:r>
    </w:p>
    <w:p w14:paraId="2AF03FD1" w14:textId="77777777" w:rsidR="00AA29CE" w:rsidRPr="00535205" w:rsidRDefault="00AA29CE" w:rsidP="00AA29CE">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szCs w:val="21"/>
        </w:rPr>
        <w:t>（</w:t>
      </w:r>
      <w:r>
        <w:rPr>
          <w:rFonts w:ascii="Arial" w:hAnsi="Arial" w:cs="Arial" w:hint="eastAsia"/>
          <w:kern w:val="2"/>
          <w:sz w:val="21"/>
          <w:szCs w:val="21"/>
        </w:rPr>
        <w:t>1</w:t>
      </w:r>
      <w:r>
        <w:rPr>
          <w:rFonts w:ascii="Arial" w:hAnsi="Arial" w:cs="Arial" w:hint="eastAsia"/>
          <w:kern w:val="2"/>
          <w:sz w:val="21"/>
          <w:szCs w:val="21"/>
        </w:rPr>
        <w:t>）</w:t>
      </w:r>
      <w:r w:rsidRPr="00535205">
        <w:rPr>
          <w:rFonts w:ascii="宋体" w:hAnsi="宋体" w:hint="eastAsia"/>
          <w:kern w:val="2"/>
          <w:sz w:val="21"/>
        </w:rPr>
        <w:t>估价委托人于价值时点未能提供估价对象相关权属资料</w:t>
      </w:r>
      <w:r w:rsidRPr="00535205">
        <w:rPr>
          <w:rFonts w:ascii="Arial" w:hAnsi="Arial" w:hint="eastAsia"/>
          <w:kern w:val="2"/>
          <w:sz w:val="21"/>
        </w:rPr>
        <w:t>，本次评估范围及建筑面积以估价委托人提供的《估价委托书》为依据，如与权属证件不一致，估价报告需做相应调整，在此提请报告使用者注意。</w:t>
      </w:r>
    </w:p>
    <w:p w14:paraId="5DCCF044" w14:textId="77777777" w:rsidR="0018359B" w:rsidRDefault="00AA29CE" w:rsidP="0018359B">
      <w:pPr>
        <w:overflowPunct w:val="0"/>
        <w:spacing w:line="480" w:lineRule="auto"/>
        <w:ind w:firstLineChars="200" w:firstLine="420"/>
        <w:jc w:val="both"/>
        <w:textAlignment w:val="auto"/>
        <w:rPr>
          <w:rFonts w:ascii="Arial" w:hAnsi="Arial" w:cs="Arial"/>
          <w:sz w:val="21"/>
        </w:rPr>
      </w:pPr>
      <w:r>
        <w:rPr>
          <w:rFonts w:ascii="Arial" w:hAnsi="Arial" w:cs="Arial" w:hint="eastAsia"/>
          <w:kern w:val="2"/>
          <w:sz w:val="21"/>
          <w:szCs w:val="21"/>
        </w:rPr>
        <w:t>（</w:t>
      </w:r>
      <w:r>
        <w:rPr>
          <w:rFonts w:ascii="Arial" w:hAnsi="Arial" w:cs="Arial" w:hint="eastAsia"/>
          <w:kern w:val="2"/>
          <w:sz w:val="21"/>
          <w:szCs w:val="21"/>
        </w:rPr>
        <w:t>2</w:t>
      </w:r>
      <w:r>
        <w:rPr>
          <w:rFonts w:ascii="Arial" w:hAnsi="Arial" w:cs="Arial" w:hint="eastAsia"/>
          <w:kern w:val="2"/>
          <w:sz w:val="21"/>
          <w:szCs w:val="21"/>
        </w:rPr>
        <w:t>）</w:t>
      </w:r>
      <w:r w:rsidR="0018359B">
        <w:rPr>
          <w:rFonts w:ascii="Arial" w:hAnsi="Arial" w:cs="Arial" w:hint="eastAsia"/>
          <w:kern w:val="2"/>
          <w:sz w:val="21"/>
          <w:szCs w:val="21"/>
        </w:rPr>
        <w:t>截至报告出具日，估价委托人未提供有关估价对象抵押权、租赁权、地役权等他项权利的资料，</w:t>
      </w:r>
      <w:r w:rsidR="00415F4C">
        <w:rPr>
          <w:rFonts w:ascii="Arial" w:hAnsi="Arial" w:cs="Arial" w:hint="eastAsia"/>
          <w:kern w:val="2"/>
          <w:sz w:val="21"/>
          <w:szCs w:val="21"/>
        </w:rPr>
        <w:t>本次评估是</w:t>
      </w:r>
      <w:r w:rsidR="0018359B">
        <w:rPr>
          <w:rFonts w:ascii="Arial" w:hAnsi="Arial" w:cs="Arial" w:hint="eastAsia"/>
          <w:kern w:val="2"/>
          <w:sz w:val="21"/>
          <w:szCs w:val="21"/>
        </w:rPr>
        <w:t>为估价委托人核定估价对象在设定条件下的房地产市场租金水平提供参考依据，故本报告设定估价对象在价值时点不存在上述他项权利</w:t>
      </w:r>
      <w:r w:rsidR="0018359B">
        <w:rPr>
          <w:rFonts w:ascii="Arial" w:hAnsi="Arial" w:cs="Arial" w:hint="eastAsia"/>
          <w:kern w:val="2"/>
          <w:sz w:val="21"/>
          <w:szCs w:val="21"/>
        </w:rPr>
        <w:t xml:space="preserve">, </w:t>
      </w:r>
      <w:r w:rsidR="0018359B">
        <w:rPr>
          <w:rFonts w:ascii="Arial" w:hAnsi="Arial" w:cs="Arial" w:hint="eastAsia"/>
          <w:kern w:val="2"/>
          <w:sz w:val="21"/>
          <w:szCs w:val="21"/>
        </w:rPr>
        <w:t>在此提醒报告使用者注意。</w:t>
      </w:r>
    </w:p>
    <w:p w14:paraId="1A2A5B83" w14:textId="77777777" w:rsidR="004E499A" w:rsidRDefault="004E499A">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14:paraId="66057F43" w14:textId="77777777" w:rsidR="004E499A" w:rsidRDefault="004E499A">
      <w:pPr>
        <w:overflowPunct w:val="0"/>
        <w:spacing w:line="480" w:lineRule="auto"/>
        <w:ind w:firstLineChars="200" w:firstLine="420"/>
        <w:jc w:val="both"/>
        <w:textAlignment w:val="auto"/>
        <w:rPr>
          <w:rFonts w:ascii="Arial" w:hAnsi="Arial" w:cs="Arial"/>
          <w:kern w:val="2"/>
          <w:sz w:val="21"/>
          <w:szCs w:val="28"/>
        </w:rPr>
      </w:pPr>
      <w:r>
        <w:rPr>
          <w:rFonts w:ascii="Arial" w:hAnsi="Arial" w:cs="Arial"/>
          <w:sz w:val="21"/>
          <w:szCs w:val="28"/>
        </w:rPr>
        <w:t>1.</w:t>
      </w:r>
      <w:r>
        <w:rPr>
          <w:rFonts w:ascii="Arial" w:hAnsi="Arial" w:cs="Arial" w:hint="eastAsia"/>
          <w:sz w:val="21"/>
          <w:szCs w:val="28"/>
        </w:rPr>
        <w:t>使用范围：本估价报告只能由估价报告载明的报告使用者使用，且只能用于本报告载明的唯一估价目的和用途。</w:t>
      </w:r>
    </w:p>
    <w:p w14:paraId="7BF022E6" w14:textId="77777777" w:rsidR="004E499A" w:rsidRDefault="004E499A">
      <w:pPr>
        <w:overflowPunct w:val="0"/>
        <w:spacing w:line="480" w:lineRule="auto"/>
        <w:ind w:firstLineChars="200" w:firstLine="420"/>
        <w:jc w:val="both"/>
        <w:textAlignment w:val="auto"/>
        <w:rPr>
          <w:rFonts w:ascii="Arial" w:hAnsi="Arial" w:cs="Arial"/>
          <w:sz w:val="21"/>
          <w:szCs w:val="28"/>
        </w:rPr>
      </w:pPr>
      <w:r>
        <w:rPr>
          <w:rFonts w:ascii="Arial" w:hAnsi="Arial" w:cs="Arial" w:hint="eastAsia"/>
          <w:kern w:val="2"/>
          <w:sz w:val="21"/>
          <w:szCs w:val="28"/>
        </w:rPr>
        <w:t>2</w:t>
      </w:r>
      <w:r>
        <w:rPr>
          <w:rFonts w:ascii="Arial" w:hAnsi="Arial" w:cs="Arial"/>
          <w:kern w:val="2"/>
          <w:sz w:val="21"/>
          <w:szCs w:val="28"/>
        </w:rPr>
        <w:t>.</w:t>
      </w:r>
      <w:r>
        <w:rPr>
          <w:rFonts w:ascii="Arial" w:hAnsi="Arial" w:cs="Arial" w:hint="eastAsia"/>
          <w:sz w:val="21"/>
          <w:szCs w:val="28"/>
        </w:rPr>
        <w:t>估价委托人或者本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14:paraId="4677D188" w14:textId="77777777" w:rsidR="004E499A" w:rsidRDefault="004E499A">
      <w:pPr>
        <w:overflowPunct w:val="0"/>
        <w:spacing w:line="480" w:lineRule="auto"/>
        <w:ind w:firstLineChars="200" w:firstLine="420"/>
        <w:jc w:val="both"/>
        <w:textAlignment w:val="auto"/>
        <w:rPr>
          <w:rFonts w:ascii="Arial" w:hAnsi="Arial" w:cs="Arial"/>
          <w:sz w:val="21"/>
          <w:szCs w:val="28"/>
        </w:rPr>
      </w:pPr>
      <w:r>
        <w:rPr>
          <w:rFonts w:ascii="Arial" w:hAnsi="Arial" w:cs="Arial" w:hint="eastAsia"/>
          <w:sz w:val="21"/>
          <w:szCs w:val="28"/>
        </w:rPr>
        <w:t>3.</w:t>
      </w:r>
      <w:r>
        <w:rPr>
          <w:rFonts w:ascii="Arial" w:hAnsi="Arial" w:cs="Arial" w:hint="eastAsia"/>
          <w:sz w:val="21"/>
          <w:szCs w:val="28"/>
        </w:rPr>
        <w:t>除估价委托人、估价委托合同中约定的其他估价报告使用人和法律、行政法规规定的估价报告使</w:t>
      </w:r>
      <w:r>
        <w:rPr>
          <w:rFonts w:ascii="Arial" w:hAnsi="Arial" w:cs="Arial" w:hint="eastAsia"/>
          <w:sz w:val="21"/>
          <w:szCs w:val="28"/>
        </w:rPr>
        <w:lastRenderedPageBreak/>
        <w:t>用人之外，其他任何机构和个人不能成为估价报告的使用人。</w:t>
      </w:r>
    </w:p>
    <w:p w14:paraId="7DAE3188" w14:textId="77777777" w:rsidR="004E499A" w:rsidRDefault="004E499A">
      <w:pPr>
        <w:overflowPunct w:val="0"/>
        <w:spacing w:line="480" w:lineRule="auto"/>
        <w:ind w:firstLineChars="200" w:firstLine="420"/>
        <w:jc w:val="both"/>
        <w:textAlignment w:val="auto"/>
        <w:rPr>
          <w:rFonts w:ascii="Arial" w:hAnsi="Arial" w:cs="Arial"/>
          <w:kern w:val="2"/>
          <w:sz w:val="21"/>
          <w:szCs w:val="28"/>
        </w:rPr>
      </w:pPr>
      <w:r>
        <w:rPr>
          <w:rFonts w:ascii="Arial" w:hAnsi="Arial" w:cs="Arial" w:hint="eastAsia"/>
          <w:sz w:val="21"/>
          <w:szCs w:val="28"/>
        </w:rPr>
        <w:t>4.</w:t>
      </w:r>
      <w:r>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1EAF3A86" w14:textId="77777777" w:rsidR="004E499A" w:rsidRDefault="004E499A">
      <w:pPr>
        <w:overflowPunct w:val="0"/>
        <w:spacing w:line="480" w:lineRule="auto"/>
        <w:ind w:firstLineChars="200" w:firstLine="420"/>
        <w:jc w:val="both"/>
        <w:textAlignment w:val="auto"/>
        <w:rPr>
          <w:rFonts w:ascii="Arial" w:hAnsi="Arial" w:cs="Arial"/>
          <w:kern w:val="2"/>
          <w:sz w:val="21"/>
        </w:rPr>
      </w:pPr>
      <w:r>
        <w:rPr>
          <w:rFonts w:ascii="Arial" w:hAnsi="Arial" w:cs="Arial" w:hint="eastAsia"/>
          <w:kern w:val="2"/>
          <w:sz w:val="21"/>
          <w:szCs w:val="28"/>
        </w:rPr>
        <w:t>5.</w:t>
      </w:r>
      <w:r>
        <w:rPr>
          <w:rFonts w:ascii="Arial" w:hAnsi="Arial" w:cs="Arial"/>
          <w:kern w:val="2"/>
          <w:sz w:val="21"/>
          <w:szCs w:val="21"/>
        </w:rPr>
        <w:t>本</w:t>
      </w:r>
      <w:r>
        <w:rPr>
          <w:rFonts w:ascii="Arial" w:hAnsi="Arial" w:cs="Arial"/>
          <w:sz w:val="21"/>
          <w:szCs w:val="21"/>
        </w:rPr>
        <w:t>估价报告</w:t>
      </w:r>
      <w:r>
        <w:rPr>
          <w:rFonts w:ascii="Arial" w:hAnsi="Arial" w:cs="Arial"/>
          <w:kern w:val="2"/>
          <w:sz w:val="21"/>
          <w:szCs w:val="21"/>
        </w:rPr>
        <w:t>评估目的是</w:t>
      </w:r>
      <w:r>
        <w:rPr>
          <w:rFonts w:ascii="Arial" w:hAnsi="Arial" w:hint="eastAsia"/>
          <w:sz w:val="21"/>
        </w:rPr>
        <w:t>为估价委托人</w:t>
      </w:r>
      <w:r>
        <w:rPr>
          <w:rFonts w:ascii="Arial" w:hAnsi="Arial" w:hint="eastAsia"/>
          <w:bCs/>
          <w:sz w:val="21"/>
        </w:rPr>
        <w:t>了解估价对象在设定条件下的房地产</w:t>
      </w:r>
      <w:r>
        <w:rPr>
          <w:rFonts w:ascii="Arial" w:hAnsi="Arial" w:cs="Arial" w:hint="eastAsia"/>
          <w:sz w:val="21"/>
          <w:szCs w:val="21"/>
        </w:rPr>
        <w:t>市场租金水平</w:t>
      </w:r>
      <w:r>
        <w:rPr>
          <w:rFonts w:ascii="Arial" w:hAnsi="Arial" w:hint="eastAsia"/>
          <w:bCs/>
          <w:sz w:val="21"/>
        </w:rPr>
        <w:t>提供参考依据</w:t>
      </w:r>
      <w:r>
        <w:rPr>
          <w:rFonts w:ascii="Arial" w:hAnsi="Arial" w:cs="Arial"/>
          <w:kern w:val="2"/>
          <w:sz w:val="21"/>
          <w:szCs w:val="21"/>
        </w:rPr>
        <w:t>，不做其他评估目的之用。如果估价对象的评估条件或目的发生变化，需重新进行评估。</w:t>
      </w:r>
    </w:p>
    <w:p w14:paraId="4364F3EE" w14:textId="77777777" w:rsidR="004E499A" w:rsidRDefault="004E499A">
      <w:pPr>
        <w:overflowPunct w:val="0"/>
        <w:spacing w:line="480" w:lineRule="auto"/>
        <w:ind w:firstLineChars="200" w:firstLine="420"/>
        <w:jc w:val="both"/>
        <w:textAlignment w:val="auto"/>
        <w:rPr>
          <w:rFonts w:ascii="Arial" w:hAnsi="Arial"/>
          <w:sz w:val="21"/>
        </w:rPr>
      </w:pPr>
      <w:r>
        <w:rPr>
          <w:rFonts w:ascii="Arial" w:hAnsi="Arial" w:hint="eastAsia"/>
          <w:kern w:val="2"/>
          <w:sz w:val="21"/>
        </w:rPr>
        <w:t>6.</w:t>
      </w:r>
      <w:r>
        <w:rPr>
          <w:rFonts w:ascii="Arial" w:hAnsi="Arial" w:hint="eastAsia"/>
          <w:kern w:val="2"/>
          <w:sz w:val="21"/>
        </w:rPr>
        <w:t>本估价报告估价结果为价值时点下估价对象土地在现状规划条件、建筑物在现状成新度下的房地产正常市场价值，如估价对象</w:t>
      </w:r>
      <w:r>
        <w:rPr>
          <w:rFonts w:ascii="Arial" w:hAnsi="Arial" w:cs="Arial"/>
          <w:kern w:val="2"/>
          <w:sz w:val="21"/>
          <w:szCs w:val="21"/>
        </w:rPr>
        <w:t>设定</w:t>
      </w:r>
      <w:r>
        <w:rPr>
          <w:rFonts w:ascii="Arial" w:hAnsi="Arial" w:hint="eastAsia"/>
          <w:kern w:val="2"/>
          <w:sz w:val="21"/>
        </w:rPr>
        <w:t>用途、建筑面积或建筑物使用状况发生变化，估价结果需要做相应的调整直至重新评估</w:t>
      </w:r>
      <w:r>
        <w:rPr>
          <w:rFonts w:ascii="Arial" w:hAnsi="Arial" w:hint="eastAsia"/>
          <w:sz w:val="21"/>
        </w:rPr>
        <w:t>。</w:t>
      </w:r>
    </w:p>
    <w:p w14:paraId="12EED5B8" w14:textId="77777777" w:rsidR="004E499A" w:rsidRDefault="004E499A">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7.</w:t>
      </w:r>
      <w:r>
        <w:rPr>
          <w:rFonts w:ascii="Arial" w:hAnsi="Arial"/>
          <w:kern w:val="2"/>
          <w:sz w:val="21"/>
        </w:rPr>
        <w:t>本报告估价对象的装修情况以评估专业人员在价值时点实地查勘为依据。本报告估价结果已包含装修价值，特此说明。</w:t>
      </w:r>
    </w:p>
    <w:p w14:paraId="6F89A8AA" w14:textId="77777777" w:rsidR="0018359B" w:rsidRDefault="004E499A">
      <w:pPr>
        <w:overflowPunct w:val="0"/>
        <w:spacing w:line="480" w:lineRule="auto"/>
        <w:ind w:firstLineChars="200" w:firstLine="420"/>
        <w:jc w:val="both"/>
        <w:textAlignment w:val="auto"/>
        <w:rPr>
          <w:rFonts w:ascii="Arial" w:hAnsi="Arial"/>
          <w:kern w:val="2"/>
          <w:sz w:val="21"/>
        </w:rPr>
      </w:pPr>
      <w:r>
        <w:rPr>
          <w:rFonts w:ascii="Arial" w:hAnsi="Arial" w:hint="eastAsia"/>
          <w:sz w:val="21"/>
        </w:rPr>
        <w:t>8</w:t>
      </w:r>
      <w:r>
        <w:rPr>
          <w:rFonts w:ascii="Arial" w:hAnsi="Arial" w:hint="eastAsia"/>
          <w:kern w:val="2"/>
          <w:sz w:val="21"/>
        </w:rPr>
        <w:t>.</w:t>
      </w:r>
      <w:r>
        <w:rPr>
          <w:rFonts w:ascii="Arial" w:hAnsi="Arial" w:cs="Arial" w:hint="eastAsia"/>
          <w:kern w:val="2"/>
          <w:sz w:val="21"/>
        </w:rPr>
        <w:t>估价委托人应对其提供的权属证明以及其他资料的真实性、完整性和合法性负责</w:t>
      </w:r>
      <w:r>
        <w:rPr>
          <w:rFonts w:ascii="Arial" w:hAnsi="Arial" w:cs="Arial"/>
          <w:kern w:val="2"/>
          <w:sz w:val="21"/>
        </w:rPr>
        <w:t>。如因资料失实或资料提供人有所隐匿而导致估价结果失真，估价机构不承担相应的责任。</w:t>
      </w:r>
    </w:p>
    <w:p w14:paraId="0F188423" w14:textId="77777777" w:rsidR="004E499A" w:rsidRDefault="004E499A">
      <w:pPr>
        <w:overflowPunct w:val="0"/>
        <w:spacing w:line="480" w:lineRule="auto"/>
        <w:ind w:firstLineChars="200" w:firstLine="420"/>
        <w:jc w:val="both"/>
        <w:textAlignment w:val="auto"/>
        <w:rPr>
          <w:rFonts w:ascii="Arial" w:hAnsi="Arial"/>
          <w:sz w:val="21"/>
        </w:rPr>
      </w:pPr>
      <w:r>
        <w:rPr>
          <w:rFonts w:ascii="Arial" w:hAnsi="Arial" w:hint="eastAsia"/>
          <w:sz w:val="21"/>
        </w:rPr>
        <w:t>9.</w:t>
      </w:r>
      <w:r>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3A91E84A" w14:textId="77777777" w:rsidR="004E499A" w:rsidRDefault="004E499A">
      <w:pPr>
        <w:overflowPunct w:val="0"/>
        <w:spacing w:line="480" w:lineRule="auto"/>
        <w:ind w:firstLineChars="200" w:firstLine="420"/>
        <w:jc w:val="both"/>
        <w:textAlignment w:val="auto"/>
        <w:rPr>
          <w:rFonts w:ascii="Arial" w:hAnsi="Arial"/>
          <w:sz w:val="21"/>
        </w:rPr>
      </w:pPr>
      <w:r>
        <w:rPr>
          <w:rFonts w:ascii="Arial" w:hAnsi="Arial" w:hint="eastAsia"/>
          <w:sz w:val="21"/>
        </w:rPr>
        <w:t>10.</w:t>
      </w:r>
      <w:r>
        <w:rPr>
          <w:rFonts w:ascii="Arial" w:hAnsi="Arial" w:hint="eastAsia"/>
          <w:sz w:val="21"/>
        </w:rPr>
        <w:t>本估价报告在估价机构盖章和注册房地产估价师签字或签章的条件下有效。</w:t>
      </w:r>
    </w:p>
    <w:p w14:paraId="0A8933DB" w14:textId="77777777" w:rsidR="004E499A" w:rsidRDefault="004E499A">
      <w:pPr>
        <w:overflowPunct w:val="0"/>
        <w:spacing w:line="480" w:lineRule="auto"/>
        <w:ind w:firstLineChars="200" w:firstLine="420"/>
        <w:jc w:val="both"/>
        <w:textAlignment w:val="auto"/>
        <w:rPr>
          <w:rFonts w:ascii="Arial" w:hAnsi="Arial" w:cs="Arial"/>
          <w:kern w:val="2"/>
          <w:sz w:val="21"/>
        </w:rPr>
      </w:pPr>
      <w:r>
        <w:rPr>
          <w:rFonts w:ascii="Arial" w:hAnsi="Arial" w:hint="eastAsia"/>
          <w:kern w:val="2"/>
          <w:sz w:val="21"/>
        </w:rPr>
        <w:t>11.</w:t>
      </w:r>
      <w:r>
        <w:rPr>
          <w:rFonts w:ascii="Arial" w:hAnsi="Arial" w:cs="Arial"/>
          <w:kern w:val="2"/>
          <w:sz w:val="21"/>
        </w:rPr>
        <w:t>本估价</w:t>
      </w:r>
      <w:proofErr w:type="gramStart"/>
      <w:r>
        <w:rPr>
          <w:rFonts w:ascii="Arial" w:hAnsi="Arial" w:cs="Arial"/>
          <w:kern w:val="2"/>
          <w:sz w:val="21"/>
        </w:rPr>
        <w:t>报告自</w:t>
      </w:r>
      <w:proofErr w:type="gramEnd"/>
      <w:r>
        <w:rPr>
          <w:rFonts w:ascii="Arial" w:hAnsi="Arial" w:cs="Arial"/>
          <w:kern w:val="2"/>
          <w:sz w:val="21"/>
        </w:rPr>
        <w:t>出具日起壹年内有效</w:t>
      </w:r>
      <w:r>
        <w:rPr>
          <w:rFonts w:ascii="Arial" w:hAnsi="Arial" w:cs="Arial" w:hint="eastAsia"/>
          <w:kern w:val="2"/>
          <w:sz w:val="21"/>
        </w:rPr>
        <w:t>（即</w:t>
      </w:r>
      <w:r w:rsidR="00EB7A6B">
        <w:rPr>
          <w:rFonts w:ascii="Arial" w:hAnsi="Arial" w:cs="Arial" w:hint="eastAsia"/>
          <w:kern w:val="2"/>
          <w:sz w:val="21"/>
        </w:rPr>
        <w:t>2025</w:t>
      </w:r>
      <w:r w:rsidR="00EB7A6B">
        <w:rPr>
          <w:rFonts w:ascii="Arial" w:hAnsi="Arial" w:cs="Arial" w:hint="eastAsia"/>
          <w:kern w:val="2"/>
          <w:sz w:val="21"/>
        </w:rPr>
        <w:t>年</w:t>
      </w:r>
      <w:r w:rsidR="00EB7A6B">
        <w:rPr>
          <w:rFonts w:ascii="Arial" w:hAnsi="Arial" w:cs="Arial" w:hint="eastAsia"/>
          <w:kern w:val="2"/>
          <w:sz w:val="21"/>
        </w:rPr>
        <w:t>1</w:t>
      </w:r>
      <w:r w:rsidR="00EB7A6B">
        <w:rPr>
          <w:rFonts w:ascii="Arial" w:hAnsi="Arial" w:cs="Arial" w:hint="eastAsia"/>
          <w:kern w:val="2"/>
          <w:sz w:val="21"/>
        </w:rPr>
        <w:t>月</w:t>
      </w:r>
      <w:r w:rsidR="00EB7A6B">
        <w:rPr>
          <w:rFonts w:ascii="Arial" w:hAnsi="Arial" w:cs="Arial" w:hint="eastAsia"/>
          <w:kern w:val="2"/>
          <w:sz w:val="21"/>
        </w:rPr>
        <w:t>13</w:t>
      </w:r>
      <w:r w:rsidR="00EB7A6B">
        <w:rPr>
          <w:rFonts w:ascii="Arial" w:hAnsi="Arial" w:cs="Arial" w:hint="eastAsia"/>
          <w:kern w:val="2"/>
          <w:sz w:val="21"/>
        </w:rPr>
        <w:t>日</w:t>
      </w:r>
      <w:r>
        <w:rPr>
          <w:rFonts w:ascii="Arial" w:hAnsi="Arial" w:cs="Arial" w:hint="eastAsia"/>
          <w:kern w:val="2"/>
          <w:sz w:val="21"/>
        </w:rPr>
        <w:t>至</w:t>
      </w:r>
      <w:r>
        <w:rPr>
          <w:rFonts w:ascii="Arial" w:hAnsi="Arial" w:cs="Arial" w:hint="eastAsia"/>
          <w:kern w:val="2"/>
          <w:sz w:val="21"/>
        </w:rPr>
        <w:t>202</w:t>
      </w:r>
      <w:r w:rsidR="00EB7A6B">
        <w:rPr>
          <w:rFonts w:ascii="Arial" w:hAnsi="Arial" w:cs="Arial" w:hint="eastAsia"/>
          <w:kern w:val="2"/>
          <w:sz w:val="21"/>
        </w:rPr>
        <w:t>6</w:t>
      </w:r>
      <w:r>
        <w:rPr>
          <w:rFonts w:ascii="Arial" w:hAnsi="Arial" w:cs="Arial" w:hint="eastAsia"/>
          <w:kern w:val="2"/>
          <w:sz w:val="21"/>
        </w:rPr>
        <w:t>年</w:t>
      </w:r>
      <w:r w:rsidR="00996FA2">
        <w:rPr>
          <w:rFonts w:ascii="Arial" w:hAnsi="Arial" w:cs="Arial" w:hint="eastAsia"/>
          <w:kern w:val="2"/>
          <w:sz w:val="21"/>
        </w:rPr>
        <w:t>1</w:t>
      </w:r>
      <w:r>
        <w:rPr>
          <w:rFonts w:ascii="Arial" w:hAnsi="Arial" w:cs="Arial" w:hint="eastAsia"/>
          <w:kern w:val="2"/>
          <w:sz w:val="21"/>
        </w:rPr>
        <w:t>月</w:t>
      </w:r>
      <w:r>
        <w:rPr>
          <w:rFonts w:ascii="Arial" w:hAnsi="Arial" w:cs="Arial" w:hint="eastAsia"/>
          <w:kern w:val="2"/>
          <w:sz w:val="21"/>
        </w:rPr>
        <w:t>1</w:t>
      </w:r>
      <w:r w:rsidR="00EB7A6B">
        <w:rPr>
          <w:rFonts w:ascii="Arial" w:hAnsi="Arial" w:cs="Arial" w:hint="eastAsia"/>
          <w:kern w:val="2"/>
          <w:sz w:val="21"/>
        </w:rPr>
        <w:t>2</w:t>
      </w:r>
      <w:r>
        <w:rPr>
          <w:rFonts w:ascii="Arial" w:hAnsi="Arial" w:cs="Arial" w:hint="eastAsia"/>
          <w:kern w:val="2"/>
          <w:sz w:val="21"/>
        </w:rPr>
        <w:t>日）。</w:t>
      </w:r>
    </w:p>
    <w:p w14:paraId="4C970B49" w14:textId="77777777" w:rsidR="004E499A" w:rsidRDefault="004E499A">
      <w:pPr>
        <w:pStyle w:val="1"/>
        <w:numPr>
          <w:ilvl w:val="0"/>
          <w:numId w:val="0"/>
        </w:numPr>
        <w:tabs>
          <w:tab w:val="left" w:pos="720"/>
        </w:tabs>
        <w:spacing w:line="480" w:lineRule="auto"/>
        <w:jc w:val="center"/>
        <w:rPr>
          <w:rFonts w:eastAsia="方正黑体简体"/>
          <w:b w:val="0"/>
          <w:kern w:val="2"/>
          <w:sz w:val="32"/>
          <w:szCs w:val="32"/>
        </w:rPr>
      </w:pPr>
      <w:bookmarkStart w:id="8" w:name="_Toc469298295"/>
      <w:bookmarkStart w:id="9" w:name="_Toc168225812"/>
      <w:r>
        <w:rPr>
          <w:rFonts w:eastAsia="方正黑体简体" w:hint="eastAsia"/>
          <w:b w:val="0"/>
          <w:kern w:val="2"/>
          <w:sz w:val="32"/>
          <w:szCs w:val="32"/>
        </w:rPr>
        <w:br w:type="page"/>
      </w:r>
      <w:r>
        <w:rPr>
          <w:rFonts w:eastAsia="方正黑体简体" w:hint="eastAsia"/>
          <w:b w:val="0"/>
          <w:kern w:val="2"/>
          <w:sz w:val="32"/>
          <w:szCs w:val="32"/>
        </w:rPr>
        <w:lastRenderedPageBreak/>
        <w:t>估价结果报告</w:t>
      </w:r>
      <w:bookmarkEnd w:id="8"/>
      <w:bookmarkEnd w:id="9"/>
    </w:p>
    <w:tbl>
      <w:tblPr>
        <w:tblW w:w="5000" w:type="pct"/>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80"/>
        <w:gridCol w:w="183"/>
        <w:gridCol w:w="1270"/>
        <w:gridCol w:w="192"/>
        <w:gridCol w:w="1928"/>
        <w:gridCol w:w="88"/>
        <w:gridCol w:w="1146"/>
        <w:gridCol w:w="553"/>
        <w:gridCol w:w="72"/>
        <w:gridCol w:w="437"/>
        <w:gridCol w:w="534"/>
        <w:gridCol w:w="746"/>
        <w:gridCol w:w="1664"/>
      </w:tblGrid>
      <w:tr w:rsidR="004E499A" w14:paraId="55468208" w14:textId="77777777" w:rsidTr="0036615C">
        <w:trPr>
          <w:trHeight w:val="20"/>
          <w:jc w:val="center"/>
        </w:trPr>
        <w:tc>
          <w:tcPr>
            <w:tcW w:w="9412" w:type="dxa"/>
            <w:gridSpan w:val="13"/>
            <w:noWrap/>
            <w:tcMar>
              <w:top w:w="85" w:type="dxa"/>
              <w:left w:w="85" w:type="dxa"/>
              <w:bottom w:w="85" w:type="dxa"/>
              <w:right w:w="28" w:type="dxa"/>
            </w:tcMar>
            <w:vAlign w:val="center"/>
          </w:tcPr>
          <w:p w14:paraId="5998C83C" w14:textId="77777777" w:rsidR="004E499A" w:rsidRDefault="004E499A">
            <w:pPr>
              <w:adjustRightInd/>
              <w:spacing w:line="360" w:lineRule="auto"/>
              <w:rPr>
                <w:rFonts w:ascii="Arial" w:eastAsia="华文细黑" w:hAnsi="Arial" w:cs="Arial"/>
                <w:b/>
                <w:bCs/>
                <w:sz w:val="18"/>
                <w:szCs w:val="18"/>
              </w:rPr>
            </w:pPr>
            <w:r>
              <w:rPr>
                <w:rFonts w:ascii="Arial" w:eastAsia="华文细黑" w:hAnsi="Arial" w:cs="Arial"/>
                <w:b/>
                <w:kern w:val="2"/>
                <w:sz w:val="18"/>
                <w:szCs w:val="18"/>
              </w:rPr>
              <w:t>一、估价委托人</w:t>
            </w:r>
          </w:p>
        </w:tc>
      </w:tr>
      <w:tr w:rsidR="004E499A" w14:paraId="55281845" w14:textId="77777777" w:rsidTr="0036615C">
        <w:trPr>
          <w:trHeight w:val="20"/>
          <w:jc w:val="center"/>
        </w:trPr>
        <w:tc>
          <w:tcPr>
            <w:tcW w:w="9412" w:type="dxa"/>
            <w:gridSpan w:val="13"/>
            <w:noWrap/>
            <w:tcMar>
              <w:top w:w="85" w:type="dxa"/>
              <w:left w:w="85" w:type="dxa"/>
              <w:bottom w:w="85" w:type="dxa"/>
              <w:right w:w="28" w:type="dxa"/>
            </w:tcMar>
            <w:vAlign w:val="center"/>
          </w:tcPr>
          <w:p w14:paraId="0CF75DC0" w14:textId="24D6B740" w:rsidR="004E499A" w:rsidRDefault="004E499A">
            <w:pPr>
              <w:adjustRightInd/>
              <w:spacing w:line="360" w:lineRule="auto"/>
              <w:rPr>
                <w:rFonts w:ascii="Arial" w:eastAsia="华文细黑" w:hAnsi="Arial" w:cs="Arial"/>
                <w:bCs/>
                <w:sz w:val="18"/>
                <w:szCs w:val="18"/>
              </w:rPr>
            </w:pPr>
            <w:r>
              <w:rPr>
                <w:rFonts w:ascii="Arial" w:eastAsia="华文细黑" w:hAnsi="Arial" w:cs="Arial"/>
                <w:bCs/>
                <w:sz w:val="18"/>
                <w:szCs w:val="18"/>
              </w:rPr>
              <w:t>单位名称：</w:t>
            </w:r>
            <w:r w:rsidR="00563C9D" w:rsidRPr="00563C9D">
              <w:rPr>
                <w:rFonts w:ascii="Arial" w:eastAsia="华文细黑" w:hAnsi="Arial" w:cs="Arial" w:hint="eastAsia"/>
                <w:bCs/>
                <w:sz w:val="18"/>
                <w:szCs w:val="18"/>
              </w:rPr>
              <w:t>北京市门头沟区住房和城乡建设委员会</w:t>
            </w:r>
          </w:p>
          <w:p w14:paraId="28D52B73" w14:textId="77777777" w:rsidR="004E499A" w:rsidRDefault="004E499A">
            <w:pPr>
              <w:adjustRightInd/>
              <w:spacing w:line="360" w:lineRule="auto"/>
              <w:rPr>
                <w:rFonts w:ascii="Arial" w:eastAsia="华文细黑" w:hAnsi="Arial" w:cs="Arial"/>
                <w:bCs/>
                <w:sz w:val="18"/>
                <w:szCs w:val="18"/>
              </w:rPr>
            </w:pPr>
            <w:r>
              <w:rPr>
                <w:rFonts w:ascii="Arial" w:eastAsia="华文细黑" w:hAnsi="Arial" w:cs="Arial"/>
                <w:bCs/>
                <w:sz w:val="18"/>
                <w:szCs w:val="18"/>
              </w:rPr>
              <w:t>联系人：</w:t>
            </w:r>
            <w:r w:rsidR="00FC5385">
              <w:rPr>
                <w:rFonts w:ascii="Arial" w:eastAsia="华文细黑" w:hAnsi="Arial" w:cs="Arial" w:hint="eastAsia"/>
                <w:bCs/>
                <w:sz w:val="18"/>
                <w:szCs w:val="18"/>
              </w:rPr>
              <w:t>朱地</w:t>
            </w:r>
          </w:p>
          <w:p w14:paraId="08D4575C" w14:textId="4F7F4543" w:rsidR="0036615C" w:rsidRDefault="0036615C">
            <w:pPr>
              <w:adjustRightInd/>
              <w:spacing w:line="360" w:lineRule="auto"/>
              <w:rPr>
                <w:rFonts w:ascii="Arial" w:eastAsia="华文细黑" w:hAnsi="Arial" w:cs="Arial"/>
                <w:bCs/>
                <w:sz w:val="18"/>
                <w:szCs w:val="18"/>
              </w:rPr>
            </w:pPr>
            <w:r>
              <w:rPr>
                <w:rFonts w:ascii="Arial" w:eastAsia="华文细黑" w:hAnsi="Arial" w:cs="Arial" w:hint="eastAsia"/>
                <w:bCs/>
                <w:sz w:val="18"/>
                <w:szCs w:val="18"/>
              </w:rPr>
              <w:t>联系方式：</w:t>
            </w:r>
            <w:r>
              <w:rPr>
                <w:rFonts w:ascii="Arial" w:eastAsia="华文细黑" w:hAnsi="Arial" w:cs="Arial" w:hint="eastAsia"/>
                <w:bCs/>
                <w:sz w:val="18"/>
                <w:szCs w:val="18"/>
              </w:rPr>
              <w:t>18810326395</w:t>
            </w:r>
          </w:p>
        </w:tc>
      </w:tr>
      <w:tr w:rsidR="004E499A" w14:paraId="45EE2FEA" w14:textId="77777777" w:rsidTr="0036615C">
        <w:trPr>
          <w:trHeight w:val="20"/>
          <w:jc w:val="center"/>
        </w:trPr>
        <w:tc>
          <w:tcPr>
            <w:tcW w:w="9412" w:type="dxa"/>
            <w:gridSpan w:val="13"/>
            <w:tcBorders>
              <w:bottom w:val="single" w:sz="2" w:space="0" w:color="404040"/>
            </w:tcBorders>
            <w:noWrap/>
            <w:tcMar>
              <w:top w:w="85" w:type="dxa"/>
              <w:left w:w="85" w:type="dxa"/>
              <w:bottom w:w="85" w:type="dxa"/>
              <w:right w:w="28" w:type="dxa"/>
            </w:tcMar>
            <w:vAlign w:val="center"/>
          </w:tcPr>
          <w:p w14:paraId="7E380394" w14:textId="77777777" w:rsidR="004E499A" w:rsidRDefault="004E499A">
            <w:pPr>
              <w:adjustRightInd/>
              <w:spacing w:line="360" w:lineRule="auto"/>
              <w:rPr>
                <w:rFonts w:ascii="Arial" w:eastAsia="华文细黑" w:hAnsi="Arial" w:cs="Arial"/>
                <w:b/>
                <w:bCs/>
                <w:sz w:val="18"/>
                <w:szCs w:val="18"/>
              </w:rPr>
            </w:pPr>
            <w:r>
              <w:rPr>
                <w:rFonts w:ascii="Arial" w:eastAsia="华文细黑" w:hAnsi="Arial" w:cs="Arial"/>
                <w:b/>
                <w:kern w:val="2"/>
                <w:sz w:val="18"/>
                <w:szCs w:val="18"/>
              </w:rPr>
              <w:t>二、房地产估价机构</w:t>
            </w:r>
          </w:p>
        </w:tc>
      </w:tr>
      <w:tr w:rsidR="004E499A" w14:paraId="0FE71F40" w14:textId="77777777" w:rsidTr="0036615C">
        <w:trPr>
          <w:trHeight w:val="20"/>
          <w:jc w:val="center"/>
        </w:trPr>
        <w:tc>
          <w:tcPr>
            <w:tcW w:w="6970" w:type="dxa"/>
            <w:gridSpan w:val="11"/>
            <w:noWrap/>
            <w:tcMar>
              <w:top w:w="85" w:type="dxa"/>
              <w:left w:w="85" w:type="dxa"/>
              <w:bottom w:w="85" w:type="dxa"/>
              <w:right w:w="28" w:type="dxa"/>
            </w:tcMar>
            <w:vAlign w:val="center"/>
          </w:tcPr>
          <w:p w14:paraId="5DB0F441" w14:textId="77777777" w:rsidR="004E499A" w:rsidRDefault="004E499A" w:rsidP="00EA1EE6">
            <w:pPr>
              <w:adjustRightInd/>
              <w:spacing w:line="240" w:lineRule="auto"/>
              <w:rPr>
                <w:rFonts w:ascii="Arial" w:eastAsia="华文细黑" w:hAnsi="Arial" w:cs="Arial"/>
                <w:sz w:val="18"/>
                <w:szCs w:val="18"/>
              </w:rPr>
            </w:pPr>
            <w:r>
              <w:rPr>
                <w:rFonts w:ascii="Arial" w:eastAsia="华文细黑" w:hAnsi="Arial" w:cs="Arial"/>
                <w:bCs/>
                <w:sz w:val="18"/>
                <w:szCs w:val="18"/>
              </w:rPr>
              <w:t>估价机构：</w:t>
            </w:r>
            <w:proofErr w:type="gramStart"/>
            <w:r>
              <w:rPr>
                <w:rFonts w:ascii="Arial" w:eastAsia="华文细黑" w:hAnsi="Arial" w:cs="Arial"/>
                <w:sz w:val="18"/>
                <w:szCs w:val="18"/>
              </w:rPr>
              <w:t>北京康正宏</w:t>
            </w:r>
            <w:proofErr w:type="gramEnd"/>
            <w:r>
              <w:rPr>
                <w:rFonts w:ascii="Arial" w:eastAsia="华文细黑" w:hAnsi="Arial" w:cs="Arial"/>
                <w:sz w:val="18"/>
                <w:szCs w:val="18"/>
              </w:rPr>
              <w:t>基房地产评估有限公司</w:t>
            </w:r>
          </w:p>
        </w:tc>
        <w:tc>
          <w:tcPr>
            <w:tcW w:w="2442" w:type="dxa"/>
            <w:gridSpan w:val="2"/>
            <w:tcMar>
              <w:top w:w="85" w:type="dxa"/>
              <w:left w:w="85" w:type="dxa"/>
              <w:bottom w:w="85" w:type="dxa"/>
              <w:right w:w="28" w:type="dxa"/>
            </w:tcMar>
            <w:vAlign w:val="center"/>
          </w:tcPr>
          <w:p w14:paraId="6897500E" w14:textId="77777777" w:rsidR="004E499A" w:rsidRDefault="004E499A" w:rsidP="00EA1EE6">
            <w:pPr>
              <w:adjustRightInd/>
              <w:spacing w:line="240" w:lineRule="auto"/>
              <w:rPr>
                <w:rFonts w:ascii="Arial" w:eastAsia="华文细黑" w:hAnsi="Arial" w:cs="Arial"/>
                <w:sz w:val="18"/>
                <w:szCs w:val="18"/>
              </w:rPr>
            </w:pPr>
            <w:r>
              <w:rPr>
                <w:rFonts w:ascii="Arial" w:eastAsia="华文细黑" w:hAnsi="Arial" w:cs="Arial"/>
                <w:bCs/>
                <w:sz w:val="18"/>
                <w:szCs w:val="18"/>
              </w:rPr>
              <w:t>法定代表人：</w:t>
            </w:r>
            <w:proofErr w:type="gramStart"/>
            <w:r>
              <w:rPr>
                <w:rFonts w:ascii="Arial" w:eastAsia="华文细黑" w:hAnsi="Arial" w:cs="Arial"/>
                <w:sz w:val="18"/>
                <w:szCs w:val="18"/>
              </w:rPr>
              <w:t>齐宏</w:t>
            </w:r>
            <w:proofErr w:type="gramEnd"/>
          </w:p>
        </w:tc>
      </w:tr>
      <w:tr w:rsidR="004E499A" w14:paraId="03FEDEE1" w14:textId="77777777" w:rsidTr="0036615C">
        <w:trPr>
          <w:trHeight w:val="20"/>
          <w:jc w:val="center"/>
        </w:trPr>
        <w:tc>
          <w:tcPr>
            <w:tcW w:w="6970" w:type="dxa"/>
            <w:gridSpan w:val="11"/>
            <w:noWrap/>
            <w:tcMar>
              <w:top w:w="85" w:type="dxa"/>
              <w:left w:w="85" w:type="dxa"/>
              <w:bottom w:w="85" w:type="dxa"/>
              <w:right w:w="28" w:type="dxa"/>
            </w:tcMar>
            <w:vAlign w:val="center"/>
          </w:tcPr>
          <w:p w14:paraId="30A69EE3" w14:textId="77777777" w:rsidR="004E499A" w:rsidRDefault="00996FA2" w:rsidP="00EA1EE6">
            <w:pPr>
              <w:adjustRightInd/>
              <w:spacing w:line="240" w:lineRule="auto"/>
              <w:rPr>
                <w:rFonts w:ascii="Arial" w:eastAsia="华文细黑" w:hAnsi="Arial" w:cs="Arial"/>
                <w:sz w:val="18"/>
                <w:szCs w:val="18"/>
              </w:rPr>
            </w:pPr>
            <w:r>
              <w:rPr>
                <w:rFonts w:ascii="Arial" w:eastAsia="华文细黑" w:hAnsi="Arial" w:cs="Arial" w:hint="eastAsia"/>
                <w:bCs/>
                <w:sz w:val="18"/>
                <w:szCs w:val="18"/>
              </w:rPr>
              <w:t>通讯地址</w:t>
            </w:r>
            <w:r w:rsidR="004E499A">
              <w:rPr>
                <w:rFonts w:ascii="Arial" w:eastAsia="华文细黑" w:hAnsi="Arial" w:cs="Arial"/>
                <w:bCs/>
                <w:sz w:val="18"/>
                <w:szCs w:val="18"/>
              </w:rPr>
              <w:t>：</w:t>
            </w:r>
            <w:r w:rsidR="004E499A">
              <w:rPr>
                <w:rFonts w:ascii="Arial" w:eastAsia="华文细黑" w:hAnsi="Arial" w:cs="Arial"/>
                <w:sz w:val="18"/>
                <w:szCs w:val="18"/>
              </w:rPr>
              <w:t>北京市</w:t>
            </w:r>
            <w:r>
              <w:rPr>
                <w:rFonts w:ascii="Arial" w:eastAsia="华文细黑" w:hAnsi="Arial" w:cs="Arial" w:hint="eastAsia"/>
                <w:sz w:val="18"/>
                <w:szCs w:val="18"/>
              </w:rPr>
              <w:t>朝阳区裕民路</w:t>
            </w:r>
            <w:r>
              <w:rPr>
                <w:rFonts w:ascii="Arial" w:eastAsia="华文细黑" w:hAnsi="Arial" w:cs="Arial" w:hint="eastAsia"/>
                <w:sz w:val="18"/>
                <w:szCs w:val="18"/>
              </w:rPr>
              <w:t>12</w:t>
            </w:r>
            <w:r>
              <w:rPr>
                <w:rFonts w:ascii="Arial" w:eastAsia="华文细黑" w:hAnsi="Arial" w:cs="Arial" w:hint="eastAsia"/>
                <w:sz w:val="18"/>
                <w:szCs w:val="18"/>
              </w:rPr>
              <w:t>号中国国际科技会展中心</w:t>
            </w:r>
            <w:r>
              <w:rPr>
                <w:rFonts w:ascii="Arial" w:eastAsia="华文细黑" w:hAnsi="Arial" w:cs="Arial" w:hint="eastAsia"/>
                <w:sz w:val="18"/>
                <w:szCs w:val="18"/>
              </w:rPr>
              <w:t>B</w:t>
            </w:r>
            <w:r>
              <w:rPr>
                <w:rFonts w:ascii="Arial" w:eastAsia="华文细黑" w:hAnsi="Arial" w:cs="Arial" w:hint="eastAsia"/>
                <w:sz w:val="18"/>
                <w:szCs w:val="18"/>
              </w:rPr>
              <w:t>座</w:t>
            </w:r>
            <w:r>
              <w:rPr>
                <w:rFonts w:ascii="Arial" w:eastAsia="华文细黑" w:hAnsi="Arial" w:cs="Arial" w:hint="eastAsia"/>
                <w:sz w:val="18"/>
                <w:szCs w:val="18"/>
              </w:rPr>
              <w:t>1003</w:t>
            </w:r>
          </w:p>
        </w:tc>
        <w:tc>
          <w:tcPr>
            <w:tcW w:w="2442" w:type="dxa"/>
            <w:gridSpan w:val="2"/>
            <w:tcMar>
              <w:top w:w="85" w:type="dxa"/>
              <w:left w:w="85" w:type="dxa"/>
              <w:bottom w:w="85" w:type="dxa"/>
              <w:right w:w="28" w:type="dxa"/>
            </w:tcMar>
            <w:vAlign w:val="center"/>
          </w:tcPr>
          <w:p w14:paraId="032A2CA1" w14:textId="77777777" w:rsidR="004E499A" w:rsidRDefault="004E499A" w:rsidP="00EA1EE6">
            <w:pPr>
              <w:adjustRightInd/>
              <w:spacing w:line="240" w:lineRule="auto"/>
              <w:rPr>
                <w:rFonts w:ascii="Arial" w:eastAsia="华文细黑" w:hAnsi="Arial" w:cs="Arial"/>
                <w:sz w:val="18"/>
                <w:szCs w:val="18"/>
              </w:rPr>
            </w:pPr>
            <w:r>
              <w:rPr>
                <w:rFonts w:ascii="Arial" w:eastAsia="华文细黑" w:hAnsi="Arial" w:cs="Arial"/>
                <w:bCs/>
                <w:sz w:val="18"/>
                <w:szCs w:val="18"/>
              </w:rPr>
              <w:t>邮政编码：</w:t>
            </w:r>
            <w:r>
              <w:rPr>
                <w:rFonts w:ascii="Arial" w:eastAsia="华文细黑" w:hAnsi="Arial" w:cs="Arial"/>
                <w:sz w:val="18"/>
                <w:szCs w:val="18"/>
              </w:rPr>
              <w:t>100078</w:t>
            </w:r>
          </w:p>
        </w:tc>
      </w:tr>
      <w:tr w:rsidR="004E499A" w14:paraId="4D74980B" w14:textId="77777777" w:rsidTr="0036615C">
        <w:trPr>
          <w:trHeight w:val="20"/>
          <w:jc w:val="center"/>
        </w:trPr>
        <w:tc>
          <w:tcPr>
            <w:tcW w:w="9412" w:type="dxa"/>
            <w:gridSpan w:val="13"/>
            <w:noWrap/>
            <w:tcMar>
              <w:top w:w="85" w:type="dxa"/>
              <w:left w:w="85" w:type="dxa"/>
              <w:bottom w:w="85" w:type="dxa"/>
              <w:right w:w="28" w:type="dxa"/>
            </w:tcMar>
            <w:vAlign w:val="center"/>
          </w:tcPr>
          <w:p w14:paraId="63B90EAB" w14:textId="77777777" w:rsidR="004E499A" w:rsidRDefault="004E499A" w:rsidP="00EA1EE6">
            <w:pPr>
              <w:adjustRightInd/>
              <w:spacing w:line="240" w:lineRule="auto"/>
              <w:rPr>
                <w:rFonts w:ascii="Arial" w:eastAsia="华文细黑" w:hAnsi="Arial" w:cs="Arial"/>
                <w:bCs/>
                <w:sz w:val="18"/>
                <w:szCs w:val="18"/>
              </w:rPr>
            </w:pPr>
            <w:r>
              <w:rPr>
                <w:rFonts w:ascii="Arial" w:eastAsia="华文细黑" w:hAnsi="Arial" w:cs="Arial"/>
                <w:bCs/>
                <w:sz w:val="18"/>
                <w:szCs w:val="18"/>
              </w:rPr>
              <w:t>估价机构资质：</w:t>
            </w:r>
            <w:r>
              <w:rPr>
                <w:rFonts w:ascii="Arial" w:eastAsia="华文细黑" w:hAnsi="Arial" w:cs="Arial"/>
                <w:sz w:val="18"/>
                <w:szCs w:val="18"/>
              </w:rPr>
              <w:t>建设部一级房地产价格评估机构（</w:t>
            </w:r>
            <w:proofErr w:type="gramStart"/>
            <w:r>
              <w:rPr>
                <w:rFonts w:ascii="Arial" w:eastAsia="华文细黑" w:hAnsi="Arial" w:cs="Arial"/>
                <w:sz w:val="18"/>
                <w:szCs w:val="18"/>
              </w:rPr>
              <w:t>建房估备字</w:t>
            </w:r>
            <w:proofErr w:type="gramEnd"/>
            <w:r>
              <w:rPr>
                <w:rFonts w:ascii="Arial" w:eastAsia="华文细黑" w:hAnsi="Arial" w:cs="Arial"/>
                <w:sz w:val="18"/>
                <w:szCs w:val="18"/>
              </w:rPr>
              <w:t>[2013</w:t>
            </w:r>
            <w:r>
              <w:rPr>
                <w:rFonts w:ascii="Arial" w:eastAsia="华文细黑" w:hAnsi="Arial" w:cs="Arial"/>
                <w:sz w:val="18"/>
                <w:szCs w:val="18"/>
              </w:rPr>
              <w:t>第</w:t>
            </w:r>
            <w:r>
              <w:rPr>
                <w:rFonts w:ascii="Arial" w:eastAsia="华文细黑" w:hAnsi="Arial" w:cs="Arial"/>
                <w:sz w:val="18"/>
                <w:szCs w:val="18"/>
              </w:rPr>
              <w:t>]081</w:t>
            </w:r>
            <w:r>
              <w:rPr>
                <w:rFonts w:ascii="Arial" w:eastAsia="华文细黑" w:hAnsi="Arial" w:cs="Arial"/>
                <w:sz w:val="18"/>
                <w:szCs w:val="18"/>
              </w:rPr>
              <w:t>号）</w:t>
            </w:r>
          </w:p>
        </w:tc>
      </w:tr>
      <w:tr w:rsidR="004E499A" w14:paraId="6316FE06" w14:textId="77777777" w:rsidTr="0036615C">
        <w:trPr>
          <w:trHeight w:val="20"/>
          <w:jc w:val="center"/>
        </w:trPr>
        <w:tc>
          <w:tcPr>
            <w:tcW w:w="9412" w:type="dxa"/>
            <w:gridSpan w:val="13"/>
            <w:noWrap/>
            <w:tcMar>
              <w:top w:w="85" w:type="dxa"/>
              <w:left w:w="85" w:type="dxa"/>
              <w:bottom w:w="85" w:type="dxa"/>
              <w:right w:w="28" w:type="dxa"/>
            </w:tcMar>
            <w:vAlign w:val="center"/>
          </w:tcPr>
          <w:p w14:paraId="0CF9B810" w14:textId="77777777" w:rsidR="004E499A" w:rsidRDefault="004E499A" w:rsidP="005B749E">
            <w:pPr>
              <w:adjustRightInd/>
              <w:spacing w:line="360" w:lineRule="auto"/>
              <w:rPr>
                <w:rFonts w:ascii="Arial" w:eastAsia="华文细黑" w:hAnsi="Arial" w:cs="Arial"/>
                <w:bCs/>
                <w:sz w:val="18"/>
                <w:szCs w:val="18"/>
              </w:rPr>
            </w:pPr>
            <w:r>
              <w:rPr>
                <w:rFonts w:ascii="Arial" w:eastAsia="华文细黑" w:hAnsi="Arial" w:cs="Arial"/>
                <w:b/>
                <w:kern w:val="2"/>
                <w:sz w:val="18"/>
                <w:szCs w:val="18"/>
              </w:rPr>
              <w:t>三、估价目的：</w:t>
            </w:r>
            <w:r>
              <w:rPr>
                <w:rFonts w:ascii="Arial" w:eastAsia="华文细黑" w:hAnsi="Arial" w:cs="Arial" w:hint="eastAsia"/>
                <w:kern w:val="2"/>
                <w:sz w:val="18"/>
                <w:szCs w:val="18"/>
              </w:rPr>
              <w:t>为估价委托人了解估价对象在设定条件下的房地产市场租金水平提供参考依据。</w:t>
            </w:r>
          </w:p>
        </w:tc>
      </w:tr>
      <w:tr w:rsidR="004E499A" w14:paraId="45F3F363" w14:textId="77777777" w:rsidTr="0036615C">
        <w:trPr>
          <w:trHeight w:val="20"/>
          <w:jc w:val="center"/>
        </w:trPr>
        <w:tc>
          <w:tcPr>
            <w:tcW w:w="9412" w:type="dxa"/>
            <w:gridSpan w:val="13"/>
            <w:noWrap/>
            <w:tcMar>
              <w:top w:w="85" w:type="dxa"/>
              <w:left w:w="85" w:type="dxa"/>
              <w:bottom w:w="85" w:type="dxa"/>
              <w:right w:w="28" w:type="dxa"/>
            </w:tcMar>
            <w:vAlign w:val="center"/>
          </w:tcPr>
          <w:p w14:paraId="041C1F93" w14:textId="77777777" w:rsidR="004E499A" w:rsidRDefault="004E499A" w:rsidP="005B749E">
            <w:pPr>
              <w:adjustRightInd/>
              <w:spacing w:line="360" w:lineRule="auto"/>
              <w:rPr>
                <w:rFonts w:ascii="Arial" w:eastAsia="华文细黑" w:hAnsi="Arial" w:cs="Arial"/>
                <w:bCs/>
                <w:sz w:val="18"/>
                <w:szCs w:val="18"/>
              </w:rPr>
            </w:pPr>
            <w:r>
              <w:rPr>
                <w:rFonts w:ascii="Arial" w:eastAsia="华文细黑" w:hAnsi="Arial" w:cs="Arial"/>
                <w:b/>
                <w:kern w:val="2"/>
                <w:sz w:val="18"/>
                <w:szCs w:val="18"/>
              </w:rPr>
              <w:t>四、价值时点：</w:t>
            </w:r>
            <w:r w:rsidR="007811EB">
              <w:rPr>
                <w:rFonts w:ascii="Arial" w:eastAsia="华文细黑" w:hAnsi="Arial" w:cs="Arial"/>
                <w:kern w:val="2"/>
                <w:sz w:val="18"/>
                <w:szCs w:val="18"/>
              </w:rPr>
              <w:t>2024</w:t>
            </w:r>
            <w:r w:rsidR="007811EB">
              <w:rPr>
                <w:rFonts w:ascii="Arial" w:eastAsia="华文细黑" w:hAnsi="Arial" w:cs="Arial"/>
                <w:kern w:val="2"/>
                <w:sz w:val="18"/>
                <w:szCs w:val="18"/>
              </w:rPr>
              <w:t>年</w:t>
            </w:r>
            <w:r w:rsidR="007811EB">
              <w:rPr>
                <w:rFonts w:ascii="Arial" w:eastAsia="华文细黑" w:hAnsi="Arial" w:cs="Arial"/>
                <w:kern w:val="2"/>
                <w:sz w:val="18"/>
                <w:szCs w:val="18"/>
              </w:rPr>
              <w:t>11</w:t>
            </w:r>
            <w:r w:rsidR="007811EB">
              <w:rPr>
                <w:rFonts w:ascii="Arial" w:eastAsia="华文细黑" w:hAnsi="Arial" w:cs="Arial"/>
                <w:kern w:val="2"/>
                <w:sz w:val="18"/>
                <w:szCs w:val="18"/>
              </w:rPr>
              <w:t>月</w:t>
            </w:r>
            <w:r w:rsidR="007811EB">
              <w:rPr>
                <w:rFonts w:ascii="Arial" w:eastAsia="华文细黑" w:hAnsi="Arial" w:cs="Arial"/>
                <w:kern w:val="2"/>
                <w:sz w:val="18"/>
                <w:szCs w:val="18"/>
              </w:rPr>
              <w:t>8</w:t>
            </w:r>
            <w:r w:rsidR="007811EB">
              <w:rPr>
                <w:rFonts w:ascii="Arial" w:eastAsia="华文细黑" w:hAnsi="Arial" w:cs="Arial"/>
                <w:kern w:val="2"/>
                <w:sz w:val="18"/>
                <w:szCs w:val="18"/>
              </w:rPr>
              <w:t>日</w:t>
            </w:r>
          </w:p>
        </w:tc>
      </w:tr>
      <w:tr w:rsidR="004E499A" w14:paraId="663316D7" w14:textId="77777777" w:rsidTr="0036615C">
        <w:trPr>
          <w:trHeight w:val="20"/>
          <w:jc w:val="center"/>
        </w:trPr>
        <w:tc>
          <w:tcPr>
            <w:tcW w:w="9412" w:type="dxa"/>
            <w:gridSpan w:val="13"/>
            <w:noWrap/>
            <w:tcMar>
              <w:top w:w="85" w:type="dxa"/>
              <w:left w:w="85" w:type="dxa"/>
              <w:bottom w:w="85" w:type="dxa"/>
              <w:right w:w="28" w:type="dxa"/>
            </w:tcMar>
            <w:vAlign w:val="center"/>
          </w:tcPr>
          <w:p w14:paraId="3ACD0484" w14:textId="77777777" w:rsidR="004E499A" w:rsidRDefault="004E499A" w:rsidP="005B749E">
            <w:pPr>
              <w:adjustRightInd/>
              <w:spacing w:line="360" w:lineRule="auto"/>
              <w:rPr>
                <w:rFonts w:ascii="Arial" w:eastAsia="华文细黑" w:hAnsi="Arial" w:cs="Arial"/>
                <w:bCs/>
                <w:sz w:val="18"/>
                <w:szCs w:val="18"/>
              </w:rPr>
            </w:pPr>
            <w:r>
              <w:rPr>
                <w:rFonts w:ascii="Arial" w:eastAsia="华文细黑" w:hAnsi="Arial" w:cs="Arial"/>
                <w:b/>
                <w:kern w:val="2"/>
                <w:sz w:val="18"/>
                <w:szCs w:val="18"/>
              </w:rPr>
              <w:t>五、估价作业期</w:t>
            </w:r>
            <w:r>
              <w:rPr>
                <w:rFonts w:ascii="Arial" w:eastAsia="华文细黑" w:hAnsi="Arial" w:cs="Arial"/>
                <w:b/>
                <w:bCs/>
                <w:sz w:val="18"/>
                <w:szCs w:val="18"/>
              </w:rPr>
              <w:t>：</w:t>
            </w:r>
            <w:r w:rsidR="007811EB">
              <w:rPr>
                <w:rFonts w:ascii="Arial" w:eastAsia="华文细黑" w:hAnsi="Arial" w:cs="Arial"/>
                <w:kern w:val="2"/>
                <w:sz w:val="18"/>
                <w:szCs w:val="18"/>
              </w:rPr>
              <w:t>2024</w:t>
            </w:r>
            <w:r w:rsidR="007811EB">
              <w:rPr>
                <w:rFonts w:ascii="Arial" w:eastAsia="华文细黑" w:hAnsi="Arial" w:cs="Arial"/>
                <w:kern w:val="2"/>
                <w:sz w:val="18"/>
                <w:szCs w:val="18"/>
              </w:rPr>
              <w:t>年</w:t>
            </w:r>
            <w:r w:rsidR="007811EB">
              <w:rPr>
                <w:rFonts w:ascii="Arial" w:eastAsia="华文细黑" w:hAnsi="Arial" w:cs="Arial"/>
                <w:kern w:val="2"/>
                <w:sz w:val="18"/>
                <w:szCs w:val="18"/>
              </w:rPr>
              <w:t>11</w:t>
            </w:r>
            <w:r w:rsidR="007811EB">
              <w:rPr>
                <w:rFonts w:ascii="Arial" w:eastAsia="华文细黑" w:hAnsi="Arial" w:cs="Arial"/>
                <w:kern w:val="2"/>
                <w:sz w:val="18"/>
                <w:szCs w:val="18"/>
              </w:rPr>
              <w:t>月</w:t>
            </w:r>
            <w:r w:rsidR="007811EB">
              <w:rPr>
                <w:rFonts w:ascii="Arial" w:eastAsia="华文细黑" w:hAnsi="Arial" w:cs="Arial"/>
                <w:kern w:val="2"/>
                <w:sz w:val="18"/>
                <w:szCs w:val="18"/>
              </w:rPr>
              <w:t>8</w:t>
            </w:r>
            <w:r w:rsidR="007811EB">
              <w:rPr>
                <w:rFonts w:ascii="Arial" w:eastAsia="华文细黑" w:hAnsi="Arial" w:cs="Arial"/>
                <w:kern w:val="2"/>
                <w:sz w:val="18"/>
                <w:szCs w:val="18"/>
              </w:rPr>
              <w:t>日</w:t>
            </w:r>
            <w:r>
              <w:rPr>
                <w:rFonts w:ascii="Arial" w:eastAsia="华文细黑" w:hAnsi="Arial" w:cs="Arial"/>
                <w:kern w:val="2"/>
                <w:sz w:val="18"/>
                <w:szCs w:val="18"/>
              </w:rPr>
              <w:t>至</w:t>
            </w:r>
            <w:r w:rsidR="00EB7A6B">
              <w:rPr>
                <w:rFonts w:ascii="Arial" w:eastAsia="华文细黑" w:hAnsi="Arial" w:cs="Arial"/>
                <w:kern w:val="2"/>
                <w:sz w:val="18"/>
                <w:szCs w:val="18"/>
              </w:rPr>
              <w:t>2025</w:t>
            </w:r>
            <w:r w:rsidR="00EB7A6B">
              <w:rPr>
                <w:rFonts w:ascii="Arial" w:eastAsia="华文细黑" w:hAnsi="Arial" w:cs="Arial"/>
                <w:kern w:val="2"/>
                <w:sz w:val="18"/>
                <w:szCs w:val="18"/>
              </w:rPr>
              <w:t>年</w:t>
            </w:r>
            <w:r w:rsidR="00EB7A6B">
              <w:rPr>
                <w:rFonts w:ascii="Arial" w:eastAsia="华文细黑" w:hAnsi="Arial" w:cs="Arial"/>
                <w:kern w:val="2"/>
                <w:sz w:val="18"/>
                <w:szCs w:val="18"/>
              </w:rPr>
              <w:t>1</w:t>
            </w:r>
            <w:r w:rsidR="00EB7A6B">
              <w:rPr>
                <w:rFonts w:ascii="Arial" w:eastAsia="华文细黑" w:hAnsi="Arial" w:cs="Arial"/>
                <w:kern w:val="2"/>
                <w:sz w:val="18"/>
                <w:szCs w:val="18"/>
              </w:rPr>
              <w:t>月</w:t>
            </w:r>
            <w:r w:rsidR="00EB7A6B">
              <w:rPr>
                <w:rFonts w:ascii="Arial" w:eastAsia="华文细黑" w:hAnsi="Arial" w:cs="Arial"/>
                <w:kern w:val="2"/>
                <w:sz w:val="18"/>
                <w:szCs w:val="18"/>
              </w:rPr>
              <w:t>13</w:t>
            </w:r>
            <w:r w:rsidR="00EB7A6B">
              <w:rPr>
                <w:rFonts w:ascii="Arial" w:eastAsia="华文细黑" w:hAnsi="Arial" w:cs="Arial"/>
                <w:kern w:val="2"/>
                <w:sz w:val="18"/>
                <w:szCs w:val="18"/>
              </w:rPr>
              <w:t>日</w:t>
            </w:r>
          </w:p>
        </w:tc>
      </w:tr>
      <w:tr w:rsidR="004E499A" w14:paraId="0C5652BC" w14:textId="77777777" w:rsidTr="0036615C">
        <w:trPr>
          <w:trHeight w:val="20"/>
          <w:jc w:val="center"/>
        </w:trPr>
        <w:tc>
          <w:tcPr>
            <w:tcW w:w="9412" w:type="dxa"/>
            <w:gridSpan w:val="13"/>
            <w:noWrap/>
            <w:tcMar>
              <w:top w:w="85" w:type="dxa"/>
              <w:left w:w="85" w:type="dxa"/>
              <w:bottom w:w="85" w:type="dxa"/>
              <w:right w:w="28" w:type="dxa"/>
            </w:tcMar>
            <w:vAlign w:val="center"/>
          </w:tcPr>
          <w:p w14:paraId="51001C9B" w14:textId="77777777" w:rsidR="004E499A" w:rsidRDefault="004E499A" w:rsidP="005B749E">
            <w:pPr>
              <w:adjustRightInd/>
              <w:spacing w:line="360" w:lineRule="auto"/>
              <w:rPr>
                <w:rFonts w:ascii="Arial" w:eastAsia="华文细黑" w:hAnsi="Arial" w:cs="Arial"/>
                <w:b/>
                <w:bCs/>
                <w:sz w:val="18"/>
                <w:szCs w:val="18"/>
              </w:rPr>
            </w:pPr>
            <w:r>
              <w:rPr>
                <w:rFonts w:ascii="Arial" w:eastAsia="华文细黑" w:hAnsi="Arial" w:cs="Arial"/>
                <w:b/>
                <w:kern w:val="2"/>
                <w:sz w:val="18"/>
                <w:szCs w:val="18"/>
              </w:rPr>
              <w:t>六、估价对象概况</w:t>
            </w:r>
          </w:p>
        </w:tc>
      </w:tr>
      <w:tr w:rsidR="004E499A" w14:paraId="21798D99" w14:textId="77777777" w:rsidTr="0036615C">
        <w:trPr>
          <w:trHeight w:val="20"/>
          <w:jc w:val="center"/>
        </w:trPr>
        <w:tc>
          <w:tcPr>
            <w:tcW w:w="9412" w:type="dxa"/>
            <w:gridSpan w:val="13"/>
            <w:tcMar>
              <w:top w:w="85" w:type="dxa"/>
              <w:left w:w="85" w:type="dxa"/>
              <w:bottom w:w="85" w:type="dxa"/>
              <w:right w:w="28" w:type="dxa"/>
            </w:tcMar>
            <w:vAlign w:val="center"/>
          </w:tcPr>
          <w:p w14:paraId="66B0A367" w14:textId="77777777" w:rsidR="004E499A" w:rsidRDefault="004E499A" w:rsidP="0035743C">
            <w:pPr>
              <w:adjustRightInd/>
              <w:snapToGrid w:val="0"/>
              <w:spacing w:line="240" w:lineRule="atLeast"/>
              <w:jc w:val="both"/>
              <w:rPr>
                <w:rFonts w:ascii="Arial" w:eastAsia="华文细黑" w:hAnsi="Arial" w:cs="Arial"/>
                <w:sz w:val="18"/>
                <w:szCs w:val="18"/>
              </w:rPr>
            </w:pPr>
            <w:r>
              <w:rPr>
                <w:rFonts w:ascii="Arial" w:eastAsia="华文细黑" w:hAnsi="Arial" w:cs="Arial"/>
                <w:sz w:val="18"/>
                <w:szCs w:val="18"/>
              </w:rPr>
              <w:t>估价对象：北京市</w:t>
            </w:r>
            <w:r w:rsidR="007811EB">
              <w:rPr>
                <w:rFonts w:ascii="Arial" w:eastAsia="华文细黑" w:hAnsi="Arial" w:cs="Arial"/>
                <w:sz w:val="18"/>
                <w:szCs w:val="18"/>
              </w:rPr>
              <w:t>门头沟区黑山大街</w:t>
            </w:r>
            <w:r w:rsidR="007811EB">
              <w:rPr>
                <w:rFonts w:ascii="Arial" w:eastAsia="华文细黑" w:hAnsi="Arial" w:cs="Arial"/>
                <w:sz w:val="18"/>
                <w:szCs w:val="18"/>
              </w:rPr>
              <w:t>15</w:t>
            </w:r>
            <w:r w:rsidR="007811EB">
              <w:rPr>
                <w:rFonts w:ascii="Arial" w:eastAsia="华文细黑" w:hAnsi="Arial" w:cs="Arial"/>
                <w:sz w:val="18"/>
                <w:szCs w:val="18"/>
              </w:rPr>
              <w:t>号部分办公用房</w:t>
            </w:r>
          </w:p>
        </w:tc>
      </w:tr>
      <w:tr w:rsidR="004E499A" w14:paraId="7A1E9B3B" w14:textId="77777777" w:rsidTr="0036615C">
        <w:trPr>
          <w:trHeight w:val="20"/>
          <w:jc w:val="center"/>
        </w:trPr>
        <w:tc>
          <w:tcPr>
            <w:tcW w:w="9412" w:type="dxa"/>
            <w:gridSpan w:val="13"/>
            <w:noWrap/>
            <w:tcMar>
              <w:top w:w="85" w:type="dxa"/>
              <w:left w:w="85" w:type="dxa"/>
              <w:bottom w:w="85" w:type="dxa"/>
              <w:right w:w="28" w:type="dxa"/>
            </w:tcMar>
            <w:vAlign w:val="center"/>
          </w:tcPr>
          <w:p w14:paraId="4F39DEA1" w14:textId="4BAE0F87" w:rsidR="004E499A" w:rsidRDefault="004E499A" w:rsidP="0035743C">
            <w:pPr>
              <w:numPr>
                <w:ilvl w:val="0"/>
                <w:numId w:val="7"/>
              </w:numPr>
              <w:adjustRightInd/>
              <w:snapToGrid w:val="0"/>
              <w:spacing w:line="240" w:lineRule="atLeast"/>
              <w:rPr>
                <w:rFonts w:ascii="Arial" w:eastAsia="华文细黑" w:hAnsi="Arial" w:cs="Arial"/>
                <w:sz w:val="18"/>
                <w:szCs w:val="18"/>
              </w:rPr>
            </w:pPr>
            <w:r>
              <w:rPr>
                <w:rFonts w:ascii="Arial" w:eastAsia="华文细黑" w:hAnsi="Arial" w:cs="Arial"/>
                <w:sz w:val="18"/>
                <w:szCs w:val="18"/>
              </w:rPr>
              <w:t>估价对象基本情况</w:t>
            </w:r>
            <w:r w:rsidR="008F1F7E">
              <w:rPr>
                <w:rFonts w:ascii="Arial" w:eastAsia="华文细黑" w:hAnsi="Arial" w:cs="Arial" w:hint="eastAsia"/>
                <w:sz w:val="18"/>
                <w:szCs w:val="18"/>
              </w:rPr>
              <w:t>（根据《估价委托书</w:t>
            </w:r>
            <w:r w:rsidR="004037D7">
              <w:rPr>
                <w:rFonts w:ascii="Arial" w:eastAsia="华文细黑" w:hAnsi="Arial" w:cs="Arial" w:hint="eastAsia"/>
                <w:sz w:val="18"/>
                <w:szCs w:val="18"/>
              </w:rPr>
              <w:t>》</w:t>
            </w:r>
            <w:r w:rsidR="008F1F7E">
              <w:rPr>
                <w:rFonts w:ascii="Arial" w:eastAsia="华文细黑" w:hAnsi="Arial" w:cs="Arial" w:hint="eastAsia"/>
                <w:sz w:val="18"/>
                <w:szCs w:val="18"/>
              </w:rPr>
              <w:t>）</w:t>
            </w:r>
          </w:p>
        </w:tc>
      </w:tr>
      <w:tr w:rsidR="004E499A" w14:paraId="5B046F32" w14:textId="77777777" w:rsidTr="0036615C">
        <w:trPr>
          <w:trHeight w:val="20"/>
          <w:jc w:val="center"/>
        </w:trPr>
        <w:tc>
          <w:tcPr>
            <w:tcW w:w="5353" w:type="dxa"/>
            <w:gridSpan w:val="7"/>
            <w:tcBorders>
              <w:right w:val="single" w:sz="4" w:space="0" w:color="auto"/>
            </w:tcBorders>
            <w:noWrap/>
            <w:tcMar>
              <w:top w:w="85" w:type="dxa"/>
              <w:left w:w="85" w:type="dxa"/>
              <w:bottom w:w="85" w:type="dxa"/>
              <w:right w:w="28" w:type="dxa"/>
            </w:tcMar>
            <w:vAlign w:val="center"/>
          </w:tcPr>
          <w:p w14:paraId="033610FC" w14:textId="77777777" w:rsidR="004E499A" w:rsidRDefault="00FC5385"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房屋所有权人：北京市门头沟区公房事务中心</w:t>
            </w:r>
          </w:p>
        </w:tc>
        <w:tc>
          <w:tcPr>
            <w:tcW w:w="4059" w:type="dxa"/>
            <w:gridSpan w:val="6"/>
            <w:tcBorders>
              <w:left w:val="single" w:sz="4" w:space="0" w:color="auto"/>
            </w:tcBorders>
            <w:tcMar>
              <w:top w:w="85" w:type="dxa"/>
              <w:left w:w="85" w:type="dxa"/>
              <w:bottom w:w="85" w:type="dxa"/>
              <w:right w:w="28" w:type="dxa"/>
            </w:tcMar>
            <w:vAlign w:val="center"/>
          </w:tcPr>
          <w:p w14:paraId="4C365269" w14:textId="77777777" w:rsidR="004E499A" w:rsidRDefault="00FC5385"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产别</w:t>
            </w:r>
            <w:r w:rsidR="004E499A">
              <w:rPr>
                <w:rFonts w:ascii="Arial" w:eastAsia="华文细黑" w:hAnsi="Arial" w:cs="Arial"/>
                <w:sz w:val="18"/>
                <w:szCs w:val="18"/>
              </w:rPr>
              <w:t>：</w:t>
            </w:r>
            <w:r>
              <w:rPr>
                <w:rFonts w:ascii="Arial" w:eastAsia="华文细黑" w:hAnsi="Arial" w:cs="Arial" w:hint="eastAsia"/>
                <w:sz w:val="18"/>
                <w:szCs w:val="18"/>
              </w:rPr>
              <w:t>公产</w:t>
            </w:r>
          </w:p>
        </w:tc>
      </w:tr>
      <w:tr w:rsidR="005E63F3" w:rsidRPr="00FC753F" w14:paraId="50E8911E" w14:textId="77777777" w:rsidTr="0036615C">
        <w:trPr>
          <w:trHeight w:val="20"/>
          <w:jc w:val="center"/>
        </w:trPr>
        <w:tc>
          <w:tcPr>
            <w:tcW w:w="5353" w:type="dxa"/>
            <w:gridSpan w:val="7"/>
            <w:tcBorders>
              <w:right w:val="single" w:sz="4" w:space="0" w:color="auto"/>
            </w:tcBorders>
            <w:noWrap/>
            <w:tcMar>
              <w:top w:w="85" w:type="dxa"/>
              <w:left w:w="85" w:type="dxa"/>
              <w:bottom w:w="85" w:type="dxa"/>
              <w:right w:w="28" w:type="dxa"/>
            </w:tcMar>
            <w:vAlign w:val="center"/>
          </w:tcPr>
          <w:p w14:paraId="542AB4F8" w14:textId="77777777" w:rsidR="005E63F3" w:rsidRPr="00315738" w:rsidRDefault="005E63F3" w:rsidP="0035743C">
            <w:pPr>
              <w:adjustRightInd/>
              <w:snapToGrid w:val="0"/>
              <w:spacing w:line="240" w:lineRule="atLeast"/>
              <w:rPr>
                <w:rFonts w:ascii="Arial" w:eastAsia="华文细黑" w:hAnsi="Arial" w:cs="Arial"/>
                <w:sz w:val="18"/>
                <w:szCs w:val="18"/>
              </w:rPr>
            </w:pPr>
            <w:r w:rsidRPr="00315738">
              <w:rPr>
                <w:rFonts w:ascii="Arial" w:eastAsia="华文细黑" w:hAnsi="Arial" w:cs="Arial"/>
                <w:sz w:val="18"/>
                <w:szCs w:val="18"/>
              </w:rPr>
              <w:t>房屋坐落：</w:t>
            </w:r>
            <w:r w:rsidRPr="00996FA2">
              <w:rPr>
                <w:rFonts w:ascii="Arial" w:eastAsia="华文细黑" w:hAnsi="Arial" w:cs="Arial" w:hint="eastAsia"/>
                <w:sz w:val="18"/>
                <w:szCs w:val="18"/>
              </w:rPr>
              <w:t>门头沟区黑山大街</w:t>
            </w:r>
            <w:r w:rsidRPr="00996FA2">
              <w:rPr>
                <w:rFonts w:ascii="Arial" w:eastAsia="华文细黑" w:hAnsi="Arial" w:cs="Arial" w:hint="eastAsia"/>
                <w:sz w:val="18"/>
                <w:szCs w:val="18"/>
              </w:rPr>
              <w:t>15</w:t>
            </w:r>
            <w:r w:rsidRPr="00996FA2">
              <w:rPr>
                <w:rFonts w:ascii="Arial" w:eastAsia="华文细黑" w:hAnsi="Arial" w:cs="Arial" w:hint="eastAsia"/>
                <w:sz w:val="18"/>
                <w:szCs w:val="18"/>
              </w:rPr>
              <w:t>号</w:t>
            </w:r>
          </w:p>
        </w:tc>
        <w:tc>
          <w:tcPr>
            <w:tcW w:w="4059" w:type="dxa"/>
            <w:gridSpan w:val="6"/>
            <w:tcBorders>
              <w:left w:val="single" w:sz="4" w:space="0" w:color="auto"/>
            </w:tcBorders>
            <w:vAlign w:val="center"/>
          </w:tcPr>
          <w:p w14:paraId="056D65D7" w14:textId="77777777" w:rsidR="005E63F3" w:rsidRPr="00315738" w:rsidRDefault="005E63F3" w:rsidP="0035743C">
            <w:pPr>
              <w:adjustRightInd/>
              <w:snapToGrid w:val="0"/>
              <w:spacing w:line="240" w:lineRule="atLeast"/>
              <w:rPr>
                <w:rFonts w:ascii="Arial" w:eastAsia="华文细黑" w:hAnsi="Arial" w:cs="Arial"/>
                <w:sz w:val="18"/>
                <w:szCs w:val="18"/>
              </w:rPr>
            </w:pPr>
            <w:r w:rsidRPr="00315738">
              <w:rPr>
                <w:rFonts w:ascii="Arial" w:eastAsia="华文细黑" w:hAnsi="Arial" w:cs="Arial" w:hint="eastAsia"/>
                <w:sz w:val="18"/>
                <w:szCs w:val="18"/>
              </w:rPr>
              <w:t>建筑面积：</w:t>
            </w:r>
            <w:r>
              <w:rPr>
                <w:rFonts w:ascii="Arial" w:eastAsia="华文细黑" w:hAnsi="Arial" w:cs="Arial" w:hint="eastAsia"/>
                <w:sz w:val="18"/>
                <w:szCs w:val="18"/>
              </w:rPr>
              <w:t>1177.46</w:t>
            </w:r>
            <w:r w:rsidRPr="00315738">
              <w:rPr>
                <w:rFonts w:ascii="Arial" w:eastAsia="华文细黑" w:hAnsi="Arial" w:cs="Arial" w:hint="eastAsia"/>
                <w:sz w:val="18"/>
                <w:szCs w:val="18"/>
              </w:rPr>
              <w:t>㎡</w:t>
            </w:r>
          </w:p>
        </w:tc>
      </w:tr>
      <w:tr w:rsidR="004037D7" w:rsidRPr="00FC753F" w14:paraId="5AE65D56" w14:textId="77777777" w:rsidTr="0036615C">
        <w:trPr>
          <w:trHeight w:val="20"/>
          <w:jc w:val="center"/>
        </w:trPr>
        <w:tc>
          <w:tcPr>
            <w:tcW w:w="5353" w:type="dxa"/>
            <w:gridSpan w:val="7"/>
            <w:tcBorders>
              <w:right w:val="single" w:sz="4" w:space="0" w:color="auto"/>
            </w:tcBorders>
            <w:noWrap/>
            <w:tcMar>
              <w:top w:w="85" w:type="dxa"/>
              <w:left w:w="85" w:type="dxa"/>
              <w:bottom w:w="85" w:type="dxa"/>
              <w:right w:w="28" w:type="dxa"/>
            </w:tcMar>
            <w:vAlign w:val="center"/>
          </w:tcPr>
          <w:p w14:paraId="0468438B" w14:textId="4999E02E" w:rsidR="004037D7" w:rsidRPr="00315738" w:rsidRDefault="004037D7"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楼层：</w:t>
            </w:r>
            <w:r>
              <w:rPr>
                <w:rFonts w:ascii="Arial" w:eastAsia="华文细黑" w:hAnsi="Arial" w:cs="Arial" w:hint="eastAsia"/>
                <w:sz w:val="18"/>
                <w:szCs w:val="18"/>
              </w:rPr>
              <w:t>-1</w:t>
            </w:r>
            <w:r>
              <w:rPr>
                <w:rFonts w:ascii="Arial" w:eastAsia="华文细黑" w:hAnsi="Arial" w:cs="Arial" w:hint="eastAsia"/>
                <w:sz w:val="18"/>
                <w:szCs w:val="18"/>
              </w:rPr>
              <w:t>至</w:t>
            </w:r>
            <w:r>
              <w:rPr>
                <w:rFonts w:ascii="Arial" w:eastAsia="华文细黑" w:hAnsi="Arial" w:cs="Arial" w:hint="eastAsia"/>
                <w:sz w:val="18"/>
                <w:szCs w:val="18"/>
              </w:rPr>
              <w:t>3</w:t>
            </w:r>
            <w:r>
              <w:rPr>
                <w:rFonts w:ascii="Arial" w:eastAsia="华文细黑" w:hAnsi="Arial" w:cs="Arial" w:hint="eastAsia"/>
                <w:sz w:val="18"/>
                <w:szCs w:val="18"/>
              </w:rPr>
              <w:t>层</w:t>
            </w:r>
          </w:p>
        </w:tc>
        <w:tc>
          <w:tcPr>
            <w:tcW w:w="4059" w:type="dxa"/>
            <w:gridSpan w:val="6"/>
            <w:tcBorders>
              <w:left w:val="single" w:sz="4" w:space="0" w:color="auto"/>
            </w:tcBorders>
            <w:vAlign w:val="center"/>
          </w:tcPr>
          <w:p w14:paraId="2EF3D2AF" w14:textId="76C112D7" w:rsidR="004037D7" w:rsidRPr="00315738" w:rsidRDefault="004037D7"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建成年代：</w:t>
            </w:r>
            <w:r>
              <w:rPr>
                <w:rFonts w:ascii="Arial" w:eastAsia="华文细黑" w:hAnsi="Arial" w:cs="Arial" w:hint="eastAsia"/>
                <w:sz w:val="18"/>
                <w:szCs w:val="18"/>
              </w:rPr>
              <w:t>1996</w:t>
            </w:r>
          </w:p>
        </w:tc>
      </w:tr>
      <w:tr w:rsidR="005E63F3" w14:paraId="6C273597" w14:textId="77777777" w:rsidTr="0036615C">
        <w:trPr>
          <w:trHeight w:val="20"/>
          <w:jc w:val="center"/>
        </w:trPr>
        <w:tc>
          <w:tcPr>
            <w:tcW w:w="9412" w:type="dxa"/>
            <w:gridSpan w:val="13"/>
            <w:noWrap/>
            <w:tcMar>
              <w:top w:w="85" w:type="dxa"/>
              <w:left w:w="85" w:type="dxa"/>
              <w:bottom w:w="85" w:type="dxa"/>
              <w:right w:w="28" w:type="dxa"/>
            </w:tcMar>
            <w:vAlign w:val="center"/>
          </w:tcPr>
          <w:p w14:paraId="05140597" w14:textId="77777777" w:rsidR="005E63F3" w:rsidRDefault="005E63F3" w:rsidP="0035743C">
            <w:pPr>
              <w:adjustRightInd/>
              <w:snapToGrid w:val="0"/>
              <w:spacing w:line="240" w:lineRule="atLeast"/>
              <w:rPr>
                <w:rFonts w:ascii="Arial" w:eastAsia="华文细黑" w:hAnsi="Arial" w:cs="Arial"/>
                <w:bCs/>
                <w:sz w:val="18"/>
                <w:szCs w:val="18"/>
              </w:rPr>
            </w:pPr>
            <w:r>
              <w:rPr>
                <w:rFonts w:ascii="Arial" w:eastAsia="华文细黑" w:hAnsi="Arial" w:cs="Arial"/>
                <w:sz w:val="18"/>
                <w:szCs w:val="18"/>
              </w:rPr>
              <w:t>2.</w:t>
            </w:r>
            <w:r>
              <w:rPr>
                <w:rFonts w:ascii="Arial" w:eastAsia="华文细黑" w:hAnsi="Arial" w:cs="Arial"/>
                <w:sz w:val="18"/>
                <w:szCs w:val="18"/>
              </w:rPr>
              <w:t>估价对象权益状况</w:t>
            </w:r>
          </w:p>
        </w:tc>
      </w:tr>
      <w:tr w:rsidR="005E63F3" w14:paraId="243B5FF7" w14:textId="77777777" w:rsidTr="0036615C">
        <w:trPr>
          <w:trHeight w:val="20"/>
          <w:jc w:val="center"/>
        </w:trPr>
        <w:tc>
          <w:tcPr>
            <w:tcW w:w="9412" w:type="dxa"/>
            <w:gridSpan w:val="13"/>
            <w:noWrap/>
            <w:tcMar>
              <w:top w:w="85" w:type="dxa"/>
              <w:left w:w="85" w:type="dxa"/>
              <w:bottom w:w="85" w:type="dxa"/>
              <w:right w:w="28" w:type="dxa"/>
            </w:tcMar>
            <w:vAlign w:val="center"/>
          </w:tcPr>
          <w:p w14:paraId="373FC37D" w14:textId="77777777" w:rsidR="005E63F3" w:rsidRDefault="005E63F3" w:rsidP="0035743C">
            <w:pPr>
              <w:adjustRightInd/>
              <w:snapToGrid w:val="0"/>
              <w:spacing w:line="240" w:lineRule="atLeast"/>
              <w:ind w:firstLineChars="200" w:firstLine="360"/>
              <w:rPr>
                <w:rFonts w:ascii="Arial" w:eastAsia="华文细黑" w:hAnsi="Arial" w:cs="Arial"/>
                <w:bCs/>
                <w:sz w:val="18"/>
                <w:szCs w:val="18"/>
              </w:rPr>
            </w:pPr>
            <w:r w:rsidRPr="0018359B">
              <w:rPr>
                <w:rFonts w:ascii="Arial" w:eastAsia="华文细黑" w:hAnsi="Arial" w:cs="Arial" w:hint="eastAsia"/>
                <w:sz w:val="18"/>
                <w:szCs w:val="18"/>
              </w:rPr>
              <w:t>截至报告出具日，估价委托人未提供有关估价对象抵押权、租赁权、地役权等他项权利的资料，</w:t>
            </w:r>
            <w:r>
              <w:rPr>
                <w:rFonts w:ascii="Arial" w:eastAsia="华文细黑" w:hAnsi="Arial" w:cs="Arial" w:hint="eastAsia"/>
                <w:sz w:val="18"/>
                <w:szCs w:val="18"/>
              </w:rPr>
              <w:t>本次评估是</w:t>
            </w:r>
            <w:r w:rsidRPr="0018359B">
              <w:rPr>
                <w:rFonts w:ascii="Arial" w:eastAsia="华文细黑" w:hAnsi="Arial" w:cs="Arial" w:hint="eastAsia"/>
                <w:sz w:val="18"/>
                <w:szCs w:val="18"/>
              </w:rPr>
              <w:t>为估价委托人核定估价对象在设定条件下的房地产市场租金水平提供参考依据，故本报告设定估价对象在价值时点不存在上述他项权利</w:t>
            </w:r>
            <w:r w:rsidRPr="0018359B">
              <w:rPr>
                <w:rFonts w:ascii="Arial" w:eastAsia="华文细黑" w:hAnsi="Arial" w:cs="Arial" w:hint="eastAsia"/>
                <w:sz w:val="18"/>
                <w:szCs w:val="18"/>
              </w:rPr>
              <w:t xml:space="preserve">, </w:t>
            </w:r>
            <w:r w:rsidRPr="0018359B">
              <w:rPr>
                <w:rFonts w:ascii="Arial" w:eastAsia="华文细黑" w:hAnsi="Arial" w:cs="Arial" w:hint="eastAsia"/>
                <w:sz w:val="18"/>
                <w:szCs w:val="18"/>
              </w:rPr>
              <w:t>在此提醒报告使用者注意。</w:t>
            </w:r>
          </w:p>
        </w:tc>
      </w:tr>
      <w:tr w:rsidR="005E63F3" w14:paraId="060BF50F" w14:textId="77777777" w:rsidTr="0036615C">
        <w:trPr>
          <w:trHeight w:val="20"/>
          <w:jc w:val="center"/>
        </w:trPr>
        <w:tc>
          <w:tcPr>
            <w:tcW w:w="9412" w:type="dxa"/>
            <w:gridSpan w:val="13"/>
            <w:tcBorders>
              <w:bottom w:val="single" w:sz="2" w:space="0" w:color="404040"/>
            </w:tcBorders>
            <w:noWrap/>
            <w:tcMar>
              <w:top w:w="85" w:type="dxa"/>
              <w:left w:w="85" w:type="dxa"/>
              <w:bottom w:w="85" w:type="dxa"/>
              <w:right w:w="28" w:type="dxa"/>
            </w:tcMar>
            <w:vAlign w:val="center"/>
          </w:tcPr>
          <w:p w14:paraId="14DD3A22"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3.</w:t>
            </w:r>
            <w:r>
              <w:rPr>
                <w:rFonts w:ascii="Arial" w:eastAsia="华文细黑" w:hAnsi="Arial" w:cs="Arial"/>
                <w:sz w:val="18"/>
                <w:szCs w:val="18"/>
              </w:rPr>
              <w:t>估价对象实物状况</w:t>
            </w:r>
          </w:p>
        </w:tc>
      </w:tr>
      <w:tr w:rsidR="005E63F3" w14:paraId="7DDB4F98" w14:textId="77777777" w:rsidTr="0036615C">
        <w:trPr>
          <w:trHeight w:val="20"/>
          <w:jc w:val="center"/>
        </w:trPr>
        <w:tc>
          <w:tcPr>
            <w:tcW w:w="2150" w:type="dxa"/>
            <w:gridSpan w:val="4"/>
            <w:noWrap/>
            <w:tcMar>
              <w:top w:w="85" w:type="dxa"/>
              <w:left w:w="85" w:type="dxa"/>
              <w:bottom w:w="85" w:type="dxa"/>
              <w:right w:w="28" w:type="dxa"/>
            </w:tcMar>
            <w:vAlign w:val="center"/>
          </w:tcPr>
          <w:p w14:paraId="13C4F799"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项目</w:t>
            </w:r>
          </w:p>
        </w:tc>
        <w:tc>
          <w:tcPr>
            <w:tcW w:w="7262" w:type="dxa"/>
            <w:gridSpan w:val="9"/>
            <w:noWrap/>
            <w:tcMar>
              <w:top w:w="85" w:type="dxa"/>
              <w:left w:w="85" w:type="dxa"/>
              <w:bottom w:w="85" w:type="dxa"/>
              <w:right w:w="28" w:type="dxa"/>
            </w:tcMar>
            <w:vAlign w:val="center"/>
          </w:tcPr>
          <w:p w14:paraId="065B7670"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装修及设备安装状况</w:t>
            </w:r>
          </w:p>
        </w:tc>
      </w:tr>
      <w:tr w:rsidR="0036615C" w14:paraId="1D858D9A" w14:textId="77777777" w:rsidTr="0036615C">
        <w:trPr>
          <w:trHeight w:val="20"/>
          <w:jc w:val="center"/>
        </w:trPr>
        <w:tc>
          <w:tcPr>
            <w:tcW w:w="485" w:type="dxa"/>
            <w:vMerge w:val="restart"/>
            <w:noWrap/>
            <w:tcMar>
              <w:top w:w="85" w:type="dxa"/>
              <w:left w:w="85" w:type="dxa"/>
              <w:bottom w:w="85" w:type="dxa"/>
              <w:right w:w="28" w:type="dxa"/>
            </w:tcMar>
            <w:vAlign w:val="center"/>
          </w:tcPr>
          <w:p w14:paraId="6189812A"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现</w:t>
            </w:r>
          </w:p>
          <w:p w14:paraId="732D0757"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状</w:t>
            </w:r>
          </w:p>
          <w:p w14:paraId="217F81B4"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装</w:t>
            </w:r>
          </w:p>
          <w:p w14:paraId="339F9BDA"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修</w:t>
            </w:r>
          </w:p>
        </w:tc>
        <w:tc>
          <w:tcPr>
            <w:tcW w:w="1665" w:type="dxa"/>
            <w:gridSpan w:val="3"/>
            <w:tcMar>
              <w:top w:w="85" w:type="dxa"/>
              <w:left w:w="85" w:type="dxa"/>
              <w:bottom w:w="85" w:type="dxa"/>
              <w:right w:w="28" w:type="dxa"/>
            </w:tcMar>
            <w:vAlign w:val="center"/>
          </w:tcPr>
          <w:p w14:paraId="0D2ABC49"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建筑类型</w:t>
            </w:r>
          </w:p>
        </w:tc>
        <w:tc>
          <w:tcPr>
            <w:tcW w:w="7262" w:type="dxa"/>
            <w:gridSpan w:val="9"/>
            <w:noWrap/>
            <w:tcMar>
              <w:top w:w="85" w:type="dxa"/>
              <w:left w:w="85" w:type="dxa"/>
              <w:bottom w:w="85" w:type="dxa"/>
              <w:right w:w="28" w:type="dxa"/>
            </w:tcMar>
            <w:vAlign w:val="center"/>
          </w:tcPr>
          <w:p w14:paraId="3B85F7F0" w14:textId="77777777" w:rsidR="0036615C" w:rsidRDefault="0036615C" w:rsidP="0035743C">
            <w:pPr>
              <w:tabs>
                <w:tab w:val="left" w:pos="995"/>
              </w:tabs>
              <w:adjustRightInd/>
              <w:snapToGrid w:val="0"/>
              <w:spacing w:line="240" w:lineRule="atLeast"/>
              <w:outlineLvl w:val="0"/>
              <w:rPr>
                <w:rFonts w:ascii="Arial" w:eastAsia="华文细黑" w:hAnsi="Arial" w:cs="Arial"/>
                <w:sz w:val="18"/>
                <w:szCs w:val="18"/>
              </w:rPr>
            </w:pPr>
            <w:r>
              <w:rPr>
                <w:rFonts w:ascii="Arial" w:eastAsia="华文细黑" w:hAnsi="Arial" w:cs="Arial" w:hint="eastAsia"/>
                <w:sz w:val="18"/>
                <w:szCs w:val="18"/>
              </w:rPr>
              <w:t>综合办公楼</w:t>
            </w:r>
          </w:p>
        </w:tc>
      </w:tr>
      <w:tr w:rsidR="0036615C" w14:paraId="2D441C2A" w14:textId="77777777" w:rsidTr="0036615C">
        <w:trPr>
          <w:trHeight w:val="20"/>
          <w:jc w:val="center"/>
        </w:trPr>
        <w:tc>
          <w:tcPr>
            <w:tcW w:w="485" w:type="dxa"/>
            <w:vMerge/>
            <w:noWrap/>
            <w:tcMar>
              <w:top w:w="85" w:type="dxa"/>
              <w:left w:w="85" w:type="dxa"/>
              <w:bottom w:w="85" w:type="dxa"/>
              <w:right w:w="28" w:type="dxa"/>
            </w:tcMar>
            <w:vAlign w:val="center"/>
          </w:tcPr>
          <w:p w14:paraId="27961780" w14:textId="77777777" w:rsidR="0036615C" w:rsidRDefault="0036615C" w:rsidP="0035743C">
            <w:pPr>
              <w:adjustRightInd/>
              <w:snapToGrid w:val="0"/>
              <w:spacing w:line="240" w:lineRule="atLeast"/>
              <w:rPr>
                <w:rFonts w:ascii="Arial" w:eastAsia="华文细黑" w:hAnsi="Arial" w:cs="Arial"/>
                <w:sz w:val="18"/>
                <w:szCs w:val="18"/>
              </w:rPr>
            </w:pPr>
          </w:p>
        </w:tc>
        <w:tc>
          <w:tcPr>
            <w:tcW w:w="1665" w:type="dxa"/>
            <w:gridSpan w:val="3"/>
            <w:tcMar>
              <w:top w:w="85" w:type="dxa"/>
              <w:left w:w="85" w:type="dxa"/>
              <w:bottom w:w="85" w:type="dxa"/>
              <w:right w:w="28" w:type="dxa"/>
            </w:tcMar>
            <w:vAlign w:val="center"/>
          </w:tcPr>
          <w:p w14:paraId="44105913"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外墙面</w:t>
            </w:r>
          </w:p>
        </w:tc>
        <w:tc>
          <w:tcPr>
            <w:tcW w:w="7262" w:type="dxa"/>
            <w:gridSpan w:val="9"/>
            <w:noWrap/>
            <w:tcMar>
              <w:top w:w="85" w:type="dxa"/>
              <w:left w:w="85" w:type="dxa"/>
              <w:bottom w:w="85" w:type="dxa"/>
              <w:right w:w="28" w:type="dxa"/>
            </w:tcMar>
            <w:vAlign w:val="center"/>
          </w:tcPr>
          <w:p w14:paraId="423603FF" w14:textId="77777777" w:rsidR="0036615C" w:rsidRDefault="0036615C" w:rsidP="0035743C">
            <w:pPr>
              <w:tabs>
                <w:tab w:val="left" w:pos="995"/>
              </w:tabs>
              <w:adjustRightInd/>
              <w:snapToGrid w:val="0"/>
              <w:spacing w:line="240" w:lineRule="atLeast"/>
              <w:outlineLvl w:val="0"/>
              <w:rPr>
                <w:rFonts w:ascii="Arial" w:eastAsia="华文细黑" w:hAnsi="Arial" w:cs="Arial"/>
                <w:sz w:val="18"/>
                <w:szCs w:val="18"/>
              </w:rPr>
            </w:pPr>
            <w:r>
              <w:rPr>
                <w:rFonts w:ascii="Arial" w:eastAsia="华文细黑" w:hAnsi="Arial" w:cs="Arial" w:hint="eastAsia"/>
                <w:sz w:val="18"/>
                <w:szCs w:val="18"/>
              </w:rPr>
              <w:t>涂料</w:t>
            </w:r>
          </w:p>
        </w:tc>
      </w:tr>
      <w:tr w:rsidR="0036615C" w14:paraId="343B96A8" w14:textId="77777777" w:rsidTr="0036615C">
        <w:trPr>
          <w:trHeight w:val="20"/>
          <w:jc w:val="center"/>
        </w:trPr>
        <w:tc>
          <w:tcPr>
            <w:tcW w:w="485" w:type="dxa"/>
            <w:vMerge/>
            <w:noWrap/>
            <w:tcMar>
              <w:top w:w="85" w:type="dxa"/>
              <w:left w:w="85" w:type="dxa"/>
              <w:bottom w:w="85" w:type="dxa"/>
              <w:right w:w="28" w:type="dxa"/>
            </w:tcMar>
            <w:vAlign w:val="center"/>
          </w:tcPr>
          <w:p w14:paraId="28F93886" w14:textId="77777777" w:rsidR="0036615C" w:rsidRDefault="0036615C" w:rsidP="0035743C">
            <w:pPr>
              <w:adjustRightInd/>
              <w:snapToGrid w:val="0"/>
              <w:spacing w:line="240" w:lineRule="atLeast"/>
              <w:rPr>
                <w:rFonts w:ascii="Arial" w:eastAsia="华文细黑" w:hAnsi="Arial" w:cs="Arial"/>
                <w:sz w:val="18"/>
                <w:szCs w:val="18"/>
              </w:rPr>
            </w:pPr>
          </w:p>
        </w:tc>
        <w:tc>
          <w:tcPr>
            <w:tcW w:w="1665" w:type="dxa"/>
            <w:gridSpan w:val="3"/>
            <w:tcMar>
              <w:top w:w="85" w:type="dxa"/>
              <w:left w:w="85" w:type="dxa"/>
              <w:bottom w:w="85" w:type="dxa"/>
              <w:right w:w="28" w:type="dxa"/>
            </w:tcMar>
            <w:vAlign w:val="center"/>
          </w:tcPr>
          <w:p w14:paraId="7BFA282B"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外门窗</w:t>
            </w:r>
          </w:p>
        </w:tc>
        <w:tc>
          <w:tcPr>
            <w:tcW w:w="7262" w:type="dxa"/>
            <w:gridSpan w:val="9"/>
            <w:noWrap/>
            <w:tcMar>
              <w:top w:w="85" w:type="dxa"/>
              <w:left w:w="85" w:type="dxa"/>
              <w:bottom w:w="85" w:type="dxa"/>
              <w:right w:w="28" w:type="dxa"/>
            </w:tcMar>
            <w:vAlign w:val="center"/>
          </w:tcPr>
          <w:p w14:paraId="46E4025D" w14:textId="77777777" w:rsidR="0036615C" w:rsidRDefault="0036615C" w:rsidP="0035743C">
            <w:pPr>
              <w:tabs>
                <w:tab w:val="left" w:pos="995"/>
              </w:tabs>
              <w:adjustRightInd/>
              <w:snapToGrid w:val="0"/>
              <w:spacing w:line="240" w:lineRule="atLeast"/>
              <w:outlineLvl w:val="0"/>
              <w:rPr>
                <w:rFonts w:ascii="Arial" w:eastAsia="华文细黑" w:hAnsi="Arial" w:cs="Arial"/>
                <w:sz w:val="18"/>
                <w:szCs w:val="18"/>
              </w:rPr>
            </w:pPr>
            <w:r>
              <w:rPr>
                <w:rFonts w:ascii="Arial" w:eastAsia="华文细黑" w:hAnsi="Arial" w:cs="Arial"/>
                <w:sz w:val="18"/>
                <w:szCs w:val="18"/>
              </w:rPr>
              <w:t>铝合金门</w:t>
            </w:r>
            <w:r>
              <w:rPr>
                <w:rFonts w:ascii="Arial" w:eastAsia="华文细黑" w:hAnsi="Arial" w:cs="Arial" w:hint="eastAsia"/>
                <w:sz w:val="18"/>
                <w:szCs w:val="18"/>
              </w:rPr>
              <w:t>、塑钢窗</w:t>
            </w:r>
          </w:p>
        </w:tc>
      </w:tr>
      <w:tr w:rsidR="0036615C" w14:paraId="2497DA4F" w14:textId="77777777" w:rsidTr="0036615C">
        <w:trPr>
          <w:trHeight w:val="20"/>
          <w:jc w:val="center"/>
        </w:trPr>
        <w:tc>
          <w:tcPr>
            <w:tcW w:w="485" w:type="dxa"/>
            <w:vMerge/>
            <w:noWrap/>
            <w:tcMar>
              <w:top w:w="85" w:type="dxa"/>
              <w:left w:w="85" w:type="dxa"/>
              <w:bottom w:w="85" w:type="dxa"/>
              <w:right w:w="28" w:type="dxa"/>
            </w:tcMar>
            <w:vAlign w:val="center"/>
          </w:tcPr>
          <w:p w14:paraId="6D0F81F2" w14:textId="77777777" w:rsidR="0036615C" w:rsidRDefault="0036615C" w:rsidP="0035743C">
            <w:pPr>
              <w:adjustRightInd/>
              <w:snapToGrid w:val="0"/>
              <w:spacing w:line="240" w:lineRule="atLeast"/>
              <w:rPr>
                <w:rFonts w:ascii="Arial" w:eastAsia="华文细黑" w:hAnsi="Arial" w:cs="Arial"/>
                <w:sz w:val="18"/>
                <w:szCs w:val="18"/>
              </w:rPr>
            </w:pPr>
          </w:p>
        </w:tc>
        <w:tc>
          <w:tcPr>
            <w:tcW w:w="1665" w:type="dxa"/>
            <w:gridSpan w:val="3"/>
            <w:tcMar>
              <w:top w:w="85" w:type="dxa"/>
              <w:left w:w="85" w:type="dxa"/>
              <w:bottom w:w="85" w:type="dxa"/>
              <w:right w:w="28" w:type="dxa"/>
            </w:tcMar>
            <w:vAlign w:val="center"/>
          </w:tcPr>
          <w:p w14:paraId="06F915BB"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单元类型</w:t>
            </w:r>
          </w:p>
        </w:tc>
        <w:tc>
          <w:tcPr>
            <w:tcW w:w="3763" w:type="dxa"/>
            <w:gridSpan w:val="4"/>
            <w:noWrap/>
            <w:tcMar>
              <w:top w:w="85" w:type="dxa"/>
              <w:left w:w="85" w:type="dxa"/>
              <w:bottom w:w="85" w:type="dxa"/>
              <w:right w:w="28" w:type="dxa"/>
            </w:tcMar>
            <w:vAlign w:val="center"/>
          </w:tcPr>
          <w:p w14:paraId="1CC3614E" w14:textId="77777777" w:rsidR="0036615C" w:rsidRDefault="0036615C" w:rsidP="0035743C">
            <w:pPr>
              <w:tabs>
                <w:tab w:val="left" w:pos="995"/>
              </w:tabs>
              <w:adjustRightInd/>
              <w:snapToGrid w:val="0"/>
              <w:spacing w:line="240" w:lineRule="atLeast"/>
              <w:outlineLvl w:val="0"/>
              <w:rPr>
                <w:rFonts w:ascii="Arial" w:eastAsia="华文细黑" w:hAnsi="Arial" w:cs="Arial"/>
                <w:sz w:val="18"/>
                <w:szCs w:val="18"/>
              </w:rPr>
            </w:pPr>
            <w:r>
              <w:rPr>
                <w:rFonts w:ascii="Arial" w:eastAsia="华文细黑" w:hAnsi="Arial" w:cs="Arial"/>
                <w:sz w:val="18"/>
                <w:szCs w:val="18"/>
              </w:rPr>
              <w:t>平层</w:t>
            </w:r>
          </w:p>
        </w:tc>
        <w:tc>
          <w:tcPr>
            <w:tcW w:w="1813" w:type="dxa"/>
            <w:gridSpan w:val="4"/>
            <w:tcMar>
              <w:top w:w="85" w:type="dxa"/>
              <w:left w:w="85" w:type="dxa"/>
              <w:bottom w:w="85" w:type="dxa"/>
              <w:right w:w="28" w:type="dxa"/>
            </w:tcMar>
            <w:vAlign w:val="center"/>
          </w:tcPr>
          <w:p w14:paraId="0E78B3EC" w14:textId="77777777" w:rsidR="0036615C" w:rsidRDefault="0036615C" w:rsidP="0035743C">
            <w:pPr>
              <w:tabs>
                <w:tab w:val="left" w:pos="995"/>
              </w:tabs>
              <w:adjustRightInd/>
              <w:snapToGrid w:val="0"/>
              <w:spacing w:line="240" w:lineRule="atLeast"/>
              <w:outlineLvl w:val="0"/>
              <w:rPr>
                <w:rFonts w:ascii="Arial" w:eastAsia="华文细黑" w:hAnsi="Arial" w:cs="Arial"/>
                <w:sz w:val="18"/>
                <w:szCs w:val="18"/>
              </w:rPr>
            </w:pPr>
            <w:r>
              <w:rPr>
                <w:rFonts w:ascii="Arial" w:eastAsia="华文细黑" w:hAnsi="Arial" w:cs="Arial"/>
                <w:sz w:val="18"/>
                <w:szCs w:val="18"/>
              </w:rPr>
              <w:t>朝向</w:t>
            </w:r>
          </w:p>
        </w:tc>
        <w:tc>
          <w:tcPr>
            <w:tcW w:w="1686" w:type="dxa"/>
            <w:tcMar>
              <w:top w:w="85" w:type="dxa"/>
              <w:left w:w="85" w:type="dxa"/>
              <w:bottom w:w="85" w:type="dxa"/>
              <w:right w:w="28" w:type="dxa"/>
            </w:tcMar>
            <w:vAlign w:val="center"/>
          </w:tcPr>
          <w:p w14:paraId="479B1C42"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南、北</w:t>
            </w:r>
          </w:p>
        </w:tc>
      </w:tr>
      <w:tr w:rsidR="0036615C" w14:paraId="78A59613" w14:textId="77777777" w:rsidTr="0036615C">
        <w:trPr>
          <w:trHeight w:val="20"/>
          <w:jc w:val="center"/>
        </w:trPr>
        <w:tc>
          <w:tcPr>
            <w:tcW w:w="485" w:type="dxa"/>
            <w:vMerge/>
            <w:noWrap/>
            <w:tcMar>
              <w:top w:w="85" w:type="dxa"/>
              <w:left w:w="85" w:type="dxa"/>
              <w:bottom w:w="85" w:type="dxa"/>
              <w:right w:w="28" w:type="dxa"/>
            </w:tcMar>
            <w:vAlign w:val="center"/>
          </w:tcPr>
          <w:p w14:paraId="709EC35E" w14:textId="77777777" w:rsidR="0036615C" w:rsidRDefault="0036615C" w:rsidP="0035743C">
            <w:pPr>
              <w:adjustRightInd/>
              <w:snapToGrid w:val="0"/>
              <w:spacing w:line="240" w:lineRule="atLeast"/>
              <w:rPr>
                <w:rFonts w:ascii="Arial" w:eastAsia="华文细黑" w:hAnsi="Arial" w:cs="Arial"/>
                <w:sz w:val="18"/>
                <w:szCs w:val="18"/>
              </w:rPr>
            </w:pPr>
          </w:p>
        </w:tc>
        <w:tc>
          <w:tcPr>
            <w:tcW w:w="1665" w:type="dxa"/>
            <w:gridSpan w:val="3"/>
            <w:tcMar>
              <w:top w:w="85" w:type="dxa"/>
              <w:left w:w="85" w:type="dxa"/>
              <w:bottom w:w="85" w:type="dxa"/>
              <w:right w:w="28" w:type="dxa"/>
            </w:tcMar>
            <w:vAlign w:val="center"/>
          </w:tcPr>
          <w:p w14:paraId="15B9CF9B"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位置</w:t>
            </w:r>
          </w:p>
        </w:tc>
        <w:tc>
          <w:tcPr>
            <w:tcW w:w="1953" w:type="dxa"/>
            <w:noWrap/>
            <w:tcMar>
              <w:top w:w="85" w:type="dxa"/>
              <w:left w:w="85" w:type="dxa"/>
              <w:bottom w:w="85" w:type="dxa"/>
              <w:right w:w="28" w:type="dxa"/>
            </w:tcMar>
            <w:vAlign w:val="center"/>
          </w:tcPr>
          <w:p w14:paraId="145E3ADD"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顶棚</w:t>
            </w:r>
          </w:p>
        </w:tc>
        <w:tc>
          <w:tcPr>
            <w:tcW w:w="1810" w:type="dxa"/>
            <w:gridSpan w:val="3"/>
            <w:tcMar>
              <w:top w:w="85" w:type="dxa"/>
              <w:left w:w="85" w:type="dxa"/>
              <w:bottom w:w="85" w:type="dxa"/>
              <w:right w:w="28" w:type="dxa"/>
            </w:tcMar>
            <w:vAlign w:val="center"/>
          </w:tcPr>
          <w:p w14:paraId="7E04E3AF"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墙面</w:t>
            </w:r>
          </w:p>
        </w:tc>
        <w:tc>
          <w:tcPr>
            <w:tcW w:w="1813" w:type="dxa"/>
            <w:gridSpan w:val="4"/>
            <w:tcMar>
              <w:top w:w="85" w:type="dxa"/>
              <w:left w:w="85" w:type="dxa"/>
              <w:bottom w:w="85" w:type="dxa"/>
              <w:right w:w="28" w:type="dxa"/>
            </w:tcMar>
            <w:vAlign w:val="center"/>
          </w:tcPr>
          <w:p w14:paraId="1C9FA1A5"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地面</w:t>
            </w:r>
          </w:p>
        </w:tc>
        <w:tc>
          <w:tcPr>
            <w:tcW w:w="1686" w:type="dxa"/>
            <w:tcMar>
              <w:top w:w="85" w:type="dxa"/>
              <w:left w:w="85" w:type="dxa"/>
              <w:bottom w:w="85" w:type="dxa"/>
              <w:right w:w="28" w:type="dxa"/>
            </w:tcMar>
            <w:vAlign w:val="center"/>
          </w:tcPr>
          <w:p w14:paraId="3308EE2A" w14:textId="77777777" w:rsidR="0036615C" w:rsidRDefault="0036615C" w:rsidP="0035743C">
            <w:pPr>
              <w:pStyle w:val="1"/>
              <w:numPr>
                <w:ilvl w:val="0"/>
                <w:numId w:val="0"/>
              </w:numPr>
              <w:tabs>
                <w:tab w:val="left" w:pos="720"/>
              </w:tabs>
              <w:adjustRightInd/>
              <w:snapToGrid w:val="0"/>
              <w:spacing w:line="240" w:lineRule="atLeast"/>
              <w:jc w:val="left"/>
              <w:rPr>
                <w:rFonts w:eastAsia="华文细黑"/>
                <w:b w:val="0"/>
                <w:sz w:val="18"/>
                <w:szCs w:val="18"/>
              </w:rPr>
            </w:pPr>
            <w:r>
              <w:rPr>
                <w:rFonts w:eastAsia="华文细黑"/>
                <w:b w:val="0"/>
                <w:kern w:val="2"/>
                <w:sz w:val="18"/>
                <w:szCs w:val="18"/>
              </w:rPr>
              <w:t>建筑装饰配件及附属设备</w:t>
            </w:r>
          </w:p>
        </w:tc>
      </w:tr>
      <w:tr w:rsidR="0036615C" w14:paraId="0B2E9E85" w14:textId="77777777" w:rsidTr="0036615C">
        <w:trPr>
          <w:trHeight w:val="20"/>
          <w:jc w:val="center"/>
        </w:trPr>
        <w:tc>
          <w:tcPr>
            <w:tcW w:w="485" w:type="dxa"/>
            <w:vMerge/>
            <w:noWrap/>
            <w:tcMar>
              <w:top w:w="85" w:type="dxa"/>
              <w:left w:w="85" w:type="dxa"/>
              <w:bottom w:w="85" w:type="dxa"/>
              <w:right w:w="28" w:type="dxa"/>
            </w:tcMar>
            <w:vAlign w:val="center"/>
          </w:tcPr>
          <w:p w14:paraId="037B486C" w14:textId="77777777" w:rsidR="0036615C" w:rsidRDefault="0036615C" w:rsidP="0035743C">
            <w:pPr>
              <w:adjustRightInd/>
              <w:snapToGrid w:val="0"/>
              <w:spacing w:line="240" w:lineRule="atLeast"/>
              <w:rPr>
                <w:rFonts w:ascii="Arial" w:eastAsia="华文细黑" w:hAnsi="Arial" w:cs="Arial"/>
                <w:sz w:val="18"/>
                <w:szCs w:val="18"/>
              </w:rPr>
            </w:pPr>
          </w:p>
        </w:tc>
        <w:tc>
          <w:tcPr>
            <w:tcW w:w="1665" w:type="dxa"/>
            <w:gridSpan w:val="3"/>
            <w:tcMar>
              <w:top w:w="85" w:type="dxa"/>
              <w:left w:w="85" w:type="dxa"/>
              <w:bottom w:w="85" w:type="dxa"/>
              <w:right w:w="28" w:type="dxa"/>
            </w:tcMar>
            <w:vAlign w:val="center"/>
          </w:tcPr>
          <w:p w14:paraId="2B9611E8"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办公区</w:t>
            </w:r>
          </w:p>
        </w:tc>
        <w:tc>
          <w:tcPr>
            <w:tcW w:w="1953" w:type="dxa"/>
            <w:noWrap/>
            <w:tcMar>
              <w:top w:w="85" w:type="dxa"/>
              <w:left w:w="85" w:type="dxa"/>
              <w:bottom w:w="85" w:type="dxa"/>
              <w:right w:w="28" w:type="dxa"/>
            </w:tcMar>
            <w:vAlign w:val="center"/>
          </w:tcPr>
          <w:p w14:paraId="3739AD60"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涂料、石膏板吊顶</w:t>
            </w:r>
          </w:p>
        </w:tc>
        <w:tc>
          <w:tcPr>
            <w:tcW w:w="1810" w:type="dxa"/>
            <w:gridSpan w:val="3"/>
            <w:tcMar>
              <w:top w:w="85" w:type="dxa"/>
              <w:left w:w="85" w:type="dxa"/>
              <w:bottom w:w="85" w:type="dxa"/>
              <w:right w:w="28" w:type="dxa"/>
            </w:tcMar>
            <w:vAlign w:val="center"/>
          </w:tcPr>
          <w:p w14:paraId="3ABD0947"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涂料</w:t>
            </w:r>
          </w:p>
        </w:tc>
        <w:tc>
          <w:tcPr>
            <w:tcW w:w="1813" w:type="dxa"/>
            <w:gridSpan w:val="4"/>
            <w:tcMar>
              <w:top w:w="85" w:type="dxa"/>
              <w:left w:w="85" w:type="dxa"/>
              <w:bottom w:w="85" w:type="dxa"/>
              <w:right w:w="28" w:type="dxa"/>
            </w:tcMar>
            <w:vAlign w:val="center"/>
          </w:tcPr>
          <w:p w14:paraId="0119B4A0"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地砖</w:t>
            </w:r>
          </w:p>
        </w:tc>
        <w:tc>
          <w:tcPr>
            <w:tcW w:w="1686" w:type="dxa"/>
            <w:tcMar>
              <w:top w:w="85" w:type="dxa"/>
              <w:left w:w="85" w:type="dxa"/>
              <w:bottom w:w="85" w:type="dxa"/>
              <w:right w:w="28" w:type="dxa"/>
            </w:tcMar>
            <w:vAlign w:val="center"/>
          </w:tcPr>
          <w:p w14:paraId="52330AB5"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w:t>
            </w:r>
          </w:p>
        </w:tc>
      </w:tr>
      <w:tr w:rsidR="0036615C" w14:paraId="4996C840" w14:textId="77777777" w:rsidTr="0036615C">
        <w:trPr>
          <w:trHeight w:val="20"/>
          <w:jc w:val="center"/>
        </w:trPr>
        <w:tc>
          <w:tcPr>
            <w:tcW w:w="485" w:type="dxa"/>
            <w:vMerge/>
            <w:noWrap/>
            <w:tcMar>
              <w:top w:w="85" w:type="dxa"/>
              <w:left w:w="85" w:type="dxa"/>
              <w:bottom w:w="85" w:type="dxa"/>
              <w:right w:w="28" w:type="dxa"/>
            </w:tcMar>
            <w:vAlign w:val="center"/>
          </w:tcPr>
          <w:p w14:paraId="16840E50" w14:textId="77777777" w:rsidR="0036615C" w:rsidRDefault="0036615C" w:rsidP="0035743C">
            <w:pPr>
              <w:adjustRightInd/>
              <w:snapToGrid w:val="0"/>
              <w:spacing w:line="240" w:lineRule="atLeast"/>
              <w:rPr>
                <w:rFonts w:ascii="Arial" w:eastAsia="华文细黑" w:hAnsi="Arial" w:cs="Arial"/>
                <w:sz w:val="18"/>
                <w:szCs w:val="18"/>
              </w:rPr>
            </w:pPr>
          </w:p>
        </w:tc>
        <w:tc>
          <w:tcPr>
            <w:tcW w:w="1665" w:type="dxa"/>
            <w:gridSpan w:val="3"/>
            <w:tcMar>
              <w:top w:w="85" w:type="dxa"/>
              <w:left w:w="85" w:type="dxa"/>
              <w:bottom w:w="85" w:type="dxa"/>
              <w:right w:w="28" w:type="dxa"/>
            </w:tcMar>
            <w:vAlign w:val="center"/>
          </w:tcPr>
          <w:p w14:paraId="6325DD2A"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食堂</w:t>
            </w:r>
          </w:p>
        </w:tc>
        <w:tc>
          <w:tcPr>
            <w:tcW w:w="1953" w:type="dxa"/>
            <w:noWrap/>
            <w:tcMar>
              <w:top w:w="85" w:type="dxa"/>
              <w:left w:w="85" w:type="dxa"/>
              <w:bottom w:w="85" w:type="dxa"/>
              <w:right w:w="28" w:type="dxa"/>
            </w:tcMar>
            <w:vAlign w:val="center"/>
          </w:tcPr>
          <w:p w14:paraId="3EA286C0"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涂料</w:t>
            </w:r>
          </w:p>
        </w:tc>
        <w:tc>
          <w:tcPr>
            <w:tcW w:w="1810" w:type="dxa"/>
            <w:gridSpan w:val="3"/>
            <w:tcMar>
              <w:top w:w="85" w:type="dxa"/>
              <w:left w:w="85" w:type="dxa"/>
              <w:bottom w:w="85" w:type="dxa"/>
              <w:right w:w="28" w:type="dxa"/>
            </w:tcMar>
            <w:vAlign w:val="center"/>
          </w:tcPr>
          <w:p w14:paraId="7C183C34"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涂料</w:t>
            </w:r>
          </w:p>
        </w:tc>
        <w:tc>
          <w:tcPr>
            <w:tcW w:w="1813" w:type="dxa"/>
            <w:gridSpan w:val="4"/>
            <w:tcMar>
              <w:top w:w="85" w:type="dxa"/>
              <w:left w:w="85" w:type="dxa"/>
              <w:bottom w:w="85" w:type="dxa"/>
              <w:right w:w="28" w:type="dxa"/>
            </w:tcMar>
            <w:vAlign w:val="center"/>
          </w:tcPr>
          <w:p w14:paraId="48CA8988"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地砖</w:t>
            </w:r>
          </w:p>
        </w:tc>
        <w:tc>
          <w:tcPr>
            <w:tcW w:w="1686" w:type="dxa"/>
            <w:tcMar>
              <w:top w:w="85" w:type="dxa"/>
              <w:left w:w="85" w:type="dxa"/>
              <w:bottom w:w="85" w:type="dxa"/>
              <w:right w:w="28" w:type="dxa"/>
            </w:tcMar>
            <w:vAlign w:val="center"/>
          </w:tcPr>
          <w:p w14:paraId="1D0AFCF3" w14:textId="77777777"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w:t>
            </w:r>
          </w:p>
        </w:tc>
      </w:tr>
      <w:tr w:rsidR="0036615C" w14:paraId="7A244931" w14:textId="77777777" w:rsidTr="0036615C">
        <w:trPr>
          <w:trHeight w:val="20"/>
          <w:jc w:val="center"/>
        </w:trPr>
        <w:tc>
          <w:tcPr>
            <w:tcW w:w="485" w:type="dxa"/>
            <w:vMerge/>
            <w:noWrap/>
            <w:tcMar>
              <w:top w:w="85" w:type="dxa"/>
              <w:left w:w="85" w:type="dxa"/>
              <w:bottom w:w="85" w:type="dxa"/>
              <w:right w:w="28" w:type="dxa"/>
            </w:tcMar>
            <w:vAlign w:val="center"/>
          </w:tcPr>
          <w:p w14:paraId="46D5070F" w14:textId="77777777" w:rsidR="0036615C" w:rsidRDefault="0036615C" w:rsidP="0035743C">
            <w:pPr>
              <w:adjustRightInd/>
              <w:snapToGrid w:val="0"/>
              <w:spacing w:line="240" w:lineRule="atLeast"/>
              <w:rPr>
                <w:rFonts w:ascii="Arial" w:eastAsia="华文细黑" w:hAnsi="Arial" w:cs="Arial"/>
                <w:sz w:val="18"/>
                <w:szCs w:val="18"/>
              </w:rPr>
            </w:pPr>
          </w:p>
        </w:tc>
        <w:tc>
          <w:tcPr>
            <w:tcW w:w="1665" w:type="dxa"/>
            <w:gridSpan w:val="3"/>
            <w:tcMar>
              <w:top w:w="85" w:type="dxa"/>
              <w:left w:w="85" w:type="dxa"/>
              <w:bottom w:w="85" w:type="dxa"/>
              <w:right w:w="28" w:type="dxa"/>
            </w:tcMar>
            <w:vAlign w:val="center"/>
          </w:tcPr>
          <w:p w14:paraId="757CA928" w14:textId="3DB4CB1D"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卫生间</w:t>
            </w:r>
          </w:p>
        </w:tc>
        <w:tc>
          <w:tcPr>
            <w:tcW w:w="1953" w:type="dxa"/>
            <w:noWrap/>
            <w:tcMar>
              <w:top w:w="85" w:type="dxa"/>
              <w:left w:w="85" w:type="dxa"/>
              <w:bottom w:w="85" w:type="dxa"/>
              <w:right w:w="28" w:type="dxa"/>
            </w:tcMar>
            <w:vAlign w:val="center"/>
          </w:tcPr>
          <w:p w14:paraId="4A726B27" w14:textId="0343D9E8"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PVC</w:t>
            </w:r>
          </w:p>
        </w:tc>
        <w:tc>
          <w:tcPr>
            <w:tcW w:w="1810" w:type="dxa"/>
            <w:gridSpan w:val="3"/>
            <w:tcMar>
              <w:top w:w="85" w:type="dxa"/>
              <w:left w:w="85" w:type="dxa"/>
              <w:bottom w:w="85" w:type="dxa"/>
              <w:right w:w="28" w:type="dxa"/>
            </w:tcMar>
            <w:vAlign w:val="center"/>
          </w:tcPr>
          <w:p w14:paraId="22858851" w14:textId="5D0B3EAB"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墙砖</w:t>
            </w:r>
          </w:p>
        </w:tc>
        <w:tc>
          <w:tcPr>
            <w:tcW w:w="1813" w:type="dxa"/>
            <w:gridSpan w:val="4"/>
            <w:tcMar>
              <w:top w:w="85" w:type="dxa"/>
              <w:left w:w="85" w:type="dxa"/>
              <w:bottom w:w="85" w:type="dxa"/>
              <w:right w:w="28" w:type="dxa"/>
            </w:tcMar>
            <w:vAlign w:val="center"/>
          </w:tcPr>
          <w:p w14:paraId="77CB5A66" w14:textId="13701878"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地砖</w:t>
            </w:r>
          </w:p>
        </w:tc>
        <w:tc>
          <w:tcPr>
            <w:tcW w:w="1686" w:type="dxa"/>
            <w:tcMar>
              <w:top w:w="85" w:type="dxa"/>
              <w:left w:w="85" w:type="dxa"/>
              <w:bottom w:w="85" w:type="dxa"/>
              <w:right w:w="28" w:type="dxa"/>
            </w:tcMar>
            <w:vAlign w:val="center"/>
          </w:tcPr>
          <w:p w14:paraId="4F57E620" w14:textId="4E675EC0" w:rsidR="0036615C" w:rsidRDefault="0036615C"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w:t>
            </w:r>
          </w:p>
        </w:tc>
      </w:tr>
      <w:tr w:rsidR="005E63F3" w14:paraId="2F23D6E6" w14:textId="77777777" w:rsidTr="0036615C">
        <w:trPr>
          <w:trHeight w:val="20"/>
          <w:jc w:val="center"/>
        </w:trPr>
        <w:tc>
          <w:tcPr>
            <w:tcW w:w="2150" w:type="dxa"/>
            <w:gridSpan w:val="4"/>
            <w:noWrap/>
            <w:tcMar>
              <w:top w:w="85" w:type="dxa"/>
              <w:left w:w="85" w:type="dxa"/>
              <w:bottom w:w="85" w:type="dxa"/>
              <w:right w:w="28" w:type="dxa"/>
            </w:tcMar>
            <w:vAlign w:val="center"/>
          </w:tcPr>
          <w:p w14:paraId="388D0E26" w14:textId="77777777" w:rsidR="005E63F3" w:rsidRPr="007C7281" w:rsidRDefault="005E63F3" w:rsidP="0035743C">
            <w:pPr>
              <w:adjustRightInd/>
              <w:snapToGrid w:val="0"/>
              <w:spacing w:line="240" w:lineRule="atLeast"/>
              <w:rPr>
                <w:rFonts w:ascii="Arial" w:eastAsia="华文细黑" w:hAnsi="Arial" w:cs="Arial"/>
                <w:sz w:val="18"/>
                <w:szCs w:val="18"/>
              </w:rPr>
            </w:pPr>
            <w:r w:rsidRPr="007C7281">
              <w:rPr>
                <w:rFonts w:ascii="Arial" w:eastAsia="华文细黑" w:hAnsi="Arial" w:cs="Arial"/>
                <w:sz w:val="18"/>
                <w:szCs w:val="18"/>
              </w:rPr>
              <w:t>供水系统</w:t>
            </w:r>
          </w:p>
        </w:tc>
        <w:tc>
          <w:tcPr>
            <w:tcW w:w="7262" w:type="dxa"/>
            <w:gridSpan w:val="9"/>
            <w:noWrap/>
            <w:tcMar>
              <w:top w:w="85" w:type="dxa"/>
              <w:left w:w="85" w:type="dxa"/>
              <w:bottom w:w="85" w:type="dxa"/>
              <w:right w:w="28" w:type="dxa"/>
            </w:tcMar>
            <w:vAlign w:val="center"/>
          </w:tcPr>
          <w:p w14:paraId="1664ABE9" w14:textId="77777777" w:rsidR="005E63F3" w:rsidRPr="007C7281" w:rsidRDefault="005E63F3" w:rsidP="0035743C">
            <w:pPr>
              <w:pStyle w:val="1"/>
              <w:numPr>
                <w:ilvl w:val="0"/>
                <w:numId w:val="0"/>
              </w:numPr>
              <w:tabs>
                <w:tab w:val="left" w:pos="720"/>
              </w:tabs>
              <w:adjustRightInd/>
              <w:snapToGrid w:val="0"/>
              <w:spacing w:line="240" w:lineRule="atLeast"/>
              <w:jc w:val="left"/>
              <w:rPr>
                <w:rFonts w:eastAsia="华文细黑"/>
                <w:b w:val="0"/>
                <w:kern w:val="2"/>
                <w:sz w:val="18"/>
                <w:szCs w:val="18"/>
              </w:rPr>
            </w:pPr>
            <w:r w:rsidRPr="007C7281">
              <w:rPr>
                <w:rFonts w:eastAsia="华文细黑"/>
                <w:b w:val="0"/>
                <w:kern w:val="2"/>
                <w:sz w:val="18"/>
                <w:szCs w:val="18"/>
              </w:rPr>
              <w:t>市政管网供水</w:t>
            </w:r>
          </w:p>
        </w:tc>
      </w:tr>
      <w:tr w:rsidR="005E63F3" w14:paraId="70B8EAF4" w14:textId="77777777" w:rsidTr="0036615C">
        <w:trPr>
          <w:trHeight w:val="20"/>
          <w:jc w:val="center"/>
        </w:trPr>
        <w:tc>
          <w:tcPr>
            <w:tcW w:w="2150" w:type="dxa"/>
            <w:gridSpan w:val="4"/>
            <w:noWrap/>
            <w:tcMar>
              <w:top w:w="85" w:type="dxa"/>
              <w:left w:w="85" w:type="dxa"/>
              <w:bottom w:w="85" w:type="dxa"/>
              <w:right w:w="28" w:type="dxa"/>
            </w:tcMar>
            <w:vAlign w:val="center"/>
          </w:tcPr>
          <w:p w14:paraId="0CF7F373"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排水系统</w:t>
            </w:r>
          </w:p>
        </w:tc>
        <w:tc>
          <w:tcPr>
            <w:tcW w:w="7262" w:type="dxa"/>
            <w:gridSpan w:val="9"/>
            <w:noWrap/>
            <w:tcMar>
              <w:top w:w="85" w:type="dxa"/>
              <w:left w:w="85" w:type="dxa"/>
              <w:bottom w:w="85" w:type="dxa"/>
              <w:right w:w="28" w:type="dxa"/>
            </w:tcMar>
            <w:vAlign w:val="center"/>
          </w:tcPr>
          <w:p w14:paraId="1F43379B" w14:textId="77777777" w:rsidR="005E63F3" w:rsidRDefault="005E63F3" w:rsidP="0035743C">
            <w:pPr>
              <w:pStyle w:val="1"/>
              <w:numPr>
                <w:ilvl w:val="0"/>
                <w:numId w:val="0"/>
              </w:numPr>
              <w:tabs>
                <w:tab w:val="left" w:pos="720"/>
              </w:tabs>
              <w:adjustRightInd/>
              <w:snapToGrid w:val="0"/>
              <w:spacing w:line="240" w:lineRule="atLeast"/>
              <w:jc w:val="left"/>
              <w:rPr>
                <w:rFonts w:eastAsia="华文细黑"/>
                <w:b w:val="0"/>
                <w:kern w:val="2"/>
                <w:sz w:val="18"/>
                <w:szCs w:val="18"/>
              </w:rPr>
            </w:pPr>
            <w:r>
              <w:rPr>
                <w:rFonts w:eastAsia="华文细黑"/>
                <w:b w:val="0"/>
                <w:kern w:val="2"/>
                <w:sz w:val="18"/>
                <w:szCs w:val="18"/>
              </w:rPr>
              <w:t>市政管网排水</w:t>
            </w:r>
          </w:p>
        </w:tc>
      </w:tr>
      <w:tr w:rsidR="005E63F3" w14:paraId="28F9C548" w14:textId="77777777" w:rsidTr="0036615C">
        <w:trPr>
          <w:trHeight w:val="20"/>
          <w:jc w:val="center"/>
        </w:trPr>
        <w:tc>
          <w:tcPr>
            <w:tcW w:w="2150" w:type="dxa"/>
            <w:gridSpan w:val="4"/>
            <w:noWrap/>
            <w:tcMar>
              <w:top w:w="85" w:type="dxa"/>
              <w:left w:w="85" w:type="dxa"/>
              <w:bottom w:w="85" w:type="dxa"/>
              <w:right w:w="28" w:type="dxa"/>
            </w:tcMar>
            <w:vAlign w:val="center"/>
          </w:tcPr>
          <w:p w14:paraId="011A94F2"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供电系统</w:t>
            </w:r>
          </w:p>
        </w:tc>
        <w:tc>
          <w:tcPr>
            <w:tcW w:w="7262" w:type="dxa"/>
            <w:gridSpan w:val="9"/>
            <w:noWrap/>
            <w:tcMar>
              <w:top w:w="85" w:type="dxa"/>
              <w:left w:w="85" w:type="dxa"/>
              <w:bottom w:w="85" w:type="dxa"/>
              <w:right w:w="28" w:type="dxa"/>
            </w:tcMar>
            <w:vAlign w:val="center"/>
          </w:tcPr>
          <w:p w14:paraId="73D0B697" w14:textId="77777777" w:rsidR="005E63F3" w:rsidRDefault="005E63F3" w:rsidP="0035743C">
            <w:pPr>
              <w:pStyle w:val="1"/>
              <w:numPr>
                <w:ilvl w:val="0"/>
                <w:numId w:val="0"/>
              </w:numPr>
              <w:tabs>
                <w:tab w:val="left" w:pos="720"/>
              </w:tabs>
              <w:adjustRightInd/>
              <w:snapToGrid w:val="0"/>
              <w:spacing w:line="240" w:lineRule="atLeast"/>
              <w:jc w:val="left"/>
              <w:rPr>
                <w:rFonts w:eastAsia="华文细黑"/>
                <w:b w:val="0"/>
                <w:kern w:val="2"/>
                <w:sz w:val="18"/>
                <w:szCs w:val="18"/>
              </w:rPr>
            </w:pPr>
            <w:r>
              <w:rPr>
                <w:rFonts w:eastAsia="华文细黑"/>
                <w:b w:val="0"/>
                <w:kern w:val="2"/>
                <w:sz w:val="18"/>
                <w:szCs w:val="18"/>
              </w:rPr>
              <w:t>市政供电</w:t>
            </w:r>
          </w:p>
        </w:tc>
      </w:tr>
      <w:tr w:rsidR="005E63F3" w14:paraId="55C862E2" w14:textId="77777777" w:rsidTr="0036615C">
        <w:trPr>
          <w:trHeight w:val="20"/>
          <w:jc w:val="center"/>
        </w:trPr>
        <w:tc>
          <w:tcPr>
            <w:tcW w:w="2150" w:type="dxa"/>
            <w:gridSpan w:val="4"/>
            <w:noWrap/>
            <w:tcMar>
              <w:top w:w="85" w:type="dxa"/>
              <w:left w:w="85" w:type="dxa"/>
              <w:bottom w:w="85" w:type="dxa"/>
              <w:right w:w="28" w:type="dxa"/>
            </w:tcMar>
            <w:vAlign w:val="center"/>
          </w:tcPr>
          <w:p w14:paraId="111214EE"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采暖系统</w:t>
            </w:r>
          </w:p>
        </w:tc>
        <w:tc>
          <w:tcPr>
            <w:tcW w:w="7262" w:type="dxa"/>
            <w:gridSpan w:val="9"/>
            <w:noWrap/>
            <w:tcMar>
              <w:top w:w="85" w:type="dxa"/>
              <w:left w:w="85" w:type="dxa"/>
              <w:bottom w:w="85" w:type="dxa"/>
              <w:right w:w="28" w:type="dxa"/>
            </w:tcMar>
            <w:vAlign w:val="center"/>
          </w:tcPr>
          <w:p w14:paraId="7DB9A3A8" w14:textId="77777777" w:rsidR="005E63F3" w:rsidRDefault="005E63F3" w:rsidP="0035743C">
            <w:pPr>
              <w:pStyle w:val="1"/>
              <w:numPr>
                <w:ilvl w:val="0"/>
                <w:numId w:val="0"/>
              </w:numPr>
              <w:tabs>
                <w:tab w:val="left" w:pos="720"/>
              </w:tabs>
              <w:adjustRightInd/>
              <w:snapToGrid w:val="0"/>
              <w:spacing w:line="240" w:lineRule="atLeast"/>
              <w:jc w:val="left"/>
              <w:rPr>
                <w:rFonts w:eastAsia="华文细黑"/>
                <w:b w:val="0"/>
                <w:kern w:val="2"/>
                <w:sz w:val="18"/>
                <w:szCs w:val="18"/>
              </w:rPr>
            </w:pPr>
            <w:r>
              <w:rPr>
                <w:rFonts w:eastAsia="华文细黑" w:hint="eastAsia"/>
                <w:b w:val="0"/>
                <w:kern w:val="2"/>
                <w:sz w:val="18"/>
                <w:szCs w:val="18"/>
              </w:rPr>
              <w:t>市政供暖</w:t>
            </w:r>
          </w:p>
        </w:tc>
      </w:tr>
      <w:tr w:rsidR="005E63F3" w14:paraId="31C2D704" w14:textId="77777777" w:rsidTr="0036615C">
        <w:trPr>
          <w:trHeight w:val="20"/>
          <w:jc w:val="center"/>
        </w:trPr>
        <w:tc>
          <w:tcPr>
            <w:tcW w:w="2150" w:type="dxa"/>
            <w:gridSpan w:val="4"/>
            <w:noWrap/>
            <w:tcMar>
              <w:top w:w="85" w:type="dxa"/>
              <w:left w:w="85" w:type="dxa"/>
              <w:bottom w:w="85" w:type="dxa"/>
              <w:right w:w="28" w:type="dxa"/>
            </w:tcMar>
            <w:vAlign w:val="center"/>
          </w:tcPr>
          <w:p w14:paraId="038665E0"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燃气系统</w:t>
            </w:r>
          </w:p>
        </w:tc>
        <w:tc>
          <w:tcPr>
            <w:tcW w:w="7262" w:type="dxa"/>
            <w:gridSpan w:val="9"/>
            <w:noWrap/>
            <w:tcMar>
              <w:top w:w="85" w:type="dxa"/>
              <w:left w:w="85" w:type="dxa"/>
              <w:bottom w:w="85" w:type="dxa"/>
              <w:right w:w="28" w:type="dxa"/>
            </w:tcMar>
            <w:vAlign w:val="center"/>
          </w:tcPr>
          <w:p w14:paraId="55FEF9D2" w14:textId="77777777" w:rsidR="005E63F3" w:rsidRDefault="005E63F3" w:rsidP="0035743C">
            <w:pPr>
              <w:pStyle w:val="1"/>
              <w:numPr>
                <w:ilvl w:val="0"/>
                <w:numId w:val="0"/>
              </w:numPr>
              <w:tabs>
                <w:tab w:val="left" w:pos="720"/>
              </w:tabs>
              <w:adjustRightInd/>
              <w:snapToGrid w:val="0"/>
              <w:spacing w:line="240" w:lineRule="atLeast"/>
              <w:jc w:val="left"/>
              <w:rPr>
                <w:rFonts w:eastAsia="华文细黑"/>
                <w:b w:val="0"/>
                <w:kern w:val="2"/>
                <w:sz w:val="18"/>
                <w:szCs w:val="18"/>
              </w:rPr>
            </w:pPr>
            <w:r>
              <w:rPr>
                <w:rFonts w:eastAsia="华文细黑" w:hint="eastAsia"/>
                <w:b w:val="0"/>
                <w:kern w:val="2"/>
                <w:sz w:val="18"/>
                <w:szCs w:val="18"/>
              </w:rPr>
              <w:t>市政天然气</w:t>
            </w:r>
          </w:p>
        </w:tc>
      </w:tr>
      <w:tr w:rsidR="005E63F3" w14:paraId="61F2523B" w14:textId="77777777" w:rsidTr="0036615C">
        <w:trPr>
          <w:trHeight w:val="20"/>
          <w:jc w:val="center"/>
        </w:trPr>
        <w:tc>
          <w:tcPr>
            <w:tcW w:w="2150" w:type="dxa"/>
            <w:gridSpan w:val="4"/>
            <w:noWrap/>
            <w:tcMar>
              <w:top w:w="85" w:type="dxa"/>
              <w:left w:w="85" w:type="dxa"/>
              <w:bottom w:w="85" w:type="dxa"/>
              <w:right w:w="28" w:type="dxa"/>
            </w:tcMar>
            <w:vAlign w:val="center"/>
          </w:tcPr>
          <w:p w14:paraId="1ABF733F"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空调系统</w:t>
            </w:r>
          </w:p>
        </w:tc>
        <w:tc>
          <w:tcPr>
            <w:tcW w:w="7262" w:type="dxa"/>
            <w:gridSpan w:val="9"/>
            <w:noWrap/>
            <w:tcMar>
              <w:top w:w="85" w:type="dxa"/>
              <w:left w:w="85" w:type="dxa"/>
              <w:bottom w:w="85" w:type="dxa"/>
              <w:right w:w="28" w:type="dxa"/>
            </w:tcMar>
            <w:vAlign w:val="center"/>
          </w:tcPr>
          <w:p w14:paraId="3DB4F39B" w14:textId="77777777" w:rsidR="005E63F3" w:rsidRDefault="005E63F3" w:rsidP="0035743C">
            <w:pPr>
              <w:pStyle w:val="1"/>
              <w:numPr>
                <w:ilvl w:val="0"/>
                <w:numId w:val="0"/>
              </w:numPr>
              <w:tabs>
                <w:tab w:val="left" w:pos="720"/>
              </w:tabs>
              <w:adjustRightInd/>
              <w:snapToGrid w:val="0"/>
              <w:spacing w:line="240" w:lineRule="atLeast"/>
              <w:jc w:val="left"/>
              <w:rPr>
                <w:rFonts w:eastAsia="华文细黑"/>
                <w:b w:val="0"/>
                <w:kern w:val="2"/>
                <w:sz w:val="18"/>
                <w:szCs w:val="18"/>
              </w:rPr>
            </w:pPr>
            <w:r>
              <w:rPr>
                <w:rFonts w:eastAsia="华文细黑" w:hint="eastAsia"/>
                <w:b w:val="0"/>
                <w:kern w:val="2"/>
                <w:sz w:val="18"/>
                <w:szCs w:val="18"/>
              </w:rPr>
              <w:t>——</w:t>
            </w:r>
          </w:p>
        </w:tc>
      </w:tr>
      <w:tr w:rsidR="005E63F3" w14:paraId="76F76B36" w14:textId="77777777" w:rsidTr="0036615C">
        <w:trPr>
          <w:trHeight w:val="20"/>
          <w:jc w:val="center"/>
        </w:trPr>
        <w:tc>
          <w:tcPr>
            <w:tcW w:w="2150" w:type="dxa"/>
            <w:gridSpan w:val="4"/>
            <w:noWrap/>
            <w:tcMar>
              <w:top w:w="85" w:type="dxa"/>
              <w:left w:w="85" w:type="dxa"/>
              <w:bottom w:w="85" w:type="dxa"/>
              <w:right w:w="28" w:type="dxa"/>
            </w:tcMar>
            <w:vAlign w:val="center"/>
          </w:tcPr>
          <w:p w14:paraId="284981DE"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通讯系统</w:t>
            </w:r>
          </w:p>
        </w:tc>
        <w:tc>
          <w:tcPr>
            <w:tcW w:w="7262" w:type="dxa"/>
            <w:gridSpan w:val="9"/>
            <w:noWrap/>
            <w:tcMar>
              <w:top w:w="85" w:type="dxa"/>
              <w:left w:w="85" w:type="dxa"/>
              <w:bottom w:w="85" w:type="dxa"/>
              <w:right w:w="28" w:type="dxa"/>
            </w:tcMar>
            <w:vAlign w:val="center"/>
          </w:tcPr>
          <w:p w14:paraId="2707F2B9" w14:textId="77777777" w:rsidR="005E63F3" w:rsidRDefault="005E63F3" w:rsidP="0035743C">
            <w:pPr>
              <w:pStyle w:val="1"/>
              <w:numPr>
                <w:ilvl w:val="0"/>
                <w:numId w:val="0"/>
              </w:numPr>
              <w:tabs>
                <w:tab w:val="left" w:pos="720"/>
              </w:tabs>
              <w:adjustRightInd/>
              <w:snapToGrid w:val="0"/>
              <w:spacing w:line="240" w:lineRule="atLeast"/>
              <w:jc w:val="left"/>
              <w:rPr>
                <w:rFonts w:eastAsia="华文细黑"/>
                <w:b w:val="0"/>
                <w:kern w:val="2"/>
                <w:sz w:val="18"/>
                <w:szCs w:val="18"/>
              </w:rPr>
            </w:pPr>
            <w:r>
              <w:rPr>
                <w:rFonts w:eastAsia="华文细黑" w:hint="eastAsia"/>
                <w:b w:val="0"/>
                <w:kern w:val="2"/>
                <w:sz w:val="18"/>
                <w:szCs w:val="18"/>
              </w:rPr>
              <w:t>——</w:t>
            </w:r>
          </w:p>
        </w:tc>
      </w:tr>
      <w:tr w:rsidR="005E63F3" w14:paraId="12A57C94" w14:textId="77777777" w:rsidTr="0036615C">
        <w:trPr>
          <w:trHeight w:val="20"/>
          <w:jc w:val="center"/>
        </w:trPr>
        <w:tc>
          <w:tcPr>
            <w:tcW w:w="2150" w:type="dxa"/>
            <w:gridSpan w:val="4"/>
            <w:noWrap/>
            <w:tcMar>
              <w:top w:w="85" w:type="dxa"/>
              <w:left w:w="85" w:type="dxa"/>
              <w:bottom w:w="85" w:type="dxa"/>
              <w:right w:w="28" w:type="dxa"/>
            </w:tcMar>
            <w:vAlign w:val="center"/>
          </w:tcPr>
          <w:p w14:paraId="0CD8E5D0"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消防系统</w:t>
            </w:r>
          </w:p>
        </w:tc>
        <w:tc>
          <w:tcPr>
            <w:tcW w:w="7262" w:type="dxa"/>
            <w:gridSpan w:val="9"/>
            <w:noWrap/>
            <w:tcMar>
              <w:top w:w="85" w:type="dxa"/>
              <w:left w:w="85" w:type="dxa"/>
              <w:bottom w:w="85" w:type="dxa"/>
              <w:right w:w="28" w:type="dxa"/>
            </w:tcMar>
            <w:vAlign w:val="center"/>
          </w:tcPr>
          <w:p w14:paraId="77F52551" w14:textId="77777777" w:rsidR="005E63F3" w:rsidRDefault="005E63F3" w:rsidP="0035743C">
            <w:pPr>
              <w:pStyle w:val="1"/>
              <w:numPr>
                <w:ilvl w:val="0"/>
                <w:numId w:val="0"/>
              </w:numPr>
              <w:tabs>
                <w:tab w:val="left" w:pos="720"/>
              </w:tabs>
              <w:adjustRightInd/>
              <w:snapToGrid w:val="0"/>
              <w:spacing w:line="240" w:lineRule="atLeast"/>
              <w:rPr>
                <w:rFonts w:eastAsia="华文细黑"/>
                <w:b w:val="0"/>
                <w:kern w:val="2"/>
                <w:sz w:val="18"/>
                <w:szCs w:val="18"/>
              </w:rPr>
            </w:pPr>
            <w:r>
              <w:rPr>
                <w:rFonts w:eastAsia="华文细黑" w:hint="eastAsia"/>
                <w:b w:val="0"/>
                <w:kern w:val="2"/>
                <w:sz w:val="18"/>
                <w:szCs w:val="18"/>
              </w:rPr>
              <w:t>手持式灭火器</w:t>
            </w:r>
          </w:p>
        </w:tc>
      </w:tr>
      <w:tr w:rsidR="005E63F3" w14:paraId="56162D96" w14:textId="77777777" w:rsidTr="0036615C">
        <w:trPr>
          <w:trHeight w:val="20"/>
          <w:jc w:val="center"/>
        </w:trPr>
        <w:tc>
          <w:tcPr>
            <w:tcW w:w="2150" w:type="dxa"/>
            <w:gridSpan w:val="4"/>
            <w:noWrap/>
            <w:tcMar>
              <w:top w:w="85" w:type="dxa"/>
              <w:left w:w="85" w:type="dxa"/>
              <w:bottom w:w="85" w:type="dxa"/>
              <w:right w:w="28" w:type="dxa"/>
            </w:tcMar>
            <w:vAlign w:val="center"/>
          </w:tcPr>
          <w:p w14:paraId="71A8FFD2" w14:textId="77777777" w:rsidR="005E63F3" w:rsidRDefault="005E63F3" w:rsidP="0035743C">
            <w:pPr>
              <w:pStyle w:val="1"/>
              <w:numPr>
                <w:ilvl w:val="0"/>
                <w:numId w:val="0"/>
              </w:numPr>
              <w:tabs>
                <w:tab w:val="left" w:pos="720"/>
              </w:tabs>
              <w:adjustRightInd/>
              <w:snapToGrid w:val="0"/>
              <w:spacing w:line="240" w:lineRule="atLeast"/>
              <w:jc w:val="left"/>
              <w:rPr>
                <w:rFonts w:eastAsia="华文细黑"/>
                <w:b w:val="0"/>
                <w:kern w:val="2"/>
                <w:sz w:val="18"/>
                <w:szCs w:val="18"/>
              </w:rPr>
            </w:pPr>
            <w:r>
              <w:rPr>
                <w:rFonts w:eastAsia="华文细黑"/>
                <w:b w:val="0"/>
                <w:kern w:val="2"/>
                <w:sz w:val="18"/>
                <w:szCs w:val="18"/>
              </w:rPr>
              <w:t>安保系统</w:t>
            </w:r>
          </w:p>
        </w:tc>
        <w:tc>
          <w:tcPr>
            <w:tcW w:w="7262" w:type="dxa"/>
            <w:gridSpan w:val="9"/>
            <w:noWrap/>
            <w:tcMar>
              <w:top w:w="85" w:type="dxa"/>
              <w:left w:w="85" w:type="dxa"/>
              <w:bottom w:w="85" w:type="dxa"/>
              <w:right w:w="28" w:type="dxa"/>
            </w:tcMar>
            <w:vAlign w:val="center"/>
          </w:tcPr>
          <w:p w14:paraId="7B6B151F" w14:textId="77777777" w:rsidR="005E63F3" w:rsidRDefault="005E63F3" w:rsidP="0035743C">
            <w:pPr>
              <w:pStyle w:val="1"/>
              <w:numPr>
                <w:ilvl w:val="0"/>
                <w:numId w:val="0"/>
              </w:numPr>
              <w:tabs>
                <w:tab w:val="left" w:pos="720"/>
              </w:tabs>
              <w:adjustRightInd/>
              <w:snapToGrid w:val="0"/>
              <w:spacing w:line="240" w:lineRule="atLeast"/>
              <w:rPr>
                <w:rFonts w:eastAsia="华文细黑"/>
                <w:b w:val="0"/>
                <w:kern w:val="2"/>
                <w:sz w:val="18"/>
                <w:szCs w:val="18"/>
              </w:rPr>
            </w:pPr>
            <w:r>
              <w:rPr>
                <w:rFonts w:eastAsia="华文细黑" w:hint="eastAsia"/>
                <w:b w:val="0"/>
                <w:kern w:val="2"/>
                <w:sz w:val="18"/>
                <w:szCs w:val="18"/>
              </w:rPr>
              <w:t>——</w:t>
            </w:r>
          </w:p>
        </w:tc>
      </w:tr>
      <w:tr w:rsidR="005E63F3" w14:paraId="3B0CFA7F" w14:textId="77777777" w:rsidTr="0036615C">
        <w:trPr>
          <w:trHeight w:val="20"/>
          <w:jc w:val="center"/>
        </w:trPr>
        <w:tc>
          <w:tcPr>
            <w:tcW w:w="2150" w:type="dxa"/>
            <w:gridSpan w:val="4"/>
            <w:noWrap/>
            <w:tcMar>
              <w:top w:w="85" w:type="dxa"/>
              <w:left w:w="85" w:type="dxa"/>
              <w:bottom w:w="85" w:type="dxa"/>
              <w:right w:w="28" w:type="dxa"/>
            </w:tcMar>
            <w:vAlign w:val="center"/>
          </w:tcPr>
          <w:p w14:paraId="2BDFBFEA"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小区内停车</w:t>
            </w:r>
          </w:p>
        </w:tc>
        <w:tc>
          <w:tcPr>
            <w:tcW w:w="7262" w:type="dxa"/>
            <w:gridSpan w:val="9"/>
            <w:noWrap/>
            <w:tcMar>
              <w:top w:w="85" w:type="dxa"/>
              <w:left w:w="85" w:type="dxa"/>
              <w:bottom w:w="85" w:type="dxa"/>
              <w:right w:w="28" w:type="dxa"/>
            </w:tcMar>
            <w:vAlign w:val="center"/>
          </w:tcPr>
          <w:p w14:paraId="41D2477A" w14:textId="77777777" w:rsidR="005E63F3" w:rsidRDefault="005E63F3" w:rsidP="0035743C">
            <w:pPr>
              <w:pStyle w:val="1"/>
              <w:numPr>
                <w:ilvl w:val="0"/>
                <w:numId w:val="0"/>
              </w:numPr>
              <w:tabs>
                <w:tab w:val="left" w:pos="720"/>
              </w:tabs>
              <w:adjustRightInd/>
              <w:snapToGrid w:val="0"/>
              <w:spacing w:line="240" w:lineRule="atLeast"/>
              <w:rPr>
                <w:rFonts w:eastAsia="华文细黑"/>
                <w:b w:val="0"/>
                <w:kern w:val="2"/>
                <w:sz w:val="18"/>
                <w:szCs w:val="18"/>
              </w:rPr>
            </w:pPr>
            <w:r>
              <w:rPr>
                <w:rFonts w:eastAsia="华文细黑" w:hint="eastAsia"/>
                <w:b w:val="0"/>
                <w:kern w:val="2"/>
                <w:sz w:val="18"/>
                <w:szCs w:val="18"/>
              </w:rPr>
              <w:t>地面停车</w:t>
            </w:r>
          </w:p>
        </w:tc>
      </w:tr>
      <w:tr w:rsidR="005E63F3" w14:paraId="4690A991" w14:textId="77777777" w:rsidTr="0036615C">
        <w:trPr>
          <w:trHeight w:val="20"/>
          <w:jc w:val="center"/>
        </w:trPr>
        <w:tc>
          <w:tcPr>
            <w:tcW w:w="2150" w:type="dxa"/>
            <w:gridSpan w:val="4"/>
            <w:noWrap/>
            <w:tcMar>
              <w:top w:w="85" w:type="dxa"/>
              <w:left w:w="85" w:type="dxa"/>
              <w:bottom w:w="85" w:type="dxa"/>
              <w:right w:w="28" w:type="dxa"/>
            </w:tcMar>
            <w:vAlign w:val="center"/>
          </w:tcPr>
          <w:p w14:paraId="7BF2B88B"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物业管理</w:t>
            </w:r>
          </w:p>
        </w:tc>
        <w:tc>
          <w:tcPr>
            <w:tcW w:w="7262" w:type="dxa"/>
            <w:gridSpan w:val="9"/>
            <w:noWrap/>
            <w:tcMar>
              <w:top w:w="85" w:type="dxa"/>
              <w:left w:w="85" w:type="dxa"/>
              <w:bottom w:w="85" w:type="dxa"/>
              <w:right w:w="28" w:type="dxa"/>
            </w:tcMar>
            <w:vAlign w:val="center"/>
          </w:tcPr>
          <w:p w14:paraId="299EA79B" w14:textId="77777777" w:rsidR="005E63F3" w:rsidRDefault="005E63F3" w:rsidP="0035743C">
            <w:pPr>
              <w:pStyle w:val="1"/>
              <w:numPr>
                <w:ilvl w:val="0"/>
                <w:numId w:val="0"/>
              </w:numPr>
              <w:tabs>
                <w:tab w:val="left" w:pos="720"/>
              </w:tabs>
              <w:adjustRightInd/>
              <w:snapToGrid w:val="0"/>
              <w:spacing w:line="240" w:lineRule="atLeast"/>
              <w:rPr>
                <w:rFonts w:eastAsia="华文细黑"/>
                <w:b w:val="0"/>
                <w:kern w:val="2"/>
                <w:sz w:val="18"/>
                <w:szCs w:val="18"/>
              </w:rPr>
            </w:pPr>
            <w:r>
              <w:rPr>
                <w:rFonts w:eastAsia="华文细黑" w:hint="eastAsia"/>
                <w:b w:val="0"/>
                <w:kern w:val="2"/>
                <w:sz w:val="18"/>
                <w:szCs w:val="18"/>
              </w:rPr>
              <w:t>——</w:t>
            </w:r>
          </w:p>
        </w:tc>
      </w:tr>
      <w:tr w:rsidR="005E63F3" w14:paraId="6ACE6CF1" w14:textId="77777777" w:rsidTr="0036615C">
        <w:trPr>
          <w:trHeight w:val="20"/>
          <w:jc w:val="center"/>
        </w:trPr>
        <w:tc>
          <w:tcPr>
            <w:tcW w:w="2150" w:type="dxa"/>
            <w:gridSpan w:val="4"/>
            <w:noWrap/>
            <w:tcMar>
              <w:top w:w="85" w:type="dxa"/>
              <w:left w:w="85" w:type="dxa"/>
              <w:bottom w:w="85" w:type="dxa"/>
              <w:right w:w="28" w:type="dxa"/>
            </w:tcMar>
            <w:vAlign w:val="center"/>
          </w:tcPr>
          <w:p w14:paraId="36C60BB9"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设定成新</w:t>
            </w:r>
          </w:p>
        </w:tc>
        <w:tc>
          <w:tcPr>
            <w:tcW w:w="7262" w:type="dxa"/>
            <w:gridSpan w:val="9"/>
            <w:noWrap/>
            <w:tcMar>
              <w:top w:w="85" w:type="dxa"/>
              <w:left w:w="85" w:type="dxa"/>
              <w:bottom w:w="85" w:type="dxa"/>
              <w:right w:w="28" w:type="dxa"/>
            </w:tcMar>
            <w:vAlign w:val="center"/>
          </w:tcPr>
          <w:p w14:paraId="66BC8F32" w14:textId="22AA5701" w:rsidR="005E63F3" w:rsidRDefault="0035743C" w:rsidP="0035743C">
            <w:pPr>
              <w:pStyle w:val="1"/>
              <w:numPr>
                <w:ilvl w:val="0"/>
                <w:numId w:val="0"/>
              </w:numPr>
              <w:tabs>
                <w:tab w:val="left" w:pos="720"/>
              </w:tabs>
              <w:adjustRightInd/>
              <w:snapToGrid w:val="0"/>
              <w:spacing w:line="240" w:lineRule="atLeast"/>
              <w:rPr>
                <w:rFonts w:eastAsia="华文细黑"/>
                <w:b w:val="0"/>
                <w:kern w:val="2"/>
                <w:sz w:val="18"/>
                <w:szCs w:val="18"/>
              </w:rPr>
            </w:pPr>
            <w:r>
              <w:rPr>
                <w:rFonts w:eastAsia="华文细黑" w:hint="eastAsia"/>
                <w:b w:val="0"/>
                <w:kern w:val="2"/>
                <w:sz w:val="18"/>
                <w:szCs w:val="18"/>
              </w:rPr>
              <w:t>七</w:t>
            </w:r>
            <w:r w:rsidR="005E63F3">
              <w:rPr>
                <w:rFonts w:eastAsia="华文细黑" w:hint="eastAsia"/>
                <w:b w:val="0"/>
                <w:kern w:val="2"/>
                <w:sz w:val="18"/>
                <w:szCs w:val="18"/>
              </w:rPr>
              <w:t>成新</w:t>
            </w:r>
          </w:p>
        </w:tc>
      </w:tr>
      <w:tr w:rsidR="005E63F3" w14:paraId="4AAD4658" w14:textId="77777777" w:rsidTr="0036615C">
        <w:trPr>
          <w:trHeight w:val="20"/>
          <w:jc w:val="center"/>
        </w:trPr>
        <w:tc>
          <w:tcPr>
            <w:tcW w:w="2150" w:type="dxa"/>
            <w:gridSpan w:val="4"/>
            <w:noWrap/>
            <w:tcMar>
              <w:top w:w="85" w:type="dxa"/>
              <w:left w:w="85" w:type="dxa"/>
              <w:bottom w:w="85" w:type="dxa"/>
              <w:right w:w="28" w:type="dxa"/>
            </w:tcMar>
            <w:vAlign w:val="center"/>
          </w:tcPr>
          <w:p w14:paraId="0C365C74"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br w:type="page"/>
            </w:r>
            <w:r>
              <w:rPr>
                <w:rFonts w:ascii="Arial" w:eastAsia="华文细黑" w:hAnsi="Arial" w:cs="Arial"/>
                <w:sz w:val="18"/>
                <w:szCs w:val="18"/>
              </w:rPr>
              <w:t>项目</w:t>
            </w:r>
          </w:p>
        </w:tc>
        <w:tc>
          <w:tcPr>
            <w:tcW w:w="7262" w:type="dxa"/>
            <w:gridSpan w:val="9"/>
            <w:noWrap/>
            <w:tcMar>
              <w:top w:w="85" w:type="dxa"/>
              <w:left w:w="85" w:type="dxa"/>
              <w:bottom w:w="85" w:type="dxa"/>
              <w:right w:w="28" w:type="dxa"/>
            </w:tcMar>
            <w:vAlign w:val="center"/>
          </w:tcPr>
          <w:p w14:paraId="1C858E35"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折旧程度</w:t>
            </w:r>
          </w:p>
        </w:tc>
      </w:tr>
      <w:tr w:rsidR="005E63F3" w14:paraId="72E12A9F" w14:textId="77777777" w:rsidTr="0036615C">
        <w:trPr>
          <w:trHeight w:val="20"/>
          <w:jc w:val="center"/>
        </w:trPr>
        <w:tc>
          <w:tcPr>
            <w:tcW w:w="670" w:type="dxa"/>
            <w:gridSpan w:val="2"/>
            <w:vMerge w:val="restart"/>
            <w:noWrap/>
            <w:tcMar>
              <w:top w:w="85" w:type="dxa"/>
              <w:left w:w="85" w:type="dxa"/>
              <w:bottom w:w="85" w:type="dxa"/>
              <w:right w:w="28" w:type="dxa"/>
            </w:tcMar>
            <w:vAlign w:val="center"/>
          </w:tcPr>
          <w:p w14:paraId="7470758F"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装修、</w:t>
            </w:r>
          </w:p>
          <w:p w14:paraId="195AD5C1"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部分</w:t>
            </w:r>
          </w:p>
        </w:tc>
        <w:tc>
          <w:tcPr>
            <w:tcW w:w="1480" w:type="dxa"/>
            <w:gridSpan w:val="2"/>
            <w:tcMar>
              <w:top w:w="85" w:type="dxa"/>
              <w:left w:w="85" w:type="dxa"/>
              <w:bottom w:w="85" w:type="dxa"/>
              <w:right w:w="28" w:type="dxa"/>
            </w:tcMar>
            <w:vAlign w:val="center"/>
          </w:tcPr>
          <w:p w14:paraId="4CC708AE"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外墙面</w:t>
            </w:r>
          </w:p>
        </w:tc>
        <w:tc>
          <w:tcPr>
            <w:tcW w:w="7262" w:type="dxa"/>
            <w:gridSpan w:val="9"/>
            <w:noWrap/>
            <w:tcMar>
              <w:top w:w="85" w:type="dxa"/>
              <w:left w:w="85" w:type="dxa"/>
              <w:bottom w:w="85" w:type="dxa"/>
              <w:right w:w="28" w:type="dxa"/>
            </w:tcMar>
            <w:vAlign w:val="center"/>
          </w:tcPr>
          <w:p w14:paraId="0AA4E490"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基本完好</w:t>
            </w:r>
          </w:p>
        </w:tc>
      </w:tr>
      <w:tr w:rsidR="005E63F3" w14:paraId="6AF0D7AC" w14:textId="77777777" w:rsidTr="0036615C">
        <w:trPr>
          <w:trHeight w:val="20"/>
          <w:jc w:val="center"/>
        </w:trPr>
        <w:tc>
          <w:tcPr>
            <w:tcW w:w="670" w:type="dxa"/>
            <w:gridSpan w:val="2"/>
            <w:vMerge/>
            <w:noWrap/>
            <w:tcMar>
              <w:top w:w="85" w:type="dxa"/>
              <w:left w:w="85" w:type="dxa"/>
              <w:bottom w:w="85" w:type="dxa"/>
              <w:right w:w="28" w:type="dxa"/>
            </w:tcMar>
            <w:vAlign w:val="center"/>
          </w:tcPr>
          <w:p w14:paraId="432D0C73" w14:textId="77777777" w:rsidR="005E63F3" w:rsidRDefault="005E63F3" w:rsidP="0035743C">
            <w:pPr>
              <w:adjustRightInd/>
              <w:snapToGrid w:val="0"/>
              <w:spacing w:line="240" w:lineRule="atLeast"/>
              <w:rPr>
                <w:rFonts w:ascii="Arial" w:eastAsia="华文细黑" w:hAnsi="Arial" w:cs="Arial"/>
                <w:sz w:val="18"/>
                <w:szCs w:val="18"/>
              </w:rPr>
            </w:pPr>
          </w:p>
        </w:tc>
        <w:tc>
          <w:tcPr>
            <w:tcW w:w="1480" w:type="dxa"/>
            <w:gridSpan w:val="2"/>
            <w:tcMar>
              <w:top w:w="85" w:type="dxa"/>
              <w:left w:w="85" w:type="dxa"/>
              <w:bottom w:w="85" w:type="dxa"/>
              <w:right w:w="28" w:type="dxa"/>
            </w:tcMar>
            <w:vAlign w:val="center"/>
          </w:tcPr>
          <w:p w14:paraId="324366D4"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顶棚</w:t>
            </w:r>
          </w:p>
        </w:tc>
        <w:tc>
          <w:tcPr>
            <w:tcW w:w="7262" w:type="dxa"/>
            <w:gridSpan w:val="9"/>
            <w:noWrap/>
            <w:tcMar>
              <w:top w:w="85" w:type="dxa"/>
              <w:left w:w="85" w:type="dxa"/>
              <w:bottom w:w="85" w:type="dxa"/>
              <w:right w:w="28" w:type="dxa"/>
            </w:tcMar>
            <w:vAlign w:val="center"/>
          </w:tcPr>
          <w:p w14:paraId="5ECC9EB1"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基本完好</w:t>
            </w:r>
          </w:p>
        </w:tc>
      </w:tr>
      <w:tr w:rsidR="005E63F3" w14:paraId="14236A70" w14:textId="77777777" w:rsidTr="0036615C">
        <w:trPr>
          <w:trHeight w:val="20"/>
          <w:jc w:val="center"/>
        </w:trPr>
        <w:tc>
          <w:tcPr>
            <w:tcW w:w="670" w:type="dxa"/>
            <w:gridSpan w:val="2"/>
            <w:vMerge/>
            <w:noWrap/>
            <w:tcMar>
              <w:top w:w="85" w:type="dxa"/>
              <w:left w:w="85" w:type="dxa"/>
              <w:bottom w:w="85" w:type="dxa"/>
              <w:right w:w="28" w:type="dxa"/>
            </w:tcMar>
            <w:vAlign w:val="center"/>
          </w:tcPr>
          <w:p w14:paraId="348EC67D" w14:textId="77777777" w:rsidR="005E63F3" w:rsidRDefault="005E63F3" w:rsidP="0035743C">
            <w:pPr>
              <w:adjustRightInd/>
              <w:snapToGrid w:val="0"/>
              <w:spacing w:line="240" w:lineRule="atLeast"/>
              <w:rPr>
                <w:rFonts w:ascii="Arial" w:eastAsia="华文细黑" w:hAnsi="Arial" w:cs="Arial"/>
                <w:sz w:val="18"/>
                <w:szCs w:val="18"/>
              </w:rPr>
            </w:pPr>
          </w:p>
        </w:tc>
        <w:tc>
          <w:tcPr>
            <w:tcW w:w="1480" w:type="dxa"/>
            <w:gridSpan w:val="2"/>
            <w:tcMar>
              <w:top w:w="85" w:type="dxa"/>
              <w:left w:w="85" w:type="dxa"/>
              <w:bottom w:w="85" w:type="dxa"/>
              <w:right w:w="28" w:type="dxa"/>
            </w:tcMar>
            <w:vAlign w:val="center"/>
          </w:tcPr>
          <w:p w14:paraId="64617D8D"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内墙面</w:t>
            </w:r>
          </w:p>
        </w:tc>
        <w:tc>
          <w:tcPr>
            <w:tcW w:w="7262" w:type="dxa"/>
            <w:gridSpan w:val="9"/>
            <w:noWrap/>
            <w:tcMar>
              <w:top w:w="85" w:type="dxa"/>
              <w:left w:w="85" w:type="dxa"/>
              <w:bottom w:w="85" w:type="dxa"/>
              <w:right w:w="28" w:type="dxa"/>
            </w:tcMar>
            <w:vAlign w:val="center"/>
          </w:tcPr>
          <w:p w14:paraId="0B1A89C1"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基本完好</w:t>
            </w:r>
          </w:p>
        </w:tc>
      </w:tr>
      <w:tr w:rsidR="005E63F3" w14:paraId="5A13CDC1" w14:textId="77777777" w:rsidTr="0036615C">
        <w:trPr>
          <w:trHeight w:val="20"/>
          <w:jc w:val="center"/>
        </w:trPr>
        <w:tc>
          <w:tcPr>
            <w:tcW w:w="670" w:type="dxa"/>
            <w:gridSpan w:val="2"/>
            <w:vMerge/>
            <w:noWrap/>
            <w:tcMar>
              <w:top w:w="85" w:type="dxa"/>
              <w:left w:w="85" w:type="dxa"/>
              <w:bottom w:w="85" w:type="dxa"/>
              <w:right w:w="28" w:type="dxa"/>
            </w:tcMar>
            <w:vAlign w:val="center"/>
          </w:tcPr>
          <w:p w14:paraId="2DB6FC71" w14:textId="77777777" w:rsidR="005E63F3" w:rsidRDefault="005E63F3" w:rsidP="0035743C">
            <w:pPr>
              <w:adjustRightInd/>
              <w:snapToGrid w:val="0"/>
              <w:spacing w:line="240" w:lineRule="atLeast"/>
              <w:rPr>
                <w:rFonts w:ascii="Arial" w:eastAsia="华文细黑" w:hAnsi="Arial" w:cs="Arial"/>
                <w:sz w:val="18"/>
                <w:szCs w:val="18"/>
              </w:rPr>
            </w:pPr>
          </w:p>
        </w:tc>
        <w:tc>
          <w:tcPr>
            <w:tcW w:w="1480" w:type="dxa"/>
            <w:gridSpan w:val="2"/>
            <w:tcMar>
              <w:top w:w="85" w:type="dxa"/>
              <w:left w:w="85" w:type="dxa"/>
              <w:bottom w:w="85" w:type="dxa"/>
              <w:right w:w="28" w:type="dxa"/>
            </w:tcMar>
            <w:vAlign w:val="center"/>
          </w:tcPr>
          <w:p w14:paraId="5FFF45E7"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门窗</w:t>
            </w:r>
          </w:p>
        </w:tc>
        <w:tc>
          <w:tcPr>
            <w:tcW w:w="7262" w:type="dxa"/>
            <w:gridSpan w:val="9"/>
            <w:noWrap/>
            <w:tcMar>
              <w:top w:w="85" w:type="dxa"/>
              <w:left w:w="85" w:type="dxa"/>
              <w:bottom w:w="85" w:type="dxa"/>
              <w:right w:w="28" w:type="dxa"/>
            </w:tcMar>
            <w:vAlign w:val="center"/>
          </w:tcPr>
          <w:p w14:paraId="5F299A5D"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开关灵活、五金</w:t>
            </w:r>
            <w:proofErr w:type="gramStart"/>
            <w:r>
              <w:rPr>
                <w:rFonts w:ascii="Arial" w:eastAsia="华文细黑" w:hAnsi="Arial" w:cs="Arial"/>
                <w:sz w:val="18"/>
                <w:szCs w:val="18"/>
              </w:rPr>
              <w:t>件基本</w:t>
            </w:r>
            <w:proofErr w:type="gramEnd"/>
            <w:r>
              <w:rPr>
                <w:rFonts w:ascii="Arial" w:eastAsia="华文细黑" w:hAnsi="Arial" w:cs="Arial"/>
                <w:sz w:val="18"/>
                <w:szCs w:val="18"/>
              </w:rPr>
              <w:t>完好</w:t>
            </w:r>
          </w:p>
        </w:tc>
      </w:tr>
      <w:tr w:rsidR="005E63F3" w14:paraId="22F973C6" w14:textId="77777777" w:rsidTr="0036615C">
        <w:trPr>
          <w:trHeight w:val="20"/>
          <w:jc w:val="center"/>
        </w:trPr>
        <w:tc>
          <w:tcPr>
            <w:tcW w:w="670" w:type="dxa"/>
            <w:gridSpan w:val="2"/>
            <w:vMerge/>
            <w:noWrap/>
            <w:tcMar>
              <w:top w:w="85" w:type="dxa"/>
              <w:left w:w="85" w:type="dxa"/>
              <w:bottom w:w="85" w:type="dxa"/>
              <w:right w:w="28" w:type="dxa"/>
            </w:tcMar>
            <w:vAlign w:val="center"/>
          </w:tcPr>
          <w:p w14:paraId="44C95B80" w14:textId="77777777" w:rsidR="005E63F3" w:rsidRDefault="005E63F3" w:rsidP="0035743C">
            <w:pPr>
              <w:adjustRightInd/>
              <w:snapToGrid w:val="0"/>
              <w:spacing w:line="240" w:lineRule="atLeast"/>
              <w:rPr>
                <w:rFonts w:ascii="Arial" w:eastAsia="华文细黑" w:hAnsi="Arial" w:cs="Arial"/>
                <w:sz w:val="18"/>
                <w:szCs w:val="18"/>
              </w:rPr>
            </w:pPr>
          </w:p>
        </w:tc>
        <w:tc>
          <w:tcPr>
            <w:tcW w:w="1480" w:type="dxa"/>
            <w:gridSpan w:val="2"/>
            <w:tcMar>
              <w:top w:w="85" w:type="dxa"/>
              <w:left w:w="85" w:type="dxa"/>
              <w:bottom w:w="85" w:type="dxa"/>
              <w:right w:w="28" w:type="dxa"/>
            </w:tcMar>
            <w:vAlign w:val="center"/>
          </w:tcPr>
          <w:p w14:paraId="7BC81709"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地面</w:t>
            </w:r>
          </w:p>
        </w:tc>
        <w:tc>
          <w:tcPr>
            <w:tcW w:w="7262" w:type="dxa"/>
            <w:gridSpan w:val="9"/>
            <w:noWrap/>
            <w:tcMar>
              <w:top w:w="85" w:type="dxa"/>
              <w:left w:w="85" w:type="dxa"/>
              <w:bottom w:w="85" w:type="dxa"/>
              <w:right w:w="28" w:type="dxa"/>
            </w:tcMar>
            <w:vAlign w:val="center"/>
          </w:tcPr>
          <w:p w14:paraId="4628B6CB"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基本完好</w:t>
            </w:r>
          </w:p>
        </w:tc>
      </w:tr>
      <w:tr w:rsidR="005E63F3" w14:paraId="5587C341" w14:textId="77777777" w:rsidTr="0036615C">
        <w:trPr>
          <w:trHeight w:val="20"/>
          <w:jc w:val="center"/>
        </w:trPr>
        <w:tc>
          <w:tcPr>
            <w:tcW w:w="670" w:type="dxa"/>
            <w:gridSpan w:val="2"/>
            <w:vMerge w:val="restart"/>
            <w:noWrap/>
            <w:tcMar>
              <w:top w:w="85" w:type="dxa"/>
              <w:left w:w="85" w:type="dxa"/>
              <w:bottom w:w="85" w:type="dxa"/>
              <w:right w:w="28" w:type="dxa"/>
            </w:tcMar>
            <w:vAlign w:val="center"/>
          </w:tcPr>
          <w:p w14:paraId="56DB273B"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设备</w:t>
            </w:r>
            <w:r>
              <w:rPr>
                <w:rFonts w:ascii="Arial" w:eastAsia="华文细黑" w:hAnsi="Arial" w:cs="Arial"/>
                <w:sz w:val="18"/>
                <w:szCs w:val="18"/>
              </w:rPr>
              <w:t xml:space="preserve"> </w:t>
            </w:r>
          </w:p>
          <w:p w14:paraId="307CD408"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部分</w:t>
            </w:r>
          </w:p>
          <w:p w14:paraId="3FDF0954" w14:textId="77777777" w:rsidR="005E63F3" w:rsidRDefault="005E63F3" w:rsidP="0035743C">
            <w:pPr>
              <w:adjustRightInd/>
              <w:snapToGrid w:val="0"/>
              <w:spacing w:line="240" w:lineRule="atLeast"/>
              <w:rPr>
                <w:rFonts w:ascii="Arial" w:eastAsia="华文细黑" w:hAnsi="Arial" w:cs="Arial"/>
                <w:sz w:val="18"/>
                <w:szCs w:val="18"/>
              </w:rPr>
            </w:pPr>
          </w:p>
        </w:tc>
        <w:tc>
          <w:tcPr>
            <w:tcW w:w="1480" w:type="dxa"/>
            <w:gridSpan w:val="2"/>
            <w:tcMar>
              <w:top w:w="85" w:type="dxa"/>
              <w:left w:w="85" w:type="dxa"/>
              <w:bottom w:w="85" w:type="dxa"/>
              <w:right w:w="28" w:type="dxa"/>
            </w:tcMar>
            <w:vAlign w:val="center"/>
          </w:tcPr>
          <w:p w14:paraId="6A75ADDC" w14:textId="77777777" w:rsidR="005E63F3" w:rsidRDefault="005E63F3" w:rsidP="0035743C">
            <w:pPr>
              <w:adjustRightInd/>
              <w:snapToGrid w:val="0"/>
              <w:spacing w:line="240" w:lineRule="atLeast"/>
              <w:rPr>
                <w:rFonts w:ascii="Arial" w:eastAsia="华文细黑" w:hAnsi="Arial" w:cs="Arial"/>
                <w:sz w:val="18"/>
                <w:szCs w:val="18"/>
              </w:rPr>
            </w:pPr>
            <w:proofErr w:type="gramStart"/>
            <w:r>
              <w:rPr>
                <w:rFonts w:ascii="Arial" w:eastAsia="华文细黑" w:hAnsi="Arial" w:cs="Arial"/>
                <w:sz w:val="18"/>
                <w:szCs w:val="18"/>
              </w:rPr>
              <w:t>水卫</w:t>
            </w:r>
            <w:proofErr w:type="gramEnd"/>
          </w:p>
        </w:tc>
        <w:tc>
          <w:tcPr>
            <w:tcW w:w="7262" w:type="dxa"/>
            <w:gridSpan w:val="9"/>
            <w:noWrap/>
            <w:tcMar>
              <w:top w:w="85" w:type="dxa"/>
              <w:left w:w="85" w:type="dxa"/>
              <w:bottom w:w="85" w:type="dxa"/>
              <w:right w:w="28" w:type="dxa"/>
            </w:tcMar>
            <w:vAlign w:val="center"/>
          </w:tcPr>
          <w:p w14:paraId="3F9BC2AA"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上、下水基本畅通</w:t>
            </w:r>
          </w:p>
        </w:tc>
      </w:tr>
      <w:tr w:rsidR="005E63F3" w14:paraId="5CD79EAF" w14:textId="77777777" w:rsidTr="0036615C">
        <w:trPr>
          <w:trHeight w:val="20"/>
          <w:jc w:val="center"/>
        </w:trPr>
        <w:tc>
          <w:tcPr>
            <w:tcW w:w="670" w:type="dxa"/>
            <w:gridSpan w:val="2"/>
            <w:vMerge/>
            <w:noWrap/>
            <w:tcMar>
              <w:top w:w="85" w:type="dxa"/>
              <w:left w:w="85" w:type="dxa"/>
              <w:bottom w:w="85" w:type="dxa"/>
              <w:right w:w="28" w:type="dxa"/>
            </w:tcMar>
            <w:vAlign w:val="center"/>
          </w:tcPr>
          <w:p w14:paraId="545A8A1A" w14:textId="77777777" w:rsidR="005E63F3" w:rsidRDefault="005E63F3" w:rsidP="0035743C">
            <w:pPr>
              <w:adjustRightInd/>
              <w:snapToGrid w:val="0"/>
              <w:spacing w:line="240" w:lineRule="atLeast"/>
              <w:rPr>
                <w:rFonts w:ascii="Arial" w:eastAsia="华文细黑" w:hAnsi="Arial" w:cs="Arial"/>
                <w:sz w:val="18"/>
                <w:szCs w:val="18"/>
              </w:rPr>
            </w:pPr>
          </w:p>
        </w:tc>
        <w:tc>
          <w:tcPr>
            <w:tcW w:w="1480" w:type="dxa"/>
            <w:gridSpan w:val="2"/>
            <w:tcMar>
              <w:top w:w="85" w:type="dxa"/>
              <w:left w:w="85" w:type="dxa"/>
              <w:bottom w:w="85" w:type="dxa"/>
              <w:right w:w="28" w:type="dxa"/>
            </w:tcMar>
            <w:vAlign w:val="center"/>
          </w:tcPr>
          <w:p w14:paraId="3070DA18"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电照</w:t>
            </w:r>
          </w:p>
        </w:tc>
        <w:tc>
          <w:tcPr>
            <w:tcW w:w="7262" w:type="dxa"/>
            <w:gridSpan w:val="9"/>
            <w:noWrap/>
            <w:tcMar>
              <w:top w:w="85" w:type="dxa"/>
              <w:left w:w="85" w:type="dxa"/>
              <w:bottom w:w="85" w:type="dxa"/>
              <w:right w:w="28" w:type="dxa"/>
            </w:tcMar>
            <w:vAlign w:val="center"/>
          </w:tcPr>
          <w:p w14:paraId="746B8B9B"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线路和各种照明装置基本完好</w:t>
            </w:r>
          </w:p>
        </w:tc>
      </w:tr>
      <w:tr w:rsidR="005E63F3" w14:paraId="305599C0" w14:textId="77777777" w:rsidTr="0036615C">
        <w:trPr>
          <w:trHeight w:val="20"/>
          <w:jc w:val="center"/>
        </w:trPr>
        <w:tc>
          <w:tcPr>
            <w:tcW w:w="670" w:type="dxa"/>
            <w:gridSpan w:val="2"/>
            <w:vMerge/>
            <w:noWrap/>
            <w:tcMar>
              <w:top w:w="85" w:type="dxa"/>
              <w:left w:w="85" w:type="dxa"/>
              <w:bottom w:w="85" w:type="dxa"/>
              <w:right w:w="28" w:type="dxa"/>
            </w:tcMar>
            <w:vAlign w:val="center"/>
          </w:tcPr>
          <w:p w14:paraId="56EF96A2" w14:textId="77777777" w:rsidR="005E63F3" w:rsidRDefault="005E63F3" w:rsidP="0035743C">
            <w:pPr>
              <w:adjustRightInd/>
              <w:snapToGrid w:val="0"/>
              <w:spacing w:line="240" w:lineRule="atLeast"/>
              <w:rPr>
                <w:rFonts w:ascii="Arial" w:eastAsia="华文细黑" w:hAnsi="Arial" w:cs="Arial"/>
                <w:sz w:val="18"/>
                <w:szCs w:val="18"/>
              </w:rPr>
            </w:pPr>
          </w:p>
        </w:tc>
        <w:tc>
          <w:tcPr>
            <w:tcW w:w="1480" w:type="dxa"/>
            <w:gridSpan w:val="2"/>
            <w:tcMar>
              <w:top w:w="85" w:type="dxa"/>
              <w:left w:w="85" w:type="dxa"/>
              <w:bottom w:w="85" w:type="dxa"/>
              <w:right w:w="28" w:type="dxa"/>
            </w:tcMar>
            <w:vAlign w:val="center"/>
          </w:tcPr>
          <w:p w14:paraId="4072B6BE"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特种设备</w:t>
            </w:r>
          </w:p>
        </w:tc>
        <w:tc>
          <w:tcPr>
            <w:tcW w:w="7262" w:type="dxa"/>
            <w:gridSpan w:val="9"/>
            <w:noWrap/>
            <w:tcMar>
              <w:top w:w="85" w:type="dxa"/>
              <w:left w:w="85" w:type="dxa"/>
              <w:bottom w:w="85" w:type="dxa"/>
              <w:right w:w="28" w:type="dxa"/>
            </w:tcMar>
            <w:vAlign w:val="center"/>
          </w:tcPr>
          <w:p w14:paraId="0BD97476"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w:t>
            </w:r>
          </w:p>
        </w:tc>
      </w:tr>
      <w:tr w:rsidR="005E63F3" w14:paraId="720F21A6" w14:textId="77777777" w:rsidTr="0036615C">
        <w:trPr>
          <w:trHeight w:val="20"/>
          <w:jc w:val="center"/>
        </w:trPr>
        <w:tc>
          <w:tcPr>
            <w:tcW w:w="9412" w:type="dxa"/>
            <w:gridSpan w:val="13"/>
            <w:noWrap/>
            <w:tcMar>
              <w:top w:w="85" w:type="dxa"/>
              <w:left w:w="85" w:type="dxa"/>
              <w:bottom w:w="85" w:type="dxa"/>
              <w:right w:w="28" w:type="dxa"/>
            </w:tcMar>
            <w:vAlign w:val="center"/>
          </w:tcPr>
          <w:p w14:paraId="5EF82E25" w14:textId="77777777" w:rsidR="005E63F3" w:rsidRDefault="005E63F3" w:rsidP="0035743C">
            <w:pPr>
              <w:adjustRightInd/>
              <w:snapToGrid w:val="0"/>
              <w:spacing w:line="240" w:lineRule="atLeast"/>
              <w:rPr>
                <w:rFonts w:ascii="Arial" w:eastAsia="华文细黑" w:hAnsi="Arial" w:cs="Arial"/>
                <w:bCs/>
                <w:sz w:val="18"/>
                <w:szCs w:val="18"/>
              </w:rPr>
            </w:pPr>
            <w:r>
              <w:rPr>
                <w:rFonts w:ascii="Arial" w:eastAsia="华文细黑" w:hAnsi="Arial" w:cs="Arial"/>
                <w:sz w:val="18"/>
                <w:szCs w:val="18"/>
              </w:rPr>
              <w:t>4.</w:t>
            </w:r>
            <w:r>
              <w:rPr>
                <w:rFonts w:ascii="Arial" w:eastAsia="华文细黑" w:hAnsi="Arial" w:cs="Arial"/>
                <w:sz w:val="18"/>
                <w:szCs w:val="18"/>
              </w:rPr>
              <w:t>估价对象区位状况</w:t>
            </w:r>
          </w:p>
        </w:tc>
      </w:tr>
      <w:tr w:rsidR="005E63F3" w14:paraId="415178E2" w14:textId="77777777" w:rsidTr="0036615C">
        <w:trPr>
          <w:trHeight w:val="20"/>
          <w:jc w:val="center"/>
        </w:trPr>
        <w:tc>
          <w:tcPr>
            <w:tcW w:w="2150" w:type="dxa"/>
            <w:gridSpan w:val="4"/>
            <w:vMerge w:val="restart"/>
            <w:noWrap/>
            <w:tcMar>
              <w:top w:w="85" w:type="dxa"/>
              <w:left w:w="85" w:type="dxa"/>
              <w:bottom w:w="85" w:type="dxa"/>
              <w:right w:w="28" w:type="dxa"/>
            </w:tcMar>
            <w:vAlign w:val="center"/>
          </w:tcPr>
          <w:p w14:paraId="498ABFD6"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估价对象四至</w:t>
            </w:r>
          </w:p>
        </w:tc>
        <w:tc>
          <w:tcPr>
            <w:tcW w:w="3836" w:type="dxa"/>
            <w:gridSpan w:val="5"/>
            <w:tcMar>
              <w:top w:w="85" w:type="dxa"/>
              <w:left w:w="85" w:type="dxa"/>
              <w:bottom w:w="85" w:type="dxa"/>
              <w:right w:w="28" w:type="dxa"/>
            </w:tcMar>
            <w:vAlign w:val="center"/>
          </w:tcPr>
          <w:p w14:paraId="6AEE492F"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东至：</w:t>
            </w:r>
            <w:r w:rsidR="008B35D5">
              <w:rPr>
                <w:rFonts w:ascii="Arial" w:eastAsia="华文细黑" w:hAnsi="Arial" w:cs="Arial" w:hint="eastAsia"/>
                <w:sz w:val="18"/>
                <w:szCs w:val="18"/>
              </w:rPr>
              <w:t>黑山公园</w:t>
            </w:r>
          </w:p>
        </w:tc>
        <w:tc>
          <w:tcPr>
            <w:tcW w:w="3426" w:type="dxa"/>
            <w:gridSpan w:val="4"/>
            <w:tcMar>
              <w:top w:w="85" w:type="dxa"/>
              <w:left w:w="85" w:type="dxa"/>
              <w:bottom w:w="85" w:type="dxa"/>
              <w:right w:w="28" w:type="dxa"/>
            </w:tcMar>
            <w:vAlign w:val="center"/>
          </w:tcPr>
          <w:p w14:paraId="527A851D" w14:textId="5BE0FBA3"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南至：</w:t>
            </w:r>
            <w:proofErr w:type="gramStart"/>
            <w:r w:rsidR="008B35D5">
              <w:rPr>
                <w:rFonts w:ascii="Arial" w:eastAsia="华文细黑" w:hAnsi="Arial" w:cs="Arial" w:hint="eastAsia"/>
                <w:sz w:val="18"/>
                <w:szCs w:val="18"/>
              </w:rPr>
              <w:t>京煤</w:t>
            </w:r>
            <w:r w:rsidR="0036615C">
              <w:rPr>
                <w:rFonts w:ascii="Arial" w:eastAsia="华文细黑" w:hAnsi="Arial" w:cs="Arial" w:hint="eastAsia"/>
                <w:sz w:val="18"/>
                <w:szCs w:val="18"/>
              </w:rPr>
              <w:t>集团</w:t>
            </w:r>
            <w:proofErr w:type="gramEnd"/>
            <w:r w:rsidR="008B35D5">
              <w:rPr>
                <w:rFonts w:ascii="Arial" w:eastAsia="华文细黑" w:hAnsi="Arial" w:cs="Arial" w:hint="eastAsia"/>
                <w:sz w:val="18"/>
                <w:szCs w:val="18"/>
              </w:rPr>
              <w:t>总医院</w:t>
            </w:r>
          </w:p>
        </w:tc>
      </w:tr>
      <w:tr w:rsidR="005E63F3" w14:paraId="3BC94849" w14:textId="77777777" w:rsidTr="0036615C">
        <w:trPr>
          <w:trHeight w:val="20"/>
          <w:jc w:val="center"/>
        </w:trPr>
        <w:tc>
          <w:tcPr>
            <w:tcW w:w="2150" w:type="dxa"/>
            <w:gridSpan w:val="4"/>
            <w:vMerge/>
            <w:noWrap/>
            <w:tcMar>
              <w:top w:w="85" w:type="dxa"/>
              <w:left w:w="85" w:type="dxa"/>
              <w:bottom w:w="85" w:type="dxa"/>
              <w:right w:w="28" w:type="dxa"/>
            </w:tcMar>
            <w:vAlign w:val="center"/>
          </w:tcPr>
          <w:p w14:paraId="6D975DA6" w14:textId="77777777" w:rsidR="005E63F3" w:rsidRDefault="005E63F3" w:rsidP="0035743C">
            <w:pPr>
              <w:adjustRightInd/>
              <w:snapToGrid w:val="0"/>
              <w:spacing w:line="240" w:lineRule="atLeast"/>
              <w:rPr>
                <w:rFonts w:ascii="Arial" w:eastAsia="华文细黑" w:hAnsi="Arial" w:cs="Arial"/>
                <w:sz w:val="18"/>
                <w:szCs w:val="18"/>
              </w:rPr>
            </w:pPr>
          </w:p>
        </w:tc>
        <w:tc>
          <w:tcPr>
            <w:tcW w:w="3836" w:type="dxa"/>
            <w:gridSpan w:val="5"/>
            <w:tcMar>
              <w:top w:w="85" w:type="dxa"/>
              <w:left w:w="85" w:type="dxa"/>
              <w:bottom w:w="85" w:type="dxa"/>
              <w:right w:w="28" w:type="dxa"/>
            </w:tcMar>
            <w:vAlign w:val="center"/>
          </w:tcPr>
          <w:p w14:paraId="62F0AA8E"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西至：</w:t>
            </w:r>
            <w:r w:rsidR="008B35D5">
              <w:rPr>
                <w:rFonts w:ascii="Arial" w:eastAsia="华文细黑" w:hAnsi="Arial" w:cs="Arial" w:hint="eastAsia"/>
                <w:sz w:val="18"/>
                <w:szCs w:val="18"/>
              </w:rPr>
              <w:t>黑山大街</w:t>
            </w:r>
          </w:p>
        </w:tc>
        <w:tc>
          <w:tcPr>
            <w:tcW w:w="3426" w:type="dxa"/>
            <w:gridSpan w:val="4"/>
            <w:tcMar>
              <w:top w:w="85" w:type="dxa"/>
              <w:left w:w="85" w:type="dxa"/>
              <w:bottom w:w="85" w:type="dxa"/>
              <w:right w:w="28" w:type="dxa"/>
            </w:tcMar>
            <w:vAlign w:val="center"/>
          </w:tcPr>
          <w:p w14:paraId="45CBF02A"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北至：</w:t>
            </w:r>
            <w:r w:rsidR="008B35D5">
              <w:rPr>
                <w:rFonts w:ascii="Arial" w:eastAsia="华文细黑" w:hAnsi="Arial" w:cs="Arial" w:hint="eastAsia"/>
                <w:sz w:val="18"/>
                <w:szCs w:val="18"/>
              </w:rPr>
              <w:t>黑山公园</w:t>
            </w:r>
          </w:p>
        </w:tc>
      </w:tr>
      <w:tr w:rsidR="005E63F3" w14:paraId="6738DA6A" w14:textId="77777777" w:rsidTr="0036615C">
        <w:trPr>
          <w:trHeight w:val="20"/>
          <w:jc w:val="center"/>
        </w:trPr>
        <w:tc>
          <w:tcPr>
            <w:tcW w:w="2150" w:type="dxa"/>
            <w:gridSpan w:val="4"/>
            <w:noWrap/>
            <w:tcMar>
              <w:top w:w="85" w:type="dxa"/>
              <w:left w:w="85" w:type="dxa"/>
              <w:bottom w:w="85" w:type="dxa"/>
              <w:right w:w="28" w:type="dxa"/>
            </w:tcMar>
            <w:vAlign w:val="center"/>
          </w:tcPr>
          <w:p w14:paraId="33E6E7DF"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办公聚集</w:t>
            </w:r>
            <w:r>
              <w:rPr>
                <w:rFonts w:ascii="Arial" w:eastAsia="华文细黑" w:hAnsi="Arial" w:cs="Arial"/>
                <w:sz w:val="18"/>
                <w:szCs w:val="18"/>
              </w:rPr>
              <w:t>度</w:t>
            </w:r>
          </w:p>
        </w:tc>
        <w:tc>
          <w:tcPr>
            <w:tcW w:w="7262" w:type="dxa"/>
            <w:gridSpan w:val="9"/>
            <w:tcMar>
              <w:top w:w="85" w:type="dxa"/>
              <w:left w:w="85" w:type="dxa"/>
              <w:bottom w:w="85" w:type="dxa"/>
              <w:right w:w="28" w:type="dxa"/>
            </w:tcMar>
            <w:vAlign w:val="center"/>
          </w:tcPr>
          <w:p w14:paraId="3C5A1733"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估价对象位于</w:t>
            </w:r>
            <w:r>
              <w:rPr>
                <w:rFonts w:ascii="Arial" w:eastAsia="华文细黑" w:hAnsi="Arial" w:cs="Arial" w:hint="eastAsia"/>
                <w:sz w:val="18"/>
                <w:szCs w:val="18"/>
              </w:rPr>
              <w:t>门头沟区</w:t>
            </w:r>
            <w:r w:rsidR="008B35D5">
              <w:rPr>
                <w:rFonts w:ascii="Arial" w:eastAsia="华文细黑" w:hAnsi="Arial" w:cs="Arial" w:hint="eastAsia"/>
                <w:sz w:val="18"/>
                <w:szCs w:val="18"/>
              </w:rPr>
              <w:t>黑山大街</w:t>
            </w:r>
            <w:r w:rsidR="008B35D5">
              <w:rPr>
                <w:rFonts w:ascii="Arial" w:eastAsia="华文细黑" w:hAnsi="Arial" w:cs="Arial" w:hint="eastAsia"/>
                <w:sz w:val="18"/>
                <w:szCs w:val="18"/>
              </w:rPr>
              <w:t>15</w:t>
            </w:r>
            <w:r w:rsidR="008B35D5">
              <w:rPr>
                <w:rFonts w:ascii="Arial" w:eastAsia="华文细黑" w:hAnsi="Arial" w:cs="Arial" w:hint="eastAsia"/>
                <w:sz w:val="18"/>
                <w:szCs w:val="18"/>
              </w:rPr>
              <w:t>号</w:t>
            </w:r>
            <w:r>
              <w:rPr>
                <w:rFonts w:ascii="Arial" w:eastAsia="华文细黑" w:hAnsi="Arial" w:cs="Arial"/>
                <w:sz w:val="18"/>
                <w:szCs w:val="18"/>
              </w:rPr>
              <w:t>，</w:t>
            </w:r>
            <w:r w:rsidRPr="00744FBA">
              <w:rPr>
                <w:rFonts w:ascii="Arial" w:eastAsia="华文细黑" w:hAnsi="Arial" w:cs="Arial" w:hint="eastAsia"/>
                <w:sz w:val="18"/>
                <w:szCs w:val="18"/>
              </w:rPr>
              <w:t>周边</w:t>
            </w:r>
            <w:r>
              <w:rPr>
                <w:rFonts w:ascii="Arial" w:eastAsia="华文细黑" w:hAnsi="Arial" w:cs="Arial" w:hint="eastAsia"/>
                <w:sz w:val="18"/>
                <w:szCs w:val="18"/>
              </w:rPr>
              <w:t>有少量类似</w:t>
            </w:r>
            <w:r w:rsidRPr="00744FBA">
              <w:rPr>
                <w:rFonts w:ascii="Arial" w:eastAsia="华文细黑" w:hAnsi="Arial" w:cs="Arial" w:hint="eastAsia"/>
                <w:sz w:val="18"/>
                <w:szCs w:val="18"/>
              </w:rPr>
              <w:t>物业，综合</w:t>
            </w:r>
            <w:r>
              <w:rPr>
                <w:rFonts w:ascii="Arial" w:eastAsia="华文细黑" w:hAnsi="Arial" w:cs="Arial" w:hint="eastAsia"/>
                <w:sz w:val="18"/>
                <w:szCs w:val="18"/>
              </w:rPr>
              <w:t>办公聚集度一般</w:t>
            </w:r>
            <w:r w:rsidRPr="00744FBA">
              <w:rPr>
                <w:rFonts w:ascii="Arial" w:eastAsia="华文细黑" w:hAnsi="Arial" w:cs="Arial" w:hint="eastAsia"/>
                <w:sz w:val="18"/>
                <w:szCs w:val="18"/>
              </w:rPr>
              <w:t>。</w:t>
            </w:r>
          </w:p>
        </w:tc>
      </w:tr>
      <w:tr w:rsidR="005E63F3" w14:paraId="02C14D47" w14:textId="77777777" w:rsidTr="0036615C">
        <w:trPr>
          <w:trHeight w:val="20"/>
          <w:jc w:val="center"/>
        </w:trPr>
        <w:tc>
          <w:tcPr>
            <w:tcW w:w="2150" w:type="dxa"/>
            <w:gridSpan w:val="4"/>
            <w:noWrap/>
            <w:tcMar>
              <w:top w:w="85" w:type="dxa"/>
              <w:left w:w="85" w:type="dxa"/>
              <w:bottom w:w="85" w:type="dxa"/>
              <w:right w:w="28" w:type="dxa"/>
            </w:tcMar>
            <w:vAlign w:val="center"/>
          </w:tcPr>
          <w:p w14:paraId="0B1FFB03"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临街道路</w:t>
            </w:r>
          </w:p>
        </w:tc>
        <w:tc>
          <w:tcPr>
            <w:tcW w:w="7262" w:type="dxa"/>
            <w:gridSpan w:val="9"/>
            <w:tcMar>
              <w:top w:w="85" w:type="dxa"/>
              <w:left w:w="85" w:type="dxa"/>
              <w:bottom w:w="85" w:type="dxa"/>
              <w:right w:w="28" w:type="dxa"/>
            </w:tcMar>
            <w:vAlign w:val="center"/>
          </w:tcPr>
          <w:p w14:paraId="64ED6825"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hint="eastAsia"/>
                <w:sz w:val="18"/>
                <w:szCs w:val="18"/>
              </w:rPr>
              <w:t>估价对象毗邻城市次干道——</w:t>
            </w:r>
            <w:r w:rsidR="00DA7A79">
              <w:rPr>
                <w:rFonts w:ascii="Arial" w:eastAsia="华文细黑" w:hAnsi="Arial" w:cs="Arial" w:hint="eastAsia"/>
                <w:sz w:val="18"/>
                <w:szCs w:val="18"/>
              </w:rPr>
              <w:t>黑山大街</w:t>
            </w:r>
            <w:r>
              <w:rPr>
                <w:rFonts w:ascii="Arial" w:eastAsia="华文细黑" w:hAnsi="Arial" w:cs="Arial" w:hint="eastAsia"/>
                <w:sz w:val="18"/>
                <w:szCs w:val="18"/>
              </w:rPr>
              <w:t>。</w:t>
            </w:r>
          </w:p>
        </w:tc>
      </w:tr>
      <w:tr w:rsidR="005E63F3" w14:paraId="01F53B98" w14:textId="77777777" w:rsidTr="0036615C">
        <w:trPr>
          <w:trHeight w:val="20"/>
          <w:jc w:val="center"/>
        </w:trPr>
        <w:tc>
          <w:tcPr>
            <w:tcW w:w="2150" w:type="dxa"/>
            <w:gridSpan w:val="4"/>
            <w:noWrap/>
            <w:tcMar>
              <w:top w:w="85" w:type="dxa"/>
              <w:left w:w="85" w:type="dxa"/>
              <w:bottom w:w="85" w:type="dxa"/>
              <w:right w:w="28" w:type="dxa"/>
            </w:tcMar>
            <w:vAlign w:val="center"/>
          </w:tcPr>
          <w:p w14:paraId="4CBE5D9B"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交通便捷度</w:t>
            </w:r>
          </w:p>
        </w:tc>
        <w:tc>
          <w:tcPr>
            <w:tcW w:w="7262" w:type="dxa"/>
            <w:gridSpan w:val="9"/>
            <w:tcMar>
              <w:top w:w="85" w:type="dxa"/>
              <w:left w:w="85" w:type="dxa"/>
              <w:bottom w:w="85" w:type="dxa"/>
              <w:right w:w="28" w:type="dxa"/>
            </w:tcMar>
            <w:vAlign w:val="center"/>
          </w:tcPr>
          <w:p w14:paraId="3E19E1B9" w14:textId="77777777" w:rsidR="005E63F3" w:rsidRDefault="005E63F3" w:rsidP="0035743C">
            <w:pPr>
              <w:adjustRightInd/>
              <w:snapToGrid w:val="0"/>
              <w:spacing w:line="240" w:lineRule="atLeast"/>
              <w:rPr>
                <w:rFonts w:ascii="Arial" w:eastAsia="华文细黑" w:hAnsi="Arial" w:cs="Arial"/>
                <w:sz w:val="18"/>
                <w:szCs w:val="18"/>
              </w:rPr>
            </w:pPr>
            <w:r w:rsidRPr="00BE72BD">
              <w:rPr>
                <w:rFonts w:ascii="Arial" w:eastAsia="华文细黑" w:hAnsi="Arial" w:cs="Arial" w:hint="eastAsia"/>
                <w:sz w:val="18"/>
                <w:szCs w:val="18"/>
              </w:rPr>
              <w:t>估价对象周边有</w:t>
            </w:r>
            <w:r w:rsidR="00DA7A79">
              <w:rPr>
                <w:rFonts w:ascii="Arial" w:eastAsia="华文细黑" w:hAnsi="Arial" w:cs="Arial" w:hint="eastAsia"/>
                <w:sz w:val="18"/>
                <w:szCs w:val="18"/>
              </w:rPr>
              <w:t>370</w:t>
            </w:r>
            <w:r w:rsidR="00DA7A79">
              <w:rPr>
                <w:rFonts w:ascii="Arial" w:eastAsia="华文细黑" w:hAnsi="Arial" w:cs="Arial" w:hint="eastAsia"/>
                <w:sz w:val="18"/>
                <w:szCs w:val="18"/>
              </w:rPr>
              <w:t>路、</w:t>
            </w:r>
            <w:r w:rsidR="00DA7A79">
              <w:rPr>
                <w:rFonts w:ascii="Arial" w:eastAsia="华文细黑" w:hAnsi="Arial" w:cs="Arial" w:hint="eastAsia"/>
                <w:sz w:val="18"/>
                <w:szCs w:val="18"/>
              </w:rPr>
              <w:t>891</w:t>
            </w:r>
            <w:r w:rsidR="00DA7A79">
              <w:rPr>
                <w:rFonts w:ascii="Arial" w:eastAsia="华文细黑" w:hAnsi="Arial" w:cs="Arial" w:hint="eastAsia"/>
                <w:sz w:val="18"/>
                <w:szCs w:val="18"/>
              </w:rPr>
              <w:t>路、</w:t>
            </w:r>
            <w:r w:rsidR="00DA7A79">
              <w:rPr>
                <w:rFonts w:ascii="Arial" w:eastAsia="华文细黑" w:hAnsi="Arial" w:cs="Arial" w:hint="eastAsia"/>
                <w:sz w:val="18"/>
                <w:szCs w:val="18"/>
              </w:rPr>
              <w:t>903</w:t>
            </w:r>
            <w:r w:rsidR="00DA7A79">
              <w:rPr>
                <w:rFonts w:ascii="Arial" w:eastAsia="华文细黑" w:hAnsi="Arial" w:cs="Arial" w:hint="eastAsia"/>
                <w:sz w:val="18"/>
                <w:szCs w:val="18"/>
              </w:rPr>
              <w:t>路、</w:t>
            </w:r>
            <w:r w:rsidR="00DA7A79">
              <w:rPr>
                <w:rFonts w:ascii="Arial" w:eastAsia="华文细黑" w:hAnsi="Arial" w:cs="Arial" w:hint="eastAsia"/>
                <w:sz w:val="18"/>
                <w:szCs w:val="18"/>
              </w:rPr>
              <w:t>972</w:t>
            </w:r>
            <w:r w:rsidR="00DA7A79">
              <w:rPr>
                <w:rFonts w:ascii="Arial" w:eastAsia="华文细黑" w:hAnsi="Arial" w:cs="Arial" w:hint="eastAsia"/>
                <w:sz w:val="18"/>
                <w:szCs w:val="18"/>
              </w:rPr>
              <w:t>路</w:t>
            </w:r>
            <w:r w:rsidRPr="00BE72BD">
              <w:rPr>
                <w:rFonts w:ascii="Arial" w:eastAsia="华文细黑" w:hAnsi="Arial" w:cs="Arial" w:hint="eastAsia"/>
                <w:sz w:val="18"/>
                <w:szCs w:val="18"/>
              </w:rPr>
              <w:t>等多条公交线路，周边道路网线较密集，通达度</w:t>
            </w:r>
            <w:r w:rsidR="00DA7A79">
              <w:rPr>
                <w:rFonts w:ascii="Arial" w:eastAsia="华文细黑" w:hAnsi="Arial" w:cs="Arial" w:hint="eastAsia"/>
                <w:sz w:val="18"/>
                <w:szCs w:val="18"/>
              </w:rPr>
              <w:t>一般</w:t>
            </w:r>
            <w:r w:rsidRPr="00BE72BD">
              <w:rPr>
                <w:rFonts w:ascii="Arial" w:eastAsia="华文细黑" w:hAnsi="Arial" w:cs="Arial" w:hint="eastAsia"/>
                <w:sz w:val="18"/>
                <w:szCs w:val="18"/>
              </w:rPr>
              <w:t>。综合评价交通便捷度</w:t>
            </w:r>
            <w:r w:rsidR="00DA7A79">
              <w:rPr>
                <w:rFonts w:ascii="Arial" w:eastAsia="华文细黑" w:hAnsi="Arial" w:cs="Arial" w:hint="eastAsia"/>
                <w:sz w:val="18"/>
                <w:szCs w:val="18"/>
              </w:rPr>
              <w:t>一般</w:t>
            </w:r>
            <w:r w:rsidRPr="00BE72BD">
              <w:rPr>
                <w:rFonts w:ascii="Arial" w:eastAsia="华文细黑" w:hAnsi="Arial" w:cs="Arial" w:hint="eastAsia"/>
                <w:sz w:val="18"/>
                <w:szCs w:val="18"/>
              </w:rPr>
              <w:t>。</w:t>
            </w:r>
          </w:p>
        </w:tc>
      </w:tr>
      <w:tr w:rsidR="005E63F3" w14:paraId="0C03BB7C" w14:textId="77777777" w:rsidTr="0036615C">
        <w:trPr>
          <w:trHeight w:val="20"/>
          <w:jc w:val="center"/>
        </w:trPr>
        <w:tc>
          <w:tcPr>
            <w:tcW w:w="2150" w:type="dxa"/>
            <w:gridSpan w:val="4"/>
            <w:noWrap/>
            <w:tcMar>
              <w:top w:w="85" w:type="dxa"/>
              <w:left w:w="85" w:type="dxa"/>
              <w:bottom w:w="85" w:type="dxa"/>
              <w:right w:w="28" w:type="dxa"/>
            </w:tcMar>
            <w:vAlign w:val="center"/>
          </w:tcPr>
          <w:p w14:paraId="37FBF157"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t>环境状况</w:t>
            </w:r>
          </w:p>
        </w:tc>
        <w:tc>
          <w:tcPr>
            <w:tcW w:w="7262" w:type="dxa"/>
            <w:gridSpan w:val="9"/>
            <w:tcMar>
              <w:top w:w="85" w:type="dxa"/>
              <w:left w:w="85" w:type="dxa"/>
              <w:bottom w:w="85" w:type="dxa"/>
              <w:right w:w="28" w:type="dxa"/>
            </w:tcMar>
            <w:vAlign w:val="center"/>
          </w:tcPr>
          <w:p w14:paraId="57665625" w14:textId="0C2A3FA1" w:rsidR="005E63F3" w:rsidRDefault="005E63F3" w:rsidP="0035743C">
            <w:pPr>
              <w:adjustRightInd/>
              <w:snapToGrid w:val="0"/>
              <w:spacing w:line="240" w:lineRule="atLeast"/>
              <w:rPr>
                <w:rFonts w:ascii="Arial" w:eastAsia="华文细黑" w:hAnsi="Arial" w:cs="Arial"/>
                <w:sz w:val="18"/>
                <w:szCs w:val="18"/>
              </w:rPr>
            </w:pPr>
            <w:r w:rsidRPr="00BE72BD">
              <w:rPr>
                <w:rFonts w:ascii="Arial" w:eastAsia="华文细黑" w:hAnsi="Arial" w:cs="Arial" w:hint="eastAsia"/>
                <w:sz w:val="18"/>
                <w:szCs w:val="18"/>
              </w:rPr>
              <w:t>估价对象周边有</w:t>
            </w:r>
            <w:r w:rsidR="0036615C">
              <w:rPr>
                <w:rFonts w:ascii="Arial" w:eastAsia="华文细黑" w:hAnsi="Arial" w:cs="Arial" w:hint="eastAsia"/>
                <w:sz w:val="18"/>
                <w:szCs w:val="18"/>
              </w:rPr>
              <w:t>中门寺</w:t>
            </w:r>
            <w:r w:rsidR="00DA7A79">
              <w:rPr>
                <w:rFonts w:ascii="Arial" w:eastAsia="华文细黑" w:hAnsi="Arial" w:cs="Arial" w:hint="eastAsia"/>
                <w:sz w:val="18"/>
                <w:szCs w:val="18"/>
              </w:rPr>
              <w:t>沟、</w:t>
            </w:r>
            <w:r w:rsidRPr="00BE72BD">
              <w:rPr>
                <w:rFonts w:ascii="Arial" w:eastAsia="华文细黑" w:hAnsi="Arial" w:cs="Arial" w:hint="eastAsia"/>
                <w:sz w:val="18"/>
                <w:szCs w:val="18"/>
              </w:rPr>
              <w:t>黑山公园等自然</w:t>
            </w:r>
            <w:r>
              <w:rPr>
                <w:rFonts w:ascii="Arial" w:eastAsia="华文细黑" w:hAnsi="Arial" w:cs="Arial" w:hint="eastAsia"/>
                <w:sz w:val="18"/>
                <w:szCs w:val="18"/>
              </w:rPr>
              <w:t>景观；</w:t>
            </w:r>
            <w:r w:rsidRPr="00BE72BD">
              <w:rPr>
                <w:rFonts w:ascii="Arial" w:eastAsia="华文细黑" w:hAnsi="Arial" w:cs="Arial" w:hint="eastAsia"/>
                <w:sz w:val="18"/>
                <w:szCs w:val="18"/>
              </w:rPr>
              <w:t>门头沟</w:t>
            </w:r>
            <w:r w:rsidR="00DA7A79">
              <w:rPr>
                <w:rFonts w:ascii="Arial" w:eastAsia="华文细黑" w:hAnsi="Arial" w:cs="Arial" w:hint="eastAsia"/>
                <w:sz w:val="18"/>
                <w:szCs w:val="18"/>
              </w:rPr>
              <w:t>区科技馆、永定河文化博物馆</w:t>
            </w:r>
            <w:r>
              <w:rPr>
                <w:rFonts w:ascii="Arial" w:eastAsia="华文细黑" w:hAnsi="Arial" w:cs="Arial" w:hint="eastAsia"/>
                <w:sz w:val="18"/>
                <w:szCs w:val="18"/>
              </w:rPr>
              <w:t>等</w:t>
            </w:r>
            <w:r w:rsidRPr="00BE72BD">
              <w:rPr>
                <w:rFonts w:ascii="Arial" w:eastAsia="华文细黑" w:hAnsi="Arial" w:cs="Arial" w:hint="eastAsia"/>
                <w:sz w:val="18"/>
                <w:szCs w:val="18"/>
              </w:rPr>
              <w:t>人文场所，综合评价环境状况较好。</w:t>
            </w:r>
          </w:p>
        </w:tc>
      </w:tr>
      <w:tr w:rsidR="005E63F3" w14:paraId="0770DD81" w14:textId="77777777" w:rsidTr="0036615C">
        <w:trPr>
          <w:trHeight w:val="20"/>
          <w:jc w:val="center"/>
        </w:trPr>
        <w:tc>
          <w:tcPr>
            <w:tcW w:w="2150" w:type="dxa"/>
            <w:gridSpan w:val="4"/>
            <w:noWrap/>
            <w:tcMar>
              <w:top w:w="85" w:type="dxa"/>
              <w:left w:w="85" w:type="dxa"/>
              <w:bottom w:w="85" w:type="dxa"/>
              <w:right w:w="28" w:type="dxa"/>
            </w:tcMar>
            <w:vAlign w:val="center"/>
          </w:tcPr>
          <w:p w14:paraId="063C490F" w14:textId="77777777" w:rsidR="005E63F3" w:rsidRDefault="005E63F3" w:rsidP="0035743C">
            <w:pPr>
              <w:adjustRightInd/>
              <w:snapToGrid w:val="0"/>
              <w:spacing w:line="240" w:lineRule="atLeast"/>
              <w:rPr>
                <w:rFonts w:ascii="Arial" w:eastAsia="华文细黑" w:hAnsi="Arial" w:cs="Arial"/>
                <w:sz w:val="18"/>
                <w:szCs w:val="18"/>
              </w:rPr>
            </w:pPr>
            <w:r>
              <w:rPr>
                <w:rFonts w:ascii="Arial" w:eastAsia="华文细黑" w:hAnsi="Arial" w:cs="Arial"/>
                <w:sz w:val="18"/>
                <w:szCs w:val="18"/>
              </w:rPr>
              <w:lastRenderedPageBreak/>
              <w:t>公共服务设施</w:t>
            </w:r>
          </w:p>
        </w:tc>
        <w:tc>
          <w:tcPr>
            <w:tcW w:w="7262" w:type="dxa"/>
            <w:gridSpan w:val="9"/>
            <w:tcMar>
              <w:top w:w="85" w:type="dxa"/>
              <w:left w:w="85" w:type="dxa"/>
              <w:bottom w:w="85" w:type="dxa"/>
              <w:right w:w="28" w:type="dxa"/>
            </w:tcMar>
            <w:vAlign w:val="center"/>
          </w:tcPr>
          <w:p w14:paraId="51CB8317" w14:textId="77777777" w:rsidR="005E63F3" w:rsidRDefault="005E63F3" w:rsidP="0035743C">
            <w:pPr>
              <w:adjustRightInd/>
              <w:snapToGrid w:val="0"/>
              <w:spacing w:line="240" w:lineRule="atLeast"/>
              <w:rPr>
                <w:rFonts w:ascii="Arial" w:eastAsia="华文细黑" w:hAnsi="Arial" w:cs="Arial"/>
                <w:sz w:val="18"/>
                <w:szCs w:val="18"/>
              </w:rPr>
            </w:pPr>
            <w:r w:rsidRPr="00BE72BD">
              <w:rPr>
                <w:rFonts w:ascii="Arial" w:eastAsia="华文细黑" w:hAnsi="Arial" w:cs="Arial" w:hint="eastAsia"/>
                <w:sz w:val="18"/>
                <w:szCs w:val="21"/>
              </w:rPr>
              <w:t>周边有购物场所（</w:t>
            </w:r>
            <w:r w:rsidR="00DA7A79">
              <w:rPr>
                <w:rFonts w:ascii="Arial" w:eastAsia="华文细黑" w:hAnsi="Arial" w:cs="Arial" w:hint="eastAsia"/>
                <w:sz w:val="18"/>
                <w:szCs w:val="21"/>
              </w:rPr>
              <w:t>华远坊、小时代邻里中心、物美超市</w:t>
            </w:r>
            <w:r w:rsidRPr="00BE72BD">
              <w:rPr>
                <w:rFonts w:ascii="Arial" w:eastAsia="华文细黑" w:hAnsi="Arial" w:cs="Arial" w:hint="eastAsia"/>
                <w:sz w:val="18"/>
                <w:szCs w:val="21"/>
              </w:rPr>
              <w:t>等）、医院（门头沟中医医院、门头沟区医院、</w:t>
            </w:r>
            <w:proofErr w:type="gramStart"/>
            <w:r w:rsidRPr="00BE72BD">
              <w:rPr>
                <w:rFonts w:ascii="Arial" w:eastAsia="华文细黑" w:hAnsi="Arial" w:cs="Arial" w:hint="eastAsia"/>
                <w:sz w:val="18"/>
                <w:szCs w:val="21"/>
              </w:rPr>
              <w:t>京煤集团</w:t>
            </w:r>
            <w:proofErr w:type="gramEnd"/>
            <w:r w:rsidRPr="00BE72BD">
              <w:rPr>
                <w:rFonts w:ascii="Arial" w:eastAsia="华文细黑" w:hAnsi="Arial" w:cs="Arial" w:hint="eastAsia"/>
                <w:sz w:val="18"/>
                <w:szCs w:val="21"/>
              </w:rPr>
              <w:t>总医院等）、学校（新桥路中学、大峪第二小学、</w:t>
            </w:r>
            <w:r w:rsidR="00DA7A79">
              <w:rPr>
                <w:rFonts w:ascii="Arial" w:eastAsia="华文细黑" w:hAnsi="Arial" w:cs="Arial" w:hint="eastAsia"/>
                <w:sz w:val="18"/>
                <w:szCs w:val="21"/>
              </w:rPr>
              <w:t>门头沟区京师实验中学</w:t>
            </w:r>
            <w:r w:rsidRPr="00BE72BD">
              <w:rPr>
                <w:rFonts w:ascii="Arial" w:eastAsia="华文细黑" w:hAnsi="Arial" w:cs="Arial" w:hint="eastAsia"/>
                <w:sz w:val="18"/>
                <w:szCs w:val="21"/>
              </w:rPr>
              <w:t>、门头沟区第一幼儿园等）、银行（中国建设银行、</w:t>
            </w:r>
            <w:r w:rsidR="00DA7A79">
              <w:rPr>
                <w:rFonts w:ascii="Arial" w:eastAsia="华文细黑" w:hAnsi="Arial" w:cs="Arial" w:hint="eastAsia"/>
                <w:sz w:val="18"/>
                <w:szCs w:val="21"/>
              </w:rPr>
              <w:t>北京银行</w:t>
            </w:r>
            <w:r w:rsidRPr="00BE72BD">
              <w:rPr>
                <w:rFonts w:ascii="Arial" w:eastAsia="华文细黑" w:hAnsi="Arial" w:cs="Arial" w:hint="eastAsia"/>
                <w:sz w:val="18"/>
                <w:szCs w:val="21"/>
              </w:rPr>
              <w:t>、北京农商银行</w:t>
            </w:r>
            <w:r>
              <w:rPr>
                <w:rFonts w:ascii="Arial" w:eastAsia="华文细黑" w:hAnsi="Arial" w:cs="Arial" w:hint="eastAsia"/>
                <w:sz w:val="18"/>
                <w:szCs w:val="21"/>
              </w:rPr>
              <w:t>等</w:t>
            </w:r>
            <w:r w:rsidRPr="00BE72BD">
              <w:rPr>
                <w:rFonts w:ascii="Arial" w:eastAsia="华文细黑" w:hAnsi="Arial" w:cs="Arial" w:hint="eastAsia"/>
                <w:sz w:val="18"/>
                <w:szCs w:val="21"/>
              </w:rPr>
              <w:t>）等公共服务配套设施</w:t>
            </w:r>
            <w:r>
              <w:rPr>
                <w:rFonts w:ascii="Arial" w:eastAsia="华文细黑" w:hAnsi="Arial" w:cs="Arial" w:hint="eastAsia"/>
                <w:sz w:val="18"/>
                <w:szCs w:val="21"/>
              </w:rPr>
              <w:t>。</w:t>
            </w:r>
            <w:r w:rsidRPr="00BE72BD">
              <w:rPr>
                <w:rFonts w:ascii="Arial" w:eastAsia="华文细黑" w:hAnsi="Arial" w:cs="Arial" w:hint="eastAsia"/>
                <w:sz w:val="18"/>
                <w:szCs w:val="21"/>
              </w:rPr>
              <w:t>综合评价公共服务设施齐备度较好。</w:t>
            </w:r>
          </w:p>
        </w:tc>
      </w:tr>
      <w:tr w:rsidR="005E63F3" w14:paraId="44996971" w14:textId="77777777" w:rsidTr="0036615C">
        <w:trPr>
          <w:trHeight w:val="20"/>
          <w:jc w:val="center"/>
        </w:trPr>
        <w:tc>
          <w:tcPr>
            <w:tcW w:w="9412" w:type="dxa"/>
            <w:gridSpan w:val="13"/>
            <w:noWrap/>
            <w:tcMar>
              <w:top w:w="85" w:type="dxa"/>
              <w:left w:w="85" w:type="dxa"/>
              <w:bottom w:w="85" w:type="dxa"/>
              <w:right w:w="28" w:type="dxa"/>
            </w:tcMar>
            <w:vAlign w:val="center"/>
          </w:tcPr>
          <w:p w14:paraId="0FEE50AB" w14:textId="77777777" w:rsidR="005E63F3" w:rsidRDefault="005E63F3" w:rsidP="005E63F3">
            <w:pPr>
              <w:adjustRightInd/>
              <w:spacing w:line="360" w:lineRule="auto"/>
              <w:rPr>
                <w:rFonts w:ascii="Arial" w:eastAsia="华文细黑" w:hAnsi="Arial" w:cs="Arial"/>
                <w:b/>
                <w:bCs/>
                <w:sz w:val="18"/>
                <w:szCs w:val="18"/>
              </w:rPr>
            </w:pPr>
            <w:r>
              <w:rPr>
                <w:rFonts w:ascii="Arial" w:eastAsia="华文细黑" w:hAnsi="Arial" w:cs="Arial"/>
                <w:b/>
                <w:sz w:val="18"/>
                <w:szCs w:val="18"/>
              </w:rPr>
              <w:br w:type="page"/>
            </w:r>
            <w:r>
              <w:rPr>
                <w:rFonts w:ascii="Arial" w:eastAsia="华文细黑" w:hAnsi="Arial" w:cs="Arial"/>
                <w:b/>
                <w:kern w:val="2"/>
                <w:sz w:val="18"/>
                <w:szCs w:val="18"/>
              </w:rPr>
              <w:t>七、价值定义</w:t>
            </w:r>
          </w:p>
        </w:tc>
      </w:tr>
      <w:tr w:rsidR="005E63F3" w14:paraId="47572567" w14:textId="77777777" w:rsidTr="0036615C">
        <w:trPr>
          <w:trHeight w:val="20"/>
          <w:jc w:val="center"/>
        </w:trPr>
        <w:tc>
          <w:tcPr>
            <w:tcW w:w="9412" w:type="dxa"/>
            <w:gridSpan w:val="13"/>
            <w:noWrap/>
            <w:tcMar>
              <w:top w:w="85" w:type="dxa"/>
              <w:left w:w="85" w:type="dxa"/>
              <w:bottom w:w="85" w:type="dxa"/>
              <w:right w:w="28" w:type="dxa"/>
            </w:tcMar>
            <w:vAlign w:val="center"/>
          </w:tcPr>
          <w:p w14:paraId="4C6EEC2B" w14:textId="77777777" w:rsidR="005E63F3" w:rsidRDefault="005E63F3" w:rsidP="005E63F3">
            <w:pPr>
              <w:adjustRightInd/>
              <w:spacing w:line="360" w:lineRule="auto"/>
              <w:ind w:firstLineChars="200" w:firstLine="360"/>
              <w:rPr>
                <w:rFonts w:ascii="Arial" w:eastAsia="华文细黑" w:hAnsi="Arial" w:cs="Arial"/>
                <w:sz w:val="18"/>
                <w:szCs w:val="18"/>
              </w:rPr>
            </w:pPr>
            <w:r>
              <w:rPr>
                <w:rFonts w:ascii="Arial" w:eastAsia="华文细黑" w:hAnsi="Arial" w:cs="Arial"/>
                <w:sz w:val="18"/>
                <w:szCs w:val="18"/>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14:paraId="5666F879" w14:textId="77777777" w:rsidR="005E63F3" w:rsidRDefault="005E63F3" w:rsidP="005E63F3">
            <w:pPr>
              <w:adjustRightInd/>
              <w:spacing w:line="360" w:lineRule="auto"/>
              <w:ind w:firstLineChars="200" w:firstLine="360"/>
              <w:rPr>
                <w:rFonts w:ascii="Arial" w:eastAsia="华文细黑" w:hAnsi="Arial" w:cs="Arial"/>
                <w:sz w:val="18"/>
                <w:szCs w:val="18"/>
              </w:rPr>
            </w:pPr>
            <w:bookmarkStart w:id="10" w:name="_Hlk141188955"/>
            <w:r w:rsidRPr="00AA29CE">
              <w:rPr>
                <w:rFonts w:ascii="Arial" w:eastAsia="华文细黑" w:hAnsi="Arial" w:cs="Arial" w:hint="eastAsia"/>
                <w:sz w:val="18"/>
                <w:szCs w:val="18"/>
              </w:rPr>
              <w:t>本估价报告的估价结果为房地产在价值时点的市场情况下，设定用途为</w:t>
            </w:r>
            <w:r>
              <w:rPr>
                <w:rFonts w:ascii="Arial" w:eastAsia="华文细黑" w:hAnsi="Arial" w:cs="Arial" w:hint="eastAsia"/>
                <w:sz w:val="18"/>
                <w:szCs w:val="18"/>
              </w:rPr>
              <w:t>办公</w:t>
            </w:r>
            <w:r w:rsidRPr="00AA29CE">
              <w:rPr>
                <w:rFonts w:ascii="Arial" w:eastAsia="华文细黑" w:hAnsi="Arial" w:cs="Arial" w:hint="eastAsia"/>
                <w:sz w:val="18"/>
                <w:szCs w:val="18"/>
              </w:rPr>
              <w:t>，设定产权完善且建筑物按照现状利用状况可以正常使用的市场租赁价格，以上租金含租赁税费，不含物业费、供暖制冷费、水电费、天然气费、通信费、有线电视费及上网宽带费等。</w:t>
            </w:r>
            <w:bookmarkEnd w:id="10"/>
          </w:p>
        </w:tc>
      </w:tr>
      <w:tr w:rsidR="005E63F3" w14:paraId="1EA7E85B" w14:textId="77777777" w:rsidTr="0036615C">
        <w:trPr>
          <w:trHeight w:val="20"/>
          <w:jc w:val="center"/>
        </w:trPr>
        <w:tc>
          <w:tcPr>
            <w:tcW w:w="9412" w:type="dxa"/>
            <w:gridSpan w:val="13"/>
            <w:noWrap/>
            <w:tcMar>
              <w:top w:w="85" w:type="dxa"/>
              <w:left w:w="85" w:type="dxa"/>
              <w:bottom w:w="85" w:type="dxa"/>
              <w:right w:w="28" w:type="dxa"/>
            </w:tcMar>
            <w:vAlign w:val="center"/>
          </w:tcPr>
          <w:p w14:paraId="7542CC63" w14:textId="77777777" w:rsidR="005E63F3" w:rsidRDefault="005E63F3" w:rsidP="005E63F3">
            <w:pPr>
              <w:adjustRightInd/>
              <w:spacing w:line="360" w:lineRule="auto"/>
              <w:rPr>
                <w:rFonts w:ascii="Arial" w:eastAsia="华文细黑" w:hAnsi="Arial" w:cs="Arial"/>
                <w:b/>
                <w:sz w:val="18"/>
                <w:szCs w:val="18"/>
              </w:rPr>
            </w:pPr>
            <w:r>
              <w:rPr>
                <w:rFonts w:ascii="Arial" w:eastAsia="华文细黑" w:hAnsi="Arial" w:cs="Arial"/>
                <w:b/>
                <w:kern w:val="2"/>
                <w:sz w:val="18"/>
                <w:szCs w:val="18"/>
              </w:rPr>
              <w:t>八、估价原则</w:t>
            </w:r>
          </w:p>
        </w:tc>
      </w:tr>
      <w:tr w:rsidR="005E63F3" w14:paraId="0EC3A78A" w14:textId="77777777" w:rsidTr="0036615C">
        <w:trPr>
          <w:trHeight w:val="20"/>
          <w:jc w:val="center"/>
        </w:trPr>
        <w:tc>
          <w:tcPr>
            <w:tcW w:w="9412" w:type="dxa"/>
            <w:gridSpan w:val="13"/>
            <w:noWrap/>
            <w:tcMar>
              <w:top w:w="85" w:type="dxa"/>
              <w:left w:w="85" w:type="dxa"/>
              <w:bottom w:w="85" w:type="dxa"/>
              <w:right w:w="28" w:type="dxa"/>
            </w:tcMar>
            <w:vAlign w:val="center"/>
          </w:tcPr>
          <w:p w14:paraId="2A899E3C" w14:textId="77777777" w:rsidR="005E63F3" w:rsidRDefault="005E63F3" w:rsidP="005E63F3">
            <w:pPr>
              <w:adjustRightInd/>
              <w:spacing w:line="360" w:lineRule="auto"/>
              <w:rPr>
                <w:rFonts w:ascii="Arial" w:eastAsia="华文细黑" w:hAnsi="Arial" w:cs="Arial"/>
                <w:sz w:val="18"/>
                <w:szCs w:val="18"/>
              </w:rPr>
            </w:pPr>
            <w:r>
              <w:rPr>
                <w:rFonts w:ascii="Arial" w:eastAsia="华文细黑" w:hAnsi="Arial" w:cs="Arial"/>
                <w:sz w:val="18"/>
                <w:szCs w:val="18"/>
              </w:rPr>
              <w:t>我们在本次估价时遵循了以下原则：</w:t>
            </w:r>
          </w:p>
          <w:p w14:paraId="7C883FF5" w14:textId="77777777" w:rsidR="005E63F3" w:rsidRDefault="005E63F3" w:rsidP="005E63F3">
            <w:pPr>
              <w:adjustRightInd/>
              <w:spacing w:line="360" w:lineRule="auto"/>
              <w:rPr>
                <w:rFonts w:ascii="Arial" w:eastAsia="华文细黑" w:hAnsi="Arial" w:cs="Arial"/>
                <w:sz w:val="18"/>
                <w:szCs w:val="18"/>
              </w:rPr>
            </w:pPr>
            <w:r>
              <w:rPr>
                <w:rFonts w:ascii="Arial" w:eastAsia="华文细黑" w:hAnsi="Arial" w:cs="Arial"/>
                <w:sz w:val="18"/>
                <w:szCs w:val="18"/>
              </w:rPr>
              <w:t>（一）独立、客观、公正原则</w:t>
            </w:r>
          </w:p>
          <w:p w14:paraId="120A83E1" w14:textId="77777777" w:rsidR="005E63F3" w:rsidRDefault="005E63F3" w:rsidP="005E63F3">
            <w:pPr>
              <w:adjustRightInd/>
              <w:spacing w:line="360" w:lineRule="auto"/>
              <w:ind w:firstLineChars="200" w:firstLine="360"/>
              <w:rPr>
                <w:rFonts w:ascii="Arial" w:eastAsia="华文细黑" w:hAnsi="Arial" w:cs="Arial"/>
                <w:sz w:val="18"/>
                <w:szCs w:val="18"/>
              </w:rPr>
            </w:pPr>
            <w:r>
              <w:rPr>
                <w:rFonts w:ascii="Arial" w:eastAsia="华文细黑" w:hAnsi="Arial" w:cs="Arial"/>
                <w:sz w:val="18"/>
                <w:szCs w:val="18"/>
              </w:rPr>
              <w:t>独立、客观、公正原则要求评估专业人员站在中立的立场上，评估出对各方当事人来说均是公平合理的价格。独立、客观、公正原则是房地产估价的基本原则，也是房地产市场价值估价中的最高行为准则。</w:t>
            </w:r>
          </w:p>
          <w:p w14:paraId="38721B8A" w14:textId="77777777" w:rsidR="005E63F3" w:rsidRDefault="005E63F3" w:rsidP="005E63F3">
            <w:pPr>
              <w:adjustRightInd/>
              <w:spacing w:line="360" w:lineRule="auto"/>
              <w:rPr>
                <w:rFonts w:ascii="Arial" w:eastAsia="华文细黑" w:hAnsi="Arial" w:cs="Arial"/>
                <w:sz w:val="18"/>
                <w:szCs w:val="18"/>
              </w:rPr>
            </w:pPr>
            <w:r>
              <w:rPr>
                <w:rFonts w:ascii="Arial" w:eastAsia="华文细黑" w:hAnsi="Arial" w:cs="Arial"/>
                <w:sz w:val="18"/>
                <w:szCs w:val="18"/>
              </w:rPr>
              <w:t>（二）合法原则</w:t>
            </w:r>
          </w:p>
          <w:p w14:paraId="0C975DF2" w14:textId="77777777" w:rsidR="005E63F3" w:rsidRDefault="005E63F3" w:rsidP="005E63F3">
            <w:pPr>
              <w:adjustRightInd/>
              <w:spacing w:line="360" w:lineRule="auto"/>
              <w:ind w:firstLineChars="200" w:firstLine="360"/>
              <w:rPr>
                <w:rFonts w:ascii="Arial" w:eastAsia="华文细黑" w:hAnsi="Arial" w:cs="Arial"/>
                <w:sz w:val="18"/>
                <w:szCs w:val="18"/>
              </w:rPr>
            </w:pPr>
            <w:r>
              <w:rPr>
                <w:rFonts w:ascii="Arial" w:eastAsia="华文细黑" w:hAnsi="Arial" w:cs="Arial"/>
                <w:sz w:val="18"/>
                <w:szCs w:val="18"/>
              </w:rPr>
              <w:t>房地产估价遵循合法原则，应当以估价对象的合法产权、合法使用、合法交易为前提进行。</w:t>
            </w:r>
          </w:p>
          <w:p w14:paraId="25FBB41A" w14:textId="77777777" w:rsidR="005E63F3" w:rsidRDefault="00AA6206" w:rsidP="005E63F3">
            <w:pPr>
              <w:adjustRightInd/>
              <w:spacing w:line="360" w:lineRule="auto"/>
              <w:ind w:firstLineChars="200" w:firstLine="360"/>
              <w:rPr>
                <w:rFonts w:ascii="Arial" w:eastAsia="华文细黑" w:hAnsi="Arial" w:cs="Arial"/>
                <w:sz w:val="18"/>
                <w:szCs w:val="18"/>
              </w:rPr>
            </w:pPr>
            <w:r>
              <w:rPr>
                <w:rFonts w:ascii="Arial" w:eastAsia="华文细黑" w:hAnsi="Arial" w:cs="Arial" w:hint="eastAsia"/>
                <w:sz w:val="18"/>
                <w:szCs w:val="18"/>
              </w:rPr>
              <w:t>根据《估价委托书》，本次评估设定</w:t>
            </w:r>
            <w:r w:rsidR="005E63F3">
              <w:rPr>
                <w:rFonts w:ascii="Arial" w:eastAsia="华文细黑" w:hAnsi="Arial" w:cs="Arial"/>
                <w:sz w:val="18"/>
                <w:szCs w:val="18"/>
              </w:rPr>
              <w:t>估价对象在价值时点具有合法的产权且用途合法。</w:t>
            </w:r>
          </w:p>
          <w:p w14:paraId="44392336" w14:textId="77777777" w:rsidR="005E63F3" w:rsidRDefault="005E63F3" w:rsidP="005E63F3">
            <w:pPr>
              <w:adjustRightInd/>
              <w:spacing w:line="360" w:lineRule="auto"/>
              <w:outlineLvl w:val="0"/>
              <w:rPr>
                <w:rFonts w:ascii="Arial" w:eastAsia="华文细黑" w:hAnsi="Arial" w:cs="Arial"/>
                <w:sz w:val="18"/>
                <w:szCs w:val="18"/>
              </w:rPr>
            </w:pPr>
            <w:r>
              <w:rPr>
                <w:rFonts w:ascii="Arial" w:eastAsia="华文细黑" w:hAnsi="Arial" w:cs="Arial"/>
                <w:sz w:val="18"/>
                <w:szCs w:val="18"/>
              </w:rPr>
              <w:t>（三）最高</w:t>
            </w:r>
            <w:proofErr w:type="gramStart"/>
            <w:r>
              <w:rPr>
                <w:rFonts w:ascii="Arial" w:eastAsia="华文细黑" w:hAnsi="Arial" w:cs="Arial"/>
                <w:sz w:val="18"/>
                <w:szCs w:val="18"/>
              </w:rPr>
              <w:t>最佳利用</w:t>
            </w:r>
            <w:proofErr w:type="gramEnd"/>
            <w:r>
              <w:rPr>
                <w:rFonts w:ascii="Arial" w:eastAsia="华文细黑" w:hAnsi="Arial" w:cs="Arial"/>
                <w:sz w:val="18"/>
                <w:szCs w:val="18"/>
              </w:rPr>
              <w:t>原则</w:t>
            </w:r>
          </w:p>
          <w:p w14:paraId="5F089952" w14:textId="77777777" w:rsidR="005E63F3" w:rsidRDefault="005E63F3" w:rsidP="005E63F3">
            <w:pPr>
              <w:adjustRightInd/>
              <w:spacing w:line="360" w:lineRule="auto"/>
              <w:ind w:firstLineChars="200" w:firstLine="360"/>
              <w:rPr>
                <w:rFonts w:ascii="Arial" w:eastAsia="华文细黑" w:hAnsi="Arial" w:cs="Arial"/>
                <w:sz w:val="18"/>
                <w:szCs w:val="18"/>
              </w:rPr>
            </w:pPr>
            <w:r>
              <w:rPr>
                <w:rFonts w:ascii="Arial" w:eastAsia="华文细黑" w:hAnsi="Arial" w:cs="Arial"/>
                <w:sz w:val="18"/>
                <w:szCs w:val="18"/>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sz w:val="18"/>
                <w:szCs w:val="18"/>
              </w:rPr>
              <w:t>最佳利用</w:t>
            </w:r>
            <w:proofErr w:type="gramEnd"/>
            <w:r>
              <w:rPr>
                <w:rFonts w:ascii="Arial" w:eastAsia="华文细黑" w:hAnsi="Arial" w:cs="Arial"/>
                <w:sz w:val="18"/>
                <w:szCs w:val="18"/>
              </w:rPr>
              <w:t>是在法律上可行、技术上可能、经济上可行，经过充分合理的论证，能使估价对象价值达到最大、最可能的使用。</w:t>
            </w:r>
            <w:r>
              <w:rPr>
                <w:rFonts w:ascii="Arial" w:eastAsia="华文细黑" w:hAnsi="Arial" w:cs="Arial" w:hint="eastAsia"/>
                <w:sz w:val="18"/>
                <w:szCs w:val="18"/>
              </w:rPr>
              <w:t>根据</w:t>
            </w:r>
            <w:r>
              <w:rPr>
                <w:rFonts w:ascii="Arial" w:eastAsia="华文细黑" w:hAnsi="Arial" w:hint="eastAsia"/>
                <w:sz w:val="18"/>
                <w:szCs w:val="21"/>
              </w:rPr>
              <w:t>《估价委托书》及评估专业人员实地查勘，</w:t>
            </w:r>
            <w:r>
              <w:rPr>
                <w:rFonts w:ascii="Arial" w:eastAsia="华文细黑" w:hAnsi="Arial" w:cs="Arial" w:hint="eastAsia"/>
                <w:sz w:val="18"/>
                <w:szCs w:val="18"/>
              </w:rPr>
              <w:t>设定</w:t>
            </w:r>
            <w:r>
              <w:rPr>
                <w:rFonts w:ascii="Arial" w:eastAsia="华文细黑" w:hAnsi="Arial" w:cs="Arial"/>
                <w:sz w:val="18"/>
                <w:szCs w:val="18"/>
              </w:rPr>
              <w:t>用途为</w:t>
            </w:r>
            <w:r>
              <w:rPr>
                <w:rFonts w:ascii="Arial" w:eastAsia="华文细黑" w:hAnsi="Arial" w:cs="Arial" w:hint="eastAsia"/>
                <w:sz w:val="18"/>
                <w:szCs w:val="18"/>
              </w:rPr>
              <w:t>办公</w:t>
            </w:r>
            <w:r>
              <w:rPr>
                <w:rFonts w:ascii="Arial" w:eastAsia="华文细黑" w:hAnsi="Arial" w:cs="Arial"/>
                <w:sz w:val="18"/>
                <w:szCs w:val="18"/>
              </w:rPr>
              <w:t>，符合最高</w:t>
            </w:r>
            <w:proofErr w:type="gramStart"/>
            <w:r>
              <w:rPr>
                <w:rFonts w:ascii="Arial" w:eastAsia="华文细黑" w:hAnsi="Arial" w:cs="Arial"/>
                <w:sz w:val="18"/>
                <w:szCs w:val="18"/>
              </w:rPr>
              <w:t>最佳利用</w:t>
            </w:r>
            <w:proofErr w:type="gramEnd"/>
            <w:r>
              <w:rPr>
                <w:rFonts w:ascii="Arial" w:eastAsia="华文细黑" w:hAnsi="Arial" w:cs="Arial"/>
                <w:sz w:val="18"/>
                <w:szCs w:val="18"/>
              </w:rPr>
              <w:t>原则。</w:t>
            </w:r>
          </w:p>
          <w:p w14:paraId="67EEBC4C" w14:textId="77777777" w:rsidR="005E63F3" w:rsidRDefault="005E63F3" w:rsidP="005E63F3">
            <w:pPr>
              <w:adjustRightInd/>
              <w:spacing w:line="360" w:lineRule="auto"/>
              <w:rPr>
                <w:rFonts w:ascii="Arial" w:eastAsia="华文细黑" w:hAnsi="Arial" w:cs="Arial"/>
                <w:sz w:val="18"/>
                <w:szCs w:val="18"/>
              </w:rPr>
            </w:pPr>
            <w:r>
              <w:rPr>
                <w:rFonts w:ascii="Arial" w:eastAsia="华文细黑" w:hAnsi="Arial" w:cs="Arial"/>
                <w:sz w:val="18"/>
                <w:szCs w:val="18"/>
              </w:rPr>
              <w:t>（四）替代原则</w:t>
            </w:r>
          </w:p>
          <w:p w14:paraId="4CBAA3D3" w14:textId="77777777" w:rsidR="005E63F3" w:rsidRDefault="005E63F3" w:rsidP="005E63F3">
            <w:pPr>
              <w:adjustRightInd/>
              <w:spacing w:line="360" w:lineRule="auto"/>
              <w:ind w:firstLineChars="200" w:firstLine="360"/>
              <w:rPr>
                <w:rFonts w:ascii="Arial" w:eastAsia="华文细黑" w:hAnsi="Arial" w:cs="Arial"/>
                <w:sz w:val="18"/>
                <w:szCs w:val="18"/>
              </w:rPr>
            </w:pPr>
            <w:r>
              <w:rPr>
                <w:rFonts w:ascii="Arial" w:eastAsia="华文细黑" w:hAnsi="Arial" w:cs="Arial"/>
                <w:sz w:val="18"/>
                <w:szCs w:val="18"/>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2F2BA4EE" w14:textId="77777777" w:rsidR="005E63F3" w:rsidRDefault="005E63F3" w:rsidP="005E63F3">
            <w:pPr>
              <w:adjustRightInd/>
              <w:spacing w:line="360" w:lineRule="auto"/>
              <w:ind w:firstLineChars="200" w:firstLine="360"/>
              <w:rPr>
                <w:rFonts w:ascii="Arial" w:eastAsia="华文细黑" w:hAnsi="Arial" w:cs="Arial"/>
                <w:sz w:val="18"/>
                <w:szCs w:val="18"/>
              </w:rPr>
            </w:pPr>
            <w:r>
              <w:rPr>
                <w:rFonts w:ascii="Arial" w:eastAsia="华文细黑" w:hAnsi="Arial" w:cs="Arial"/>
                <w:sz w:val="18"/>
                <w:szCs w:val="18"/>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cs="Arial"/>
                <w:sz w:val="18"/>
                <w:szCs w:val="18"/>
              </w:rPr>
              <w:t>该客观</w:t>
            </w:r>
            <w:proofErr w:type="gramEnd"/>
            <w:r>
              <w:rPr>
                <w:rFonts w:ascii="Arial" w:eastAsia="华文细黑" w:hAnsi="Arial" w:cs="Arial"/>
                <w:sz w:val="18"/>
                <w:szCs w:val="18"/>
              </w:rPr>
              <w:t>合理价值应当是在公开市场上最可能形成或者成立的价格，房地产估价就是参照公开市场上足够数量的类似房地产的近期成交价格来确定估价对象的客观合理价值的。</w:t>
            </w:r>
          </w:p>
          <w:p w14:paraId="3862F8AE" w14:textId="77777777" w:rsidR="005E63F3" w:rsidRDefault="005E63F3" w:rsidP="005E63F3">
            <w:pPr>
              <w:adjustRightInd/>
              <w:spacing w:line="360" w:lineRule="auto"/>
              <w:rPr>
                <w:rFonts w:ascii="Arial" w:eastAsia="华文细黑" w:hAnsi="Arial" w:cs="Arial"/>
                <w:sz w:val="18"/>
                <w:szCs w:val="18"/>
              </w:rPr>
            </w:pPr>
            <w:r>
              <w:rPr>
                <w:rFonts w:ascii="Arial" w:eastAsia="华文细黑" w:hAnsi="Arial" w:cs="Arial"/>
                <w:sz w:val="18"/>
                <w:szCs w:val="18"/>
              </w:rPr>
              <w:t>（五）价值时点原则</w:t>
            </w:r>
          </w:p>
          <w:p w14:paraId="47EB0A38" w14:textId="77777777" w:rsidR="005E63F3" w:rsidRDefault="005E63F3" w:rsidP="005E63F3">
            <w:pPr>
              <w:adjustRightInd/>
              <w:spacing w:line="360" w:lineRule="auto"/>
              <w:ind w:firstLineChars="200" w:firstLine="360"/>
              <w:rPr>
                <w:rFonts w:ascii="Arial" w:eastAsia="华文细黑" w:hAnsi="Arial" w:cs="Arial"/>
                <w:sz w:val="18"/>
                <w:szCs w:val="18"/>
              </w:rPr>
            </w:pPr>
            <w:r>
              <w:rPr>
                <w:rFonts w:ascii="Arial" w:eastAsia="华文细黑" w:hAnsi="Arial" w:cs="Arial"/>
                <w:sz w:val="18"/>
                <w:szCs w:val="18"/>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1EF3EC79" w14:textId="77777777" w:rsidR="005E63F3" w:rsidRDefault="005E63F3" w:rsidP="005E63F3">
            <w:pPr>
              <w:adjustRightInd/>
              <w:spacing w:line="360" w:lineRule="auto"/>
              <w:ind w:firstLineChars="200" w:firstLine="360"/>
              <w:rPr>
                <w:rFonts w:ascii="Arial" w:eastAsia="华文细黑" w:hAnsi="Arial" w:cs="Arial"/>
                <w:kern w:val="2"/>
                <w:sz w:val="18"/>
                <w:szCs w:val="18"/>
              </w:rPr>
            </w:pPr>
            <w:r>
              <w:rPr>
                <w:rFonts w:ascii="Arial" w:eastAsia="华文细黑" w:hAnsi="Arial" w:cs="Arial"/>
                <w:sz w:val="18"/>
                <w:szCs w:val="18"/>
              </w:rPr>
              <w:lastRenderedPageBreak/>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5E63F3" w14:paraId="0FB5B5C6" w14:textId="77777777" w:rsidTr="0036615C">
        <w:trPr>
          <w:trHeight w:val="20"/>
          <w:jc w:val="center"/>
        </w:trPr>
        <w:tc>
          <w:tcPr>
            <w:tcW w:w="9412" w:type="dxa"/>
            <w:gridSpan w:val="13"/>
            <w:noWrap/>
            <w:tcMar>
              <w:top w:w="85" w:type="dxa"/>
              <w:left w:w="85" w:type="dxa"/>
              <w:bottom w:w="85" w:type="dxa"/>
              <w:right w:w="28" w:type="dxa"/>
            </w:tcMar>
            <w:vAlign w:val="center"/>
          </w:tcPr>
          <w:p w14:paraId="02FF1AD9" w14:textId="77777777" w:rsidR="005E63F3" w:rsidRDefault="005E63F3" w:rsidP="005E63F3">
            <w:pPr>
              <w:adjustRightInd/>
              <w:spacing w:line="360" w:lineRule="auto"/>
              <w:rPr>
                <w:rFonts w:ascii="Arial" w:eastAsia="华文细黑" w:hAnsi="Arial" w:cs="Arial"/>
                <w:b/>
                <w:sz w:val="18"/>
                <w:szCs w:val="18"/>
              </w:rPr>
            </w:pPr>
            <w:r>
              <w:rPr>
                <w:rFonts w:ascii="Arial" w:eastAsia="华文细黑" w:hAnsi="Arial" w:cs="Arial"/>
                <w:b/>
                <w:kern w:val="2"/>
                <w:sz w:val="18"/>
                <w:szCs w:val="18"/>
              </w:rPr>
              <w:lastRenderedPageBreak/>
              <w:t>九、估价依据</w:t>
            </w:r>
          </w:p>
        </w:tc>
      </w:tr>
      <w:tr w:rsidR="005E63F3" w14:paraId="68530340" w14:textId="77777777" w:rsidTr="0036615C">
        <w:trPr>
          <w:trHeight w:val="20"/>
          <w:jc w:val="center"/>
        </w:trPr>
        <w:tc>
          <w:tcPr>
            <w:tcW w:w="9412" w:type="dxa"/>
            <w:gridSpan w:val="13"/>
            <w:noWrap/>
            <w:tcMar>
              <w:top w:w="85" w:type="dxa"/>
              <w:left w:w="85" w:type="dxa"/>
              <w:bottom w:w="85" w:type="dxa"/>
              <w:right w:w="28" w:type="dxa"/>
            </w:tcMar>
            <w:vAlign w:val="center"/>
          </w:tcPr>
          <w:p w14:paraId="490B3696" w14:textId="77777777" w:rsidR="005E63F3" w:rsidRDefault="005E63F3" w:rsidP="005E63F3">
            <w:pPr>
              <w:adjustRightInd/>
              <w:spacing w:line="360" w:lineRule="auto"/>
              <w:rPr>
                <w:rFonts w:ascii="Arial" w:eastAsia="华文细黑" w:hAnsi="Arial" w:cs="Arial"/>
                <w:sz w:val="18"/>
                <w:szCs w:val="18"/>
              </w:rPr>
            </w:pPr>
            <w:r>
              <w:rPr>
                <w:rFonts w:ascii="Arial" w:eastAsia="华文细黑" w:hAnsi="Arial" w:cs="Arial"/>
                <w:sz w:val="18"/>
                <w:szCs w:val="18"/>
              </w:rPr>
              <w:t>（一）有关的法律、法规及技术标准文件</w:t>
            </w:r>
          </w:p>
          <w:p w14:paraId="4E39F82D" w14:textId="77777777" w:rsidR="005E63F3" w:rsidRDefault="005E63F3" w:rsidP="005E63F3">
            <w:pPr>
              <w:adjustRightInd/>
              <w:spacing w:line="360" w:lineRule="auto"/>
              <w:ind w:firstLineChars="200" w:firstLine="360"/>
              <w:rPr>
                <w:rFonts w:ascii="Arial" w:eastAsia="华文细黑" w:hAnsi="Arial" w:cs="Arial"/>
                <w:sz w:val="18"/>
                <w:szCs w:val="18"/>
              </w:rPr>
            </w:pPr>
            <w:r>
              <w:rPr>
                <w:rFonts w:ascii="Arial" w:eastAsia="华文细黑" w:hAnsi="Arial" w:cs="Arial"/>
                <w:sz w:val="18"/>
                <w:szCs w:val="18"/>
              </w:rPr>
              <w:t>1</w:t>
            </w:r>
            <w:r>
              <w:rPr>
                <w:rFonts w:ascii="Arial" w:eastAsia="华文细黑" w:hAnsi="Arial" w:cs="Arial"/>
                <w:sz w:val="18"/>
                <w:szCs w:val="18"/>
              </w:rPr>
              <w:t>．《中华人民共和国民法典》（</w:t>
            </w:r>
            <w:r>
              <w:rPr>
                <w:rFonts w:ascii="Arial" w:eastAsia="华文细黑" w:hAnsi="Arial" w:cs="Arial"/>
                <w:sz w:val="18"/>
                <w:szCs w:val="18"/>
              </w:rPr>
              <w:t>2020</w:t>
            </w:r>
            <w:r>
              <w:rPr>
                <w:rFonts w:ascii="Arial" w:eastAsia="华文细黑" w:hAnsi="Arial" w:cs="Arial"/>
                <w:sz w:val="18"/>
                <w:szCs w:val="18"/>
              </w:rPr>
              <w:t>年</w:t>
            </w:r>
            <w:r>
              <w:rPr>
                <w:rFonts w:ascii="Arial" w:eastAsia="华文细黑" w:hAnsi="Arial" w:cs="Arial"/>
                <w:sz w:val="18"/>
                <w:szCs w:val="18"/>
              </w:rPr>
              <w:t>5</w:t>
            </w:r>
            <w:r>
              <w:rPr>
                <w:rFonts w:ascii="Arial" w:eastAsia="华文细黑" w:hAnsi="Arial" w:cs="Arial"/>
                <w:sz w:val="18"/>
                <w:szCs w:val="18"/>
              </w:rPr>
              <w:t>月</w:t>
            </w:r>
            <w:r>
              <w:rPr>
                <w:rFonts w:ascii="Arial" w:eastAsia="华文细黑" w:hAnsi="Arial" w:cs="Arial"/>
                <w:sz w:val="18"/>
                <w:szCs w:val="18"/>
              </w:rPr>
              <w:t>28</w:t>
            </w:r>
            <w:r>
              <w:rPr>
                <w:rFonts w:ascii="Arial" w:eastAsia="华文细黑" w:hAnsi="Arial" w:cs="Arial"/>
                <w:sz w:val="18"/>
                <w:szCs w:val="18"/>
              </w:rPr>
              <w:t>日第十三届全国人大三次会议表决通过，自</w:t>
            </w:r>
            <w:r>
              <w:rPr>
                <w:rFonts w:ascii="Arial" w:eastAsia="华文细黑" w:hAnsi="Arial" w:cs="Arial"/>
                <w:sz w:val="18"/>
                <w:szCs w:val="18"/>
              </w:rPr>
              <w:t>2021</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p>
          <w:p w14:paraId="20F2AE77" w14:textId="77777777" w:rsidR="005E63F3" w:rsidRDefault="005E63F3" w:rsidP="005E63F3">
            <w:pPr>
              <w:adjustRightInd/>
              <w:spacing w:line="360" w:lineRule="auto"/>
              <w:ind w:firstLineChars="200" w:firstLine="360"/>
              <w:rPr>
                <w:rFonts w:ascii="Arial" w:eastAsia="华文细黑" w:hAnsi="Arial" w:cs="Arial"/>
                <w:sz w:val="18"/>
                <w:szCs w:val="18"/>
              </w:rPr>
            </w:pPr>
            <w:r>
              <w:rPr>
                <w:rFonts w:ascii="Arial" w:eastAsia="华文细黑" w:hAnsi="Arial" w:cs="Arial"/>
                <w:sz w:val="18"/>
                <w:szCs w:val="18"/>
              </w:rPr>
              <w:t>2.</w:t>
            </w:r>
            <w:r>
              <w:rPr>
                <w:rFonts w:ascii="Arial" w:eastAsia="华文细黑" w:hAnsi="Arial" w:cs="Arial"/>
                <w:sz w:val="18"/>
                <w:szCs w:val="18"/>
              </w:rPr>
              <w:t>《中华人民共和国土地管理法》（</w:t>
            </w:r>
            <w:r>
              <w:rPr>
                <w:rFonts w:ascii="Arial" w:eastAsia="华文细黑" w:hAnsi="Arial" w:cs="Arial"/>
                <w:sz w:val="18"/>
                <w:szCs w:val="18"/>
              </w:rPr>
              <w:t>1986</w:t>
            </w:r>
            <w:r>
              <w:rPr>
                <w:rFonts w:ascii="Arial" w:eastAsia="华文细黑" w:hAnsi="Arial" w:cs="Arial"/>
                <w:sz w:val="18"/>
                <w:szCs w:val="18"/>
              </w:rPr>
              <w:t>年</w:t>
            </w:r>
            <w:r>
              <w:rPr>
                <w:rFonts w:ascii="Arial" w:eastAsia="华文细黑" w:hAnsi="Arial" w:cs="Arial"/>
                <w:sz w:val="18"/>
                <w:szCs w:val="18"/>
              </w:rPr>
              <w:t>6</w:t>
            </w:r>
            <w:r>
              <w:rPr>
                <w:rFonts w:ascii="Arial" w:eastAsia="华文细黑" w:hAnsi="Arial" w:cs="Arial"/>
                <w:sz w:val="18"/>
                <w:szCs w:val="18"/>
              </w:rPr>
              <w:t>月</w:t>
            </w:r>
            <w:r>
              <w:rPr>
                <w:rFonts w:ascii="Arial" w:eastAsia="华文细黑" w:hAnsi="Arial" w:cs="Arial"/>
                <w:sz w:val="18"/>
                <w:szCs w:val="18"/>
              </w:rPr>
              <w:t>25</w:t>
            </w:r>
            <w:r>
              <w:rPr>
                <w:rFonts w:ascii="Arial" w:eastAsia="华文细黑" w:hAnsi="Arial" w:cs="Arial"/>
                <w:sz w:val="18"/>
                <w:szCs w:val="18"/>
              </w:rPr>
              <w:t>日第六届全国人民代表大会常务委员会第十六次会议通过，中华人民共和国主席令第</w:t>
            </w:r>
            <w:r>
              <w:rPr>
                <w:rFonts w:ascii="Arial" w:eastAsia="华文细黑" w:hAnsi="Arial" w:cs="Arial"/>
                <w:sz w:val="18"/>
                <w:szCs w:val="18"/>
              </w:rPr>
              <w:t>41</w:t>
            </w:r>
            <w:r>
              <w:rPr>
                <w:rFonts w:ascii="Arial" w:eastAsia="华文细黑" w:hAnsi="Arial" w:cs="Arial"/>
                <w:sz w:val="18"/>
                <w:szCs w:val="18"/>
              </w:rPr>
              <w:t>号公布，</w:t>
            </w:r>
            <w:r>
              <w:rPr>
                <w:rFonts w:ascii="Arial" w:eastAsia="华文细黑" w:hAnsi="Arial" w:cs="Arial"/>
                <w:sz w:val="18"/>
                <w:szCs w:val="18"/>
              </w:rPr>
              <w:t>1987</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r>
              <w:rPr>
                <w:rFonts w:ascii="Arial" w:eastAsia="华文细黑" w:hAnsi="Arial" w:cs="Arial"/>
                <w:sz w:val="18"/>
                <w:szCs w:val="18"/>
              </w:rPr>
              <w:t>1988</w:t>
            </w:r>
            <w:r>
              <w:rPr>
                <w:rFonts w:ascii="Arial" w:eastAsia="华文细黑" w:hAnsi="Arial" w:cs="Arial"/>
                <w:sz w:val="18"/>
                <w:szCs w:val="18"/>
              </w:rPr>
              <w:t>年</w:t>
            </w:r>
            <w:r>
              <w:rPr>
                <w:rFonts w:ascii="Arial" w:eastAsia="华文细黑" w:hAnsi="Arial" w:cs="Arial"/>
                <w:sz w:val="18"/>
                <w:szCs w:val="18"/>
              </w:rPr>
              <w:t>12</w:t>
            </w:r>
            <w:r>
              <w:rPr>
                <w:rFonts w:ascii="Arial" w:eastAsia="华文细黑" w:hAnsi="Arial" w:cs="Arial"/>
                <w:sz w:val="18"/>
                <w:szCs w:val="18"/>
              </w:rPr>
              <w:t>月</w:t>
            </w:r>
            <w:r>
              <w:rPr>
                <w:rFonts w:ascii="Arial" w:eastAsia="华文细黑" w:hAnsi="Arial" w:cs="Arial"/>
                <w:sz w:val="18"/>
                <w:szCs w:val="18"/>
              </w:rPr>
              <w:t>29</w:t>
            </w:r>
            <w:r>
              <w:rPr>
                <w:rFonts w:ascii="Arial" w:eastAsia="华文细黑" w:hAnsi="Arial" w:cs="Arial"/>
                <w:sz w:val="18"/>
                <w:szCs w:val="18"/>
              </w:rPr>
              <w:t>日第七届全国人民代表大会常务委员会第五次会议第一次修正通过，自</w:t>
            </w:r>
            <w:r>
              <w:rPr>
                <w:rFonts w:ascii="Arial" w:eastAsia="华文细黑" w:hAnsi="Arial" w:cs="Arial"/>
                <w:sz w:val="18"/>
                <w:szCs w:val="18"/>
              </w:rPr>
              <w:t>1988</w:t>
            </w:r>
            <w:r>
              <w:rPr>
                <w:rFonts w:ascii="Arial" w:eastAsia="华文细黑" w:hAnsi="Arial" w:cs="Arial"/>
                <w:sz w:val="18"/>
                <w:szCs w:val="18"/>
              </w:rPr>
              <w:t>年</w:t>
            </w:r>
            <w:r>
              <w:rPr>
                <w:rFonts w:ascii="Arial" w:eastAsia="华文细黑" w:hAnsi="Arial" w:cs="Arial"/>
                <w:sz w:val="18"/>
                <w:szCs w:val="18"/>
              </w:rPr>
              <w:t>12</w:t>
            </w:r>
            <w:r>
              <w:rPr>
                <w:rFonts w:ascii="Arial" w:eastAsia="华文细黑" w:hAnsi="Arial" w:cs="Arial"/>
                <w:sz w:val="18"/>
                <w:szCs w:val="18"/>
              </w:rPr>
              <w:t>月</w:t>
            </w:r>
            <w:r>
              <w:rPr>
                <w:rFonts w:ascii="Arial" w:eastAsia="华文细黑" w:hAnsi="Arial" w:cs="Arial"/>
                <w:sz w:val="18"/>
                <w:szCs w:val="18"/>
              </w:rPr>
              <w:t>29</w:t>
            </w:r>
            <w:r>
              <w:rPr>
                <w:rFonts w:ascii="Arial" w:eastAsia="华文细黑" w:hAnsi="Arial" w:cs="Arial"/>
                <w:sz w:val="18"/>
                <w:szCs w:val="18"/>
              </w:rPr>
              <w:t>日起施行；</w:t>
            </w:r>
            <w:r>
              <w:rPr>
                <w:rFonts w:ascii="Arial" w:eastAsia="华文细黑" w:hAnsi="Arial" w:cs="Arial"/>
                <w:sz w:val="18"/>
                <w:szCs w:val="18"/>
              </w:rPr>
              <w:t>1998</w:t>
            </w:r>
            <w:r>
              <w:rPr>
                <w:rFonts w:ascii="Arial" w:eastAsia="华文细黑" w:hAnsi="Arial" w:cs="Arial"/>
                <w:sz w:val="18"/>
                <w:szCs w:val="18"/>
              </w:rPr>
              <w:t>年</w:t>
            </w:r>
            <w:r>
              <w:rPr>
                <w:rFonts w:ascii="Arial" w:eastAsia="华文细黑" w:hAnsi="Arial" w:cs="Arial"/>
                <w:sz w:val="18"/>
                <w:szCs w:val="18"/>
              </w:rPr>
              <w:t>8</w:t>
            </w:r>
            <w:r>
              <w:rPr>
                <w:rFonts w:ascii="Arial" w:eastAsia="华文细黑" w:hAnsi="Arial" w:cs="Arial"/>
                <w:sz w:val="18"/>
                <w:szCs w:val="18"/>
              </w:rPr>
              <w:t>月</w:t>
            </w:r>
            <w:r>
              <w:rPr>
                <w:rFonts w:ascii="Arial" w:eastAsia="华文细黑" w:hAnsi="Arial" w:cs="Arial"/>
                <w:sz w:val="18"/>
                <w:szCs w:val="18"/>
              </w:rPr>
              <w:t>29</w:t>
            </w:r>
            <w:r>
              <w:rPr>
                <w:rFonts w:ascii="Arial" w:eastAsia="华文细黑" w:hAnsi="Arial" w:cs="Arial"/>
                <w:sz w:val="18"/>
                <w:szCs w:val="18"/>
              </w:rPr>
              <w:t>日第九届全国人民代表大会常务委员会第四次会议修订通过，中华人民共和国主席令第</w:t>
            </w:r>
            <w:r>
              <w:rPr>
                <w:rFonts w:ascii="Arial" w:eastAsia="华文细黑" w:hAnsi="Arial" w:cs="Arial"/>
                <w:sz w:val="18"/>
                <w:szCs w:val="18"/>
              </w:rPr>
              <w:t>8</w:t>
            </w:r>
            <w:r>
              <w:rPr>
                <w:rFonts w:ascii="Arial" w:eastAsia="华文细黑" w:hAnsi="Arial" w:cs="Arial"/>
                <w:sz w:val="18"/>
                <w:szCs w:val="18"/>
              </w:rPr>
              <w:t>号公布，自</w:t>
            </w:r>
            <w:r>
              <w:rPr>
                <w:rFonts w:ascii="Arial" w:eastAsia="华文细黑" w:hAnsi="Arial" w:cs="Arial"/>
                <w:sz w:val="18"/>
                <w:szCs w:val="18"/>
              </w:rPr>
              <w:t>1999</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r>
              <w:rPr>
                <w:rFonts w:ascii="Arial" w:eastAsia="华文细黑" w:hAnsi="Arial" w:cs="Arial"/>
                <w:sz w:val="18"/>
                <w:szCs w:val="18"/>
              </w:rPr>
              <w:t>2004</w:t>
            </w:r>
            <w:r>
              <w:rPr>
                <w:rFonts w:ascii="Arial" w:eastAsia="华文细黑" w:hAnsi="Arial" w:cs="Arial"/>
                <w:sz w:val="18"/>
                <w:szCs w:val="18"/>
              </w:rPr>
              <w:t>年</w:t>
            </w:r>
            <w:r>
              <w:rPr>
                <w:rFonts w:ascii="Arial" w:eastAsia="华文细黑" w:hAnsi="Arial" w:cs="Arial"/>
                <w:sz w:val="18"/>
                <w:szCs w:val="18"/>
              </w:rPr>
              <w:t>8</w:t>
            </w:r>
            <w:r>
              <w:rPr>
                <w:rFonts w:ascii="Arial" w:eastAsia="华文细黑" w:hAnsi="Arial" w:cs="Arial"/>
                <w:sz w:val="18"/>
                <w:szCs w:val="18"/>
              </w:rPr>
              <w:t>月</w:t>
            </w:r>
            <w:r>
              <w:rPr>
                <w:rFonts w:ascii="Arial" w:eastAsia="华文细黑" w:hAnsi="Arial" w:cs="Arial"/>
                <w:sz w:val="18"/>
                <w:szCs w:val="18"/>
              </w:rPr>
              <w:t>28</w:t>
            </w:r>
            <w:r>
              <w:rPr>
                <w:rFonts w:ascii="Arial" w:eastAsia="华文细黑" w:hAnsi="Arial" w:cs="Arial"/>
                <w:sz w:val="18"/>
                <w:szCs w:val="18"/>
              </w:rPr>
              <w:t>日第十届全国人民代表大会常务委员会第十一次会议第二次修正通过，中华人民共和国主席令第</w:t>
            </w:r>
            <w:r>
              <w:rPr>
                <w:rFonts w:ascii="Arial" w:eastAsia="华文细黑" w:hAnsi="Arial" w:cs="Arial"/>
                <w:sz w:val="18"/>
                <w:szCs w:val="18"/>
              </w:rPr>
              <w:t>28</w:t>
            </w:r>
            <w:r>
              <w:rPr>
                <w:rFonts w:ascii="Arial" w:eastAsia="华文细黑" w:hAnsi="Arial" w:cs="Arial"/>
                <w:sz w:val="18"/>
                <w:szCs w:val="18"/>
              </w:rPr>
              <w:t>号公布，自公布起日起施行；</w:t>
            </w:r>
            <w:r>
              <w:rPr>
                <w:rFonts w:ascii="Arial" w:eastAsia="华文细黑" w:hAnsi="Arial" w:cs="Arial"/>
                <w:sz w:val="18"/>
                <w:szCs w:val="18"/>
              </w:rPr>
              <w:t>2019</w:t>
            </w:r>
            <w:r>
              <w:rPr>
                <w:rFonts w:ascii="Arial" w:eastAsia="华文细黑" w:hAnsi="Arial" w:cs="Arial"/>
                <w:sz w:val="18"/>
                <w:szCs w:val="18"/>
              </w:rPr>
              <w:t>年</w:t>
            </w:r>
            <w:r>
              <w:rPr>
                <w:rFonts w:ascii="Arial" w:eastAsia="华文细黑" w:hAnsi="Arial" w:cs="Arial"/>
                <w:sz w:val="18"/>
                <w:szCs w:val="18"/>
              </w:rPr>
              <w:t>8</w:t>
            </w:r>
            <w:r>
              <w:rPr>
                <w:rFonts w:ascii="Arial" w:eastAsia="华文细黑" w:hAnsi="Arial" w:cs="Arial"/>
                <w:sz w:val="18"/>
                <w:szCs w:val="18"/>
              </w:rPr>
              <w:t>月</w:t>
            </w:r>
            <w:r>
              <w:rPr>
                <w:rFonts w:ascii="Arial" w:eastAsia="华文细黑" w:hAnsi="Arial" w:cs="Arial"/>
                <w:sz w:val="18"/>
                <w:szCs w:val="18"/>
              </w:rPr>
              <w:t>26</w:t>
            </w:r>
            <w:r>
              <w:rPr>
                <w:rFonts w:ascii="Arial" w:eastAsia="华文细黑" w:hAnsi="Arial" w:cs="Arial"/>
                <w:sz w:val="18"/>
                <w:szCs w:val="18"/>
              </w:rPr>
              <w:t>日第十三届全国人民代表大会常务委员会第十二次会议第三次修正通过，自</w:t>
            </w:r>
            <w:r>
              <w:rPr>
                <w:rFonts w:ascii="Arial" w:eastAsia="华文细黑" w:hAnsi="Arial" w:cs="Arial"/>
                <w:sz w:val="18"/>
                <w:szCs w:val="18"/>
              </w:rPr>
              <w:t>2020</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p>
          <w:p w14:paraId="191BD616" w14:textId="77777777" w:rsidR="005E63F3" w:rsidRDefault="005E63F3" w:rsidP="005E63F3">
            <w:pPr>
              <w:adjustRightInd/>
              <w:spacing w:line="360" w:lineRule="auto"/>
              <w:ind w:firstLineChars="200" w:firstLine="360"/>
              <w:rPr>
                <w:rFonts w:ascii="Arial" w:eastAsia="华文细黑" w:hAnsi="Arial" w:cs="Arial"/>
                <w:sz w:val="18"/>
                <w:szCs w:val="18"/>
              </w:rPr>
            </w:pPr>
            <w:r>
              <w:rPr>
                <w:rFonts w:ascii="Arial" w:eastAsia="华文细黑" w:hAnsi="Arial" w:cs="Arial"/>
                <w:sz w:val="18"/>
                <w:szCs w:val="18"/>
              </w:rPr>
              <w:t>3.</w:t>
            </w:r>
            <w:r>
              <w:rPr>
                <w:rFonts w:ascii="Arial" w:eastAsia="华文细黑" w:hAnsi="Arial" w:cs="Arial"/>
                <w:sz w:val="18"/>
                <w:szCs w:val="18"/>
              </w:rPr>
              <w:t>《中华人民共和国城市房地产管理法》（</w:t>
            </w:r>
            <w:r>
              <w:rPr>
                <w:rFonts w:ascii="Arial" w:eastAsia="华文细黑" w:hAnsi="Arial" w:cs="Arial"/>
                <w:sz w:val="18"/>
                <w:szCs w:val="18"/>
              </w:rPr>
              <w:t>1994</w:t>
            </w:r>
            <w:r>
              <w:rPr>
                <w:rFonts w:ascii="Arial" w:eastAsia="华文细黑" w:hAnsi="Arial" w:cs="Arial"/>
                <w:sz w:val="18"/>
                <w:szCs w:val="18"/>
              </w:rPr>
              <w:t>年</w:t>
            </w:r>
            <w:r>
              <w:rPr>
                <w:rFonts w:ascii="Arial" w:eastAsia="华文细黑" w:hAnsi="Arial" w:cs="Arial"/>
                <w:sz w:val="18"/>
                <w:szCs w:val="18"/>
              </w:rPr>
              <w:t>7</w:t>
            </w:r>
            <w:r>
              <w:rPr>
                <w:rFonts w:ascii="Arial" w:eastAsia="华文细黑" w:hAnsi="Arial" w:cs="Arial"/>
                <w:sz w:val="18"/>
                <w:szCs w:val="18"/>
              </w:rPr>
              <w:t>月</w:t>
            </w:r>
            <w:r>
              <w:rPr>
                <w:rFonts w:ascii="Arial" w:eastAsia="华文细黑" w:hAnsi="Arial" w:cs="Arial"/>
                <w:sz w:val="18"/>
                <w:szCs w:val="18"/>
              </w:rPr>
              <w:t>5</w:t>
            </w:r>
            <w:r>
              <w:rPr>
                <w:rFonts w:ascii="Arial" w:eastAsia="华文细黑" w:hAnsi="Arial" w:cs="Arial"/>
                <w:sz w:val="18"/>
                <w:szCs w:val="18"/>
              </w:rPr>
              <w:t>日第八届全国人民代表大会常务委员会第八次会议通过，中华人民共和国主席令第</w:t>
            </w:r>
            <w:r>
              <w:rPr>
                <w:rFonts w:ascii="Arial" w:eastAsia="华文细黑" w:hAnsi="Arial" w:cs="Arial"/>
                <w:sz w:val="18"/>
                <w:szCs w:val="18"/>
              </w:rPr>
              <w:t>29</w:t>
            </w:r>
            <w:r>
              <w:rPr>
                <w:rFonts w:ascii="Arial" w:eastAsia="华文细黑" w:hAnsi="Arial" w:cs="Arial"/>
                <w:sz w:val="18"/>
                <w:szCs w:val="18"/>
              </w:rPr>
              <w:t>号公布，自</w:t>
            </w:r>
            <w:r>
              <w:rPr>
                <w:rFonts w:ascii="Arial" w:eastAsia="华文细黑" w:hAnsi="Arial" w:cs="Arial"/>
                <w:sz w:val="18"/>
                <w:szCs w:val="18"/>
              </w:rPr>
              <w:t>1995</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r>
              <w:rPr>
                <w:rFonts w:ascii="Arial" w:eastAsia="华文细黑" w:hAnsi="Arial" w:cs="Arial"/>
                <w:sz w:val="18"/>
                <w:szCs w:val="18"/>
              </w:rPr>
              <w:t>2007</w:t>
            </w:r>
            <w:r>
              <w:rPr>
                <w:rFonts w:ascii="Arial" w:eastAsia="华文细黑" w:hAnsi="Arial" w:cs="Arial"/>
                <w:sz w:val="18"/>
                <w:szCs w:val="18"/>
              </w:rPr>
              <w:t>年</w:t>
            </w:r>
            <w:r>
              <w:rPr>
                <w:rFonts w:ascii="Arial" w:eastAsia="华文细黑" w:hAnsi="Arial" w:cs="Arial"/>
                <w:sz w:val="18"/>
                <w:szCs w:val="18"/>
              </w:rPr>
              <w:t>8</w:t>
            </w:r>
            <w:r>
              <w:rPr>
                <w:rFonts w:ascii="Arial" w:eastAsia="华文细黑" w:hAnsi="Arial" w:cs="Arial"/>
                <w:sz w:val="18"/>
                <w:szCs w:val="18"/>
              </w:rPr>
              <w:t>月</w:t>
            </w:r>
            <w:r>
              <w:rPr>
                <w:rFonts w:ascii="Arial" w:eastAsia="华文细黑" w:hAnsi="Arial" w:cs="Arial"/>
                <w:sz w:val="18"/>
                <w:szCs w:val="18"/>
              </w:rPr>
              <w:t>30</w:t>
            </w:r>
            <w:r>
              <w:rPr>
                <w:rFonts w:ascii="Arial" w:eastAsia="华文细黑" w:hAnsi="Arial" w:cs="Arial"/>
                <w:sz w:val="18"/>
                <w:szCs w:val="18"/>
              </w:rPr>
              <w:t>日第十届全国人民代表大会常务委员会第二十九次会议通过第一次修正通过，中华人民共和国主席令第</w:t>
            </w:r>
            <w:r>
              <w:rPr>
                <w:rFonts w:ascii="Arial" w:eastAsia="华文细黑" w:hAnsi="Arial" w:cs="Arial"/>
                <w:sz w:val="18"/>
                <w:szCs w:val="18"/>
              </w:rPr>
              <w:t>72</w:t>
            </w:r>
            <w:r>
              <w:rPr>
                <w:rFonts w:ascii="Arial" w:eastAsia="华文细黑" w:hAnsi="Arial" w:cs="Arial"/>
                <w:sz w:val="18"/>
                <w:szCs w:val="18"/>
              </w:rPr>
              <w:t>号公布，自公布之日起施行；</w:t>
            </w:r>
            <w:r>
              <w:rPr>
                <w:rFonts w:ascii="Arial" w:eastAsia="华文细黑" w:hAnsi="Arial" w:cs="Arial"/>
                <w:sz w:val="18"/>
                <w:szCs w:val="18"/>
              </w:rPr>
              <w:t>2009</w:t>
            </w:r>
            <w:r>
              <w:rPr>
                <w:rFonts w:ascii="Arial" w:eastAsia="华文细黑" w:hAnsi="Arial" w:cs="Arial"/>
                <w:sz w:val="18"/>
                <w:szCs w:val="18"/>
              </w:rPr>
              <w:t>年</w:t>
            </w:r>
            <w:r>
              <w:rPr>
                <w:rFonts w:ascii="Arial" w:eastAsia="华文细黑" w:hAnsi="Arial" w:cs="Arial"/>
                <w:sz w:val="18"/>
                <w:szCs w:val="18"/>
              </w:rPr>
              <w:t>8</w:t>
            </w:r>
            <w:r>
              <w:rPr>
                <w:rFonts w:ascii="Arial" w:eastAsia="华文细黑" w:hAnsi="Arial" w:cs="Arial"/>
                <w:sz w:val="18"/>
                <w:szCs w:val="18"/>
              </w:rPr>
              <w:t>月</w:t>
            </w:r>
            <w:r>
              <w:rPr>
                <w:rFonts w:ascii="Arial" w:eastAsia="华文细黑" w:hAnsi="Arial" w:cs="Arial"/>
                <w:sz w:val="18"/>
                <w:szCs w:val="18"/>
              </w:rPr>
              <w:t>27</w:t>
            </w:r>
            <w:r>
              <w:rPr>
                <w:rFonts w:ascii="Arial" w:eastAsia="华文细黑" w:hAnsi="Arial" w:cs="Arial"/>
                <w:sz w:val="18"/>
                <w:szCs w:val="18"/>
              </w:rPr>
              <w:t>日第十一届全国人民代表大会常务委员会第十次会议第二次修正通过，中华人民共和国主席令第</w:t>
            </w:r>
            <w:r>
              <w:rPr>
                <w:rFonts w:ascii="Arial" w:eastAsia="华文细黑" w:hAnsi="Arial" w:cs="Arial"/>
                <w:sz w:val="18"/>
                <w:szCs w:val="18"/>
              </w:rPr>
              <w:t>18</w:t>
            </w:r>
            <w:r>
              <w:rPr>
                <w:rFonts w:ascii="Arial" w:eastAsia="华文细黑" w:hAnsi="Arial" w:cs="Arial"/>
                <w:sz w:val="18"/>
                <w:szCs w:val="18"/>
              </w:rPr>
              <w:t>号公布，自公布之日起施行；</w:t>
            </w:r>
            <w:r>
              <w:rPr>
                <w:rFonts w:ascii="Arial" w:eastAsia="华文细黑" w:hAnsi="Arial" w:cs="Arial"/>
                <w:sz w:val="18"/>
                <w:szCs w:val="18"/>
              </w:rPr>
              <w:t>2019</w:t>
            </w:r>
            <w:r>
              <w:rPr>
                <w:rFonts w:ascii="Arial" w:eastAsia="华文细黑" w:hAnsi="Arial" w:cs="Arial"/>
                <w:sz w:val="18"/>
                <w:szCs w:val="18"/>
              </w:rPr>
              <w:t>年</w:t>
            </w:r>
            <w:r>
              <w:rPr>
                <w:rFonts w:ascii="Arial" w:eastAsia="华文细黑" w:hAnsi="Arial" w:cs="Arial"/>
                <w:sz w:val="18"/>
                <w:szCs w:val="18"/>
              </w:rPr>
              <w:t>8</w:t>
            </w:r>
            <w:r>
              <w:rPr>
                <w:rFonts w:ascii="Arial" w:eastAsia="华文细黑" w:hAnsi="Arial" w:cs="Arial"/>
                <w:sz w:val="18"/>
                <w:szCs w:val="18"/>
              </w:rPr>
              <w:t>月</w:t>
            </w:r>
            <w:r>
              <w:rPr>
                <w:rFonts w:ascii="Arial" w:eastAsia="华文细黑" w:hAnsi="Arial" w:cs="Arial"/>
                <w:sz w:val="18"/>
                <w:szCs w:val="18"/>
              </w:rPr>
              <w:t>26</w:t>
            </w:r>
            <w:r>
              <w:rPr>
                <w:rFonts w:ascii="Arial" w:eastAsia="华文细黑" w:hAnsi="Arial" w:cs="Arial"/>
                <w:sz w:val="18"/>
                <w:szCs w:val="18"/>
              </w:rPr>
              <w:t>日第十三届全国人大常委会第十二次会议通过第三次修正，自</w:t>
            </w:r>
            <w:r>
              <w:rPr>
                <w:rFonts w:ascii="Arial" w:eastAsia="华文细黑" w:hAnsi="Arial" w:cs="Arial"/>
                <w:sz w:val="18"/>
                <w:szCs w:val="18"/>
              </w:rPr>
              <w:t>2020</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p>
          <w:p w14:paraId="5BF0CF13" w14:textId="77777777" w:rsidR="005E63F3" w:rsidRDefault="005E63F3" w:rsidP="005E63F3">
            <w:pPr>
              <w:adjustRightInd/>
              <w:spacing w:line="360" w:lineRule="auto"/>
              <w:ind w:firstLineChars="200" w:firstLine="360"/>
              <w:rPr>
                <w:rFonts w:ascii="Arial" w:eastAsia="华文细黑" w:hAnsi="Arial" w:cs="Arial"/>
                <w:sz w:val="18"/>
                <w:szCs w:val="18"/>
              </w:rPr>
            </w:pPr>
            <w:r>
              <w:rPr>
                <w:rFonts w:ascii="Arial" w:eastAsia="华文细黑" w:hAnsi="Arial" w:cs="Arial"/>
                <w:sz w:val="18"/>
                <w:szCs w:val="18"/>
              </w:rPr>
              <w:t>4.</w:t>
            </w:r>
            <w:r>
              <w:rPr>
                <w:rFonts w:ascii="Arial" w:eastAsia="华文细黑" w:hAnsi="Arial" w:cs="Arial"/>
                <w:sz w:val="18"/>
                <w:szCs w:val="18"/>
              </w:rPr>
              <w:t>《中华人民共和国城乡规划法》（</w:t>
            </w:r>
            <w:r>
              <w:rPr>
                <w:rFonts w:ascii="Arial" w:eastAsia="华文细黑" w:hAnsi="Arial" w:cs="Arial"/>
                <w:sz w:val="18"/>
                <w:szCs w:val="18"/>
              </w:rPr>
              <w:t xml:space="preserve">2007 </w:t>
            </w:r>
            <w:r>
              <w:rPr>
                <w:rFonts w:ascii="Arial" w:eastAsia="华文细黑" w:hAnsi="Arial" w:cs="Arial"/>
                <w:sz w:val="18"/>
                <w:szCs w:val="18"/>
              </w:rPr>
              <w:t>年</w:t>
            </w:r>
            <w:r>
              <w:rPr>
                <w:rFonts w:ascii="Arial" w:eastAsia="华文细黑" w:hAnsi="Arial" w:cs="Arial"/>
                <w:sz w:val="18"/>
                <w:szCs w:val="18"/>
              </w:rPr>
              <w:t xml:space="preserve"> 10 </w:t>
            </w:r>
            <w:r>
              <w:rPr>
                <w:rFonts w:ascii="Arial" w:eastAsia="华文细黑" w:hAnsi="Arial" w:cs="Arial"/>
                <w:sz w:val="18"/>
                <w:szCs w:val="18"/>
              </w:rPr>
              <w:t>月</w:t>
            </w:r>
            <w:r>
              <w:rPr>
                <w:rFonts w:ascii="Arial" w:eastAsia="华文细黑" w:hAnsi="Arial" w:cs="Arial"/>
                <w:sz w:val="18"/>
                <w:szCs w:val="18"/>
              </w:rPr>
              <w:t xml:space="preserve"> 28 </w:t>
            </w:r>
            <w:r>
              <w:rPr>
                <w:rFonts w:ascii="Arial" w:eastAsia="华文细黑" w:hAnsi="Arial" w:cs="Arial"/>
                <w:sz w:val="18"/>
                <w:szCs w:val="18"/>
              </w:rPr>
              <w:t>日第十届全国人民代表大会常务委员会第三十次会议通过，中华人民共和国主席令第</w:t>
            </w:r>
            <w:r>
              <w:rPr>
                <w:rFonts w:ascii="Arial" w:eastAsia="华文细黑" w:hAnsi="Arial" w:cs="Arial"/>
                <w:sz w:val="18"/>
                <w:szCs w:val="18"/>
              </w:rPr>
              <w:t>74</w:t>
            </w:r>
            <w:r>
              <w:rPr>
                <w:rFonts w:ascii="Arial" w:eastAsia="华文细黑" w:hAnsi="Arial" w:cs="Arial"/>
                <w:sz w:val="18"/>
                <w:szCs w:val="18"/>
              </w:rPr>
              <w:t>号，自公布之日起施行；根据</w:t>
            </w:r>
            <w:r>
              <w:rPr>
                <w:rFonts w:ascii="Arial" w:eastAsia="华文细黑" w:hAnsi="Arial" w:cs="Arial"/>
                <w:sz w:val="18"/>
                <w:szCs w:val="18"/>
              </w:rPr>
              <w:t xml:space="preserve"> 2015 </w:t>
            </w:r>
            <w:r>
              <w:rPr>
                <w:rFonts w:ascii="Arial" w:eastAsia="华文细黑" w:hAnsi="Arial" w:cs="Arial"/>
                <w:sz w:val="18"/>
                <w:szCs w:val="18"/>
              </w:rPr>
              <w:t>年</w:t>
            </w:r>
            <w:r>
              <w:rPr>
                <w:rFonts w:ascii="Arial" w:eastAsia="华文细黑" w:hAnsi="Arial" w:cs="Arial"/>
                <w:sz w:val="18"/>
                <w:szCs w:val="18"/>
              </w:rPr>
              <w:t xml:space="preserve"> 4 </w:t>
            </w:r>
            <w:r>
              <w:rPr>
                <w:rFonts w:ascii="Arial" w:eastAsia="华文细黑" w:hAnsi="Arial" w:cs="Arial"/>
                <w:sz w:val="18"/>
                <w:szCs w:val="18"/>
              </w:rPr>
              <w:t>月</w:t>
            </w:r>
            <w:r>
              <w:rPr>
                <w:rFonts w:ascii="Arial" w:eastAsia="华文细黑" w:hAnsi="Arial" w:cs="Arial"/>
                <w:sz w:val="18"/>
                <w:szCs w:val="18"/>
              </w:rPr>
              <w:t xml:space="preserve"> 24 </w:t>
            </w:r>
            <w:r>
              <w:rPr>
                <w:rFonts w:ascii="Arial" w:eastAsia="华文细黑" w:hAnsi="Arial" w:cs="Arial"/>
                <w:sz w:val="18"/>
                <w:szCs w:val="18"/>
              </w:rPr>
              <w:t>日第十二届全国人民代表大会常务委员会第十四次会议通过第一次修正，中华人民共和国主席令第</w:t>
            </w:r>
            <w:r>
              <w:rPr>
                <w:rFonts w:ascii="Arial" w:eastAsia="华文细黑" w:hAnsi="Arial" w:cs="Arial"/>
                <w:sz w:val="18"/>
                <w:szCs w:val="18"/>
              </w:rPr>
              <w:t>23</w:t>
            </w:r>
            <w:r>
              <w:rPr>
                <w:rFonts w:ascii="Arial" w:eastAsia="华文细黑" w:hAnsi="Arial" w:cs="Arial"/>
                <w:sz w:val="18"/>
                <w:szCs w:val="18"/>
              </w:rPr>
              <w:t>号公布，自公布之日起施行）</w:t>
            </w:r>
          </w:p>
          <w:p w14:paraId="4044F7E0" w14:textId="77777777" w:rsidR="005E63F3" w:rsidRDefault="005E63F3" w:rsidP="005E63F3">
            <w:pPr>
              <w:adjustRightInd/>
              <w:spacing w:line="360" w:lineRule="auto"/>
              <w:ind w:firstLineChars="200" w:firstLine="360"/>
              <w:rPr>
                <w:rFonts w:ascii="Arial" w:eastAsia="华文细黑" w:hAnsi="Arial" w:cs="Arial"/>
                <w:sz w:val="18"/>
                <w:szCs w:val="18"/>
              </w:rPr>
            </w:pPr>
            <w:r>
              <w:rPr>
                <w:rFonts w:ascii="Arial" w:eastAsia="华文细黑" w:hAnsi="Arial" w:cs="Arial"/>
                <w:sz w:val="18"/>
                <w:szCs w:val="18"/>
              </w:rPr>
              <w:t>5.</w:t>
            </w:r>
            <w:r>
              <w:rPr>
                <w:rFonts w:ascii="Arial" w:eastAsia="华文细黑" w:hAnsi="Arial" w:cs="Arial"/>
                <w:sz w:val="18"/>
                <w:szCs w:val="18"/>
              </w:rPr>
              <w:t>《中华人民共和国资产评估法》（</w:t>
            </w:r>
            <w:r>
              <w:rPr>
                <w:rFonts w:ascii="Arial" w:eastAsia="华文细黑" w:hAnsi="Arial" w:cs="Arial"/>
                <w:sz w:val="18"/>
                <w:szCs w:val="18"/>
              </w:rPr>
              <w:t>2016</w:t>
            </w:r>
            <w:r>
              <w:rPr>
                <w:rFonts w:ascii="Arial" w:eastAsia="华文细黑" w:hAnsi="Arial" w:cs="Arial"/>
                <w:sz w:val="18"/>
                <w:szCs w:val="18"/>
              </w:rPr>
              <w:t>年</w:t>
            </w:r>
            <w:r>
              <w:rPr>
                <w:rFonts w:ascii="Arial" w:eastAsia="华文细黑" w:hAnsi="Arial" w:cs="Arial"/>
                <w:sz w:val="18"/>
                <w:szCs w:val="18"/>
              </w:rPr>
              <w:t>7</w:t>
            </w:r>
            <w:r>
              <w:rPr>
                <w:rFonts w:ascii="Arial" w:eastAsia="华文细黑" w:hAnsi="Arial" w:cs="Arial"/>
                <w:sz w:val="18"/>
                <w:szCs w:val="18"/>
              </w:rPr>
              <w:t>月</w:t>
            </w:r>
            <w:r>
              <w:rPr>
                <w:rFonts w:ascii="Arial" w:eastAsia="华文细黑" w:hAnsi="Arial" w:cs="Arial"/>
                <w:sz w:val="18"/>
                <w:szCs w:val="18"/>
              </w:rPr>
              <w:t>2</w:t>
            </w:r>
            <w:r>
              <w:rPr>
                <w:rFonts w:ascii="Arial" w:eastAsia="华文细黑" w:hAnsi="Arial" w:cs="Arial"/>
                <w:sz w:val="18"/>
                <w:szCs w:val="18"/>
              </w:rPr>
              <w:t>日第十二届全国人民代表大会常务委员会第二十一次会议通过，</w:t>
            </w:r>
            <w:r>
              <w:rPr>
                <w:rFonts w:ascii="Arial" w:eastAsia="华文细黑" w:hAnsi="Arial" w:cs="Arial"/>
                <w:sz w:val="18"/>
                <w:szCs w:val="18"/>
              </w:rPr>
              <w:t>2016</w:t>
            </w:r>
            <w:r>
              <w:rPr>
                <w:rFonts w:ascii="Arial" w:eastAsia="华文细黑" w:hAnsi="Arial" w:cs="Arial"/>
                <w:sz w:val="18"/>
                <w:szCs w:val="18"/>
              </w:rPr>
              <w:t>年</w:t>
            </w:r>
            <w:r>
              <w:rPr>
                <w:rFonts w:ascii="Arial" w:eastAsia="华文细黑" w:hAnsi="Arial" w:cs="Arial"/>
                <w:sz w:val="18"/>
                <w:szCs w:val="18"/>
              </w:rPr>
              <w:t>3</w:t>
            </w:r>
            <w:r>
              <w:rPr>
                <w:rFonts w:ascii="Arial" w:eastAsia="华文细黑" w:hAnsi="Arial" w:cs="Arial"/>
                <w:sz w:val="18"/>
                <w:szCs w:val="18"/>
              </w:rPr>
              <w:t>月</w:t>
            </w:r>
            <w:r>
              <w:rPr>
                <w:rFonts w:ascii="Arial" w:eastAsia="华文细黑" w:hAnsi="Arial" w:cs="Arial"/>
                <w:sz w:val="18"/>
                <w:szCs w:val="18"/>
              </w:rPr>
              <w:t>16</w:t>
            </w:r>
            <w:r>
              <w:rPr>
                <w:rFonts w:ascii="Arial" w:eastAsia="华文细黑" w:hAnsi="Arial" w:cs="Arial"/>
                <w:sz w:val="18"/>
                <w:szCs w:val="18"/>
              </w:rPr>
              <w:t>日中华人民共和国主席令第</w:t>
            </w:r>
            <w:r>
              <w:rPr>
                <w:rFonts w:ascii="Arial" w:eastAsia="华文细黑" w:hAnsi="Arial" w:cs="Arial"/>
                <w:sz w:val="18"/>
                <w:szCs w:val="18"/>
              </w:rPr>
              <w:t>46</w:t>
            </w:r>
            <w:r>
              <w:rPr>
                <w:rFonts w:ascii="Arial" w:eastAsia="华文细黑" w:hAnsi="Arial" w:cs="Arial"/>
                <w:sz w:val="18"/>
                <w:szCs w:val="18"/>
              </w:rPr>
              <w:t>号公布，自</w:t>
            </w:r>
            <w:r>
              <w:rPr>
                <w:rFonts w:ascii="Arial" w:eastAsia="华文细黑" w:hAnsi="Arial" w:cs="Arial"/>
                <w:sz w:val="18"/>
                <w:szCs w:val="18"/>
              </w:rPr>
              <w:t>2016</w:t>
            </w:r>
            <w:r>
              <w:rPr>
                <w:rFonts w:ascii="Arial" w:eastAsia="华文细黑" w:hAnsi="Arial" w:cs="Arial"/>
                <w:sz w:val="18"/>
                <w:szCs w:val="18"/>
              </w:rPr>
              <w:t>年</w:t>
            </w:r>
            <w:r>
              <w:rPr>
                <w:rFonts w:ascii="Arial" w:eastAsia="华文细黑" w:hAnsi="Arial" w:cs="Arial"/>
                <w:sz w:val="18"/>
                <w:szCs w:val="18"/>
              </w:rPr>
              <w:t>12</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p>
          <w:p w14:paraId="30E61C66" w14:textId="77777777" w:rsidR="005E63F3" w:rsidRDefault="005E63F3" w:rsidP="005E63F3">
            <w:pPr>
              <w:adjustRightInd/>
              <w:spacing w:line="360" w:lineRule="auto"/>
              <w:ind w:firstLineChars="200" w:firstLine="360"/>
              <w:rPr>
                <w:rFonts w:ascii="Arial" w:eastAsia="华文细黑" w:hAnsi="Arial" w:cs="Arial"/>
                <w:sz w:val="18"/>
                <w:szCs w:val="18"/>
              </w:rPr>
            </w:pPr>
            <w:r>
              <w:rPr>
                <w:rFonts w:ascii="Arial" w:eastAsia="华文细黑" w:hAnsi="Arial" w:cs="Arial"/>
                <w:sz w:val="18"/>
                <w:szCs w:val="18"/>
              </w:rPr>
              <w:t>6.</w:t>
            </w:r>
            <w:r>
              <w:rPr>
                <w:rFonts w:ascii="Arial" w:eastAsia="华文细黑" w:hAnsi="Arial" w:cs="Arial"/>
                <w:sz w:val="18"/>
                <w:szCs w:val="18"/>
              </w:rPr>
              <w:t>《中华人民共和国城镇国有土地使用权出让和转让暂行条例》（</w:t>
            </w:r>
            <w:r>
              <w:rPr>
                <w:rFonts w:ascii="Arial" w:eastAsia="华文细黑" w:hAnsi="Arial" w:cs="Arial"/>
                <w:sz w:val="18"/>
                <w:szCs w:val="18"/>
              </w:rPr>
              <w:t>1990</w:t>
            </w:r>
            <w:r>
              <w:rPr>
                <w:rFonts w:ascii="Arial" w:eastAsia="华文细黑" w:hAnsi="Arial" w:cs="Arial"/>
                <w:sz w:val="18"/>
                <w:szCs w:val="18"/>
              </w:rPr>
              <w:t>年</w:t>
            </w:r>
            <w:r>
              <w:rPr>
                <w:rFonts w:ascii="Arial" w:eastAsia="华文细黑" w:hAnsi="Arial" w:cs="Arial"/>
                <w:sz w:val="18"/>
                <w:szCs w:val="18"/>
              </w:rPr>
              <w:t>5</w:t>
            </w:r>
            <w:r>
              <w:rPr>
                <w:rFonts w:ascii="Arial" w:eastAsia="华文细黑" w:hAnsi="Arial" w:cs="Arial"/>
                <w:sz w:val="18"/>
                <w:szCs w:val="18"/>
              </w:rPr>
              <w:t>月</w:t>
            </w:r>
            <w:r>
              <w:rPr>
                <w:rFonts w:ascii="Arial" w:eastAsia="华文细黑" w:hAnsi="Arial" w:cs="Arial"/>
                <w:sz w:val="18"/>
                <w:szCs w:val="18"/>
              </w:rPr>
              <w:t>19</w:t>
            </w:r>
            <w:r>
              <w:rPr>
                <w:rFonts w:ascii="Arial" w:eastAsia="华文细黑" w:hAnsi="Arial" w:cs="Arial"/>
                <w:sz w:val="18"/>
                <w:szCs w:val="18"/>
              </w:rPr>
              <w:t>日中华人民共和国国务院令第</w:t>
            </w:r>
            <w:r>
              <w:rPr>
                <w:rFonts w:ascii="Arial" w:eastAsia="华文细黑" w:hAnsi="Arial" w:cs="Arial"/>
                <w:sz w:val="18"/>
                <w:szCs w:val="18"/>
              </w:rPr>
              <w:t>55</w:t>
            </w:r>
            <w:r>
              <w:rPr>
                <w:rFonts w:ascii="Arial" w:eastAsia="华文细黑" w:hAnsi="Arial" w:cs="Arial"/>
                <w:sz w:val="18"/>
                <w:szCs w:val="18"/>
              </w:rPr>
              <w:t>号发布</w:t>
            </w:r>
            <w:r>
              <w:rPr>
                <w:rFonts w:ascii="Arial" w:eastAsia="华文细黑" w:hAnsi="Arial" w:cs="Arial"/>
                <w:sz w:val="18"/>
                <w:szCs w:val="18"/>
              </w:rPr>
              <w:t xml:space="preserve"> </w:t>
            </w:r>
            <w:r>
              <w:rPr>
                <w:rFonts w:ascii="Arial" w:eastAsia="华文细黑" w:hAnsi="Arial" w:cs="Arial"/>
                <w:sz w:val="18"/>
                <w:szCs w:val="18"/>
              </w:rPr>
              <w:t>根据</w:t>
            </w:r>
            <w:r>
              <w:rPr>
                <w:rFonts w:ascii="Arial" w:eastAsia="华文细黑" w:hAnsi="Arial" w:cs="Arial"/>
                <w:sz w:val="18"/>
                <w:szCs w:val="18"/>
              </w:rPr>
              <w:t>2020</w:t>
            </w:r>
            <w:r>
              <w:rPr>
                <w:rFonts w:ascii="Arial" w:eastAsia="华文细黑" w:hAnsi="Arial" w:cs="Arial"/>
                <w:sz w:val="18"/>
                <w:szCs w:val="18"/>
              </w:rPr>
              <w:t>年</w:t>
            </w:r>
            <w:r>
              <w:rPr>
                <w:rFonts w:ascii="Arial" w:eastAsia="华文细黑" w:hAnsi="Arial" w:cs="Arial"/>
                <w:sz w:val="18"/>
                <w:szCs w:val="18"/>
              </w:rPr>
              <w:t>11</w:t>
            </w:r>
            <w:r>
              <w:rPr>
                <w:rFonts w:ascii="Arial" w:eastAsia="华文细黑" w:hAnsi="Arial" w:cs="Arial"/>
                <w:sz w:val="18"/>
                <w:szCs w:val="18"/>
              </w:rPr>
              <w:t>月</w:t>
            </w:r>
            <w:r>
              <w:rPr>
                <w:rFonts w:ascii="Arial" w:eastAsia="华文细黑" w:hAnsi="Arial" w:cs="Arial"/>
                <w:sz w:val="18"/>
                <w:szCs w:val="18"/>
              </w:rPr>
              <w:t>29</w:t>
            </w:r>
            <w:r>
              <w:rPr>
                <w:rFonts w:ascii="Arial" w:eastAsia="华文细黑" w:hAnsi="Arial" w:cs="Arial"/>
                <w:sz w:val="18"/>
                <w:szCs w:val="18"/>
              </w:rPr>
              <w:t>日《国务院关于修改和废止部分行政法规的决定》修订）</w:t>
            </w:r>
          </w:p>
          <w:p w14:paraId="06DC4E99" w14:textId="77777777" w:rsidR="005E63F3" w:rsidRDefault="005E63F3" w:rsidP="005E63F3">
            <w:pPr>
              <w:adjustRightInd/>
              <w:spacing w:line="360" w:lineRule="auto"/>
              <w:ind w:firstLineChars="200" w:firstLine="360"/>
              <w:rPr>
                <w:rFonts w:ascii="Arial" w:eastAsia="华文细黑" w:hAnsi="Arial" w:cs="Arial"/>
                <w:sz w:val="18"/>
                <w:szCs w:val="18"/>
              </w:rPr>
            </w:pPr>
            <w:r>
              <w:rPr>
                <w:rFonts w:ascii="Arial" w:eastAsia="华文细黑" w:hAnsi="Arial" w:cs="Arial"/>
                <w:sz w:val="18"/>
                <w:szCs w:val="18"/>
              </w:rPr>
              <w:t>7.</w:t>
            </w:r>
            <w:r>
              <w:rPr>
                <w:rFonts w:ascii="Arial" w:eastAsia="华文细黑" w:hAnsi="Arial" w:cs="Arial"/>
                <w:sz w:val="18"/>
                <w:szCs w:val="18"/>
              </w:rPr>
              <w:t>《中华人民共和国土地管理法实施条例》（</w:t>
            </w:r>
            <w:r>
              <w:rPr>
                <w:rFonts w:ascii="Arial" w:eastAsia="华文细黑" w:hAnsi="Arial" w:cs="Arial"/>
                <w:sz w:val="18"/>
                <w:szCs w:val="18"/>
              </w:rPr>
              <w:t>1998</w:t>
            </w:r>
            <w:r>
              <w:rPr>
                <w:rFonts w:ascii="Arial" w:eastAsia="华文细黑" w:hAnsi="Arial" w:cs="Arial"/>
                <w:sz w:val="18"/>
                <w:szCs w:val="18"/>
              </w:rPr>
              <w:t>年</w:t>
            </w:r>
            <w:r>
              <w:rPr>
                <w:rFonts w:ascii="Arial" w:eastAsia="华文细黑" w:hAnsi="Arial" w:cs="Arial"/>
                <w:sz w:val="18"/>
                <w:szCs w:val="18"/>
              </w:rPr>
              <w:t>12</w:t>
            </w:r>
            <w:r>
              <w:rPr>
                <w:rFonts w:ascii="Arial" w:eastAsia="华文细黑" w:hAnsi="Arial" w:cs="Arial"/>
                <w:sz w:val="18"/>
                <w:szCs w:val="18"/>
              </w:rPr>
              <w:t>月</w:t>
            </w:r>
            <w:r>
              <w:rPr>
                <w:rFonts w:ascii="Arial" w:eastAsia="华文细黑" w:hAnsi="Arial" w:cs="Arial"/>
                <w:sz w:val="18"/>
                <w:szCs w:val="18"/>
              </w:rPr>
              <w:t>24</w:t>
            </w:r>
            <w:r>
              <w:rPr>
                <w:rFonts w:ascii="Arial" w:eastAsia="华文细黑" w:hAnsi="Arial" w:cs="Arial"/>
                <w:sz w:val="18"/>
                <w:szCs w:val="18"/>
              </w:rPr>
              <w:t>日国务院第</w:t>
            </w:r>
            <w:r>
              <w:rPr>
                <w:rFonts w:ascii="Arial" w:eastAsia="华文细黑" w:hAnsi="Arial" w:cs="Arial"/>
                <w:sz w:val="18"/>
                <w:szCs w:val="18"/>
              </w:rPr>
              <w:t>12</w:t>
            </w:r>
            <w:r>
              <w:rPr>
                <w:rFonts w:ascii="Arial" w:eastAsia="华文细黑" w:hAnsi="Arial" w:cs="Arial"/>
                <w:sz w:val="18"/>
                <w:szCs w:val="18"/>
              </w:rPr>
              <w:t>次常务会议通过</w:t>
            </w:r>
            <w:r>
              <w:rPr>
                <w:rFonts w:ascii="Arial" w:eastAsia="华文细黑" w:hAnsi="Arial" w:cs="Arial"/>
                <w:sz w:val="18"/>
                <w:szCs w:val="18"/>
              </w:rPr>
              <w:t xml:space="preserve"> </w:t>
            </w:r>
            <w:r>
              <w:rPr>
                <w:rFonts w:ascii="Arial" w:eastAsia="华文细黑" w:hAnsi="Arial" w:cs="Arial"/>
                <w:sz w:val="18"/>
                <w:szCs w:val="18"/>
              </w:rPr>
              <w:t>，</w:t>
            </w:r>
            <w:r>
              <w:rPr>
                <w:rFonts w:ascii="Arial" w:eastAsia="华文细黑" w:hAnsi="Arial" w:cs="Arial"/>
                <w:sz w:val="18"/>
                <w:szCs w:val="18"/>
              </w:rPr>
              <w:t>1998</w:t>
            </w:r>
            <w:r>
              <w:rPr>
                <w:rFonts w:ascii="Arial" w:eastAsia="华文细黑" w:hAnsi="Arial" w:cs="Arial"/>
                <w:sz w:val="18"/>
                <w:szCs w:val="18"/>
              </w:rPr>
              <w:t>年</w:t>
            </w:r>
            <w:r>
              <w:rPr>
                <w:rFonts w:ascii="Arial" w:eastAsia="华文细黑" w:hAnsi="Arial" w:cs="Arial"/>
                <w:sz w:val="18"/>
                <w:szCs w:val="18"/>
              </w:rPr>
              <w:t>12</w:t>
            </w:r>
            <w:r>
              <w:rPr>
                <w:rFonts w:ascii="Arial" w:eastAsia="华文细黑" w:hAnsi="Arial" w:cs="Arial"/>
                <w:sz w:val="18"/>
                <w:szCs w:val="18"/>
              </w:rPr>
              <w:t>月</w:t>
            </w:r>
            <w:r>
              <w:rPr>
                <w:rFonts w:ascii="Arial" w:eastAsia="华文细黑" w:hAnsi="Arial" w:cs="Arial"/>
                <w:sz w:val="18"/>
                <w:szCs w:val="18"/>
              </w:rPr>
              <w:t>27</w:t>
            </w:r>
            <w:r>
              <w:rPr>
                <w:rFonts w:ascii="Arial" w:eastAsia="华文细黑" w:hAnsi="Arial" w:cs="Arial"/>
                <w:sz w:val="18"/>
                <w:szCs w:val="18"/>
              </w:rPr>
              <w:t>日中华人民共和国国务院令第</w:t>
            </w:r>
            <w:r>
              <w:rPr>
                <w:rFonts w:ascii="Arial" w:eastAsia="华文细黑" w:hAnsi="Arial" w:cs="Arial"/>
                <w:sz w:val="18"/>
                <w:szCs w:val="18"/>
              </w:rPr>
              <w:t>256</w:t>
            </w:r>
            <w:r>
              <w:rPr>
                <w:rFonts w:ascii="Arial" w:eastAsia="华文细黑" w:hAnsi="Arial" w:cs="Arial"/>
                <w:sz w:val="18"/>
                <w:szCs w:val="18"/>
              </w:rPr>
              <w:t>号发布，自</w:t>
            </w:r>
            <w:r>
              <w:rPr>
                <w:rFonts w:ascii="Arial" w:eastAsia="华文细黑" w:hAnsi="Arial" w:cs="Arial"/>
                <w:sz w:val="18"/>
                <w:szCs w:val="18"/>
              </w:rPr>
              <w:t>1999</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r>
              <w:rPr>
                <w:rFonts w:ascii="Arial" w:eastAsia="华文细黑" w:hAnsi="Arial" w:cs="Arial"/>
                <w:sz w:val="18"/>
                <w:szCs w:val="18"/>
              </w:rPr>
              <w:t>2010</w:t>
            </w:r>
            <w:r>
              <w:rPr>
                <w:rFonts w:ascii="Arial" w:eastAsia="华文细黑" w:hAnsi="Arial" w:cs="Arial"/>
                <w:sz w:val="18"/>
                <w:szCs w:val="18"/>
              </w:rPr>
              <w:t>年</w:t>
            </w:r>
            <w:r>
              <w:rPr>
                <w:rFonts w:ascii="Arial" w:eastAsia="华文细黑" w:hAnsi="Arial" w:cs="Arial"/>
                <w:sz w:val="18"/>
                <w:szCs w:val="18"/>
              </w:rPr>
              <w:t>12</w:t>
            </w:r>
            <w:r>
              <w:rPr>
                <w:rFonts w:ascii="Arial" w:eastAsia="华文细黑" w:hAnsi="Arial" w:cs="Arial"/>
                <w:sz w:val="18"/>
                <w:szCs w:val="18"/>
              </w:rPr>
              <w:t>月</w:t>
            </w:r>
            <w:r>
              <w:rPr>
                <w:rFonts w:ascii="Arial" w:eastAsia="华文细黑" w:hAnsi="Arial" w:cs="Arial"/>
                <w:sz w:val="18"/>
                <w:szCs w:val="18"/>
              </w:rPr>
              <w:t>29</w:t>
            </w:r>
            <w:r>
              <w:rPr>
                <w:rFonts w:ascii="Arial" w:eastAsia="华文细黑" w:hAnsi="Arial" w:cs="Arial"/>
                <w:sz w:val="18"/>
                <w:szCs w:val="18"/>
              </w:rPr>
              <w:t>日国务院第</w:t>
            </w:r>
            <w:r>
              <w:rPr>
                <w:rFonts w:ascii="Arial" w:eastAsia="华文细黑" w:hAnsi="Arial" w:cs="Arial"/>
                <w:sz w:val="18"/>
                <w:szCs w:val="18"/>
              </w:rPr>
              <w:t>138</w:t>
            </w:r>
            <w:r>
              <w:rPr>
                <w:rFonts w:ascii="Arial" w:eastAsia="华文细黑" w:hAnsi="Arial" w:cs="Arial"/>
                <w:sz w:val="18"/>
                <w:szCs w:val="18"/>
              </w:rPr>
              <w:t>次常务会议第一次修正通过，</w:t>
            </w:r>
            <w:r>
              <w:rPr>
                <w:rFonts w:ascii="Arial" w:eastAsia="华文细黑" w:hAnsi="Arial" w:cs="Arial"/>
                <w:sz w:val="18"/>
                <w:szCs w:val="18"/>
              </w:rPr>
              <w:t>2011</w:t>
            </w:r>
            <w:r>
              <w:rPr>
                <w:rFonts w:ascii="Arial" w:eastAsia="华文细黑" w:hAnsi="Arial" w:cs="Arial"/>
                <w:sz w:val="18"/>
                <w:szCs w:val="18"/>
              </w:rPr>
              <w:t>年</w:t>
            </w:r>
            <w:r>
              <w:rPr>
                <w:rFonts w:ascii="Arial" w:eastAsia="华文细黑" w:hAnsi="Arial" w:cs="Arial"/>
                <w:sz w:val="18"/>
                <w:szCs w:val="18"/>
              </w:rPr>
              <w:t>1</w:t>
            </w:r>
            <w:r>
              <w:rPr>
                <w:rFonts w:ascii="Arial" w:eastAsia="华文细黑" w:hAnsi="Arial" w:cs="Arial"/>
                <w:sz w:val="18"/>
                <w:szCs w:val="18"/>
              </w:rPr>
              <w:t>月</w:t>
            </w:r>
            <w:r>
              <w:rPr>
                <w:rFonts w:ascii="Arial" w:eastAsia="华文细黑" w:hAnsi="Arial" w:cs="Arial"/>
                <w:sz w:val="18"/>
                <w:szCs w:val="18"/>
              </w:rPr>
              <w:t>8</w:t>
            </w:r>
            <w:r>
              <w:rPr>
                <w:rFonts w:ascii="Arial" w:eastAsia="华文细黑" w:hAnsi="Arial" w:cs="Arial"/>
                <w:sz w:val="18"/>
                <w:szCs w:val="18"/>
              </w:rPr>
              <w:t>日中华人民共和国国务院令第</w:t>
            </w:r>
            <w:r>
              <w:rPr>
                <w:rFonts w:ascii="Arial" w:eastAsia="华文细黑" w:hAnsi="Arial" w:cs="Arial"/>
                <w:sz w:val="18"/>
                <w:szCs w:val="18"/>
              </w:rPr>
              <w:t>588</w:t>
            </w:r>
            <w:r>
              <w:rPr>
                <w:rFonts w:ascii="Arial" w:eastAsia="华文细黑" w:hAnsi="Arial" w:cs="Arial"/>
                <w:sz w:val="18"/>
                <w:szCs w:val="18"/>
              </w:rPr>
              <w:t>号发布，自发布之日起施行；</w:t>
            </w:r>
            <w:r>
              <w:rPr>
                <w:rFonts w:ascii="Arial" w:eastAsia="华文细黑" w:hAnsi="Arial" w:cs="Arial"/>
                <w:sz w:val="18"/>
                <w:szCs w:val="18"/>
              </w:rPr>
              <w:t>2014</w:t>
            </w:r>
            <w:r>
              <w:rPr>
                <w:rFonts w:ascii="Arial" w:eastAsia="华文细黑" w:hAnsi="Arial" w:cs="Arial"/>
                <w:sz w:val="18"/>
                <w:szCs w:val="18"/>
              </w:rPr>
              <w:t>年</w:t>
            </w:r>
            <w:r>
              <w:rPr>
                <w:rFonts w:ascii="Arial" w:eastAsia="华文细黑" w:hAnsi="Arial" w:cs="Arial"/>
                <w:sz w:val="18"/>
                <w:szCs w:val="18"/>
              </w:rPr>
              <w:t>7</w:t>
            </w:r>
            <w:r>
              <w:rPr>
                <w:rFonts w:ascii="Arial" w:eastAsia="华文细黑" w:hAnsi="Arial" w:cs="Arial"/>
                <w:sz w:val="18"/>
                <w:szCs w:val="18"/>
              </w:rPr>
              <w:t>月</w:t>
            </w:r>
            <w:r>
              <w:rPr>
                <w:rFonts w:ascii="Arial" w:eastAsia="华文细黑" w:hAnsi="Arial" w:cs="Arial"/>
                <w:sz w:val="18"/>
                <w:szCs w:val="18"/>
              </w:rPr>
              <w:t>9</w:t>
            </w:r>
            <w:r>
              <w:rPr>
                <w:rFonts w:ascii="Arial" w:eastAsia="华文细黑" w:hAnsi="Arial" w:cs="Arial"/>
                <w:sz w:val="18"/>
                <w:szCs w:val="18"/>
              </w:rPr>
              <w:t>日国务院第</w:t>
            </w:r>
            <w:r>
              <w:rPr>
                <w:rFonts w:ascii="Arial" w:eastAsia="华文细黑" w:hAnsi="Arial" w:cs="Arial"/>
                <w:sz w:val="18"/>
                <w:szCs w:val="18"/>
              </w:rPr>
              <w:t>54</w:t>
            </w:r>
            <w:r>
              <w:rPr>
                <w:rFonts w:ascii="Arial" w:eastAsia="华文细黑" w:hAnsi="Arial" w:cs="Arial"/>
                <w:sz w:val="18"/>
                <w:szCs w:val="18"/>
              </w:rPr>
              <w:t>次常务会议第二次修正通过，</w:t>
            </w:r>
            <w:r>
              <w:rPr>
                <w:rFonts w:ascii="Arial" w:eastAsia="华文细黑" w:hAnsi="Arial" w:cs="Arial"/>
                <w:sz w:val="18"/>
                <w:szCs w:val="18"/>
              </w:rPr>
              <w:t>2014</w:t>
            </w:r>
            <w:r>
              <w:rPr>
                <w:rFonts w:ascii="Arial" w:eastAsia="华文细黑" w:hAnsi="Arial" w:cs="Arial"/>
                <w:sz w:val="18"/>
                <w:szCs w:val="18"/>
              </w:rPr>
              <w:t>年</w:t>
            </w:r>
            <w:r>
              <w:rPr>
                <w:rFonts w:ascii="Arial" w:eastAsia="华文细黑" w:hAnsi="Arial" w:cs="Arial"/>
                <w:sz w:val="18"/>
                <w:szCs w:val="18"/>
              </w:rPr>
              <w:t>7</w:t>
            </w:r>
            <w:r>
              <w:rPr>
                <w:rFonts w:ascii="Arial" w:eastAsia="华文细黑" w:hAnsi="Arial" w:cs="Arial"/>
                <w:sz w:val="18"/>
                <w:szCs w:val="18"/>
              </w:rPr>
              <w:t>月</w:t>
            </w:r>
            <w:r>
              <w:rPr>
                <w:rFonts w:ascii="Arial" w:eastAsia="华文细黑" w:hAnsi="Arial" w:cs="Arial"/>
                <w:sz w:val="18"/>
                <w:szCs w:val="18"/>
              </w:rPr>
              <w:t>29</w:t>
            </w:r>
            <w:r>
              <w:rPr>
                <w:rFonts w:ascii="Arial" w:eastAsia="华文细黑" w:hAnsi="Arial" w:cs="Arial"/>
                <w:sz w:val="18"/>
                <w:szCs w:val="18"/>
              </w:rPr>
              <w:t>日中华人民共和国国务院令第</w:t>
            </w:r>
            <w:r>
              <w:rPr>
                <w:rFonts w:ascii="Arial" w:eastAsia="华文细黑" w:hAnsi="Arial" w:cs="Arial"/>
                <w:sz w:val="18"/>
                <w:szCs w:val="18"/>
              </w:rPr>
              <w:t>653</w:t>
            </w:r>
            <w:r>
              <w:rPr>
                <w:rFonts w:ascii="Arial" w:eastAsia="华文细黑" w:hAnsi="Arial" w:cs="Arial"/>
                <w:sz w:val="18"/>
                <w:szCs w:val="18"/>
              </w:rPr>
              <w:t>号公布，自公布之日起施行；</w:t>
            </w:r>
            <w:r>
              <w:rPr>
                <w:rFonts w:ascii="Arial" w:eastAsia="华文细黑" w:hAnsi="Arial" w:cs="Arial"/>
                <w:sz w:val="18"/>
                <w:szCs w:val="18"/>
              </w:rPr>
              <w:t>2021</w:t>
            </w:r>
            <w:r>
              <w:rPr>
                <w:rFonts w:ascii="Arial" w:eastAsia="华文细黑" w:hAnsi="Arial" w:cs="Arial"/>
                <w:sz w:val="18"/>
                <w:szCs w:val="18"/>
              </w:rPr>
              <w:t>年</w:t>
            </w:r>
            <w:r>
              <w:rPr>
                <w:rFonts w:ascii="Arial" w:eastAsia="华文细黑" w:hAnsi="Arial" w:cs="Arial"/>
                <w:sz w:val="18"/>
                <w:szCs w:val="18"/>
              </w:rPr>
              <w:t>4</w:t>
            </w:r>
            <w:r>
              <w:rPr>
                <w:rFonts w:ascii="Arial" w:eastAsia="华文细黑" w:hAnsi="Arial" w:cs="Arial"/>
                <w:sz w:val="18"/>
                <w:szCs w:val="18"/>
              </w:rPr>
              <w:t>月</w:t>
            </w:r>
            <w:r>
              <w:rPr>
                <w:rFonts w:ascii="Arial" w:eastAsia="华文细黑" w:hAnsi="Arial" w:cs="Arial"/>
                <w:sz w:val="18"/>
                <w:szCs w:val="18"/>
              </w:rPr>
              <w:t>21</w:t>
            </w:r>
            <w:r>
              <w:rPr>
                <w:rFonts w:ascii="Arial" w:eastAsia="华文细黑" w:hAnsi="Arial" w:cs="Arial"/>
                <w:sz w:val="18"/>
                <w:szCs w:val="18"/>
              </w:rPr>
              <w:t>日，国务院第</w:t>
            </w:r>
            <w:r>
              <w:rPr>
                <w:rFonts w:ascii="Arial" w:eastAsia="华文细黑" w:hAnsi="Arial" w:cs="Arial"/>
                <w:sz w:val="18"/>
                <w:szCs w:val="18"/>
              </w:rPr>
              <w:t>132</w:t>
            </w:r>
            <w:r>
              <w:rPr>
                <w:rFonts w:ascii="Arial" w:eastAsia="华文细黑" w:hAnsi="Arial" w:cs="Arial"/>
                <w:sz w:val="18"/>
                <w:szCs w:val="18"/>
              </w:rPr>
              <w:t>次会议第三次修订通过，</w:t>
            </w:r>
            <w:r>
              <w:rPr>
                <w:rFonts w:ascii="Arial" w:eastAsia="华文细黑" w:hAnsi="Arial" w:cs="Arial"/>
                <w:sz w:val="18"/>
                <w:szCs w:val="18"/>
              </w:rPr>
              <w:t>2021</w:t>
            </w:r>
            <w:r>
              <w:rPr>
                <w:rFonts w:ascii="Arial" w:eastAsia="华文细黑" w:hAnsi="Arial" w:cs="Arial"/>
                <w:sz w:val="18"/>
                <w:szCs w:val="18"/>
              </w:rPr>
              <w:t>年</w:t>
            </w:r>
            <w:r>
              <w:rPr>
                <w:rFonts w:ascii="Arial" w:eastAsia="华文细黑" w:hAnsi="Arial" w:cs="Arial"/>
                <w:sz w:val="18"/>
                <w:szCs w:val="18"/>
              </w:rPr>
              <w:t>7</w:t>
            </w:r>
            <w:r>
              <w:rPr>
                <w:rFonts w:ascii="Arial" w:eastAsia="华文细黑" w:hAnsi="Arial" w:cs="Arial"/>
                <w:sz w:val="18"/>
                <w:szCs w:val="18"/>
              </w:rPr>
              <w:t>月</w:t>
            </w:r>
            <w:r>
              <w:rPr>
                <w:rFonts w:ascii="Arial" w:eastAsia="华文细黑" w:hAnsi="Arial" w:cs="Arial"/>
                <w:sz w:val="18"/>
                <w:szCs w:val="18"/>
              </w:rPr>
              <w:t>2</w:t>
            </w:r>
            <w:r>
              <w:rPr>
                <w:rFonts w:ascii="Arial" w:eastAsia="华文细黑" w:hAnsi="Arial" w:cs="Arial"/>
                <w:sz w:val="18"/>
                <w:szCs w:val="18"/>
              </w:rPr>
              <w:t>日中华人民共和国国务院令第</w:t>
            </w:r>
            <w:r>
              <w:rPr>
                <w:rFonts w:ascii="Arial" w:eastAsia="华文细黑" w:hAnsi="Arial" w:cs="Arial"/>
                <w:sz w:val="18"/>
                <w:szCs w:val="18"/>
              </w:rPr>
              <w:t>743</w:t>
            </w:r>
            <w:r>
              <w:rPr>
                <w:rFonts w:ascii="Arial" w:eastAsia="华文细黑" w:hAnsi="Arial" w:cs="Arial"/>
                <w:sz w:val="18"/>
                <w:szCs w:val="18"/>
              </w:rPr>
              <w:t>号公布，自</w:t>
            </w:r>
            <w:r>
              <w:rPr>
                <w:rFonts w:ascii="Arial" w:eastAsia="华文细黑" w:hAnsi="Arial" w:cs="Arial"/>
                <w:sz w:val="18"/>
                <w:szCs w:val="18"/>
              </w:rPr>
              <w:t>2021</w:t>
            </w:r>
            <w:r>
              <w:rPr>
                <w:rFonts w:ascii="Arial" w:eastAsia="华文细黑" w:hAnsi="Arial" w:cs="Arial"/>
                <w:sz w:val="18"/>
                <w:szCs w:val="18"/>
              </w:rPr>
              <w:t>年</w:t>
            </w:r>
            <w:r>
              <w:rPr>
                <w:rFonts w:ascii="Arial" w:eastAsia="华文细黑" w:hAnsi="Arial" w:cs="Arial"/>
                <w:sz w:val="18"/>
                <w:szCs w:val="18"/>
              </w:rPr>
              <w:t>9</w:t>
            </w:r>
            <w:r>
              <w:rPr>
                <w:rFonts w:ascii="Arial" w:eastAsia="华文细黑" w:hAnsi="Arial" w:cs="Arial"/>
                <w:sz w:val="18"/>
                <w:szCs w:val="18"/>
              </w:rPr>
              <w:t>月</w:t>
            </w:r>
            <w:r>
              <w:rPr>
                <w:rFonts w:ascii="Arial" w:eastAsia="华文细黑" w:hAnsi="Arial" w:cs="Arial"/>
                <w:sz w:val="18"/>
                <w:szCs w:val="18"/>
              </w:rPr>
              <w:t>1</w:t>
            </w:r>
            <w:r>
              <w:rPr>
                <w:rFonts w:ascii="Arial" w:eastAsia="华文细黑" w:hAnsi="Arial" w:cs="Arial"/>
                <w:sz w:val="18"/>
                <w:szCs w:val="18"/>
              </w:rPr>
              <w:t>日起施行）</w:t>
            </w:r>
          </w:p>
          <w:p w14:paraId="4CBFF961" w14:textId="77777777" w:rsidR="005E63F3" w:rsidRDefault="005E63F3" w:rsidP="005E63F3">
            <w:pPr>
              <w:adjustRightInd/>
              <w:spacing w:line="360" w:lineRule="auto"/>
              <w:ind w:firstLineChars="200" w:firstLine="360"/>
              <w:rPr>
                <w:rFonts w:ascii="Arial" w:eastAsia="华文细黑" w:hAnsi="Arial" w:cs="Arial"/>
                <w:sz w:val="18"/>
                <w:szCs w:val="18"/>
              </w:rPr>
            </w:pPr>
            <w:r>
              <w:rPr>
                <w:rFonts w:ascii="Arial" w:eastAsia="华文细黑" w:hAnsi="Arial" w:cs="Arial"/>
                <w:sz w:val="18"/>
                <w:szCs w:val="18"/>
              </w:rPr>
              <w:t>8.</w:t>
            </w:r>
            <w:r>
              <w:rPr>
                <w:rFonts w:ascii="Arial" w:eastAsia="华文细黑" w:hAnsi="Arial" w:cs="Arial"/>
                <w:sz w:val="18"/>
                <w:szCs w:val="18"/>
              </w:rPr>
              <w:t>《房地产估价规范》</w:t>
            </w:r>
            <w:r>
              <w:rPr>
                <w:rFonts w:ascii="Arial" w:eastAsia="华文细黑" w:hAnsi="Arial" w:cs="Arial"/>
                <w:sz w:val="18"/>
                <w:szCs w:val="18"/>
              </w:rPr>
              <w:t>[GB/T 50291-2015]</w:t>
            </w:r>
          </w:p>
          <w:p w14:paraId="7BCEE81C" w14:textId="77777777" w:rsidR="005E63F3" w:rsidRDefault="005E63F3" w:rsidP="005E63F3">
            <w:pPr>
              <w:adjustRightInd/>
              <w:spacing w:line="360" w:lineRule="auto"/>
              <w:ind w:firstLineChars="200" w:firstLine="360"/>
              <w:rPr>
                <w:rFonts w:ascii="Arial" w:eastAsia="华文细黑" w:hAnsi="Arial" w:cs="Arial"/>
                <w:sz w:val="18"/>
                <w:szCs w:val="18"/>
              </w:rPr>
            </w:pPr>
            <w:r>
              <w:rPr>
                <w:rFonts w:ascii="Arial" w:eastAsia="华文细黑" w:hAnsi="Arial" w:cs="Arial"/>
                <w:sz w:val="18"/>
                <w:szCs w:val="18"/>
              </w:rPr>
              <w:t>9.</w:t>
            </w:r>
            <w:r>
              <w:rPr>
                <w:rFonts w:ascii="Arial" w:eastAsia="华文细黑" w:hAnsi="Arial" w:cs="Arial"/>
                <w:sz w:val="18"/>
                <w:szCs w:val="18"/>
              </w:rPr>
              <w:t>《房地产估价基本术语标准》</w:t>
            </w:r>
            <w:r>
              <w:rPr>
                <w:rFonts w:ascii="Arial" w:eastAsia="华文细黑" w:hAnsi="Arial" w:cs="Arial"/>
                <w:sz w:val="18"/>
                <w:szCs w:val="18"/>
              </w:rPr>
              <w:t>[GB/T50899-2013]</w:t>
            </w:r>
          </w:p>
          <w:p w14:paraId="4BAB6D43" w14:textId="77777777" w:rsidR="005E63F3" w:rsidRDefault="005E63F3" w:rsidP="005E63F3">
            <w:pPr>
              <w:adjustRightInd/>
              <w:spacing w:line="360" w:lineRule="auto"/>
              <w:ind w:firstLineChars="200" w:firstLine="360"/>
              <w:rPr>
                <w:rFonts w:ascii="Arial" w:eastAsia="华文细黑" w:hAnsi="Arial" w:cs="Arial"/>
                <w:sz w:val="18"/>
                <w:szCs w:val="18"/>
              </w:rPr>
            </w:pPr>
            <w:r>
              <w:rPr>
                <w:rFonts w:ascii="Arial" w:eastAsia="华文细黑" w:hAnsi="Arial" w:cs="Arial"/>
                <w:sz w:val="18"/>
                <w:szCs w:val="18"/>
              </w:rPr>
              <w:lastRenderedPageBreak/>
              <w:t xml:space="preserve">10. </w:t>
            </w:r>
            <w:r>
              <w:rPr>
                <w:rFonts w:ascii="Arial" w:eastAsia="华文细黑" w:hAnsi="Arial" w:cs="Arial"/>
                <w:sz w:val="18"/>
                <w:szCs w:val="18"/>
              </w:rPr>
              <w:t>《北京市人民政府关于更新出让国有建设用地使用权基准地价的通知》</w:t>
            </w:r>
            <w:r>
              <w:rPr>
                <w:rFonts w:ascii="Arial" w:eastAsia="华文细黑" w:hAnsi="Arial" w:cs="Arial"/>
                <w:sz w:val="18"/>
                <w:szCs w:val="18"/>
              </w:rPr>
              <w:t>[</w:t>
            </w:r>
            <w:r>
              <w:rPr>
                <w:rFonts w:ascii="Arial" w:eastAsia="华文细黑" w:hAnsi="Arial" w:cs="Arial"/>
                <w:sz w:val="18"/>
                <w:szCs w:val="18"/>
              </w:rPr>
              <w:t>京政发</w:t>
            </w:r>
            <w:r>
              <w:rPr>
                <w:rFonts w:ascii="Arial" w:eastAsia="华文细黑" w:hAnsi="Arial" w:cs="Arial"/>
                <w:sz w:val="18"/>
                <w:szCs w:val="18"/>
              </w:rPr>
              <w:t>[2022]12</w:t>
            </w:r>
            <w:r>
              <w:rPr>
                <w:rFonts w:ascii="Arial" w:eastAsia="华文细黑" w:hAnsi="Arial" w:cs="Arial"/>
                <w:sz w:val="18"/>
                <w:szCs w:val="18"/>
              </w:rPr>
              <w:t>号</w:t>
            </w:r>
            <w:r>
              <w:rPr>
                <w:rFonts w:ascii="Arial" w:eastAsia="华文细黑" w:hAnsi="Arial" w:cs="Arial"/>
                <w:sz w:val="18"/>
                <w:szCs w:val="18"/>
              </w:rPr>
              <w:t xml:space="preserve">] </w:t>
            </w:r>
          </w:p>
          <w:p w14:paraId="0A8B7D2F" w14:textId="77777777" w:rsidR="005E63F3" w:rsidRDefault="005E63F3" w:rsidP="005E63F3">
            <w:pPr>
              <w:adjustRightInd/>
              <w:spacing w:line="360" w:lineRule="auto"/>
              <w:rPr>
                <w:rFonts w:ascii="Arial" w:eastAsia="华文细黑" w:hAnsi="Arial" w:cs="Arial"/>
                <w:sz w:val="18"/>
                <w:szCs w:val="18"/>
                <w:highlight w:val="yellow"/>
              </w:rPr>
            </w:pPr>
            <w:r>
              <w:rPr>
                <w:rFonts w:ascii="Arial" w:eastAsia="华文细黑" w:hAnsi="Arial" w:cs="Arial"/>
                <w:sz w:val="18"/>
                <w:szCs w:val="18"/>
              </w:rPr>
              <w:t>（二）估价委托人提供的资料</w:t>
            </w:r>
          </w:p>
          <w:p w14:paraId="244E1F63" w14:textId="77777777" w:rsidR="005E63F3" w:rsidRDefault="005E63F3" w:rsidP="005E63F3">
            <w:pPr>
              <w:adjustRightInd/>
              <w:spacing w:line="360" w:lineRule="auto"/>
              <w:ind w:firstLineChars="200" w:firstLine="360"/>
              <w:rPr>
                <w:rFonts w:ascii="Arial" w:eastAsia="华文细黑" w:hAnsi="Arial" w:cs="Arial"/>
                <w:sz w:val="18"/>
                <w:szCs w:val="18"/>
              </w:rPr>
            </w:pPr>
            <w:r>
              <w:rPr>
                <w:rFonts w:ascii="Arial" w:eastAsia="华文细黑" w:hAnsi="Arial" w:hint="eastAsia"/>
                <w:sz w:val="18"/>
                <w:szCs w:val="21"/>
              </w:rPr>
              <w:t>《估价委托书》</w:t>
            </w:r>
          </w:p>
          <w:p w14:paraId="6416CBFD" w14:textId="77777777" w:rsidR="005E63F3" w:rsidRDefault="005E63F3" w:rsidP="005E63F3">
            <w:pPr>
              <w:adjustRightInd/>
              <w:spacing w:line="360" w:lineRule="auto"/>
              <w:rPr>
                <w:rFonts w:ascii="Arial" w:eastAsia="华文细黑" w:hAnsi="Arial" w:cs="Arial"/>
                <w:sz w:val="18"/>
                <w:szCs w:val="18"/>
              </w:rPr>
            </w:pPr>
            <w:r>
              <w:rPr>
                <w:rFonts w:ascii="Arial" w:eastAsia="华文细黑" w:hAnsi="Arial" w:cs="Arial"/>
                <w:sz w:val="18"/>
                <w:szCs w:val="18"/>
              </w:rPr>
              <w:t>（</w:t>
            </w:r>
            <w:r>
              <w:rPr>
                <w:rFonts w:ascii="Arial" w:eastAsia="华文细黑" w:hAnsi="Arial" w:cs="Arial" w:hint="eastAsia"/>
                <w:sz w:val="18"/>
                <w:szCs w:val="18"/>
              </w:rPr>
              <w:t>三</w:t>
            </w:r>
            <w:r>
              <w:rPr>
                <w:rFonts w:ascii="Arial" w:eastAsia="华文细黑" w:hAnsi="Arial" w:cs="Arial"/>
                <w:sz w:val="18"/>
                <w:szCs w:val="18"/>
              </w:rPr>
              <w:t>）评估专业人员实地查勘的有关资料</w:t>
            </w:r>
          </w:p>
          <w:p w14:paraId="599C9D7F" w14:textId="77777777" w:rsidR="005E63F3" w:rsidRDefault="005E63F3" w:rsidP="005E63F3">
            <w:pPr>
              <w:adjustRightInd/>
              <w:spacing w:line="360" w:lineRule="auto"/>
              <w:rPr>
                <w:rFonts w:ascii="Arial" w:eastAsia="华文细黑" w:hAnsi="Arial" w:cs="Arial"/>
                <w:kern w:val="2"/>
                <w:sz w:val="18"/>
                <w:szCs w:val="18"/>
              </w:rPr>
            </w:pPr>
            <w:r>
              <w:rPr>
                <w:rFonts w:ascii="Arial" w:eastAsia="华文细黑" w:hAnsi="Arial" w:cs="Arial"/>
                <w:sz w:val="18"/>
                <w:szCs w:val="18"/>
              </w:rPr>
              <w:t>（</w:t>
            </w:r>
            <w:r>
              <w:rPr>
                <w:rFonts w:ascii="Arial" w:eastAsia="华文细黑" w:hAnsi="Arial" w:cs="Arial" w:hint="eastAsia"/>
                <w:sz w:val="18"/>
                <w:szCs w:val="18"/>
              </w:rPr>
              <w:t>四</w:t>
            </w:r>
            <w:r>
              <w:rPr>
                <w:rFonts w:ascii="Arial" w:eastAsia="华文细黑" w:hAnsi="Arial" w:cs="Arial"/>
                <w:sz w:val="18"/>
                <w:szCs w:val="18"/>
              </w:rPr>
              <w:t>）房地产估价机构资质证书</w:t>
            </w:r>
          </w:p>
        </w:tc>
      </w:tr>
      <w:tr w:rsidR="005E63F3" w14:paraId="3A0DA1BD" w14:textId="77777777" w:rsidTr="0036615C">
        <w:trPr>
          <w:trHeight w:val="20"/>
          <w:jc w:val="center"/>
        </w:trPr>
        <w:tc>
          <w:tcPr>
            <w:tcW w:w="9412" w:type="dxa"/>
            <w:gridSpan w:val="13"/>
            <w:noWrap/>
            <w:tcMar>
              <w:top w:w="85" w:type="dxa"/>
              <w:left w:w="85" w:type="dxa"/>
              <w:bottom w:w="85" w:type="dxa"/>
              <w:right w:w="28" w:type="dxa"/>
            </w:tcMar>
            <w:vAlign w:val="center"/>
          </w:tcPr>
          <w:p w14:paraId="53B0A097" w14:textId="77777777" w:rsidR="005E63F3" w:rsidRDefault="005E63F3" w:rsidP="005E63F3">
            <w:pPr>
              <w:adjustRightInd/>
              <w:spacing w:line="360" w:lineRule="auto"/>
              <w:rPr>
                <w:rFonts w:ascii="Arial" w:eastAsia="华文细黑" w:hAnsi="Arial" w:cs="Arial"/>
                <w:b/>
                <w:sz w:val="18"/>
                <w:szCs w:val="18"/>
              </w:rPr>
            </w:pPr>
            <w:r>
              <w:rPr>
                <w:rFonts w:ascii="Arial" w:eastAsia="华文细黑" w:hAnsi="Arial" w:cs="Arial"/>
                <w:b/>
                <w:kern w:val="2"/>
                <w:sz w:val="18"/>
                <w:szCs w:val="18"/>
              </w:rPr>
              <w:lastRenderedPageBreak/>
              <w:t>十、估价方法</w:t>
            </w:r>
          </w:p>
        </w:tc>
      </w:tr>
      <w:tr w:rsidR="005E63F3" w14:paraId="4CFC4CB4" w14:textId="77777777" w:rsidTr="0036615C">
        <w:trPr>
          <w:trHeight w:val="20"/>
          <w:jc w:val="center"/>
        </w:trPr>
        <w:tc>
          <w:tcPr>
            <w:tcW w:w="9412" w:type="dxa"/>
            <w:gridSpan w:val="13"/>
            <w:noWrap/>
            <w:tcMar>
              <w:top w:w="85" w:type="dxa"/>
              <w:left w:w="85" w:type="dxa"/>
              <w:bottom w:w="85" w:type="dxa"/>
              <w:right w:w="28" w:type="dxa"/>
            </w:tcMar>
            <w:vAlign w:val="center"/>
          </w:tcPr>
          <w:p w14:paraId="3802A42E" w14:textId="77777777" w:rsidR="005E63F3" w:rsidRDefault="005E63F3" w:rsidP="005E63F3">
            <w:pPr>
              <w:pStyle w:val="10"/>
              <w:autoSpaceDE w:val="0"/>
              <w:autoSpaceDN w:val="0"/>
              <w:adjustRightInd/>
              <w:spacing w:line="360" w:lineRule="auto"/>
              <w:ind w:firstLineChars="200" w:firstLine="360"/>
              <w:textAlignment w:val="bottom"/>
              <w:rPr>
                <w:rFonts w:ascii="Arial" w:eastAsia="华文细黑" w:hAnsi="Arial" w:cs="Arial"/>
                <w:sz w:val="18"/>
                <w:szCs w:val="18"/>
              </w:rPr>
            </w:pPr>
            <w:r>
              <w:rPr>
                <w:rFonts w:ascii="Arial" w:eastAsia="华文细黑" w:hAnsi="Arial" w:cs="Arial"/>
                <w:sz w:val="18"/>
                <w:szCs w:val="18"/>
              </w:rPr>
              <w:t>由于本次评估是</w:t>
            </w:r>
            <w:r>
              <w:rPr>
                <w:rFonts w:ascii="Arial" w:eastAsia="华文细黑" w:hAnsi="Arial" w:cs="Arial"/>
                <w:bCs/>
                <w:sz w:val="18"/>
                <w:szCs w:val="18"/>
              </w:rPr>
              <w:t>为估价委托人核定估价对象房地产市场租金水平提供参考依据</w:t>
            </w:r>
            <w:r>
              <w:rPr>
                <w:rFonts w:ascii="Arial" w:eastAsia="华文细黑" w:hAnsi="Arial" w:cs="Arial"/>
                <w:sz w:val="18"/>
                <w:szCs w:val="18"/>
              </w:rPr>
              <w:t>，因此我们在认真分析研究估价对象的相关资料，并通过对邻近地区同类物业调查的基础上</w:t>
            </w:r>
            <w:r>
              <w:rPr>
                <w:rFonts w:ascii="Arial" w:eastAsia="华文细黑" w:hAnsi="Arial" w:cs="Arial" w:hint="eastAsia"/>
                <w:sz w:val="18"/>
                <w:szCs w:val="18"/>
              </w:rPr>
              <w:t>，</w:t>
            </w:r>
            <w:r>
              <w:rPr>
                <w:rFonts w:ascii="Arial" w:eastAsia="华文细黑" w:hAnsi="Arial" w:cs="Arial"/>
                <w:sz w:val="18"/>
                <w:szCs w:val="18"/>
              </w:rPr>
              <w:t>根据《房地产估价规范》</w:t>
            </w:r>
            <w:r>
              <w:rPr>
                <w:rFonts w:ascii="Arial" w:eastAsia="华文细黑" w:hAnsi="Arial" w:cs="Arial"/>
                <w:sz w:val="18"/>
                <w:szCs w:val="18"/>
              </w:rPr>
              <w:t>[GB/T 50291-2015]</w:t>
            </w:r>
            <w:r>
              <w:rPr>
                <w:rFonts w:ascii="Arial" w:eastAsia="华文细黑" w:hAnsi="Arial" w:cs="Arial"/>
                <w:sz w:val="18"/>
                <w:szCs w:val="18"/>
              </w:rPr>
              <w:t>的估价程序</w:t>
            </w:r>
            <w:r>
              <w:rPr>
                <w:rFonts w:ascii="Arial" w:eastAsia="华文细黑" w:hAnsi="Arial" w:cs="Arial" w:hint="eastAsia"/>
                <w:sz w:val="18"/>
                <w:szCs w:val="18"/>
              </w:rPr>
              <w:t>，</w:t>
            </w:r>
            <w:r>
              <w:rPr>
                <w:rFonts w:ascii="Arial" w:eastAsia="华文细黑" w:hAnsi="Arial" w:cs="Arial"/>
                <w:sz w:val="18"/>
                <w:szCs w:val="18"/>
              </w:rPr>
              <w:t>选用比较法、收益法为主方法进行估价。估价方法简述如下：</w:t>
            </w:r>
          </w:p>
          <w:p w14:paraId="58614E5A" w14:textId="77777777" w:rsidR="005E63F3" w:rsidRDefault="005E63F3" w:rsidP="005E63F3">
            <w:pPr>
              <w:pStyle w:val="10"/>
              <w:autoSpaceDE w:val="0"/>
              <w:autoSpaceDN w:val="0"/>
              <w:adjustRightInd/>
              <w:spacing w:line="360" w:lineRule="auto"/>
              <w:ind w:firstLineChars="200" w:firstLine="360"/>
              <w:jc w:val="both"/>
              <w:textAlignment w:val="bottom"/>
              <w:rPr>
                <w:rFonts w:ascii="Arial" w:eastAsia="华文细黑" w:hAnsi="Arial" w:cs="Arial"/>
                <w:sz w:val="18"/>
                <w:szCs w:val="18"/>
              </w:rPr>
            </w:pPr>
            <w:r>
              <w:rPr>
                <w:rFonts w:ascii="Arial" w:eastAsia="华文细黑" w:hAnsi="Arial" w:cs="Arial"/>
                <w:sz w:val="18"/>
                <w:szCs w:val="1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2807C423" w14:textId="77777777" w:rsidR="005E63F3" w:rsidRDefault="005E63F3" w:rsidP="005E63F3">
            <w:pPr>
              <w:adjustRightInd/>
              <w:spacing w:line="360" w:lineRule="auto"/>
              <w:ind w:firstLineChars="200" w:firstLine="360"/>
              <w:rPr>
                <w:rFonts w:ascii="Arial" w:eastAsia="华文细黑" w:hAnsi="Arial" w:cs="Arial"/>
                <w:kern w:val="2"/>
                <w:sz w:val="18"/>
                <w:szCs w:val="18"/>
              </w:rPr>
            </w:pPr>
            <w:r>
              <w:rPr>
                <w:rFonts w:ascii="Arial" w:eastAsia="华文细黑" w:hAnsi="Arial" w:cs="Arial"/>
                <w:sz w:val="18"/>
                <w:szCs w:val="1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tc>
      </w:tr>
      <w:tr w:rsidR="005E63F3" w14:paraId="4CF05226" w14:textId="77777777" w:rsidTr="0036615C">
        <w:trPr>
          <w:trHeight w:val="20"/>
          <w:jc w:val="center"/>
        </w:trPr>
        <w:tc>
          <w:tcPr>
            <w:tcW w:w="9412" w:type="dxa"/>
            <w:gridSpan w:val="13"/>
            <w:noWrap/>
            <w:tcMar>
              <w:top w:w="85" w:type="dxa"/>
              <w:left w:w="85" w:type="dxa"/>
              <w:bottom w:w="85" w:type="dxa"/>
              <w:right w:w="28" w:type="dxa"/>
            </w:tcMar>
            <w:vAlign w:val="center"/>
          </w:tcPr>
          <w:p w14:paraId="06177501" w14:textId="77777777" w:rsidR="005E63F3" w:rsidRDefault="005E63F3" w:rsidP="005E63F3">
            <w:pPr>
              <w:pStyle w:val="10"/>
              <w:autoSpaceDE w:val="0"/>
              <w:autoSpaceDN w:val="0"/>
              <w:adjustRightInd/>
              <w:spacing w:line="360" w:lineRule="auto"/>
              <w:ind w:left="4" w:hangingChars="2" w:hanging="4"/>
              <w:textAlignment w:val="bottom"/>
              <w:rPr>
                <w:rFonts w:ascii="Arial" w:eastAsia="华文细黑" w:hAnsi="Arial" w:cs="Arial"/>
                <w:b/>
                <w:sz w:val="18"/>
                <w:szCs w:val="18"/>
              </w:rPr>
            </w:pPr>
            <w:r>
              <w:rPr>
                <w:rFonts w:ascii="Arial" w:eastAsia="华文细黑" w:hAnsi="Arial" w:cs="Arial"/>
                <w:b/>
                <w:kern w:val="2"/>
                <w:sz w:val="18"/>
                <w:szCs w:val="18"/>
              </w:rPr>
              <w:t>十一、估价结果</w:t>
            </w:r>
          </w:p>
        </w:tc>
      </w:tr>
      <w:tr w:rsidR="005E63F3" w14:paraId="233BB66C" w14:textId="77777777" w:rsidTr="0036615C">
        <w:trPr>
          <w:trHeight w:val="20"/>
          <w:jc w:val="center"/>
        </w:trPr>
        <w:tc>
          <w:tcPr>
            <w:tcW w:w="9412" w:type="dxa"/>
            <w:gridSpan w:val="13"/>
            <w:noWrap/>
            <w:tcMar>
              <w:top w:w="85" w:type="dxa"/>
              <w:left w:w="85" w:type="dxa"/>
              <w:bottom w:w="85" w:type="dxa"/>
              <w:right w:w="28" w:type="dxa"/>
            </w:tcMar>
            <w:vAlign w:val="center"/>
          </w:tcPr>
          <w:p w14:paraId="3A8C4AC8" w14:textId="77777777" w:rsidR="00021C8B" w:rsidRDefault="005E63F3" w:rsidP="00021C8B">
            <w:pPr>
              <w:spacing w:line="240" w:lineRule="auto"/>
              <w:ind w:firstLineChars="200" w:firstLine="360"/>
              <w:jc w:val="both"/>
              <w:rPr>
                <w:rFonts w:ascii="Arial" w:eastAsia="华文细黑" w:hAnsi="Arial" w:cs="Arial"/>
                <w:sz w:val="18"/>
                <w:szCs w:val="18"/>
              </w:rPr>
            </w:pPr>
            <w:r>
              <w:rPr>
                <w:rFonts w:ascii="Arial" w:eastAsia="华文细黑" w:hAnsi="Arial" w:cs="Arial"/>
                <w:sz w:val="18"/>
                <w:szCs w:val="18"/>
              </w:rPr>
              <w:t>评估专业人员根据估价的目的，按照估价的程序，采用科学的估价方法，在认真分析现有资料的基础上，结合本次估价的特殊要求通过仔细测算和认真分析各种影响房地产价格的因素</w:t>
            </w:r>
            <w:r>
              <w:rPr>
                <w:rFonts w:ascii="Arial" w:eastAsia="华文细黑" w:hAnsi="Arial" w:cs="Arial"/>
                <w:sz w:val="18"/>
                <w:szCs w:val="18"/>
              </w:rPr>
              <w:t xml:space="preserve">, </w:t>
            </w:r>
            <w:r>
              <w:rPr>
                <w:rFonts w:ascii="Arial" w:eastAsia="华文细黑" w:hAnsi="Arial" w:cs="Arial"/>
                <w:sz w:val="18"/>
                <w:szCs w:val="18"/>
              </w:rPr>
              <w:t>确定估价对象于价值时点的房地产评估价值，详见估价结果一览表。</w:t>
            </w:r>
          </w:p>
          <w:p w14:paraId="331D9F5E" w14:textId="77777777" w:rsidR="00021C8B" w:rsidRDefault="00021C8B" w:rsidP="00021C8B">
            <w:pPr>
              <w:spacing w:line="240" w:lineRule="auto"/>
              <w:jc w:val="center"/>
              <w:rPr>
                <w:rFonts w:ascii="Arial" w:eastAsia="方正黑体简体" w:hAnsi="Arial"/>
                <w:szCs w:val="24"/>
              </w:rPr>
            </w:pPr>
            <w:r>
              <w:rPr>
                <w:rFonts w:ascii="Arial" w:eastAsia="方正黑体简体" w:hAnsi="Arial" w:hint="eastAsia"/>
                <w:szCs w:val="24"/>
              </w:rPr>
              <w:t>估价结果一览表</w:t>
            </w:r>
          </w:p>
          <w:p w14:paraId="1277A248" w14:textId="77777777" w:rsidR="00021C8B" w:rsidRDefault="00021C8B" w:rsidP="00021C8B">
            <w:pPr>
              <w:spacing w:line="36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-1</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000" w:firstRow="0" w:lastRow="0" w:firstColumn="0" w:lastColumn="0" w:noHBand="0" w:noVBand="0"/>
            </w:tblPr>
            <w:tblGrid>
              <w:gridCol w:w="4652"/>
              <w:gridCol w:w="4647"/>
            </w:tblGrid>
            <w:tr w:rsidR="00021C8B" w14:paraId="2D159EF7" w14:textId="77777777" w:rsidTr="00EA1EE6">
              <w:trPr>
                <w:jc w:val="center"/>
              </w:trPr>
              <w:tc>
                <w:tcPr>
                  <w:tcW w:w="4652" w:type="dxa"/>
                  <w:vAlign w:val="center"/>
                </w:tcPr>
                <w:p w14:paraId="1299626D" w14:textId="75F289C9" w:rsidR="00021C8B" w:rsidRDefault="00421358" w:rsidP="00021C8B">
                  <w:pPr>
                    <w:widowControl/>
                    <w:adjustRightInd/>
                    <w:spacing w:line="240" w:lineRule="exact"/>
                    <w:jc w:val="right"/>
                    <w:textAlignment w:val="auto"/>
                    <w:rPr>
                      <w:rFonts w:ascii="Arial" w:eastAsia="华文细黑" w:hAnsi="Arial" w:cs="宋体"/>
                      <w:sz w:val="18"/>
                      <w:szCs w:val="18"/>
                    </w:rPr>
                  </w:pPr>
                  <w:r>
                    <w:rPr>
                      <w:rFonts w:ascii="Arial" w:hAnsi="Arial"/>
                      <w:noProof/>
                    </w:rPr>
                    <mc:AlternateContent>
                      <mc:Choice Requires="wps">
                        <w:drawing>
                          <wp:anchor distT="0" distB="0" distL="114300" distR="114300" simplePos="0" relativeHeight="251658240" behindDoc="0" locked="0" layoutInCell="1" allowOverlap="1" wp14:anchorId="2E76F5FD" wp14:editId="35A42A2B">
                            <wp:simplePos x="0" y="0"/>
                            <wp:positionH relativeFrom="column">
                              <wp:posOffset>-64770</wp:posOffset>
                            </wp:positionH>
                            <wp:positionV relativeFrom="paragraph">
                              <wp:posOffset>-79375</wp:posOffset>
                            </wp:positionV>
                            <wp:extent cx="2442210" cy="448310"/>
                            <wp:effectExtent l="0" t="0" r="0" b="0"/>
                            <wp:wrapNone/>
                            <wp:docPr id="1913375039"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2210" cy="448310"/>
                                    </a:xfrm>
                                    <a:prstGeom prst="line">
                                      <a:avLst/>
                                    </a:prstGeom>
                                    <a:noFill/>
                                    <a:ln w="6350" algn="ctr">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FC94853" id="直接连接符 6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6.25pt" to="187.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" strokecolor="#404040" strokeweight=".5pt">
                            <v:stroke dashstyle="1 1"/>
                          </v:line>
                        </w:pict>
                      </mc:Fallback>
                    </mc:AlternateContent>
                  </w:r>
                  <w:r w:rsidR="00021C8B">
                    <w:rPr>
                      <w:rFonts w:ascii="Arial" w:eastAsia="华文细黑" w:hAnsi="Arial" w:cs="宋体" w:hint="eastAsia"/>
                      <w:sz w:val="18"/>
                      <w:szCs w:val="18"/>
                    </w:rPr>
                    <w:t>估价结果</w:t>
                  </w:r>
                </w:p>
                <w:p w14:paraId="2161A0E7" w14:textId="77777777" w:rsidR="00021C8B" w:rsidRDefault="00021C8B" w:rsidP="00021C8B">
                  <w:pPr>
                    <w:spacing w:line="240" w:lineRule="exact"/>
                    <w:rPr>
                      <w:rFonts w:ascii="Arial" w:hAnsi="Arial" w:cs="Arial"/>
                      <w:b/>
                      <w:bCs/>
                      <w:sz w:val="21"/>
                      <w:szCs w:val="21"/>
                    </w:rPr>
                  </w:pPr>
                  <w:r>
                    <w:rPr>
                      <w:rFonts w:ascii="Arial" w:eastAsia="华文细黑" w:hAnsi="Arial" w:cs="宋体" w:hint="eastAsia"/>
                      <w:sz w:val="18"/>
                      <w:szCs w:val="18"/>
                    </w:rPr>
                    <w:t>估价对象</w:t>
                  </w:r>
                </w:p>
              </w:tc>
              <w:tc>
                <w:tcPr>
                  <w:tcW w:w="4647" w:type="dxa"/>
                  <w:vAlign w:val="center"/>
                </w:tcPr>
                <w:p w14:paraId="39668553" w14:textId="77777777" w:rsidR="00021C8B" w:rsidRDefault="00021C8B" w:rsidP="00021C8B">
                  <w:pPr>
                    <w:widowControl/>
                    <w:adjustRightInd/>
                    <w:spacing w:line="240" w:lineRule="exact"/>
                    <w:jc w:val="center"/>
                    <w:textAlignment w:val="auto"/>
                    <w:rPr>
                      <w:rFonts w:ascii="Arial" w:eastAsia="华文细黑" w:hAnsi="Arial" w:cs="宋体"/>
                      <w:sz w:val="18"/>
                      <w:szCs w:val="18"/>
                    </w:rPr>
                  </w:pPr>
                  <w:r>
                    <w:rPr>
                      <w:rFonts w:ascii="Arial" w:eastAsia="华文细黑" w:hAnsi="Arial" w:cs="宋体" w:hint="eastAsia"/>
                      <w:sz w:val="18"/>
                      <w:szCs w:val="18"/>
                    </w:rPr>
                    <w:t>估价结果</w:t>
                  </w:r>
                </w:p>
              </w:tc>
            </w:tr>
            <w:tr w:rsidR="00021C8B" w14:paraId="6ED64D4E" w14:textId="77777777" w:rsidTr="00EA1EE6">
              <w:trPr>
                <w:trHeight w:val="148"/>
                <w:jc w:val="center"/>
              </w:trPr>
              <w:tc>
                <w:tcPr>
                  <w:tcW w:w="4652" w:type="dxa"/>
                  <w:vAlign w:val="center"/>
                </w:tcPr>
                <w:p w14:paraId="31802D18" w14:textId="77777777" w:rsidR="00021C8B" w:rsidRDefault="00021C8B" w:rsidP="00021C8B">
                  <w:pPr>
                    <w:widowControl/>
                    <w:adjustRightInd/>
                    <w:spacing w:line="240" w:lineRule="exact"/>
                    <w:jc w:val="both"/>
                    <w:textAlignment w:val="auto"/>
                    <w:rPr>
                      <w:rFonts w:ascii="Arial" w:eastAsia="华文细黑" w:hAnsi="Arial" w:cs="宋体"/>
                      <w:sz w:val="18"/>
                      <w:szCs w:val="18"/>
                    </w:rPr>
                  </w:pPr>
                  <w:r>
                    <w:rPr>
                      <w:rFonts w:ascii="Arial" w:eastAsia="华文细黑" w:hAnsi="Arial" w:cs="宋体" w:hint="eastAsia"/>
                      <w:sz w:val="18"/>
                      <w:szCs w:val="18"/>
                    </w:rPr>
                    <w:t>北京市门头沟区黑山大街</w:t>
                  </w:r>
                  <w:r>
                    <w:rPr>
                      <w:rFonts w:ascii="Arial" w:eastAsia="华文细黑" w:hAnsi="Arial" w:cs="宋体" w:hint="eastAsia"/>
                      <w:sz w:val="18"/>
                      <w:szCs w:val="18"/>
                    </w:rPr>
                    <w:t>15</w:t>
                  </w:r>
                  <w:r>
                    <w:rPr>
                      <w:rFonts w:ascii="Arial" w:eastAsia="华文细黑" w:hAnsi="Arial" w:cs="宋体" w:hint="eastAsia"/>
                      <w:sz w:val="18"/>
                      <w:szCs w:val="18"/>
                    </w:rPr>
                    <w:t>号部分办公用房房地产市场租金</w:t>
                  </w:r>
                </w:p>
              </w:tc>
              <w:tc>
                <w:tcPr>
                  <w:tcW w:w="4647" w:type="dxa"/>
                  <w:vAlign w:val="center"/>
                </w:tcPr>
                <w:p w14:paraId="1D4EB083" w14:textId="77777777" w:rsidR="00021C8B" w:rsidRDefault="00021C8B" w:rsidP="00021C8B">
                  <w:pPr>
                    <w:widowControl/>
                    <w:adjustRightInd/>
                    <w:spacing w:line="240" w:lineRule="exact"/>
                    <w:jc w:val="center"/>
                    <w:textAlignment w:val="auto"/>
                    <w:rPr>
                      <w:rFonts w:ascii="Arial" w:eastAsia="华文细黑" w:hAnsi="Arial" w:cs="Arial"/>
                      <w:sz w:val="18"/>
                      <w:szCs w:val="18"/>
                    </w:rPr>
                  </w:pPr>
                  <w:r>
                    <w:rPr>
                      <w:rFonts w:ascii="Arial" w:eastAsia="华文细黑" w:hAnsi="Arial" w:cs="Arial" w:hint="eastAsia"/>
                      <w:sz w:val="18"/>
                      <w:szCs w:val="18"/>
                    </w:rPr>
                    <w:t>1.70</w:t>
                  </w:r>
                </w:p>
              </w:tc>
            </w:tr>
          </w:tbl>
          <w:p w14:paraId="2E60A0A0" w14:textId="77777777" w:rsidR="00021C8B" w:rsidRDefault="00021C8B" w:rsidP="00021C8B">
            <w:pPr>
              <w:spacing w:line="360" w:lineRule="auto"/>
              <w:ind w:right="17"/>
              <w:rPr>
                <w:rFonts w:ascii="Arial" w:eastAsia="华文细黑" w:hAnsi="Arial" w:cs="Arial"/>
                <w:sz w:val="18"/>
                <w:szCs w:val="18"/>
              </w:rPr>
            </w:pPr>
            <w:r>
              <w:rPr>
                <w:rFonts w:ascii="Arial" w:eastAsia="华文细黑" w:hAnsi="Arial" w:hint="eastAsia"/>
                <w:sz w:val="18"/>
                <w:szCs w:val="18"/>
              </w:rPr>
              <w:t>单位：</w:t>
            </w:r>
            <w:r>
              <w:rPr>
                <w:rFonts w:ascii="Arial" w:eastAsia="华文细黑" w:hAnsi="Arial" w:cs="宋体" w:hint="eastAsia"/>
                <w:sz w:val="18"/>
                <w:szCs w:val="18"/>
              </w:rPr>
              <w:t>元</w:t>
            </w:r>
            <w:r>
              <w:rPr>
                <w:rFonts w:ascii="Arial" w:eastAsia="华文细黑" w:hAnsi="Arial" w:cs="宋体" w:hint="eastAsia"/>
                <w:sz w:val="18"/>
                <w:szCs w:val="18"/>
              </w:rPr>
              <w:t>/</w:t>
            </w:r>
            <w:r>
              <w:rPr>
                <w:rFonts w:ascii="Arial" w:eastAsia="华文细黑" w:hAnsi="Arial" w:cs="宋体" w:hint="eastAsia"/>
                <w:sz w:val="18"/>
                <w:szCs w:val="18"/>
              </w:rPr>
              <w:t>建筑面积平方米·天</w:t>
            </w:r>
            <w:r>
              <w:rPr>
                <w:rFonts w:ascii="Arial" w:eastAsia="华文细黑" w:hAnsi="Arial" w:cs="宋体"/>
                <w:sz w:val="18"/>
                <w:szCs w:val="18"/>
              </w:rPr>
              <w:t>（币种：人民币）</w:t>
            </w:r>
          </w:p>
          <w:p w14:paraId="4BFED432" w14:textId="77777777" w:rsidR="00021C8B" w:rsidRDefault="00021C8B" w:rsidP="00021C8B">
            <w:pPr>
              <w:spacing w:beforeLines="50" w:before="120" w:line="36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w:t>
            </w:r>
            <w:r>
              <w:rPr>
                <w:rFonts w:ascii="Arial" w:eastAsia="方正黑体简体" w:hAnsi="Arial" w:hint="eastAsia"/>
                <w:szCs w:val="24"/>
              </w:rPr>
              <w:t>2</w:t>
            </w:r>
          </w:p>
          <w:tbl>
            <w:tblPr>
              <w:tblW w:w="9298"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649"/>
              <w:gridCol w:w="4649"/>
            </w:tblGrid>
            <w:tr w:rsidR="00021C8B" w14:paraId="32F12174" w14:textId="77777777">
              <w:trPr>
                <w:trHeight w:val="487"/>
                <w:jc w:val="center"/>
              </w:trPr>
              <w:tc>
                <w:tcPr>
                  <w:tcW w:w="2500" w:type="pct"/>
                  <w:vAlign w:val="center"/>
                </w:tcPr>
                <w:p w14:paraId="0A1F533D" w14:textId="77777777" w:rsidR="00021C8B" w:rsidRDefault="00021C8B" w:rsidP="00021C8B">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项目名称</w:t>
                  </w:r>
                </w:p>
              </w:tc>
              <w:tc>
                <w:tcPr>
                  <w:tcW w:w="2500" w:type="pct"/>
                  <w:vAlign w:val="center"/>
                </w:tcPr>
                <w:p w14:paraId="6EC9132A" w14:textId="77777777" w:rsidR="00021C8B" w:rsidRDefault="00021C8B" w:rsidP="00021C8B">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sz w:val="18"/>
                      <w:szCs w:val="18"/>
                    </w:rPr>
                    <w:t>估价结果</w:t>
                  </w:r>
                </w:p>
              </w:tc>
            </w:tr>
            <w:tr w:rsidR="00021C8B" w14:paraId="76E649E0" w14:textId="77777777">
              <w:trPr>
                <w:trHeight w:val="518"/>
                <w:jc w:val="center"/>
              </w:trPr>
              <w:tc>
                <w:tcPr>
                  <w:tcW w:w="2500" w:type="pct"/>
                  <w:vAlign w:val="center"/>
                </w:tcPr>
                <w:p w14:paraId="679D27E5" w14:textId="77777777" w:rsidR="00021C8B" w:rsidRDefault="00021C8B" w:rsidP="00021C8B">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北京市门头沟区黑山大街</w:t>
                  </w:r>
                  <w:r>
                    <w:rPr>
                      <w:rFonts w:ascii="Arial" w:eastAsia="华文细黑" w:hAnsi="Arial" w:cs="宋体" w:hint="eastAsia"/>
                      <w:sz w:val="18"/>
                      <w:szCs w:val="18"/>
                    </w:rPr>
                    <w:t>15</w:t>
                  </w:r>
                  <w:r>
                    <w:rPr>
                      <w:rFonts w:ascii="Arial" w:eastAsia="华文细黑" w:hAnsi="Arial" w:cs="宋体" w:hint="eastAsia"/>
                      <w:sz w:val="18"/>
                      <w:szCs w:val="18"/>
                    </w:rPr>
                    <w:t>号部分办公用房房地产市场日租金区间水平</w:t>
                  </w:r>
                </w:p>
              </w:tc>
              <w:tc>
                <w:tcPr>
                  <w:tcW w:w="2500" w:type="pct"/>
                  <w:vAlign w:val="center"/>
                </w:tcPr>
                <w:p w14:paraId="13106458" w14:textId="77777777" w:rsidR="00021C8B" w:rsidRDefault="00021C8B" w:rsidP="00021C8B">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1.53~1.87</w:t>
                  </w:r>
                </w:p>
              </w:tc>
            </w:tr>
            <w:tr w:rsidR="00021C8B" w14:paraId="3A4872C8" w14:textId="77777777">
              <w:trPr>
                <w:trHeight w:val="518"/>
                <w:jc w:val="center"/>
              </w:trPr>
              <w:tc>
                <w:tcPr>
                  <w:tcW w:w="2500" w:type="pct"/>
                  <w:vAlign w:val="center"/>
                </w:tcPr>
                <w:p w14:paraId="7BAD0245" w14:textId="77777777" w:rsidR="00021C8B" w:rsidRDefault="00021C8B" w:rsidP="00021C8B">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北京市门头沟区黑山大街</w:t>
                  </w:r>
                  <w:r>
                    <w:rPr>
                      <w:rFonts w:ascii="Arial" w:eastAsia="华文细黑" w:hAnsi="Arial" w:cs="宋体" w:hint="eastAsia"/>
                      <w:sz w:val="18"/>
                      <w:szCs w:val="18"/>
                    </w:rPr>
                    <w:t>15</w:t>
                  </w:r>
                  <w:r>
                    <w:rPr>
                      <w:rFonts w:ascii="Arial" w:eastAsia="华文细黑" w:hAnsi="Arial" w:cs="宋体" w:hint="eastAsia"/>
                      <w:sz w:val="18"/>
                      <w:szCs w:val="18"/>
                    </w:rPr>
                    <w:t>号部分办公用房房地产市场年总租金区间水平</w:t>
                  </w:r>
                </w:p>
              </w:tc>
              <w:tc>
                <w:tcPr>
                  <w:tcW w:w="2500" w:type="pct"/>
                  <w:vAlign w:val="center"/>
                </w:tcPr>
                <w:p w14:paraId="373D007C" w14:textId="77777777" w:rsidR="00021C8B" w:rsidRDefault="00021C8B" w:rsidP="00021C8B">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65.76~80.37</w:t>
                  </w:r>
                </w:p>
              </w:tc>
            </w:tr>
          </w:tbl>
          <w:p w14:paraId="0868456A" w14:textId="0942DA32" w:rsidR="0035743C" w:rsidRPr="00021C8B" w:rsidRDefault="00021C8B" w:rsidP="00EA1EE6">
            <w:pPr>
              <w:spacing w:line="360" w:lineRule="auto"/>
              <w:ind w:right="17"/>
              <w:rPr>
                <w:rFonts w:ascii="Arial" w:eastAsia="华文细黑" w:hAnsi="Arial" w:cs="Arial"/>
                <w:kern w:val="2"/>
                <w:sz w:val="18"/>
                <w:szCs w:val="18"/>
              </w:rPr>
            </w:pPr>
            <w:r>
              <w:rPr>
                <w:rFonts w:ascii="Arial" w:eastAsia="华文细黑" w:hAnsi="Arial" w:hint="eastAsia"/>
                <w:sz w:val="18"/>
                <w:szCs w:val="18"/>
              </w:rPr>
              <w:t>单位：</w:t>
            </w:r>
            <w:r>
              <w:rPr>
                <w:rFonts w:ascii="Arial" w:eastAsia="华文细黑" w:hAnsi="Arial" w:cs="宋体" w:hint="eastAsia"/>
                <w:sz w:val="18"/>
                <w:szCs w:val="18"/>
              </w:rPr>
              <w:t>元</w:t>
            </w:r>
            <w:r>
              <w:rPr>
                <w:rFonts w:ascii="Arial" w:eastAsia="华文细黑" w:hAnsi="Arial" w:cs="宋体" w:hint="eastAsia"/>
                <w:sz w:val="18"/>
                <w:szCs w:val="18"/>
              </w:rPr>
              <w:t>/</w:t>
            </w:r>
            <w:r>
              <w:rPr>
                <w:rFonts w:ascii="Arial" w:eastAsia="华文细黑" w:hAnsi="Arial" w:cs="宋体" w:hint="eastAsia"/>
                <w:sz w:val="18"/>
                <w:szCs w:val="18"/>
              </w:rPr>
              <w:t>建筑面积平方米·天、万元</w:t>
            </w:r>
            <w:r>
              <w:rPr>
                <w:rFonts w:ascii="Arial" w:eastAsia="华文细黑" w:hAnsi="Arial" w:cs="宋体"/>
                <w:sz w:val="18"/>
                <w:szCs w:val="18"/>
              </w:rPr>
              <w:t>（币种：人民币）</w:t>
            </w:r>
          </w:p>
        </w:tc>
      </w:tr>
      <w:tr w:rsidR="004E499A" w14:paraId="489FEA36" w14:textId="77777777" w:rsidTr="0036615C">
        <w:tblPrEx>
          <w:tblCellMar>
            <w:left w:w="28" w:type="dxa"/>
          </w:tblCellMar>
        </w:tblPrEx>
        <w:trPr>
          <w:trHeight w:val="20"/>
          <w:jc w:val="center"/>
        </w:trPr>
        <w:tc>
          <w:tcPr>
            <w:tcW w:w="9412" w:type="dxa"/>
            <w:gridSpan w:val="13"/>
            <w:noWrap/>
            <w:tcMar>
              <w:top w:w="85" w:type="dxa"/>
              <w:left w:w="85" w:type="dxa"/>
              <w:bottom w:w="85" w:type="dxa"/>
              <w:right w:w="28" w:type="dxa"/>
            </w:tcMar>
            <w:vAlign w:val="center"/>
          </w:tcPr>
          <w:p w14:paraId="44D20894" w14:textId="77777777" w:rsidR="004E499A" w:rsidRDefault="004E499A">
            <w:pPr>
              <w:spacing w:line="360" w:lineRule="auto"/>
              <w:rPr>
                <w:rFonts w:ascii="Arial" w:eastAsia="华文细黑" w:hAnsi="Arial"/>
                <w:b/>
                <w:sz w:val="18"/>
                <w:szCs w:val="21"/>
              </w:rPr>
            </w:pPr>
            <w:r>
              <w:rPr>
                <w:rFonts w:ascii="Arial" w:eastAsia="华文细黑" w:hAnsi="Arial" w:hint="eastAsia"/>
                <w:b/>
                <w:sz w:val="18"/>
                <w:szCs w:val="21"/>
              </w:rPr>
              <w:lastRenderedPageBreak/>
              <w:br w:type="page"/>
            </w:r>
            <w:r>
              <w:rPr>
                <w:rFonts w:ascii="Arial" w:eastAsia="华文细黑" w:hAnsi="Arial" w:cs="Arial" w:hint="eastAsia"/>
                <w:b/>
                <w:kern w:val="2"/>
                <w:sz w:val="18"/>
                <w:szCs w:val="24"/>
              </w:rPr>
              <w:t>十二、</w:t>
            </w:r>
            <w:r>
              <w:rPr>
                <w:rFonts w:ascii="Arial" w:eastAsia="华文细黑" w:hAnsi="Arial" w:cs="Arial"/>
                <w:b/>
                <w:kern w:val="2"/>
                <w:sz w:val="18"/>
                <w:szCs w:val="24"/>
              </w:rPr>
              <w:t>参与本次估价工作的评估专业人员</w:t>
            </w:r>
          </w:p>
        </w:tc>
      </w:tr>
      <w:tr w:rsidR="004E499A" w14:paraId="37245472" w14:textId="77777777" w:rsidTr="0036615C">
        <w:tblPrEx>
          <w:tblCellMar>
            <w:left w:w="28" w:type="dxa"/>
          </w:tblCellMar>
        </w:tblPrEx>
        <w:trPr>
          <w:trHeight w:val="20"/>
          <w:jc w:val="center"/>
        </w:trPr>
        <w:tc>
          <w:tcPr>
            <w:tcW w:w="9412" w:type="dxa"/>
            <w:gridSpan w:val="13"/>
            <w:noWrap/>
            <w:tcMar>
              <w:top w:w="85" w:type="dxa"/>
              <w:left w:w="85" w:type="dxa"/>
              <w:bottom w:w="85" w:type="dxa"/>
              <w:right w:w="28" w:type="dxa"/>
            </w:tcMar>
            <w:vAlign w:val="center"/>
          </w:tcPr>
          <w:p w14:paraId="39E8E84B" w14:textId="77777777" w:rsidR="004E499A" w:rsidRDefault="004E499A">
            <w:pPr>
              <w:tabs>
                <w:tab w:val="left" w:pos="5160"/>
              </w:tabs>
              <w:overflowPunct w:val="0"/>
              <w:spacing w:line="360" w:lineRule="auto"/>
              <w:rPr>
                <w:rFonts w:ascii="Arial" w:eastAsia="华文细黑" w:hAnsi="Arial"/>
                <w:sz w:val="18"/>
                <w:szCs w:val="21"/>
              </w:rPr>
            </w:pPr>
            <w:r>
              <w:rPr>
                <w:rFonts w:ascii="Arial" w:eastAsia="华文细黑" w:hAnsi="Arial" w:hint="eastAsia"/>
                <w:sz w:val="18"/>
                <w:szCs w:val="21"/>
              </w:rPr>
              <w:t>注册房地产估价师</w:t>
            </w:r>
          </w:p>
        </w:tc>
      </w:tr>
      <w:tr w:rsidR="004E499A" w14:paraId="2E1707A9" w14:textId="77777777" w:rsidTr="0036615C">
        <w:tblPrEx>
          <w:tblCellMar>
            <w:left w:w="28" w:type="dxa"/>
          </w:tblCellMar>
        </w:tblPrEx>
        <w:trPr>
          <w:trHeight w:val="20"/>
          <w:jc w:val="center"/>
        </w:trPr>
        <w:tc>
          <w:tcPr>
            <w:tcW w:w="1956" w:type="dxa"/>
            <w:gridSpan w:val="3"/>
            <w:noWrap/>
            <w:tcMar>
              <w:top w:w="85" w:type="dxa"/>
              <w:left w:w="85" w:type="dxa"/>
              <w:bottom w:w="85" w:type="dxa"/>
              <w:right w:w="28" w:type="dxa"/>
            </w:tcMar>
            <w:vAlign w:val="center"/>
          </w:tcPr>
          <w:p w14:paraId="07C87308" w14:textId="77777777" w:rsidR="004E499A" w:rsidRDefault="004E499A">
            <w:pPr>
              <w:tabs>
                <w:tab w:val="left" w:pos="5160"/>
              </w:tabs>
              <w:overflowPunct w:val="0"/>
              <w:spacing w:line="360" w:lineRule="auto"/>
              <w:rPr>
                <w:rFonts w:ascii="Arial" w:eastAsia="华文细黑" w:hAnsi="Arial"/>
                <w:sz w:val="18"/>
                <w:szCs w:val="21"/>
              </w:rPr>
            </w:pPr>
            <w:r>
              <w:rPr>
                <w:rFonts w:ascii="Arial" w:eastAsia="华文细黑" w:hAnsi="Arial" w:hint="eastAsia"/>
                <w:sz w:val="18"/>
                <w:szCs w:val="21"/>
              </w:rPr>
              <w:t>姓名</w:t>
            </w:r>
          </w:p>
        </w:tc>
        <w:tc>
          <w:tcPr>
            <w:tcW w:w="2236" w:type="dxa"/>
            <w:gridSpan w:val="3"/>
            <w:noWrap/>
            <w:tcMar>
              <w:top w:w="85" w:type="dxa"/>
              <w:left w:w="85" w:type="dxa"/>
              <w:bottom w:w="85" w:type="dxa"/>
              <w:right w:w="28" w:type="dxa"/>
            </w:tcMar>
            <w:vAlign w:val="center"/>
          </w:tcPr>
          <w:p w14:paraId="2FF1B6AD" w14:textId="77777777" w:rsidR="004E499A" w:rsidRDefault="004E499A">
            <w:pPr>
              <w:tabs>
                <w:tab w:val="left" w:pos="5160"/>
              </w:tabs>
              <w:overflowPunct w:val="0"/>
              <w:spacing w:line="360" w:lineRule="auto"/>
              <w:rPr>
                <w:rFonts w:ascii="Arial" w:eastAsia="华文细黑" w:hAnsi="Arial"/>
                <w:sz w:val="18"/>
                <w:szCs w:val="21"/>
              </w:rPr>
            </w:pPr>
            <w:r>
              <w:rPr>
                <w:rFonts w:ascii="Arial" w:eastAsia="华文细黑" w:hAnsi="Arial" w:hint="eastAsia"/>
                <w:sz w:val="18"/>
                <w:szCs w:val="21"/>
              </w:rPr>
              <w:t>注册号</w:t>
            </w:r>
          </w:p>
        </w:tc>
        <w:tc>
          <w:tcPr>
            <w:tcW w:w="2237" w:type="dxa"/>
            <w:gridSpan w:val="4"/>
            <w:noWrap/>
            <w:tcMar>
              <w:top w:w="85" w:type="dxa"/>
              <w:left w:w="85" w:type="dxa"/>
              <w:bottom w:w="85" w:type="dxa"/>
              <w:right w:w="28" w:type="dxa"/>
            </w:tcMar>
            <w:vAlign w:val="center"/>
          </w:tcPr>
          <w:p w14:paraId="66F9CA3C" w14:textId="77777777" w:rsidR="004E499A" w:rsidRDefault="004E499A">
            <w:pPr>
              <w:tabs>
                <w:tab w:val="left" w:pos="5160"/>
              </w:tabs>
              <w:overflowPunct w:val="0"/>
              <w:spacing w:line="360" w:lineRule="auto"/>
              <w:rPr>
                <w:rFonts w:ascii="Arial" w:eastAsia="华文细黑" w:hAnsi="Arial"/>
                <w:sz w:val="18"/>
                <w:szCs w:val="21"/>
              </w:rPr>
            </w:pPr>
            <w:r>
              <w:rPr>
                <w:rFonts w:ascii="Arial" w:eastAsia="华文细黑" w:hAnsi="Arial" w:hint="eastAsia"/>
                <w:sz w:val="18"/>
                <w:szCs w:val="21"/>
              </w:rPr>
              <w:t>签名</w:t>
            </w:r>
          </w:p>
        </w:tc>
        <w:tc>
          <w:tcPr>
            <w:tcW w:w="2983" w:type="dxa"/>
            <w:gridSpan w:val="3"/>
            <w:noWrap/>
            <w:tcMar>
              <w:top w:w="85" w:type="dxa"/>
              <w:left w:w="85" w:type="dxa"/>
              <w:bottom w:w="85" w:type="dxa"/>
              <w:right w:w="28" w:type="dxa"/>
            </w:tcMar>
            <w:vAlign w:val="center"/>
          </w:tcPr>
          <w:p w14:paraId="17D05344" w14:textId="77777777" w:rsidR="004E499A" w:rsidRDefault="004E499A">
            <w:pPr>
              <w:tabs>
                <w:tab w:val="left" w:pos="5160"/>
              </w:tabs>
              <w:overflowPunct w:val="0"/>
              <w:spacing w:line="360" w:lineRule="auto"/>
              <w:rPr>
                <w:rFonts w:ascii="Arial" w:eastAsia="华文细黑" w:hAnsi="Arial"/>
                <w:sz w:val="18"/>
                <w:szCs w:val="21"/>
              </w:rPr>
            </w:pPr>
            <w:r>
              <w:rPr>
                <w:rFonts w:ascii="Arial" w:eastAsia="华文细黑" w:hAnsi="Arial" w:hint="eastAsia"/>
                <w:sz w:val="18"/>
                <w:szCs w:val="21"/>
              </w:rPr>
              <w:t>签名日期</w:t>
            </w:r>
          </w:p>
        </w:tc>
      </w:tr>
      <w:tr w:rsidR="00727E1C" w14:paraId="7164CDFD" w14:textId="77777777" w:rsidTr="0036615C">
        <w:tblPrEx>
          <w:tblCellMar>
            <w:left w:w="28" w:type="dxa"/>
          </w:tblCellMar>
        </w:tblPrEx>
        <w:trPr>
          <w:trHeight w:val="807"/>
          <w:jc w:val="center"/>
        </w:trPr>
        <w:tc>
          <w:tcPr>
            <w:tcW w:w="1956" w:type="dxa"/>
            <w:gridSpan w:val="3"/>
            <w:noWrap/>
            <w:tcMar>
              <w:top w:w="85" w:type="dxa"/>
              <w:left w:w="85" w:type="dxa"/>
              <w:bottom w:w="85" w:type="dxa"/>
              <w:right w:w="28" w:type="dxa"/>
            </w:tcMar>
            <w:vAlign w:val="center"/>
          </w:tcPr>
          <w:p w14:paraId="448D9B76" w14:textId="77777777" w:rsidR="00727E1C" w:rsidRDefault="00727E1C" w:rsidP="0035743C">
            <w:pPr>
              <w:tabs>
                <w:tab w:val="left" w:pos="5160"/>
              </w:tabs>
              <w:overflowPunct w:val="0"/>
              <w:snapToGrid w:val="0"/>
              <w:spacing w:line="240" w:lineRule="atLeast"/>
              <w:rPr>
                <w:rFonts w:ascii="Arial" w:eastAsia="华文细黑" w:hAnsi="Arial"/>
                <w:sz w:val="18"/>
                <w:szCs w:val="21"/>
              </w:rPr>
            </w:pPr>
            <w:r>
              <w:rPr>
                <w:rFonts w:ascii="Arial" w:eastAsia="华文细黑" w:hAnsi="Arial" w:hint="eastAsia"/>
                <w:sz w:val="18"/>
                <w:szCs w:val="21"/>
              </w:rPr>
              <w:t>黄</w:t>
            </w:r>
            <w:r>
              <w:rPr>
                <w:rFonts w:ascii="Arial" w:eastAsia="华文细黑" w:hAnsi="Arial" w:hint="eastAsia"/>
                <w:sz w:val="18"/>
                <w:szCs w:val="21"/>
              </w:rPr>
              <w:t xml:space="preserve">  </w:t>
            </w:r>
            <w:r>
              <w:rPr>
                <w:rFonts w:ascii="Arial" w:eastAsia="华文细黑" w:hAnsi="Arial" w:hint="eastAsia"/>
                <w:sz w:val="18"/>
                <w:szCs w:val="21"/>
              </w:rPr>
              <w:t>英</w:t>
            </w:r>
          </w:p>
        </w:tc>
        <w:tc>
          <w:tcPr>
            <w:tcW w:w="2236" w:type="dxa"/>
            <w:gridSpan w:val="3"/>
            <w:noWrap/>
            <w:tcMar>
              <w:top w:w="85" w:type="dxa"/>
              <w:left w:w="85" w:type="dxa"/>
              <w:bottom w:w="85" w:type="dxa"/>
              <w:right w:w="28" w:type="dxa"/>
            </w:tcMar>
            <w:vAlign w:val="center"/>
          </w:tcPr>
          <w:p w14:paraId="0791D922" w14:textId="77777777" w:rsidR="00727E1C" w:rsidRDefault="00727E1C" w:rsidP="002D6AEE">
            <w:pPr>
              <w:tabs>
                <w:tab w:val="left" w:pos="5160"/>
              </w:tabs>
              <w:overflowPunct w:val="0"/>
              <w:snapToGrid w:val="0"/>
              <w:spacing w:line="240" w:lineRule="atLeast"/>
              <w:rPr>
                <w:rFonts w:ascii="Arial" w:eastAsia="华文细黑" w:hAnsi="Arial"/>
                <w:sz w:val="18"/>
                <w:szCs w:val="21"/>
              </w:rPr>
            </w:pPr>
            <w:r>
              <w:rPr>
                <w:rFonts w:ascii="Arial" w:eastAsia="华文细黑" w:hAnsi="Arial" w:hint="eastAsia"/>
                <w:sz w:val="18"/>
                <w:szCs w:val="21"/>
              </w:rPr>
              <w:t>1120240053</w:t>
            </w:r>
          </w:p>
        </w:tc>
        <w:tc>
          <w:tcPr>
            <w:tcW w:w="2237" w:type="dxa"/>
            <w:gridSpan w:val="4"/>
            <w:noWrap/>
            <w:tcMar>
              <w:top w:w="85" w:type="dxa"/>
              <w:left w:w="85" w:type="dxa"/>
              <w:bottom w:w="85" w:type="dxa"/>
              <w:right w:w="28" w:type="dxa"/>
            </w:tcMar>
            <w:vAlign w:val="center"/>
          </w:tcPr>
          <w:p w14:paraId="0143A9F9" w14:textId="77777777" w:rsidR="00727E1C" w:rsidRDefault="00727E1C" w:rsidP="0035743C">
            <w:pPr>
              <w:tabs>
                <w:tab w:val="left" w:pos="5160"/>
              </w:tabs>
              <w:overflowPunct w:val="0"/>
              <w:snapToGrid w:val="0"/>
              <w:spacing w:line="240" w:lineRule="atLeast"/>
              <w:jc w:val="center"/>
              <w:rPr>
                <w:rFonts w:ascii="Arial" w:eastAsia="华文细黑" w:hAnsi="Arial"/>
                <w:sz w:val="18"/>
                <w:szCs w:val="21"/>
              </w:rPr>
            </w:pPr>
          </w:p>
        </w:tc>
        <w:tc>
          <w:tcPr>
            <w:tcW w:w="2983" w:type="dxa"/>
            <w:gridSpan w:val="3"/>
            <w:noWrap/>
            <w:tcMar>
              <w:top w:w="85" w:type="dxa"/>
              <w:left w:w="85" w:type="dxa"/>
              <w:bottom w:w="85" w:type="dxa"/>
              <w:right w:w="28" w:type="dxa"/>
            </w:tcMar>
            <w:vAlign w:val="center"/>
          </w:tcPr>
          <w:p w14:paraId="1BDC66EA" w14:textId="77777777" w:rsidR="00727E1C" w:rsidRDefault="00727E1C" w:rsidP="0035743C">
            <w:pPr>
              <w:tabs>
                <w:tab w:val="left" w:pos="5160"/>
              </w:tabs>
              <w:overflowPunct w:val="0"/>
              <w:snapToGrid w:val="0"/>
              <w:spacing w:line="240" w:lineRule="atLeast"/>
              <w:jc w:val="center"/>
              <w:rPr>
                <w:rFonts w:ascii="Arial" w:eastAsia="华文细黑" w:hAnsi="Arial"/>
                <w:sz w:val="18"/>
                <w:szCs w:val="21"/>
              </w:rPr>
            </w:pPr>
            <w:r>
              <w:rPr>
                <w:rFonts w:ascii="Arial" w:eastAsia="华文细黑" w:hAnsi="Arial" w:hint="eastAsia"/>
                <w:sz w:val="18"/>
                <w:szCs w:val="21"/>
              </w:rPr>
              <w:t>年</w:t>
            </w:r>
            <w:r>
              <w:rPr>
                <w:rFonts w:ascii="Arial" w:eastAsia="华文细黑" w:hAnsi="Arial" w:hint="eastAsia"/>
                <w:sz w:val="18"/>
                <w:szCs w:val="21"/>
              </w:rPr>
              <w:t xml:space="preserve">    </w:t>
            </w:r>
            <w:r>
              <w:rPr>
                <w:rFonts w:ascii="Arial" w:eastAsia="华文细黑" w:hAnsi="Arial" w:hint="eastAsia"/>
                <w:sz w:val="18"/>
                <w:szCs w:val="21"/>
              </w:rPr>
              <w:t>月</w:t>
            </w:r>
            <w:r>
              <w:rPr>
                <w:rFonts w:ascii="Arial" w:eastAsia="华文细黑" w:hAnsi="Arial" w:hint="eastAsia"/>
                <w:sz w:val="18"/>
                <w:szCs w:val="21"/>
              </w:rPr>
              <w:t xml:space="preserve">    </w:t>
            </w:r>
            <w:r>
              <w:rPr>
                <w:rFonts w:ascii="Arial" w:eastAsia="华文细黑" w:hAnsi="Arial" w:hint="eastAsia"/>
                <w:sz w:val="18"/>
                <w:szCs w:val="21"/>
              </w:rPr>
              <w:t>日</w:t>
            </w:r>
          </w:p>
        </w:tc>
      </w:tr>
      <w:tr w:rsidR="004E499A" w14:paraId="31AD7EBC" w14:textId="77777777" w:rsidTr="0036615C">
        <w:tblPrEx>
          <w:tblCellMar>
            <w:left w:w="28" w:type="dxa"/>
          </w:tblCellMar>
        </w:tblPrEx>
        <w:trPr>
          <w:trHeight w:val="807"/>
          <w:jc w:val="center"/>
        </w:trPr>
        <w:tc>
          <w:tcPr>
            <w:tcW w:w="1956" w:type="dxa"/>
            <w:gridSpan w:val="3"/>
            <w:noWrap/>
            <w:tcMar>
              <w:top w:w="85" w:type="dxa"/>
              <w:left w:w="85" w:type="dxa"/>
              <w:bottom w:w="85" w:type="dxa"/>
              <w:right w:w="28" w:type="dxa"/>
            </w:tcMar>
            <w:vAlign w:val="center"/>
          </w:tcPr>
          <w:p w14:paraId="433F43FB" w14:textId="77777777" w:rsidR="004E499A" w:rsidRDefault="004E499A" w:rsidP="0035743C">
            <w:pPr>
              <w:tabs>
                <w:tab w:val="left" w:pos="5160"/>
              </w:tabs>
              <w:overflowPunct w:val="0"/>
              <w:snapToGrid w:val="0"/>
              <w:spacing w:line="240" w:lineRule="atLeast"/>
              <w:rPr>
                <w:rFonts w:ascii="Arial" w:eastAsia="华文细黑" w:hAnsi="Arial"/>
                <w:sz w:val="18"/>
                <w:szCs w:val="21"/>
              </w:rPr>
            </w:pPr>
            <w:r>
              <w:rPr>
                <w:rFonts w:ascii="Arial" w:eastAsia="华文细黑" w:hAnsi="Arial" w:hint="eastAsia"/>
                <w:sz w:val="18"/>
                <w:szCs w:val="21"/>
              </w:rPr>
              <w:t>叶</w:t>
            </w:r>
            <w:r>
              <w:rPr>
                <w:rFonts w:ascii="Arial" w:eastAsia="华文细黑" w:hAnsi="Arial" w:hint="eastAsia"/>
                <w:sz w:val="18"/>
                <w:szCs w:val="21"/>
              </w:rPr>
              <w:t xml:space="preserve">  </w:t>
            </w:r>
            <w:r>
              <w:rPr>
                <w:rFonts w:ascii="Arial" w:eastAsia="华文细黑" w:hAnsi="Arial" w:hint="eastAsia"/>
                <w:sz w:val="18"/>
                <w:szCs w:val="21"/>
              </w:rPr>
              <w:t>凌</w:t>
            </w:r>
          </w:p>
        </w:tc>
        <w:tc>
          <w:tcPr>
            <w:tcW w:w="2236" w:type="dxa"/>
            <w:gridSpan w:val="3"/>
            <w:noWrap/>
            <w:tcMar>
              <w:top w:w="85" w:type="dxa"/>
              <w:left w:w="85" w:type="dxa"/>
              <w:bottom w:w="85" w:type="dxa"/>
              <w:right w:w="28" w:type="dxa"/>
            </w:tcMar>
            <w:vAlign w:val="center"/>
          </w:tcPr>
          <w:p w14:paraId="6D1FC6FA" w14:textId="77777777" w:rsidR="004E499A" w:rsidRDefault="004E499A" w:rsidP="002D6AEE">
            <w:pPr>
              <w:tabs>
                <w:tab w:val="left" w:pos="5160"/>
              </w:tabs>
              <w:overflowPunct w:val="0"/>
              <w:snapToGrid w:val="0"/>
              <w:spacing w:line="240" w:lineRule="atLeast"/>
              <w:rPr>
                <w:rFonts w:ascii="Arial" w:eastAsia="华文细黑" w:hAnsi="Arial"/>
                <w:sz w:val="18"/>
                <w:szCs w:val="21"/>
              </w:rPr>
            </w:pPr>
            <w:r>
              <w:rPr>
                <w:rFonts w:ascii="Arial" w:eastAsia="华文细黑" w:hAnsi="Arial" w:hint="eastAsia"/>
                <w:sz w:val="18"/>
                <w:szCs w:val="21"/>
              </w:rPr>
              <w:t>1119970111</w:t>
            </w:r>
          </w:p>
        </w:tc>
        <w:tc>
          <w:tcPr>
            <w:tcW w:w="2237" w:type="dxa"/>
            <w:gridSpan w:val="4"/>
            <w:noWrap/>
            <w:tcMar>
              <w:top w:w="85" w:type="dxa"/>
              <w:left w:w="85" w:type="dxa"/>
              <w:bottom w:w="85" w:type="dxa"/>
              <w:right w:w="28" w:type="dxa"/>
            </w:tcMar>
            <w:vAlign w:val="center"/>
          </w:tcPr>
          <w:p w14:paraId="77215A01" w14:textId="77777777" w:rsidR="004E499A" w:rsidRDefault="004E499A" w:rsidP="0035743C">
            <w:pPr>
              <w:tabs>
                <w:tab w:val="left" w:pos="5160"/>
              </w:tabs>
              <w:overflowPunct w:val="0"/>
              <w:snapToGrid w:val="0"/>
              <w:spacing w:line="240" w:lineRule="atLeast"/>
              <w:jc w:val="center"/>
              <w:rPr>
                <w:rFonts w:ascii="Arial" w:eastAsia="华文细黑" w:hAnsi="Arial"/>
                <w:sz w:val="18"/>
                <w:szCs w:val="21"/>
              </w:rPr>
            </w:pPr>
          </w:p>
        </w:tc>
        <w:tc>
          <w:tcPr>
            <w:tcW w:w="2983" w:type="dxa"/>
            <w:gridSpan w:val="3"/>
            <w:noWrap/>
            <w:tcMar>
              <w:top w:w="85" w:type="dxa"/>
              <w:left w:w="85" w:type="dxa"/>
              <w:bottom w:w="85" w:type="dxa"/>
              <w:right w:w="28" w:type="dxa"/>
            </w:tcMar>
            <w:vAlign w:val="center"/>
          </w:tcPr>
          <w:p w14:paraId="5586DBDD" w14:textId="77777777" w:rsidR="004E499A" w:rsidRDefault="004E499A" w:rsidP="0035743C">
            <w:pPr>
              <w:tabs>
                <w:tab w:val="left" w:pos="5160"/>
              </w:tabs>
              <w:overflowPunct w:val="0"/>
              <w:snapToGrid w:val="0"/>
              <w:spacing w:line="240" w:lineRule="atLeast"/>
              <w:jc w:val="center"/>
              <w:rPr>
                <w:rFonts w:ascii="Arial" w:eastAsia="华文细黑" w:hAnsi="Arial"/>
                <w:sz w:val="18"/>
                <w:szCs w:val="21"/>
              </w:rPr>
            </w:pPr>
            <w:r>
              <w:rPr>
                <w:rFonts w:ascii="Arial" w:eastAsia="华文细黑" w:hAnsi="Arial" w:hint="eastAsia"/>
                <w:sz w:val="18"/>
                <w:szCs w:val="21"/>
              </w:rPr>
              <w:t>年</w:t>
            </w:r>
            <w:r>
              <w:rPr>
                <w:rFonts w:ascii="Arial" w:eastAsia="华文细黑" w:hAnsi="Arial" w:hint="eastAsia"/>
                <w:sz w:val="18"/>
                <w:szCs w:val="21"/>
              </w:rPr>
              <w:t xml:space="preserve">    </w:t>
            </w:r>
            <w:r>
              <w:rPr>
                <w:rFonts w:ascii="Arial" w:eastAsia="华文细黑" w:hAnsi="Arial" w:hint="eastAsia"/>
                <w:sz w:val="18"/>
                <w:szCs w:val="21"/>
              </w:rPr>
              <w:t>月</w:t>
            </w:r>
            <w:r>
              <w:rPr>
                <w:rFonts w:ascii="Arial" w:eastAsia="华文细黑" w:hAnsi="Arial" w:hint="eastAsia"/>
                <w:sz w:val="18"/>
                <w:szCs w:val="21"/>
              </w:rPr>
              <w:t xml:space="preserve">    </w:t>
            </w:r>
            <w:r>
              <w:rPr>
                <w:rFonts w:ascii="Arial" w:eastAsia="华文细黑" w:hAnsi="Arial" w:hint="eastAsia"/>
                <w:sz w:val="18"/>
                <w:szCs w:val="21"/>
              </w:rPr>
              <w:t>日</w:t>
            </w:r>
          </w:p>
        </w:tc>
      </w:tr>
      <w:tr w:rsidR="004E499A" w14:paraId="25E7F13F" w14:textId="77777777" w:rsidTr="0036615C">
        <w:tblPrEx>
          <w:tblCellMar>
            <w:left w:w="28" w:type="dxa"/>
          </w:tblCellMar>
        </w:tblPrEx>
        <w:trPr>
          <w:trHeight w:val="20"/>
          <w:jc w:val="center"/>
        </w:trPr>
        <w:tc>
          <w:tcPr>
            <w:tcW w:w="9412" w:type="dxa"/>
            <w:gridSpan w:val="13"/>
            <w:noWrap/>
            <w:tcMar>
              <w:top w:w="85" w:type="dxa"/>
              <w:left w:w="85" w:type="dxa"/>
              <w:bottom w:w="85" w:type="dxa"/>
              <w:right w:w="28" w:type="dxa"/>
            </w:tcMar>
            <w:vAlign w:val="center"/>
          </w:tcPr>
          <w:p w14:paraId="67E3B6C7" w14:textId="77777777" w:rsidR="004E499A" w:rsidRDefault="004E499A">
            <w:pPr>
              <w:spacing w:line="360" w:lineRule="auto"/>
              <w:rPr>
                <w:rFonts w:ascii="Arial" w:eastAsia="华文细黑" w:hAnsi="Arial"/>
                <w:b/>
                <w:bCs/>
                <w:sz w:val="18"/>
                <w:szCs w:val="21"/>
              </w:rPr>
            </w:pPr>
            <w:r>
              <w:rPr>
                <w:rFonts w:ascii="Arial" w:eastAsia="华文细黑" w:hAnsi="Arial" w:cs="Arial" w:hint="eastAsia"/>
                <w:b/>
                <w:kern w:val="2"/>
                <w:sz w:val="18"/>
                <w:szCs w:val="24"/>
              </w:rPr>
              <w:t>十三、报告附件</w:t>
            </w:r>
          </w:p>
        </w:tc>
      </w:tr>
      <w:tr w:rsidR="004E499A" w14:paraId="0E4ADA0F" w14:textId="77777777" w:rsidTr="0036615C">
        <w:tblPrEx>
          <w:tblCellMar>
            <w:left w:w="28" w:type="dxa"/>
          </w:tblCellMar>
        </w:tblPrEx>
        <w:trPr>
          <w:trHeight w:val="20"/>
          <w:jc w:val="center"/>
        </w:trPr>
        <w:tc>
          <w:tcPr>
            <w:tcW w:w="9412" w:type="dxa"/>
            <w:gridSpan w:val="13"/>
            <w:noWrap/>
            <w:tcMar>
              <w:top w:w="85" w:type="dxa"/>
              <w:left w:w="85" w:type="dxa"/>
              <w:bottom w:w="85" w:type="dxa"/>
              <w:right w:w="28" w:type="dxa"/>
            </w:tcMar>
          </w:tcPr>
          <w:p w14:paraId="4E1EC884" w14:textId="77777777" w:rsidR="004E499A" w:rsidRDefault="004E499A">
            <w:pPr>
              <w:numPr>
                <w:ilvl w:val="0"/>
                <w:numId w:val="6"/>
              </w:numPr>
              <w:spacing w:line="480" w:lineRule="auto"/>
              <w:ind w:left="0" w:firstLine="0"/>
              <w:rPr>
                <w:rFonts w:ascii="Arial" w:eastAsia="华文细黑" w:hAnsi="Arial"/>
                <w:sz w:val="18"/>
                <w:szCs w:val="21"/>
              </w:rPr>
            </w:pPr>
            <w:r>
              <w:rPr>
                <w:rFonts w:ascii="Arial" w:eastAsia="华文细黑" w:hAnsi="Arial" w:hint="eastAsia"/>
                <w:sz w:val="18"/>
                <w:szCs w:val="21"/>
              </w:rPr>
              <w:t>《估价委托书》复印件</w:t>
            </w:r>
          </w:p>
          <w:p w14:paraId="0DFF4680" w14:textId="77777777" w:rsidR="004E499A" w:rsidRDefault="004E499A">
            <w:pPr>
              <w:numPr>
                <w:ilvl w:val="0"/>
                <w:numId w:val="6"/>
              </w:numPr>
              <w:spacing w:line="480" w:lineRule="auto"/>
              <w:ind w:left="0" w:firstLine="0"/>
              <w:rPr>
                <w:rFonts w:ascii="Arial" w:eastAsia="华文细黑" w:hAnsi="Arial"/>
                <w:sz w:val="18"/>
                <w:szCs w:val="21"/>
              </w:rPr>
            </w:pPr>
            <w:r>
              <w:rPr>
                <w:rFonts w:ascii="Arial" w:eastAsia="华文细黑" w:hAnsi="Arial" w:hint="eastAsia"/>
                <w:sz w:val="18"/>
                <w:szCs w:val="21"/>
              </w:rPr>
              <w:t>估价对象所在位置示意图</w:t>
            </w:r>
          </w:p>
          <w:p w14:paraId="1540481C" w14:textId="77777777" w:rsidR="004E499A" w:rsidRDefault="004E499A" w:rsidP="008668DC">
            <w:pPr>
              <w:numPr>
                <w:ilvl w:val="0"/>
                <w:numId w:val="6"/>
              </w:numPr>
              <w:spacing w:line="480" w:lineRule="auto"/>
              <w:ind w:left="0" w:firstLine="0"/>
              <w:rPr>
                <w:rFonts w:ascii="Arial" w:eastAsia="华文细黑" w:hAnsi="Arial" w:cs="Arial"/>
                <w:sz w:val="18"/>
                <w:szCs w:val="21"/>
              </w:rPr>
            </w:pPr>
            <w:r>
              <w:rPr>
                <w:rFonts w:ascii="Arial" w:eastAsia="华文细黑" w:hAnsi="Arial" w:hint="eastAsia"/>
                <w:sz w:val="18"/>
                <w:szCs w:val="21"/>
              </w:rPr>
              <w:t>估价对象相关照片</w:t>
            </w:r>
          </w:p>
          <w:p w14:paraId="5E1B2912" w14:textId="77777777" w:rsidR="004E499A" w:rsidRDefault="004E499A">
            <w:pPr>
              <w:numPr>
                <w:ilvl w:val="0"/>
                <w:numId w:val="6"/>
              </w:numPr>
              <w:spacing w:line="480" w:lineRule="auto"/>
              <w:ind w:left="0" w:firstLine="0"/>
              <w:rPr>
                <w:rFonts w:ascii="Arial" w:eastAsia="华文细黑" w:hAnsi="Arial" w:cs="Arial"/>
                <w:sz w:val="18"/>
                <w:szCs w:val="21"/>
              </w:rPr>
            </w:pPr>
            <w:r>
              <w:rPr>
                <w:rFonts w:ascii="Arial" w:eastAsia="华文细黑" w:hAnsi="Arial" w:cs="Arial"/>
                <w:sz w:val="18"/>
                <w:szCs w:val="21"/>
              </w:rPr>
              <w:t>房地产估价机构《营业执照（副本）》复印件</w:t>
            </w:r>
          </w:p>
          <w:p w14:paraId="53037BA4" w14:textId="77777777" w:rsidR="004E499A" w:rsidRDefault="004E499A">
            <w:pPr>
              <w:numPr>
                <w:ilvl w:val="0"/>
                <w:numId w:val="6"/>
              </w:numPr>
              <w:spacing w:line="48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14:paraId="47AB3631" w14:textId="77777777" w:rsidR="004E499A" w:rsidRDefault="004E499A">
            <w:pPr>
              <w:numPr>
                <w:ilvl w:val="0"/>
                <w:numId w:val="6"/>
              </w:numPr>
              <w:spacing w:line="480" w:lineRule="auto"/>
              <w:ind w:left="0" w:firstLine="0"/>
              <w:rPr>
                <w:rFonts w:ascii="Arial" w:eastAsia="华文细黑" w:hAnsi="Arial"/>
                <w:sz w:val="18"/>
                <w:szCs w:val="21"/>
              </w:rPr>
            </w:pPr>
            <w:r>
              <w:rPr>
                <w:rFonts w:ascii="Arial" w:eastAsia="华文细黑" w:hAnsi="Arial" w:cs="Arial"/>
                <w:sz w:val="18"/>
                <w:szCs w:val="21"/>
              </w:rPr>
              <w:t>评估专业人员执业证书复印件</w:t>
            </w:r>
          </w:p>
        </w:tc>
      </w:tr>
    </w:tbl>
    <w:p w14:paraId="689C2646" w14:textId="77777777" w:rsidR="004E499A" w:rsidRDefault="004E499A"/>
    <w:sectPr w:rsidR="004E499A">
      <w:headerReference w:type="default" r:id="rId16"/>
      <w:pgSz w:w="11907" w:h="16840"/>
      <w:pgMar w:top="1843" w:right="1304" w:bottom="1134" w:left="1304" w:header="1134" w:footer="9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C9AB5" w14:textId="77777777" w:rsidR="006F0C30" w:rsidRDefault="006F0C30">
      <w:pPr>
        <w:spacing w:line="240" w:lineRule="auto"/>
      </w:pPr>
      <w:r>
        <w:separator/>
      </w:r>
    </w:p>
  </w:endnote>
  <w:endnote w:type="continuationSeparator" w:id="0">
    <w:p w14:paraId="1ACEB89D" w14:textId="77777777" w:rsidR="006F0C30" w:rsidRDefault="006F0C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GungsuhChe">
    <w:charset w:val="81"/>
    <w:family w:val="modern"/>
    <w:pitch w:val="fixed"/>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panose1 w:val="03000509000000000000"/>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01DF0" w14:textId="77777777" w:rsidR="004E499A" w:rsidRDefault="004E499A">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20595529" w14:textId="77777777" w:rsidR="004E499A" w:rsidRDefault="004E499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61110" w14:textId="77777777" w:rsidR="004E499A" w:rsidRDefault="004E499A">
    <w:pPr>
      <w:pStyle w:val="ac"/>
      <w:pBdr>
        <w:top w:val="single" w:sz="4" w:space="1" w:color="404040"/>
      </w:pBdr>
      <w:tabs>
        <w:tab w:val="clear" w:pos="8306"/>
        <w:tab w:val="right" w:pos="8647"/>
      </w:tabs>
      <w:ind w:right="17"/>
    </w:pPr>
    <w:r>
      <w:rPr>
        <w:rFonts w:hint="eastAsia"/>
      </w:rPr>
      <w:t>评估编号：</w:t>
    </w:r>
    <w:r w:rsidR="00397879" w:rsidRPr="00397879">
      <w:rPr>
        <w:rFonts w:ascii="Arial" w:hAnsi="Arial"/>
      </w:rPr>
      <w:tab/>
    </w:r>
    <w:r w:rsidR="006C55A0" w:rsidRPr="006C55A0">
      <w:rPr>
        <w:rFonts w:ascii="Arial" w:hAnsi="Arial"/>
      </w:rPr>
      <w:t>2024-1-0976-F01ZLGJ6</w:t>
    </w:r>
    <w:r>
      <w:rPr>
        <w:rFonts w:hint="eastAsia"/>
      </w:rPr>
      <w:t xml:space="preserve">                                                                 </w:t>
    </w:r>
    <w:r>
      <w:rPr>
        <w:rFonts w:ascii="Calibri" w:hAnsi="Calibri"/>
      </w:rPr>
      <w:fldChar w:fldCharType="begin"/>
    </w:r>
    <w:r>
      <w:instrText>PAGE   \* MERGEFORMAT</w:instrText>
    </w:r>
    <w:r>
      <w:rPr>
        <w:rFonts w:ascii="Calibri" w:hAnsi="Calibri"/>
      </w:rPr>
      <w:fldChar w:fldCharType="separate"/>
    </w:r>
    <w:r w:rsidR="007672AA" w:rsidRPr="007672AA">
      <w:rPr>
        <w:rFonts w:ascii="Arial" w:hAnsi="Arial"/>
        <w:noProof/>
        <w:lang w:val="zh-CN"/>
      </w:rPr>
      <w:t>12</w:t>
    </w:r>
    <w:r>
      <w:rPr>
        <w:rFonts w:ascii="Cambria" w:hAnsi="Cambr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81A3A" w14:textId="77777777" w:rsidR="004E499A" w:rsidRDefault="004E499A">
    <w:pPr>
      <w:pStyle w:val="ac"/>
      <w:jc w:val="center"/>
    </w:pPr>
    <w:r>
      <w:fldChar w:fldCharType="begin"/>
    </w:r>
    <w:r>
      <w:instrText>PAGE   \* MERGEFORMAT</w:instrText>
    </w:r>
    <w:r>
      <w:fldChar w:fldCharType="separate"/>
    </w:r>
    <w:r>
      <w:rPr>
        <w:rFonts w:ascii="Arial" w:hAnsi="Arial"/>
        <w:lang w:val="zh-CN"/>
      </w:rPr>
      <w:t>12</w:t>
    </w:r>
    <w:r>
      <w:fldChar w:fldCharType="end"/>
    </w:r>
  </w:p>
  <w:p w14:paraId="4452E695" w14:textId="77777777" w:rsidR="004E499A" w:rsidRDefault="004E499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6BD99" w14:textId="77777777" w:rsidR="006F0C30" w:rsidRDefault="006F0C30">
      <w:pPr>
        <w:spacing w:line="240" w:lineRule="auto"/>
      </w:pPr>
      <w:r>
        <w:separator/>
      </w:r>
    </w:p>
  </w:footnote>
  <w:footnote w:type="continuationSeparator" w:id="0">
    <w:p w14:paraId="4334BE6A" w14:textId="77777777" w:rsidR="006F0C30" w:rsidRDefault="006F0C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2A42" w14:textId="77777777" w:rsidR="004E499A" w:rsidRDefault="004E499A">
    <w:pPr>
      <w:pStyle w:val="a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847B" w14:textId="77777777" w:rsidR="004E499A" w:rsidRDefault="004E499A">
    <w:pPr>
      <w:pStyle w:val="a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F06E" w14:textId="0978BAA7" w:rsidR="004E499A" w:rsidRDefault="00421358">
    <w:pPr>
      <w:pStyle w:val="ae"/>
      <w:pBdr>
        <w:bottom w:val="none" w:sz="0" w:space="0" w:color="auto"/>
      </w:pBdr>
      <w:jc w:val="both"/>
      <w:rPr>
        <w:rFonts w:ascii="楷体_GB2312" w:eastAsia="楷体_GB2312"/>
        <w:color w:val="FF0000"/>
        <w:spacing w:val="-20"/>
        <w:sz w:val="21"/>
      </w:rPr>
    </w:pPr>
    <w:r>
      <w:rPr>
        <w:noProof/>
      </w:rPr>
      <w:drawing>
        <wp:inline distT="0" distB="0" distL="0" distR="0" wp14:anchorId="583F5297" wp14:editId="45DB4F29">
          <wp:extent cx="5902325" cy="285115"/>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2325" cy="28511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706C" w14:textId="73C84127" w:rsidR="004E499A" w:rsidRDefault="00421358">
    <w:pPr>
      <w:pStyle w:val="ae"/>
      <w:pBdr>
        <w:bottom w:val="none" w:sz="0" w:space="0" w:color="auto"/>
      </w:pBdr>
      <w:jc w:val="both"/>
      <w:rPr>
        <w:rFonts w:ascii="楷体_GB2312" w:eastAsia="楷体_GB2312"/>
        <w:color w:val="FF0000"/>
        <w:spacing w:val="-20"/>
        <w:sz w:val="21"/>
      </w:rPr>
    </w:pPr>
    <w:r>
      <w:rPr>
        <w:noProof/>
      </w:rPr>
      <w:drawing>
        <wp:inline distT="0" distB="0" distL="0" distR="0" wp14:anchorId="10505CF9" wp14:editId="64E9AE15">
          <wp:extent cx="5902325" cy="285115"/>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2325" cy="28511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C27F" w14:textId="52B46BDE" w:rsidR="004E499A" w:rsidRDefault="00421358">
    <w:pPr>
      <w:pStyle w:val="ae"/>
    </w:pPr>
    <w:r>
      <w:rPr>
        <w:noProof/>
      </w:rPr>
      <w:drawing>
        <wp:inline distT="0" distB="0" distL="0" distR="0" wp14:anchorId="760B886E" wp14:editId="38F2B91D">
          <wp:extent cx="5504180" cy="285115"/>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4180" cy="28511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4E166" w14:textId="4C6FE066" w:rsidR="004E499A" w:rsidRDefault="00421358">
    <w:pPr>
      <w:pStyle w:val="ae"/>
      <w:pBdr>
        <w:bottom w:val="none" w:sz="0" w:space="0" w:color="auto"/>
      </w:pBdr>
    </w:pPr>
    <w:r>
      <w:rPr>
        <w:noProof/>
      </w:rPr>
      <w:drawing>
        <wp:inline distT="0" distB="0" distL="0" distR="0" wp14:anchorId="337DEB35" wp14:editId="4BDF3137">
          <wp:extent cx="5902325" cy="285115"/>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2325" cy="2851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3" w15:restartNumberingAfterBreak="0">
    <w:nsid w:val="6B9D3368"/>
    <w:multiLevelType w:val="multilevel"/>
    <w:tmpl w:val="6B9D3368"/>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7EC51DAB"/>
    <w:multiLevelType w:val="hybridMultilevel"/>
    <w:tmpl w:val="02CED584"/>
    <w:lvl w:ilvl="0" w:tplc="1C4E39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45430735">
    <w:abstractNumId w:val="5"/>
  </w:num>
  <w:num w:numId="2" w16cid:durableId="370035613">
    <w:abstractNumId w:val="4"/>
  </w:num>
  <w:num w:numId="3" w16cid:durableId="1062798537">
    <w:abstractNumId w:val="0"/>
  </w:num>
  <w:num w:numId="4" w16cid:durableId="1277953029">
    <w:abstractNumId w:val="2"/>
  </w:num>
  <w:num w:numId="5" w16cid:durableId="1139373709">
    <w:abstractNumId w:val="1"/>
  </w:num>
  <w:num w:numId="6" w16cid:durableId="949624076">
    <w:abstractNumId w:val="3"/>
  </w:num>
  <w:num w:numId="7" w16cid:durableId="14676254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5"/>
  <w:doNotHyphenateCaps/>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M2ZjVlM2VmNjAwMmNmMzg0MTcxOTI1ODA5M2MyOGEifQ=="/>
  </w:docVars>
  <w:rsids>
    <w:rsidRoot w:val="00AF4C5B"/>
    <w:rsid w:val="00004D42"/>
    <w:rsid w:val="0001031A"/>
    <w:rsid w:val="0001237C"/>
    <w:rsid w:val="0001354F"/>
    <w:rsid w:val="00014F2D"/>
    <w:rsid w:val="00021C8B"/>
    <w:rsid w:val="00022827"/>
    <w:rsid w:val="00027918"/>
    <w:rsid w:val="00027D53"/>
    <w:rsid w:val="00035392"/>
    <w:rsid w:val="00037642"/>
    <w:rsid w:val="0003783C"/>
    <w:rsid w:val="00041390"/>
    <w:rsid w:val="0004288D"/>
    <w:rsid w:val="0004313D"/>
    <w:rsid w:val="0004627B"/>
    <w:rsid w:val="00046421"/>
    <w:rsid w:val="00050104"/>
    <w:rsid w:val="00052348"/>
    <w:rsid w:val="00053031"/>
    <w:rsid w:val="000552B7"/>
    <w:rsid w:val="00057D66"/>
    <w:rsid w:val="000639A8"/>
    <w:rsid w:val="000647E7"/>
    <w:rsid w:val="00065379"/>
    <w:rsid w:val="000677C9"/>
    <w:rsid w:val="000728BE"/>
    <w:rsid w:val="00074C60"/>
    <w:rsid w:val="00076979"/>
    <w:rsid w:val="00082C75"/>
    <w:rsid w:val="00084265"/>
    <w:rsid w:val="00085690"/>
    <w:rsid w:val="00086740"/>
    <w:rsid w:val="00086EC5"/>
    <w:rsid w:val="00090ADF"/>
    <w:rsid w:val="00090DD5"/>
    <w:rsid w:val="00092F3C"/>
    <w:rsid w:val="00092F51"/>
    <w:rsid w:val="0009464C"/>
    <w:rsid w:val="0009790D"/>
    <w:rsid w:val="000A1B10"/>
    <w:rsid w:val="000B0322"/>
    <w:rsid w:val="000B060E"/>
    <w:rsid w:val="000B737B"/>
    <w:rsid w:val="000B7C3D"/>
    <w:rsid w:val="000B7E14"/>
    <w:rsid w:val="000C5413"/>
    <w:rsid w:val="000C5BB3"/>
    <w:rsid w:val="000D0F1F"/>
    <w:rsid w:val="000D2845"/>
    <w:rsid w:val="000D362A"/>
    <w:rsid w:val="000D51B9"/>
    <w:rsid w:val="000D56DC"/>
    <w:rsid w:val="000D76F1"/>
    <w:rsid w:val="000E0128"/>
    <w:rsid w:val="000E01F1"/>
    <w:rsid w:val="000E1641"/>
    <w:rsid w:val="000E3902"/>
    <w:rsid w:val="000E4497"/>
    <w:rsid w:val="000E4856"/>
    <w:rsid w:val="000E4D45"/>
    <w:rsid w:val="000E5067"/>
    <w:rsid w:val="000E5749"/>
    <w:rsid w:val="000F746A"/>
    <w:rsid w:val="00103AC3"/>
    <w:rsid w:val="001055A0"/>
    <w:rsid w:val="00105962"/>
    <w:rsid w:val="00105F55"/>
    <w:rsid w:val="00106495"/>
    <w:rsid w:val="00110932"/>
    <w:rsid w:val="00111422"/>
    <w:rsid w:val="00112C6B"/>
    <w:rsid w:val="00116213"/>
    <w:rsid w:val="0011651C"/>
    <w:rsid w:val="001201A8"/>
    <w:rsid w:val="001214A3"/>
    <w:rsid w:val="00121EB7"/>
    <w:rsid w:val="00121F4B"/>
    <w:rsid w:val="0012365E"/>
    <w:rsid w:val="00124488"/>
    <w:rsid w:val="0012550C"/>
    <w:rsid w:val="001267C9"/>
    <w:rsid w:val="00126809"/>
    <w:rsid w:val="0013088A"/>
    <w:rsid w:val="0013092A"/>
    <w:rsid w:val="001309C4"/>
    <w:rsid w:val="00134710"/>
    <w:rsid w:val="00137B2B"/>
    <w:rsid w:val="001433AC"/>
    <w:rsid w:val="001443FF"/>
    <w:rsid w:val="00150A2F"/>
    <w:rsid w:val="0015101C"/>
    <w:rsid w:val="00153D34"/>
    <w:rsid w:val="0015637F"/>
    <w:rsid w:val="00162718"/>
    <w:rsid w:val="00162A4B"/>
    <w:rsid w:val="0016376A"/>
    <w:rsid w:val="00167BBC"/>
    <w:rsid w:val="00170B7A"/>
    <w:rsid w:val="00171F28"/>
    <w:rsid w:val="0017359A"/>
    <w:rsid w:val="00174FED"/>
    <w:rsid w:val="001752EA"/>
    <w:rsid w:val="0017647B"/>
    <w:rsid w:val="00181B68"/>
    <w:rsid w:val="0018215B"/>
    <w:rsid w:val="00182264"/>
    <w:rsid w:val="00182645"/>
    <w:rsid w:val="0018359B"/>
    <w:rsid w:val="0018410F"/>
    <w:rsid w:val="00185C49"/>
    <w:rsid w:val="00185D76"/>
    <w:rsid w:val="00186584"/>
    <w:rsid w:val="00190377"/>
    <w:rsid w:val="001946AC"/>
    <w:rsid w:val="0019484B"/>
    <w:rsid w:val="00194A1F"/>
    <w:rsid w:val="00197502"/>
    <w:rsid w:val="001A13ED"/>
    <w:rsid w:val="001A31DD"/>
    <w:rsid w:val="001A7B50"/>
    <w:rsid w:val="001A7FA2"/>
    <w:rsid w:val="001B1B96"/>
    <w:rsid w:val="001B427F"/>
    <w:rsid w:val="001B730A"/>
    <w:rsid w:val="001C2A98"/>
    <w:rsid w:val="001C2C79"/>
    <w:rsid w:val="001C2DF8"/>
    <w:rsid w:val="001C44F5"/>
    <w:rsid w:val="001C7458"/>
    <w:rsid w:val="001C74C9"/>
    <w:rsid w:val="001D4FBC"/>
    <w:rsid w:val="001D650B"/>
    <w:rsid w:val="001D6626"/>
    <w:rsid w:val="001D6C5A"/>
    <w:rsid w:val="001D7D7A"/>
    <w:rsid w:val="001E0925"/>
    <w:rsid w:val="001E53E3"/>
    <w:rsid w:val="001F0888"/>
    <w:rsid w:val="001F6090"/>
    <w:rsid w:val="002002BD"/>
    <w:rsid w:val="00200E28"/>
    <w:rsid w:val="00201A37"/>
    <w:rsid w:val="00202895"/>
    <w:rsid w:val="00206854"/>
    <w:rsid w:val="0021285B"/>
    <w:rsid w:val="00212AAF"/>
    <w:rsid w:val="00212AEE"/>
    <w:rsid w:val="00221C8C"/>
    <w:rsid w:val="0022545A"/>
    <w:rsid w:val="00235EFE"/>
    <w:rsid w:val="002361E9"/>
    <w:rsid w:val="00237F00"/>
    <w:rsid w:val="002422F5"/>
    <w:rsid w:val="00242E6C"/>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64B8C"/>
    <w:rsid w:val="00267E50"/>
    <w:rsid w:val="00270C1D"/>
    <w:rsid w:val="0027408F"/>
    <w:rsid w:val="00277CA3"/>
    <w:rsid w:val="00282EC8"/>
    <w:rsid w:val="002856FC"/>
    <w:rsid w:val="00294084"/>
    <w:rsid w:val="00296579"/>
    <w:rsid w:val="002975A8"/>
    <w:rsid w:val="002A136E"/>
    <w:rsid w:val="002A1887"/>
    <w:rsid w:val="002A24B2"/>
    <w:rsid w:val="002A4036"/>
    <w:rsid w:val="002A4C30"/>
    <w:rsid w:val="002A53A9"/>
    <w:rsid w:val="002A56FC"/>
    <w:rsid w:val="002B19D4"/>
    <w:rsid w:val="002B35F7"/>
    <w:rsid w:val="002B384D"/>
    <w:rsid w:val="002C167B"/>
    <w:rsid w:val="002C3EAB"/>
    <w:rsid w:val="002C4410"/>
    <w:rsid w:val="002C6A9B"/>
    <w:rsid w:val="002C784D"/>
    <w:rsid w:val="002C789A"/>
    <w:rsid w:val="002D19AE"/>
    <w:rsid w:val="002D3A09"/>
    <w:rsid w:val="002D3BA9"/>
    <w:rsid w:val="002D400F"/>
    <w:rsid w:val="002D6AEE"/>
    <w:rsid w:val="002E1286"/>
    <w:rsid w:val="002E261C"/>
    <w:rsid w:val="002E58B3"/>
    <w:rsid w:val="002E6BD0"/>
    <w:rsid w:val="002E7F97"/>
    <w:rsid w:val="002F41E0"/>
    <w:rsid w:val="002F6A0D"/>
    <w:rsid w:val="002F7B1B"/>
    <w:rsid w:val="003068C4"/>
    <w:rsid w:val="00306AEA"/>
    <w:rsid w:val="0030795F"/>
    <w:rsid w:val="00312D2B"/>
    <w:rsid w:val="00315738"/>
    <w:rsid w:val="00315E58"/>
    <w:rsid w:val="00316467"/>
    <w:rsid w:val="00320786"/>
    <w:rsid w:val="00323163"/>
    <w:rsid w:val="00323C56"/>
    <w:rsid w:val="0032573F"/>
    <w:rsid w:val="003260D9"/>
    <w:rsid w:val="00330243"/>
    <w:rsid w:val="00332156"/>
    <w:rsid w:val="00333BD4"/>
    <w:rsid w:val="003405BD"/>
    <w:rsid w:val="00346A47"/>
    <w:rsid w:val="0035067C"/>
    <w:rsid w:val="0035080A"/>
    <w:rsid w:val="00351B58"/>
    <w:rsid w:val="00351CBA"/>
    <w:rsid w:val="00352066"/>
    <w:rsid w:val="00353B3D"/>
    <w:rsid w:val="00355D98"/>
    <w:rsid w:val="0035743C"/>
    <w:rsid w:val="0035794B"/>
    <w:rsid w:val="00357EEC"/>
    <w:rsid w:val="003636C1"/>
    <w:rsid w:val="0036385B"/>
    <w:rsid w:val="00364041"/>
    <w:rsid w:val="003640F4"/>
    <w:rsid w:val="00364ED6"/>
    <w:rsid w:val="0036615C"/>
    <w:rsid w:val="00375183"/>
    <w:rsid w:val="00376119"/>
    <w:rsid w:val="003843D8"/>
    <w:rsid w:val="00385340"/>
    <w:rsid w:val="00390D6F"/>
    <w:rsid w:val="00391276"/>
    <w:rsid w:val="003922BA"/>
    <w:rsid w:val="00393A15"/>
    <w:rsid w:val="0039506B"/>
    <w:rsid w:val="003958DE"/>
    <w:rsid w:val="00397879"/>
    <w:rsid w:val="003A15DC"/>
    <w:rsid w:val="003A38A4"/>
    <w:rsid w:val="003A48A3"/>
    <w:rsid w:val="003A4D8E"/>
    <w:rsid w:val="003A5949"/>
    <w:rsid w:val="003A6366"/>
    <w:rsid w:val="003A7040"/>
    <w:rsid w:val="003B0E4C"/>
    <w:rsid w:val="003B1BD5"/>
    <w:rsid w:val="003B2588"/>
    <w:rsid w:val="003B4EEF"/>
    <w:rsid w:val="003C235C"/>
    <w:rsid w:val="003D27EF"/>
    <w:rsid w:val="003D2C2F"/>
    <w:rsid w:val="003D33D6"/>
    <w:rsid w:val="003D4A89"/>
    <w:rsid w:val="003D53D3"/>
    <w:rsid w:val="003E611B"/>
    <w:rsid w:val="003E64BD"/>
    <w:rsid w:val="003F01F2"/>
    <w:rsid w:val="003F17E9"/>
    <w:rsid w:val="003F7F99"/>
    <w:rsid w:val="004004FE"/>
    <w:rsid w:val="004037D7"/>
    <w:rsid w:val="00403BC4"/>
    <w:rsid w:val="00404396"/>
    <w:rsid w:val="004109A6"/>
    <w:rsid w:val="0041133E"/>
    <w:rsid w:val="004150E4"/>
    <w:rsid w:val="00415F4C"/>
    <w:rsid w:val="0041611B"/>
    <w:rsid w:val="00420AA6"/>
    <w:rsid w:val="00421358"/>
    <w:rsid w:val="004213EA"/>
    <w:rsid w:val="00423270"/>
    <w:rsid w:val="00425F41"/>
    <w:rsid w:val="00430729"/>
    <w:rsid w:val="00431786"/>
    <w:rsid w:val="00432405"/>
    <w:rsid w:val="00433765"/>
    <w:rsid w:val="00436D80"/>
    <w:rsid w:val="00440A23"/>
    <w:rsid w:val="00444961"/>
    <w:rsid w:val="00447F02"/>
    <w:rsid w:val="00450DCF"/>
    <w:rsid w:val="00452F36"/>
    <w:rsid w:val="00466C77"/>
    <w:rsid w:val="00472B83"/>
    <w:rsid w:val="004732C8"/>
    <w:rsid w:val="00476958"/>
    <w:rsid w:val="004810F5"/>
    <w:rsid w:val="00481308"/>
    <w:rsid w:val="00483265"/>
    <w:rsid w:val="004855EC"/>
    <w:rsid w:val="00491DF0"/>
    <w:rsid w:val="00496EDE"/>
    <w:rsid w:val="004A1653"/>
    <w:rsid w:val="004A42DB"/>
    <w:rsid w:val="004A541C"/>
    <w:rsid w:val="004A548D"/>
    <w:rsid w:val="004B0FC7"/>
    <w:rsid w:val="004B2641"/>
    <w:rsid w:val="004B312F"/>
    <w:rsid w:val="004B3444"/>
    <w:rsid w:val="004B60D1"/>
    <w:rsid w:val="004C00B2"/>
    <w:rsid w:val="004C294D"/>
    <w:rsid w:val="004C3943"/>
    <w:rsid w:val="004C3DAD"/>
    <w:rsid w:val="004C4FC0"/>
    <w:rsid w:val="004C7D88"/>
    <w:rsid w:val="004D0EE4"/>
    <w:rsid w:val="004D4D55"/>
    <w:rsid w:val="004D54CB"/>
    <w:rsid w:val="004D62BB"/>
    <w:rsid w:val="004D722C"/>
    <w:rsid w:val="004E16A1"/>
    <w:rsid w:val="004E21FE"/>
    <w:rsid w:val="004E3F45"/>
    <w:rsid w:val="004E499A"/>
    <w:rsid w:val="004E73CF"/>
    <w:rsid w:val="004F0C1D"/>
    <w:rsid w:val="004F14D2"/>
    <w:rsid w:val="004F3DA1"/>
    <w:rsid w:val="004F5293"/>
    <w:rsid w:val="004F7676"/>
    <w:rsid w:val="005033AC"/>
    <w:rsid w:val="00505F77"/>
    <w:rsid w:val="005072D7"/>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67E2"/>
    <w:rsid w:val="00537037"/>
    <w:rsid w:val="00540C39"/>
    <w:rsid w:val="0054495D"/>
    <w:rsid w:val="00544C45"/>
    <w:rsid w:val="0054546A"/>
    <w:rsid w:val="00545BF4"/>
    <w:rsid w:val="00546643"/>
    <w:rsid w:val="00547333"/>
    <w:rsid w:val="00552741"/>
    <w:rsid w:val="005531E9"/>
    <w:rsid w:val="005540F2"/>
    <w:rsid w:val="00560BCE"/>
    <w:rsid w:val="005610B7"/>
    <w:rsid w:val="0056169A"/>
    <w:rsid w:val="00561DDC"/>
    <w:rsid w:val="00563C9D"/>
    <w:rsid w:val="00573359"/>
    <w:rsid w:val="00575B58"/>
    <w:rsid w:val="005774F5"/>
    <w:rsid w:val="00577B2B"/>
    <w:rsid w:val="005827A4"/>
    <w:rsid w:val="00585457"/>
    <w:rsid w:val="005925BC"/>
    <w:rsid w:val="00593409"/>
    <w:rsid w:val="005934D2"/>
    <w:rsid w:val="005964B4"/>
    <w:rsid w:val="00597BD4"/>
    <w:rsid w:val="005A2C8D"/>
    <w:rsid w:val="005A33D9"/>
    <w:rsid w:val="005B0290"/>
    <w:rsid w:val="005B30DC"/>
    <w:rsid w:val="005B5015"/>
    <w:rsid w:val="005B6F2A"/>
    <w:rsid w:val="005B741B"/>
    <w:rsid w:val="005B749E"/>
    <w:rsid w:val="005C2098"/>
    <w:rsid w:val="005C58E2"/>
    <w:rsid w:val="005C596F"/>
    <w:rsid w:val="005D262F"/>
    <w:rsid w:val="005D4241"/>
    <w:rsid w:val="005D4276"/>
    <w:rsid w:val="005D4B6E"/>
    <w:rsid w:val="005D5C55"/>
    <w:rsid w:val="005D7924"/>
    <w:rsid w:val="005E63F3"/>
    <w:rsid w:val="005E6E39"/>
    <w:rsid w:val="005E708A"/>
    <w:rsid w:val="005E7A2D"/>
    <w:rsid w:val="005F00BB"/>
    <w:rsid w:val="005F29B8"/>
    <w:rsid w:val="005F3A08"/>
    <w:rsid w:val="005F4469"/>
    <w:rsid w:val="005F5B10"/>
    <w:rsid w:val="00602105"/>
    <w:rsid w:val="006023C6"/>
    <w:rsid w:val="006033C4"/>
    <w:rsid w:val="0060386C"/>
    <w:rsid w:val="00605600"/>
    <w:rsid w:val="00605EB6"/>
    <w:rsid w:val="00606A14"/>
    <w:rsid w:val="00607FFD"/>
    <w:rsid w:val="0061090D"/>
    <w:rsid w:val="00611F0A"/>
    <w:rsid w:val="00612CAA"/>
    <w:rsid w:val="00613D22"/>
    <w:rsid w:val="00613E7B"/>
    <w:rsid w:val="006206EC"/>
    <w:rsid w:val="00621CB2"/>
    <w:rsid w:val="0062248F"/>
    <w:rsid w:val="0062310F"/>
    <w:rsid w:val="006231D4"/>
    <w:rsid w:val="00623662"/>
    <w:rsid w:val="006247ED"/>
    <w:rsid w:val="00627C4D"/>
    <w:rsid w:val="006305A1"/>
    <w:rsid w:val="0063086A"/>
    <w:rsid w:val="006340BC"/>
    <w:rsid w:val="00637BD2"/>
    <w:rsid w:val="00640F31"/>
    <w:rsid w:val="00643E8F"/>
    <w:rsid w:val="006448ED"/>
    <w:rsid w:val="006452DE"/>
    <w:rsid w:val="006470B4"/>
    <w:rsid w:val="00653EBF"/>
    <w:rsid w:val="00653F3B"/>
    <w:rsid w:val="00654BA2"/>
    <w:rsid w:val="00655331"/>
    <w:rsid w:val="00656A9C"/>
    <w:rsid w:val="00657051"/>
    <w:rsid w:val="0066156E"/>
    <w:rsid w:val="00661701"/>
    <w:rsid w:val="00664273"/>
    <w:rsid w:val="00670B9F"/>
    <w:rsid w:val="006715BF"/>
    <w:rsid w:val="006717DA"/>
    <w:rsid w:val="00674EC0"/>
    <w:rsid w:val="00676850"/>
    <w:rsid w:val="00680B97"/>
    <w:rsid w:val="006827BC"/>
    <w:rsid w:val="00683DFE"/>
    <w:rsid w:val="006863BC"/>
    <w:rsid w:val="00686AFE"/>
    <w:rsid w:val="00687629"/>
    <w:rsid w:val="00691BD3"/>
    <w:rsid w:val="0069378B"/>
    <w:rsid w:val="006950DF"/>
    <w:rsid w:val="00695ED8"/>
    <w:rsid w:val="006969CE"/>
    <w:rsid w:val="006A0A03"/>
    <w:rsid w:val="006A457B"/>
    <w:rsid w:val="006B4A2F"/>
    <w:rsid w:val="006C188F"/>
    <w:rsid w:val="006C547E"/>
    <w:rsid w:val="006C55A0"/>
    <w:rsid w:val="006C6921"/>
    <w:rsid w:val="006D0D42"/>
    <w:rsid w:val="006D256C"/>
    <w:rsid w:val="006D280A"/>
    <w:rsid w:val="006D2C3C"/>
    <w:rsid w:val="006D51AE"/>
    <w:rsid w:val="006D56D6"/>
    <w:rsid w:val="006D71F3"/>
    <w:rsid w:val="006E5EE7"/>
    <w:rsid w:val="006E7B93"/>
    <w:rsid w:val="006F04B9"/>
    <w:rsid w:val="006F0C30"/>
    <w:rsid w:val="006F2864"/>
    <w:rsid w:val="006F2AA1"/>
    <w:rsid w:val="006F73D4"/>
    <w:rsid w:val="0070221C"/>
    <w:rsid w:val="00704230"/>
    <w:rsid w:val="0070460C"/>
    <w:rsid w:val="0070475F"/>
    <w:rsid w:val="00707500"/>
    <w:rsid w:val="00711456"/>
    <w:rsid w:val="00711779"/>
    <w:rsid w:val="00713746"/>
    <w:rsid w:val="0071465E"/>
    <w:rsid w:val="0071645F"/>
    <w:rsid w:val="00721447"/>
    <w:rsid w:val="0072195E"/>
    <w:rsid w:val="00724FFE"/>
    <w:rsid w:val="00727C26"/>
    <w:rsid w:val="00727E1C"/>
    <w:rsid w:val="00733A9F"/>
    <w:rsid w:val="007353FF"/>
    <w:rsid w:val="0073750D"/>
    <w:rsid w:val="00737EFD"/>
    <w:rsid w:val="00740F8B"/>
    <w:rsid w:val="00741287"/>
    <w:rsid w:val="00741FEB"/>
    <w:rsid w:val="00744FBA"/>
    <w:rsid w:val="00750298"/>
    <w:rsid w:val="0075192C"/>
    <w:rsid w:val="00754393"/>
    <w:rsid w:val="00754E0D"/>
    <w:rsid w:val="007558A0"/>
    <w:rsid w:val="00762219"/>
    <w:rsid w:val="0076233D"/>
    <w:rsid w:val="00762810"/>
    <w:rsid w:val="00763696"/>
    <w:rsid w:val="007672AA"/>
    <w:rsid w:val="007676CC"/>
    <w:rsid w:val="00771556"/>
    <w:rsid w:val="00774CA1"/>
    <w:rsid w:val="007775FF"/>
    <w:rsid w:val="007778D5"/>
    <w:rsid w:val="007811EB"/>
    <w:rsid w:val="0078149A"/>
    <w:rsid w:val="00783AA9"/>
    <w:rsid w:val="0078694B"/>
    <w:rsid w:val="0078750D"/>
    <w:rsid w:val="007917D9"/>
    <w:rsid w:val="00792A75"/>
    <w:rsid w:val="00792E8C"/>
    <w:rsid w:val="00795623"/>
    <w:rsid w:val="007A15BA"/>
    <w:rsid w:val="007A4132"/>
    <w:rsid w:val="007A539D"/>
    <w:rsid w:val="007A6766"/>
    <w:rsid w:val="007B00E2"/>
    <w:rsid w:val="007B130A"/>
    <w:rsid w:val="007B2013"/>
    <w:rsid w:val="007B2169"/>
    <w:rsid w:val="007B25CA"/>
    <w:rsid w:val="007B35AC"/>
    <w:rsid w:val="007B64C9"/>
    <w:rsid w:val="007B6C55"/>
    <w:rsid w:val="007C71CC"/>
    <w:rsid w:val="007C7281"/>
    <w:rsid w:val="007C72BC"/>
    <w:rsid w:val="007D0FED"/>
    <w:rsid w:val="007D15AE"/>
    <w:rsid w:val="007D24E6"/>
    <w:rsid w:val="007D28F2"/>
    <w:rsid w:val="007D46D9"/>
    <w:rsid w:val="007D4826"/>
    <w:rsid w:val="007E0C41"/>
    <w:rsid w:val="007E21B0"/>
    <w:rsid w:val="007E2B40"/>
    <w:rsid w:val="007E490C"/>
    <w:rsid w:val="007E590D"/>
    <w:rsid w:val="007E6941"/>
    <w:rsid w:val="007F1537"/>
    <w:rsid w:val="007F3107"/>
    <w:rsid w:val="007F4EC2"/>
    <w:rsid w:val="007F6AAD"/>
    <w:rsid w:val="007F6DE3"/>
    <w:rsid w:val="007F77CA"/>
    <w:rsid w:val="007F7F5B"/>
    <w:rsid w:val="008016EA"/>
    <w:rsid w:val="00802B56"/>
    <w:rsid w:val="00802CBB"/>
    <w:rsid w:val="00803847"/>
    <w:rsid w:val="00803D8E"/>
    <w:rsid w:val="00803E4D"/>
    <w:rsid w:val="00805D2A"/>
    <w:rsid w:val="00815372"/>
    <w:rsid w:val="0081686B"/>
    <w:rsid w:val="00823E5E"/>
    <w:rsid w:val="00826BDE"/>
    <w:rsid w:val="00830E5D"/>
    <w:rsid w:val="00831441"/>
    <w:rsid w:val="00831E03"/>
    <w:rsid w:val="00834451"/>
    <w:rsid w:val="008424C4"/>
    <w:rsid w:val="0084556C"/>
    <w:rsid w:val="008459C0"/>
    <w:rsid w:val="008464F8"/>
    <w:rsid w:val="00850B9E"/>
    <w:rsid w:val="0085239C"/>
    <w:rsid w:val="00855C34"/>
    <w:rsid w:val="00856390"/>
    <w:rsid w:val="00860C9A"/>
    <w:rsid w:val="00864E6C"/>
    <w:rsid w:val="008668DC"/>
    <w:rsid w:val="00867524"/>
    <w:rsid w:val="00867534"/>
    <w:rsid w:val="008708AC"/>
    <w:rsid w:val="00871697"/>
    <w:rsid w:val="00873519"/>
    <w:rsid w:val="00873ED8"/>
    <w:rsid w:val="008741A3"/>
    <w:rsid w:val="008910BD"/>
    <w:rsid w:val="0089390A"/>
    <w:rsid w:val="00894BE1"/>
    <w:rsid w:val="00895C80"/>
    <w:rsid w:val="008A4342"/>
    <w:rsid w:val="008A4A5F"/>
    <w:rsid w:val="008A65BE"/>
    <w:rsid w:val="008A6EC3"/>
    <w:rsid w:val="008B11C6"/>
    <w:rsid w:val="008B1B63"/>
    <w:rsid w:val="008B2FD7"/>
    <w:rsid w:val="008B35D5"/>
    <w:rsid w:val="008B72D0"/>
    <w:rsid w:val="008C02C5"/>
    <w:rsid w:val="008C1677"/>
    <w:rsid w:val="008C25A1"/>
    <w:rsid w:val="008C2FD0"/>
    <w:rsid w:val="008C6DA7"/>
    <w:rsid w:val="008D1FC8"/>
    <w:rsid w:val="008D3BBE"/>
    <w:rsid w:val="008D408F"/>
    <w:rsid w:val="008E1B0B"/>
    <w:rsid w:val="008E326C"/>
    <w:rsid w:val="008E5AC6"/>
    <w:rsid w:val="008E6D93"/>
    <w:rsid w:val="008F0FB1"/>
    <w:rsid w:val="008F160E"/>
    <w:rsid w:val="008F1BD6"/>
    <w:rsid w:val="008F1F7E"/>
    <w:rsid w:val="008F5C53"/>
    <w:rsid w:val="00900A4F"/>
    <w:rsid w:val="00905D6A"/>
    <w:rsid w:val="00911103"/>
    <w:rsid w:val="00913645"/>
    <w:rsid w:val="00917024"/>
    <w:rsid w:val="009171C2"/>
    <w:rsid w:val="009173A0"/>
    <w:rsid w:val="00920CF1"/>
    <w:rsid w:val="00921FB4"/>
    <w:rsid w:val="0093248F"/>
    <w:rsid w:val="00934923"/>
    <w:rsid w:val="009359E2"/>
    <w:rsid w:val="0094006B"/>
    <w:rsid w:val="009410E0"/>
    <w:rsid w:val="00941665"/>
    <w:rsid w:val="00942BAA"/>
    <w:rsid w:val="009437C5"/>
    <w:rsid w:val="00947511"/>
    <w:rsid w:val="00950BB5"/>
    <w:rsid w:val="00952C49"/>
    <w:rsid w:val="00952EC0"/>
    <w:rsid w:val="00955F94"/>
    <w:rsid w:val="00956025"/>
    <w:rsid w:val="00956659"/>
    <w:rsid w:val="009566A0"/>
    <w:rsid w:val="009574DB"/>
    <w:rsid w:val="00960D77"/>
    <w:rsid w:val="009615C3"/>
    <w:rsid w:val="00962326"/>
    <w:rsid w:val="0096490C"/>
    <w:rsid w:val="00966EEF"/>
    <w:rsid w:val="00967AE9"/>
    <w:rsid w:val="00971743"/>
    <w:rsid w:val="00972581"/>
    <w:rsid w:val="009734E0"/>
    <w:rsid w:val="00976290"/>
    <w:rsid w:val="0098080F"/>
    <w:rsid w:val="00980DA4"/>
    <w:rsid w:val="00981C08"/>
    <w:rsid w:val="00981C3C"/>
    <w:rsid w:val="00984015"/>
    <w:rsid w:val="00987258"/>
    <w:rsid w:val="00993B80"/>
    <w:rsid w:val="00996FA2"/>
    <w:rsid w:val="009975F9"/>
    <w:rsid w:val="009A032A"/>
    <w:rsid w:val="009A1001"/>
    <w:rsid w:val="009A2A1F"/>
    <w:rsid w:val="009A535E"/>
    <w:rsid w:val="009A64BC"/>
    <w:rsid w:val="009B04CC"/>
    <w:rsid w:val="009B5FD8"/>
    <w:rsid w:val="009B6FE9"/>
    <w:rsid w:val="009C339B"/>
    <w:rsid w:val="009C5027"/>
    <w:rsid w:val="009C5287"/>
    <w:rsid w:val="009C530D"/>
    <w:rsid w:val="009C6A20"/>
    <w:rsid w:val="009D30C4"/>
    <w:rsid w:val="009E1A87"/>
    <w:rsid w:val="009E3C3F"/>
    <w:rsid w:val="009E424F"/>
    <w:rsid w:val="009E464E"/>
    <w:rsid w:val="009E669B"/>
    <w:rsid w:val="009E6A66"/>
    <w:rsid w:val="009E7AF8"/>
    <w:rsid w:val="009E7CCC"/>
    <w:rsid w:val="009F3F61"/>
    <w:rsid w:val="009F76AD"/>
    <w:rsid w:val="00A0033C"/>
    <w:rsid w:val="00A03E05"/>
    <w:rsid w:val="00A03F45"/>
    <w:rsid w:val="00A06A7D"/>
    <w:rsid w:val="00A07B78"/>
    <w:rsid w:val="00A1102B"/>
    <w:rsid w:val="00A1572B"/>
    <w:rsid w:val="00A2091B"/>
    <w:rsid w:val="00A21DE3"/>
    <w:rsid w:val="00A244F8"/>
    <w:rsid w:val="00A269F8"/>
    <w:rsid w:val="00A30CD9"/>
    <w:rsid w:val="00A32C16"/>
    <w:rsid w:val="00A36326"/>
    <w:rsid w:val="00A3748E"/>
    <w:rsid w:val="00A40067"/>
    <w:rsid w:val="00A415C5"/>
    <w:rsid w:val="00A4306E"/>
    <w:rsid w:val="00A4388D"/>
    <w:rsid w:val="00A44C9A"/>
    <w:rsid w:val="00A44EE2"/>
    <w:rsid w:val="00A47177"/>
    <w:rsid w:val="00A54209"/>
    <w:rsid w:val="00A569EA"/>
    <w:rsid w:val="00A56CC7"/>
    <w:rsid w:val="00A60821"/>
    <w:rsid w:val="00A63928"/>
    <w:rsid w:val="00A7380D"/>
    <w:rsid w:val="00A75D5D"/>
    <w:rsid w:val="00A76FFB"/>
    <w:rsid w:val="00A83869"/>
    <w:rsid w:val="00A85404"/>
    <w:rsid w:val="00A8704D"/>
    <w:rsid w:val="00A90CE1"/>
    <w:rsid w:val="00A91B3F"/>
    <w:rsid w:val="00A931C3"/>
    <w:rsid w:val="00A935CF"/>
    <w:rsid w:val="00A93733"/>
    <w:rsid w:val="00A937DC"/>
    <w:rsid w:val="00A97B9F"/>
    <w:rsid w:val="00AA1156"/>
    <w:rsid w:val="00AA1715"/>
    <w:rsid w:val="00AA29C5"/>
    <w:rsid w:val="00AA29CE"/>
    <w:rsid w:val="00AA3276"/>
    <w:rsid w:val="00AA50DA"/>
    <w:rsid w:val="00AA6206"/>
    <w:rsid w:val="00AB6047"/>
    <w:rsid w:val="00AC09D8"/>
    <w:rsid w:val="00AC4564"/>
    <w:rsid w:val="00AC4C71"/>
    <w:rsid w:val="00AC4DED"/>
    <w:rsid w:val="00AC53DE"/>
    <w:rsid w:val="00AC7372"/>
    <w:rsid w:val="00AC7FC5"/>
    <w:rsid w:val="00AD048C"/>
    <w:rsid w:val="00AD1B9B"/>
    <w:rsid w:val="00AD2243"/>
    <w:rsid w:val="00AD31D5"/>
    <w:rsid w:val="00AD418C"/>
    <w:rsid w:val="00AE0BD2"/>
    <w:rsid w:val="00AE2B5C"/>
    <w:rsid w:val="00AE47DA"/>
    <w:rsid w:val="00AE7DC8"/>
    <w:rsid w:val="00AF027B"/>
    <w:rsid w:val="00AF0DFD"/>
    <w:rsid w:val="00AF3FA6"/>
    <w:rsid w:val="00AF4C5B"/>
    <w:rsid w:val="00AF577B"/>
    <w:rsid w:val="00AF5899"/>
    <w:rsid w:val="00AF6582"/>
    <w:rsid w:val="00AF681D"/>
    <w:rsid w:val="00AF7058"/>
    <w:rsid w:val="00AF79A7"/>
    <w:rsid w:val="00B0054C"/>
    <w:rsid w:val="00B04D69"/>
    <w:rsid w:val="00B07EB9"/>
    <w:rsid w:val="00B07F9E"/>
    <w:rsid w:val="00B10026"/>
    <w:rsid w:val="00B13564"/>
    <w:rsid w:val="00B139E3"/>
    <w:rsid w:val="00B13D8E"/>
    <w:rsid w:val="00B14C58"/>
    <w:rsid w:val="00B15AE4"/>
    <w:rsid w:val="00B15D7C"/>
    <w:rsid w:val="00B16C20"/>
    <w:rsid w:val="00B17705"/>
    <w:rsid w:val="00B20F1A"/>
    <w:rsid w:val="00B322CC"/>
    <w:rsid w:val="00B36810"/>
    <w:rsid w:val="00B4038A"/>
    <w:rsid w:val="00B422D7"/>
    <w:rsid w:val="00B430F1"/>
    <w:rsid w:val="00B447D8"/>
    <w:rsid w:val="00B454E4"/>
    <w:rsid w:val="00B45F7A"/>
    <w:rsid w:val="00B50FF2"/>
    <w:rsid w:val="00B519E6"/>
    <w:rsid w:val="00B52A74"/>
    <w:rsid w:val="00B53D64"/>
    <w:rsid w:val="00B56814"/>
    <w:rsid w:val="00B56E36"/>
    <w:rsid w:val="00B57521"/>
    <w:rsid w:val="00B6090E"/>
    <w:rsid w:val="00B63BF4"/>
    <w:rsid w:val="00B648DA"/>
    <w:rsid w:val="00B65014"/>
    <w:rsid w:val="00B67039"/>
    <w:rsid w:val="00B67B44"/>
    <w:rsid w:val="00B714C0"/>
    <w:rsid w:val="00B7218B"/>
    <w:rsid w:val="00B735D5"/>
    <w:rsid w:val="00B74A6C"/>
    <w:rsid w:val="00B8025A"/>
    <w:rsid w:val="00B805B7"/>
    <w:rsid w:val="00B80AE9"/>
    <w:rsid w:val="00B828B6"/>
    <w:rsid w:val="00B82926"/>
    <w:rsid w:val="00B836A7"/>
    <w:rsid w:val="00B84651"/>
    <w:rsid w:val="00B85B86"/>
    <w:rsid w:val="00B8624D"/>
    <w:rsid w:val="00B86B5B"/>
    <w:rsid w:val="00B91E0F"/>
    <w:rsid w:val="00B93AD9"/>
    <w:rsid w:val="00B95457"/>
    <w:rsid w:val="00B96733"/>
    <w:rsid w:val="00B97928"/>
    <w:rsid w:val="00BA15B5"/>
    <w:rsid w:val="00BA2FCA"/>
    <w:rsid w:val="00BA48DF"/>
    <w:rsid w:val="00BA565A"/>
    <w:rsid w:val="00BA66C1"/>
    <w:rsid w:val="00BA695A"/>
    <w:rsid w:val="00BA7681"/>
    <w:rsid w:val="00BB54EF"/>
    <w:rsid w:val="00BB7DE0"/>
    <w:rsid w:val="00BC2D66"/>
    <w:rsid w:val="00BC63E9"/>
    <w:rsid w:val="00BC7B93"/>
    <w:rsid w:val="00BD00C5"/>
    <w:rsid w:val="00BD0ED6"/>
    <w:rsid w:val="00BD41A5"/>
    <w:rsid w:val="00BD4DB9"/>
    <w:rsid w:val="00BD501C"/>
    <w:rsid w:val="00BD666F"/>
    <w:rsid w:val="00BE4971"/>
    <w:rsid w:val="00BE52F9"/>
    <w:rsid w:val="00BE72BD"/>
    <w:rsid w:val="00BF167A"/>
    <w:rsid w:val="00BF1ECF"/>
    <w:rsid w:val="00BF217B"/>
    <w:rsid w:val="00BF46F5"/>
    <w:rsid w:val="00BF4F89"/>
    <w:rsid w:val="00C00DFB"/>
    <w:rsid w:val="00C00FAB"/>
    <w:rsid w:val="00C02744"/>
    <w:rsid w:val="00C0378B"/>
    <w:rsid w:val="00C055CF"/>
    <w:rsid w:val="00C159F8"/>
    <w:rsid w:val="00C15BBA"/>
    <w:rsid w:val="00C15D16"/>
    <w:rsid w:val="00C20527"/>
    <w:rsid w:val="00C24073"/>
    <w:rsid w:val="00C31A7F"/>
    <w:rsid w:val="00C345A6"/>
    <w:rsid w:val="00C348A7"/>
    <w:rsid w:val="00C406A7"/>
    <w:rsid w:val="00C40CDD"/>
    <w:rsid w:val="00C40FA9"/>
    <w:rsid w:val="00C41630"/>
    <w:rsid w:val="00C42081"/>
    <w:rsid w:val="00C43B42"/>
    <w:rsid w:val="00C45108"/>
    <w:rsid w:val="00C46703"/>
    <w:rsid w:val="00C50BF5"/>
    <w:rsid w:val="00C550F5"/>
    <w:rsid w:val="00C57913"/>
    <w:rsid w:val="00C604F8"/>
    <w:rsid w:val="00C6336B"/>
    <w:rsid w:val="00C64B39"/>
    <w:rsid w:val="00C650C6"/>
    <w:rsid w:val="00C675F3"/>
    <w:rsid w:val="00C705A0"/>
    <w:rsid w:val="00C708D4"/>
    <w:rsid w:val="00C71060"/>
    <w:rsid w:val="00C71CBF"/>
    <w:rsid w:val="00C720FC"/>
    <w:rsid w:val="00C72F4B"/>
    <w:rsid w:val="00C750DB"/>
    <w:rsid w:val="00C80823"/>
    <w:rsid w:val="00C8580E"/>
    <w:rsid w:val="00C86F6F"/>
    <w:rsid w:val="00C92F5F"/>
    <w:rsid w:val="00C93787"/>
    <w:rsid w:val="00C93D5B"/>
    <w:rsid w:val="00CA2952"/>
    <w:rsid w:val="00CA52EC"/>
    <w:rsid w:val="00CB25CB"/>
    <w:rsid w:val="00CB5E6A"/>
    <w:rsid w:val="00CC30FE"/>
    <w:rsid w:val="00CC356D"/>
    <w:rsid w:val="00CC4ABE"/>
    <w:rsid w:val="00CC5AC7"/>
    <w:rsid w:val="00CC7449"/>
    <w:rsid w:val="00CD1323"/>
    <w:rsid w:val="00CD1407"/>
    <w:rsid w:val="00CD412F"/>
    <w:rsid w:val="00CE0A5D"/>
    <w:rsid w:val="00CE401A"/>
    <w:rsid w:val="00CE60D0"/>
    <w:rsid w:val="00CE629B"/>
    <w:rsid w:val="00CE6327"/>
    <w:rsid w:val="00CE719B"/>
    <w:rsid w:val="00CF0F64"/>
    <w:rsid w:val="00CF35B0"/>
    <w:rsid w:val="00CF3D0E"/>
    <w:rsid w:val="00CF51C3"/>
    <w:rsid w:val="00CF6B9D"/>
    <w:rsid w:val="00D12B1B"/>
    <w:rsid w:val="00D1465F"/>
    <w:rsid w:val="00D266FE"/>
    <w:rsid w:val="00D3604C"/>
    <w:rsid w:val="00D461B9"/>
    <w:rsid w:val="00D46563"/>
    <w:rsid w:val="00D50577"/>
    <w:rsid w:val="00D52C10"/>
    <w:rsid w:val="00D542EB"/>
    <w:rsid w:val="00D56B23"/>
    <w:rsid w:val="00D57950"/>
    <w:rsid w:val="00D60040"/>
    <w:rsid w:val="00D600F5"/>
    <w:rsid w:val="00D61272"/>
    <w:rsid w:val="00D64014"/>
    <w:rsid w:val="00D65054"/>
    <w:rsid w:val="00D65D6A"/>
    <w:rsid w:val="00D66249"/>
    <w:rsid w:val="00D67716"/>
    <w:rsid w:val="00D725DB"/>
    <w:rsid w:val="00D74494"/>
    <w:rsid w:val="00D87DDB"/>
    <w:rsid w:val="00D90D06"/>
    <w:rsid w:val="00D916A1"/>
    <w:rsid w:val="00D93E44"/>
    <w:rsid w:val="00D9438C"/>
    <w:rsid w:val="00D97943"/>
    <w:rsid w:val="00DA3E49"/>
    <w:rsid w:val="00DA5FD6"/>
    <w:rsid w:val="00DA707F"/>
    <w:rsid w:val="00DA7A79"/>
    <w:rsid w:val="00DA7E21"/>
    <w:rsid w:val="00DB016D"/>
    <w:rsid w:val="00DB1913"/>
    <w:rsid w:val="00DB5462"/>
    <w:rsid w:val="00DC0CA4"/>
    <w:rsid w:val="00DC2354"/>
    <w:rsid w:val="00DC43AC"/>
    <w:rsid w:val="00DC560F"/>
    <w:rsid w:val="00DD0BEA"/>
    <w:rsid w:val="00DD282B"/>
    <w:rsid w:val="00DD2C90"/>
    <w:rsid w:val="00DD36CF"/>
    <w:rsid w:val="00DD3E33"/>
    <w:rsid w:val="00DE0AB3"/>
    <w:rsid w:val="00DE11DC"/>
    <w:rsid w:val="00DE614D"/>
    <w:rsid w:val="00DF05D8"/>
    <w:rsid w:val="00DF324D"/>
    <w:rsid w:val="00DF35A9"/>
    <w:rsid w:val="00DF3E33"/>
    <w:rsid w:val="00DF5244"/>
    <w:rsid w:val="00E0273F"/>
    <w:rsid w:val="00E06AEA"/>
    <w:rsid w:val="00E10134"/>
    <w:rsid w:val="00E10FBF"/>
    <w:rsid w:val="00E13EEC"/>
    <w:rsid w:val="00E14E05"/>
    <w:rsid w:val="00E1618D"/>
    <w:rsid w:val="00E222D9"/>
    <w:rsid w:val="00E23AE8"/>
    <w:rsid w:val="00E243D7"/>
    <w:rsid w:val="00E24711"/>
    <w:rsid w:val="00E273EF"/>
    <w:rsid w:val="00E30567"/>
    <w:rsid w:val="00E31865"/>
    <w:rsid w:val="00E31B64"/>
    <w:rsid w:val="00E34634"/>
    <w:rsid w:val="00E35E30"/>
    <w:rsid w:val="00E405C7"/>
    <w:rsid w:val="00E40DA2"/>
    <w:rsid w:val="00E418A5"/>
    <w:rsid w:val="00E43EA8"/>
    <w:rsid w:val="00E50E1F"/>
    <w:rsid w:val="00E54034"/>
    <w:rsid w:val="00E56103"/>
    <w:rsid w:val="00E60910"/>
    <w:rsid w:val="00E60B40"/>
    <w:rsid w:val="00E60F67"/>
    <w:rsid w:val="00E64696"/>
    <w:rsid w:val="00E64D23"/>
    <w:rsid w:val="00E65928"/>
    <w:rsid w:val="00E65DB2"/>
    <w:rsid w:val="00E6627D"/>
    <w:rsid w:val="00E67EA2"/>
    <w:rsid w:val="00E70B02"/>
    <w:rsid w:val="00E717A2"/>
    <w:rsid w:val="00E71B45"/>
    <w:rsid w:val="00E7572B"/>
    <w:rsid w:val="00E75B4C"/>
    <w:rsid w:val="00E76844"/>
    <w:rsid w:val="00E77232"/>
    <w:rsid w:val="00E801F0"/>
    <w:rsid w:val="00E80F99"/>
    <w:rsid w:val="00E858D6"/>
    <w:rsid w:val="00E8633C"/>
    <w:rsid w:val="00E93ADB"/>
    <w:rsid w:val="00E96ADF"/>
    <w:rsid w:val="00EA1693"/>
    <w:rsid w:val="00EA1EE6"/>
    <w:rsid w:val="00EA3469"/>
    <w:rsid w:val="00EA53E6"/>
    <w:rsid w:val="00EB0E19"/>
    <w:rsid w:val="00EB1105"/>
    <w:rsid w:val="00EB624F"/>
    <w:rsid w:val="00EB78C9"/>
    <w:rsid w:val="00EB7A6B"/>
    <w:rsid w:val="00EC09A8"/>
    <w:rsid w:val="00EC0BD2"/>
    <w:rsid w:val="00EC5844"/>
    <w:rsid w:val="00EC6283"/>
    <w:rsid w:val="00EC62D7"/>
    <w:rsid w:val="00EC7C33"/>
    <w:rsid w:val="00ED2978"/>
    <w:rsid w:val="00ED619A"/>
    <w:rsid w:val="00ED657F"/>
    <w:rsid w:val="00ED67F5"/>
    <w:rsid w:val="00ED749D"/>
    <w:rsid w:val="00EE05EE"/>
    <w:rsid w:val="00EE470C"/>
    <w:rsid w:val="00EE6D59"/>
    <w:rsid w:val="00EF30D4"/>
    <w:rsid w:val="00EF3B9C"/>
    <w:rsid w:val="00EF4826"/>
    <w:rsid w:val="00EF78FA"/>
    <w:rsid w:val="00F0030A"/>
    <w:rsid w:val="00F01563"/>
    <w:rsid w:val="00F024F6"/>
    <w:rsid w:val="00F05A92"/>
    <w:rsid w:val="00F07DE0"/>
    <w:rsid w:val="00F1153F"/>
    <w:rsid w:val="00F11EF5"/>
    <w:rsid w:val="00F130A9"/>
    <w:rsid w:val="00F14772"/>
    <w:rsid w:val="00F156A8"/>
    <w:rsid w:val="00F206BB"/>
    <w:rsid w:val="00F20A59"/>
    <w:rsid w:val="00F22B81"/>
    <w:rsid w:val="00F23A1F"/>
    <w:rsid w:val="00F243D3"/>
    <w:rsid w:val="00F24B82"/>
    <w:rsid w:val="00F26B5A"/>
    <w:rsid w:val="00F26E41"/>
    <w:rsid w:val="00F271B5"/>
    <w:rsid w:val="00F27BE6"/>
    <w:rsid w:val="00F30834"/>
    <w:rsid w:val="00F34098"/>
    <w:rsid w:val="00F3622B"/>
    <w:rsid w:val="00F41F64"/>
    <w:rsid w:val="00F43247"/>
    <w:rsid w:val="00F46671"/>
    <w:rsid w:val="00F47637"/>
    <w:rsid w:val="00F527DB"/>
    <w:rsid w:val="00F5535A"/>
    <w:rsid w:val="00F557E0"/>
    <w:rsid w:val="00F5601D"/>
    <w:rsid w:val="00F61717"/>
    <w:rsid w:val="00F61B76"/>
    <w:rsid w:val="00F66151"/>
    <w:rsid w:val="00F73D46"/>
    <w:rsid w:val="00F74FB5"/>
    <w:rsid w:val="00F756BC"/>
    <w:rsid w:val="00F776C8"/>
    <w:rsid w:val="00F80796"/>
    <w:rsid w:val="00F84A08"/>
    <w:rsid w:val="00F85D27"/>
    <w:rsid w:val="00F86A25"/>
    <w:rsid w:val="00F92CCE"/>
    <w:rsid w:val="00F94FCC"/>
    <w:rsid w:val="00F96B44"/>
    <w:rsid w:val="00FA2FF8"/>
    <w:rsid w:val="00FA6FAD"/>
    <w:rsid w:val="00FB0C72"/>
    <w:rsid w:val="00FB0F73"/>
    <w:rsid w:val="00FB22A8"/>
    <w:rsid w:val="00FB2787"/>
    <w:rsid w:val="00FB389A"/>
    <w:rsid w:val="00FB5C67"/>
    <w:rsid w:val="00FC1D97"/>
    <w:rsid w:val="00FC297E"/>
    <w:rsid w:val="00FC2E46"/>
    <w:rsid w:val="00FC3EE9"/>
    <w:rsid w:val="00FC4345"/>
    <w:rsid w:val="00FC5385"/>
    <w:rsid w:val="00FC753F"/>
    <w:rsid w:val="00FD2047"/>
    <w:rsid w:val="00FD4B28"/>
    <w:rsid w:val="00FD5203"/>
    <w:rsid w:val="00FD5726"/>
    <w:rsid w:val="00FD6804"/>
    <w:rsid w:val="00FD72A9"/>
    <w:rsid w:val="00FD7818"/>
    <w:rsid w:val="00FE0B94"/>
    <w:rsid w:val="00FE1935"/>
    <w:rsid w:val="00FE4618"/>
    <w:rsid w:val="00FE51FE"/>
    <w:rsid w:val="00FE542D"/>
    <w:rsid w:val="00FE6669"/>
    <w:rsid w:val="00FE669E"/>
    <w:rsid w:val="00FE68B2"/>
    <w:rsid w:val="00FE7E03"/>
    <w:rsid w:val="00FF1746"/>
    <w:rsid w:val="00FF242D"/>
    <w:rsid w:val="00FF32E2"/>
    <w:rsid w:val="00FF3527"/>
    <w:rsid w:val="00FF3DD4"/>
    <w:rsid w:val="00FF499C"/>
    <w:rsid w:val="00FF6986"/>
    <w:rsid w:val="075020C8"/>
    <w:rsid w:val="11522816"/>
    <w:rsid w:val="267D0023"/>
    <w:rsid w:val="3753277D"/>
    <w:rsid w:val="3B450CE0"/>
    <w:rsid w:val="4DB472A9"/>
    <w:rsid w:val="716E7327"/>
    <w:rsid w:val="72245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537572"/>
  <w15:docId w15:val="{6BC067A0-BC7C-4C19-AC1F-C3D180EC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iPriority="0"/>
    <w:lsdException w:name="footnote text" w:semiHidden="1" w:unhideWhenUsed="1"/>
    <w:lsdException w:name="annotation text"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iPriority="0"/>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lsdException w:name="Body Text Indent 3" w:semiHidden="1" w:uiPriority="0"/>
    <w:lsdException w:name="Block Text" w:semiHidden="1" w:unhideWhenUsed="1"/>
    <w:lsdException w:name="FollowedHyperlink" w:semiHidden="1" w:uiPriority="0"/>
    <w:lsdException w:name="Strong" w:uiPriority="0" w:qFormat="1"/>
    <w:lsdException w:name="Emphasis" w:uiPriority="20" w:qFormat="1"/>
    <w:lsdException w:name="Document Map" w:semiHidden="1" w:uiPriority="0"/>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semiHidden/>
    <w:pPr>
      <w:ind w:leftChars="1200" w:left="2520"/>
    </w:pPr>
  </w:style>
  <w:style w:type="paragraph" w:styleId="a3">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a4">
    <w:name w:val="Document Map"/>
    <w:basedOn w:val="a"/>
    <w:link w:val="a5"/>
    <w:semiHidden/>
    <w:pPr>
      <w:shd w:val="clear" w:color="auto" w:fill="000080"/>
    </w:pPr>
  </w:style>
  <w:style w:type="character" w:customStyle="1" w:styleId="a5">
    <w:name w:val="文档结构图 字符"/>
    <w:link w:val="a4"/>
    <w:semiHidden/>
    <w:rPr>
      <w:sz w:val="24"/>
      <w:shd w:val="clear" w:color="auto" w:fill="000080"/>
    </w:rPr>
  </w:style>
  <w:style w:type="paragraph" w:styleId="a6">
    <w:name w:val="annotation text"/>
    <w:basedOn w:val="a"/>
    <w:semiHidden/>
  </w:style>
  <w:style w:type="paragraph" w:styleId="a7">
    <w:name w:val="Body Text"/>
    <w:basedOn w:val="a"/>
    <w:semiHidden/>
    <w:rPr>
      <w:rFonts w:eastAsia="隶书"/>
      <w:sz w:val="52"/>
    </w:rPr>
  </w:style>
  <w:style w:type="paragraph" w:styleId="a8">
    <w:name w:val="Body Text Indent"/>
    <w:basedOn w:val="a"/>
    <w:semiHidden/>
    <w:pPr>
      <w:spacing w:before="120" w:line="360" w:lineRule="auto"/>
      <w:ind w:left="1145"/>
    </w:pPr>
    <w:rPr>
      <w:rFonts w:ascii="楷体_GB2312" w:eastAsia="楷体_GB2312"/>
      <w:kern w:val="2"/>
      <w:sz w:val="28"/>
    </w:rPr>
  </w:style>
  <w:style w:type="paragraph" w:styleId="TOC5">
    <w:name w:val="toc 5"/>
    <w:basedOn w:val="a"/>
    <w:next w:val="a"/>
    <w:semiHidden/>
    <w:pPr>
      <w:ind w:leftChars="800" w:left="1680"/>
    </w:pPr>
  </w:style>
  <w:style w:type="paragraph" w:styleId="TOC3">
    <w:name w:val="toc 3"/>
    <w:basedOn w:val="a"/>
    <w:next w:val="a"/>
    <w:semiHidden/>
    <w:pPr>
      <w:ind w:leftChars="400" w:left="840"/>
    </w:pPr>
  </w:style>
  <w:style w:type="paragraph" w:styleId="a9">
    <w:name w:val="Plain Text"/>
    <w:basedOn w:val="a"/>
    <w:semiHidden/>
    <w:pPr>
      <w:adjustRightInd/>
      <w:spacing w:line="240" w:lineRule="auto"/>
      <w:jc w:val="both"/>
      <w:textAlignment w:val="auto"/>
    </w:pPr>
    <w:rPr>
      <w:rFonts w:ascii="宋体" w:hAnsi="Courier New"/>
      <w:kern w:val="2"/>
      <w:sz w:val="21"/>
    </w:rPr>
  </w:style>
  <w:style w:type="paragraph" w:styleId="TOC8">
    <w:name w:val="toc 8"/>
    <w:basedOn w:val="a"/>
    <w:next w:val="a"/>
    <w:semiHidden/>
    <w:pPr>
      <w:ind w:leftChars="1400" w:left="2940"/>
    </w:pPr>
  </w:style>
  <w:style w:type="paragraph" w:styleId="aa">
    <w:name w:val="Date"/>
    <w:basedOn w:val="a"/>
    <w:next w:val="a"/>
    <w:semiHidden/>
    <w:pPr>
      <w:jc w:val="both"/>
    </w:pPr>
    <w:rPr>
      <w:rFonts w:ascii="楷体_GB2312" w:eastAsia="楷体_GB2312"/>
      <w:b/>
      <w:sz w:val="28"/>
    </w:rPr>
  </w:style>
  <w:style w:type="paragraph" w:styleId="20">
    <w:name w:val="Body Text Indent 2"/>
    <w:basedOn w:val="a"/>
    <w:semiHidden/>
    <w:pPr>
      <w:spacing w:before="120" w:line="360" w:lineRule="auto"/>
      <w:ind w:left="600" w:firstLine="480"/>
    </w:pPr>
    <w:rPr>
      <w:rFonts w:ascii="楷体_GB2312" w:eastAsia="楷体_GB2312"/>
      <w:kern w:val="2"/>
      <w:sz w:val="28"/>
    </w:rPr>
  </w:style>
  <w:style w:type="paragraph" w:styleId="ab">
    <w:name w:val="Balloon Text"/>
    <w:basedOn w:val="a"/>
    <w:semiHidden/>
    <w:rPr>
      <w:sz w:val="18"/>
      <w:szCs w:val="18"/>
    </w:rPr>
  </w:style>
  <w:style w:type="paragraph" w:styleId="ac">
    <w:name w:val="footer"/>
    <w:basedOn w:val="a"/>
    <w:link w:val="ad"/>
    <w:uiPriority w:val="99"/>
    <w:pPr>
      <w:tabs>
        <w:tab w:val="center" w:pos="4153"/>
        <w:tab w:val="right" w:pos="8306"/>
      </w:tabs>
      <w:spacing w:line="240" w:lineRule="atLeast"/>
    </w:pPr>
    <w:rPr>
      <w:sz w:val="18"/>
    </w:rPr>
  </w:style>
  <w:style w:type="character" w:customStyle="1" w:styleId="ad">
    <w:name w:val="页脚 字符"/>
    <w:link w:val="ac"/>
    <w:uiPriority w:val="99"/>
    <w:rPr>
      <w:sz w:val="18"/>
    </w:rPr>
  </w:style>
  <w:style w:type="paragraph" w:styleId="ae">
    <w:name w:val="header"/>
    <w:basedOn w:val="a"/>
    <w:link w:val="af"/>
    <w:uiPriority w:val="99"/>
    <w:pPr>
      <w:pBdr>
        <w:bottom w:val="single" w:sz="6" w:space="1" w:color="auto"/>
      </w:pBdr>
      <w:tabs>
        <w:tab w:val="center" w:pos="4153"/>
        <w:tab w:val="right" w:pos="8306"/>
      </w:tabs>
      <w:snapToGrid w:val="0"/>
      <w:spacing w:line="240" w:lineRule="atLeast"/>
      <w:jc w:val="center"/>
    </w:pPr>
    <w:rPr>
      <w:sz w:val="18"/>
    </w:rPr>
  </w:style>
  <w:style w:type="character" w:customStyle="1" w:styleId="af">
    <w:name w:val="页眉 字符"/>
    <w:link w:val="ae"/>
    <w:uiPriority w:val="99"/>
    <w:rPr>
      <w:sz w:val="18"/>
    </w:rPr>
  </w:style>
  <w:style w:type="paragraph" w:styleId="TOC1">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TOC4">
    <w:name w:val="toc 4"/>
    <w:basedOn w:val="a"/>
    <w:next w:val="a"/>
    <w:semiHidden/>
    <w:pPr>
      <w:ind w:leftChars="600" w:left="1260"/>
    </w:pPr>
  </w:style>
  <w:style w:type="paragraph" w:styleId="TOC6">
    <w:name w:val="toc 6"/>
    <w:basedOn w:val="a"/>
    <w:next w:val="a"/>
    <w:semiHidden/>
    <w:pPr>
      <w:ind w:leftChars="1000" w:left="210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TOC2">
    <w:name w:val="toc 2"/>
    <w:basedOn w:val="a"/>
    <w:next w:val="a"/>
    <w:uiPriority w:val="39"/>
    <w:pPr>
      <w:tabs>
        <w:tab w:val="right" w:leader="dot" w:pos="9072"/>
      </w:tabs>
      <w:ind w:leftChars="200" w:left="480"/>
    </w:pPr>
  </w:style>
  <w:style w:type="paragraph" w:styleId="TOC9">
    <w:name w:val="toc 9"/>
    <w:basedOn w:val="a"/>
    <w:next w:val="a"/>
    <w:semiHidden/>
    <w:pPr>
      <w:ind w:leftChars="1600" w:left="3360"/>
    </w:pPr>
  </w:style>
  <w:style w:type="paragraph" w:styleId="21">
    <w:name w:val="Body Text 2"/>
    <w:basedOn w:val="a"/>
    <w:semiHidden/>
    <w:pPr>
      <w:spacing w:line="360" w:lineRule="auto"/>
      <w:ind w:right="2"/>
    </w:pPr>
    <w:rPr>
      <w:rFonts w:eastAsia="仿宋_GB2312"/>
      <w:sz w:val="28"/>
    </w:rPr>
  </w:style>
  <w:style w:type="paragraph" w:styleId="af0">
    <w:name w:val="Normal (Web)"/>
    <w:basedOn w:val="a"/>
    <w:semiHidden/>
    <w:pPr>
      <w:widowControl/>
      <w:adjustRightInd/>
      <w:spacing w:line="360" w:lineRule="auto"/>
      <w:textAlignment w:val="auto"/>
    </w:pPr>
    <w:rPr>
      <w:rFonts w:ascii="宋体" w:hAnsi="宋体"/>
      <w:sz w:val="18"/>
      <w:szCs w:val="18"/>
    </w:rPr>
  </w:style>
  <w:style w:type="paragraph" w:styleId="af1">
    <w:name w:val="annotation subject"/>
    <w:basedOn w:val="a6"/>
    <w:next w:val="a6"/>
    <w:semiHidden/>
    <w:rPr>
      <w:b/>
      <w:bCs/>
    </w:rPr>
  </w:style>
  <w:style w:type="paragraph" w:styleId="af2">
    <w:name w:val="Body Text First Indent"/>
    <w:basedOn w:val="a7"/>
    <w:semiHidden/>
    <w:pPr>
      <w:adjustRightInd/>
      <w:spacing w:after="120" w:line="240" w:lineRule="auto"/>
      <w:ind w:firstLine="420"/>
      <w:jc w:val="both"/>
      <w:textAlignment w:val="auto"/>
    </w:pPr>
    <w:rPr>
      <w:rFonts w:eastAsia="宋体"/>
      <w:kern w:val="2"/>
      <w:sz w:val="21"/>
    </w:rPr>
  </w:style>
  <w:style w:type="table" w:styleId="af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qFormat/>
    <w:rPr>
      <w:b/>
      <w:bCs/>
    </w:rPr>
  </w:style>
  <w:style w:type="character" w:styleId="af5">
    <w:name w:val="page number"/>
  </w:style>
  <w:style w:type="character" w:styleId="af6">
    <w:name w:val="FollowedHyperlink"/>
    <w:semiHidden/>
    <w:rPr>
      <w:color w:val="800080"/>
      <w:u w:val="single"/>
    </w:rPr>
  </w:style>
  <w:style w:type="character" w:styleId="af7">
    <w:name w:val="Hyperlink"/>
    <w:uiPriority w:val="99"/>
    <w:rPr>
      <w:color w:val="0000FF"/>
      <w:u w:val="single"/>
    </w:rPr>
  </w:style>
  <w:style w:type="character" w:styleId="af8">
    <w:name w:val="annotation reference"/>
    <w:semiHidden/>
    <w:rPr>
      <w:sz w:val="21"/>
      <w:szCs w:val="21"/>
    </w:rPr>
  </w:style>
  <w:style w:type="paragraph" w:customStyle="1" w:styleId="10">
    <w:name w:val="正文1"/>
    <w:pPr>
      <w:widowControl w:val="0"/>
      <w:adjustRightInd w:val="0"/>
      <w:spacing w:line="360" w:lineRule="atLeast"/>
      <w:textAlignment w:val="baseline"/>
    </w:pPr>
    <w:rPr>
      <w:rFonts w:ascii="宋体"/>
      <w:sz w:val="34"/>
    </w:rPr>
  </w:style>
  <w:style w:type="character" w:customStyle="1" w:styleId="text1">
    <w:name w:val="text1"/>
    <w:rPr>
      <w:spacing w:val="10"/>
      <w:sz w:val="28"/>
      <w:szCs w:val="28"/>
    </w:rPr>
  </w:style>
  <w:style w:type="character" w:customStyle="1" w:styleId="unnamed11">
    <w:name w:val="unnamed11"/>
    <w:rPr>
      <w:rFonts w:ascii="宋体" w:eastAsia="宋体" w:hAnsi="宋体" w:hint="eastAsia"/>
      <w:strike w:val="0"/>
      <w:dstrike w:val="0"/>
      <w:color w:val="000000"/>
      <w:sz w:val="18"/>
      <w:szCs w:val="18"/>
      <w:u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character" w:customStyle="1" w:styleId="nr1">
    <w:name w:val="nr1"/>
    <w:rPr>
      <w:rFonts w:ascii="楷体_GB2312" w:eastAsia="楷体_GB2312" w:hint="eastAsia"/>
      <w:color w:val="000000"/>
      <w:sz w:val="24"/>
      <w:szCs w:val="24"/>
    </w:rPr>
  </w:style>
  <w:style w:type="character" w:customStyle="1" w:styleId="5Char">
    <w:name w:val="标题 5 Char"/>
    <w:rPr>
      <w:rFonts w:ascii="楷体_GB2312" w:eastAsia="楷体_GB2312"/>
      <w:color w:val="000000"/>
      <w:sz w:val="28"/>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f9">
    <w:name w:val="List Paragraph"/>
    <w:basedOn w:val="a"/>
    <w:uiPriority w:val="34"/>
    <w:qFormat/>
    <w:pPr>
      <w:ind w:firstLineChars="200" w:firstLine="420"/>
    </w:pPr>
  </w:style>
  <w:style w:type="paragraph" w:styleId="afa">
    <w:name w:val="No Spacing"/>
    <w:link w:val="afb"/>
    <w:uiPriority w:val="1"/>
    <w:qFormat/>
    <w:rPr>
      <w:rFonts w:ascii="Calibri" w:hAnsi="Calibri"/>
      <w:sz w:val="22"/>
      <w:szCs w:val="22"/>
    </w:rPr>
  </w:style>
  <w:style w:type="character" w:customStyle="1" w:styleId="afb">
    <w:name w:val="无间隔 字符"/>
    <w:link w:val="afa"/>
    <w:uiPriority w:val="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63737-080A-4B1E-949D-2E745D771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1306</Words>
  <Characters>7447</Characters>
  <Application>Microsoft Office Word</Application>
  <DocSecurity>0</DocSecurity>
  <Lines>62</Lines>
  <Paragraphs>17</Paragraphs>
  <ScaleCrop>false</ScaleCrop>
  <Company>Sky123.Org</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subject/>
  <dc:creator>djg</dc:creator>
  <cp:keywords/>
  <cp:lastModifiedBy>Administrator</cp:lastModifiedBy>
  <cp:revision>3</cp:revision>
  <cp:lastPrinted>2017-10-20T06:09:00Z</cp:lastPrinted>
  <dcterms:created xsi:type="dcterms:W3CDTF">2025-01-17T03:18:00Z</dcterms:created>
  <dcterms:modified xsi:type="dcterms:W3CDTF">2025-02-14T08:10:00Z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1320E95C992940F38662BD403D5944D3_12</vt:lpwstr>
  </property>
</Properties>
</file>