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北京市延庆区延庆镇东街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2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号（北侧）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-1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层地下室等</w:t>
      </w:r>
      <w:r w:rsidR="00756459" w:rsidRPr="00756459">
        <w:rPr>
          <w:rFonts w:ascii="Arial" w:eastAsia="楷体_GB2312" w:hAnsi="Arial" w:cs="Arial" w:hint="eastAsia"/>
          <w:sz w:val="28"/>
          <w:szCs w:val="28"/>
        </w:rPr>
        <w:t>[2]</w:t>
      </w:r>
      <w:proofErr w:type="gramStart"/>
      <w:r w:rsidR="00756459" w:rsidRPr="00756459">
        <w:rPr>
          <w:rFonts w:ascii="Arial" w:eastAsia="楷体_GB2312" w:hAnsi="Arial" w:cs="Arial" w:hint="eastAsia"/>
          <w:sz w:val="28"/>
          <w:szCs w:val="28"/>
        </w:rPr>
        <w:t>套商业</w:t>
      </w:r>
      <w:proofErr w:type="gramEnd"/>
      <w:r w:rsidR="00756459" w:rsidRPr="00756459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756459">
        <w:rPr>
          <w:rFonts w:ascii="Arial" w:eastAsia="楷体_GB2312" w:hAnsi="Arial" w:cs="Arial" w:hint="eastAsia"/>
          <w:sz w:val="28"/>
          <w:szCs w:val="28"/>
        </w:rPr>
        <w:t>4022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756459">
        <w:rPr>
          <w:rFonts w:ascii="Arial" w:eastAsia="楷体_GB2312" w:hAnsi="Arial" w:cs="Arial" w:hint="eastAsia"/>
          <w:sz w:val="28"/>
          <w:szCs w:val="28"/>
        </w:rPr>
        <w:t>7196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 w:rsidR="00815C2B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815C2B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DB" w:rsidRDefault="00703DDB">
      <w:r>
        <w:separator/>
      </w:r>
    </w:p>
  </w:endnote>
  <w:endnote w:type="continuationSeparator" w:id="0">
    <w:p w:rsidR="00703DDB" w:rsidRDefault="0070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DB" w:rsidRDefault="00703DDB">
      <w:r>
        <w:separator/>
      </w:r>
    </w:p>
  </w:footnote>
  <w:footnote w:type="continuationSeparator" w:id="0">
    <w:p w:rsidR="00703DDB" w:rsidRDefault="0070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74A58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30</cp:revision>
  <cp:lastPrinted>2023-09-11T05:06:00Z</cp:lastPrinted>
  <dcterms:created xsi:type="dcterms:W3CDTF">2022-02-22T07:57:00Z</dcterms:created>
  <dcterms:modified xsi:type="dcterms:W3CDTF">2023-12-11T02:07:00Z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