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sz w:val="32"/>
          <w:szCs w:val="40"/>
          <w:lang w:val="en-US" w:eastAsia="zh-Hans"/>
        </w:rPr>
      </w:pPr>
      <w:r>
        <w:rPr>
          <w:rFonts w:hint="eastAsia"/>
          <w:sz w:val="32"/>
          <w:szCs w:val="40"/>
          <w:lang w:val="en-US" w:eastAsia="zh-Hans"/>
        </w:rPr>
        <w:t>恒祥·百悦城工程</w:t>
      </w:r>
      <w:r>
        <w:rPr>
          <w:rFonts w:hint="eastAsia"/>
          <w:sz w:val="32"/>
          <w:szCs w:val="40"/>
          <w:lang w:val="en-US" w:eastAsia="zh-CN"/>
        </w:rPr>
        <w:t>合同执行情况</w:t>
      </w:r>
      <w:r>
        <w:rPr>
          <w:rFonts w:hint="eastAsia"/>
          <w:sz w:val="32"/>
          <w:szCs w:val="40"/>
          <w:lang w:val="en-US" w:eastAsia="zh-Hans"/>
        </w:rPr>
        <w:t>监管报告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480" w:firstLineChars="200"/>
        <w:jc w:val="both"/>
        <w:textAlignment w:val="auto"/>
        <w:outlineLvl w:val="9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“恒祥·百悦城一号院”项目位于河南省郑州市金水区红旗路北、经七路东。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480" w:firstLineChars="200"/>
        <w:jc w:val="both"/>
        <w:textAlignment w:val="auto"/>
        <w:outlineLvl w:val="9"/>
        <w:rPr>
          <w:rStyle w:val="7"/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Hans"/>
        </w:rPr>
        <w:t>标的项目形象进度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Chars="200" w:right="0" w:rightChars="0"/>
        <w:jc w:val="both"/>
        <w:textAlignment w:val="auto"/>
        <w:outlineLvl w:val="9"/>
        <w:rPr>
          <w:rStyle w:val="7"/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截至</w:t>
      </w: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  <w:t>2021年3</w:t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月</w:t>
      </w:r>
      <w:r>
        <w:rPr>
          <w:rStyle w:val="7"/>
          <w:rFonts w:hint="default" w:asciiTheme="minorEastAsia" w:hAnsiTheme="minorEastAsia" w:eastAsiaTheme="minorEastAsia" w:cstheme="minorEastAsia"/>
          <w:sz w:val="24"/>
          <w:szCs w:val="24"/>
          <w:lang w:eastAsia="zh-Hans"/>
        </w:rPr>
        <w:t>2</w:t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日，本工程形象进度如下：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867"/>
        <w:gridCol w:w="5056"/>
        <w:gridCol w:w="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tblHeader/>
          <w:jc w:val="center"/>
        </w:trPr>
        <w:tc>
          <w:tcPr>
            <w:tcW w:w="75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  <w:t>序号</w:t>
            </w:r>
          </w:p>
        </w:tc>
        <w:tc>
          <w:tcPr>
            <w:tcW w:w="1867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  <w:t>楼栋号或部位</w:t>
            </w:r>
          </w:p>
        </w:tc>
        <w:tc>
          <w:tcPr>
            <w:tcW w:w="505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44"/>
                <w:sz w:val="24"/>
                <w:szCs w:val="24"/>
              </w:rPr>
              <w:t>本月施工内容</w:t>
            </w:r>
          </w:p>
        </w:tc>
        <w:tc>
          <w:tcPr>
            <w:tcW w:w="843" w:type="dxa"/>
            <w:vAlign w:val="center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kern w:val="44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0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；二次结构完成；屋面防水层及保温层完成；窗框扇安装除北立面因施工电梯未安装，其余完成；外墙涂料除五层以下商业和北立面1-30层因施工电梯未施工），其余完成;室内粉刷完成；厨卫间墙地砖铺贴二十层至三十层完成；电线穿管完成30%，暖气管铺设11-30层完成65%（因临时施工电梯原因，北部管道井未砌筑，剩余40%无法铺设），排水完成80%，户内自来水完60%，消防管完成30%，消防箱安装完成80%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8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2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2#楼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主体完成、二次结构外围完成，室内5、6、7 层内部二次结构完成70%，屋面加气块砌筑，管道井砌体22-25层完成；4层以上外墙抹灰东侧完成60%，西侧完成90%，南侧完成30%，北侧完成25%；外墙保温西侧立面完成80%，东侧立面完成50%。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3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3#楼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，二次结构外围完成，室内内墙样板房施工完成（布置在第6层），轻质隔墙16层以上轻质板内墙施工完成。4层以上外墙抹灰西侧、南侧完成40%；外墙保温西侧、南侧完成20%，18层及以上线盒箱安装完成，南立面雨水管安装4道，空调冷凝管安装7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4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5#楼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主体完成，二次结构完成，室内烟道、排气道完成，内墙抹灰15层以上内墙抹灰完成，11、12、13、14层内墙抹灰。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商业主体工程完成,一层回填土完成。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5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6#楼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主体完成；二次结构完成；室内粉刷完成90%，屋面防水层及保温层完成；4层以上外墙保温、外墙抹灰完成。内墙抹灰完成95%、内墙第一遍腻子完成80%。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6#楼商业主体完成，二次结构地上二、三层外围完成40%，6#楼西商业负一层顶板防水及保护层施工。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6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7#楼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主体地上二十五层、二次结构完成地上五层至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十五层。</w:t>
            </w: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7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9#楼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主体地上二十七层、二次结构完成地上三层至十五层。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10#楼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主体完成、二次结构完成地上三层至十五层，浇筑机房混凝土浇筑完成。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9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11#楼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主体完成、二次结构完成西单元地上五层至十七层，东单元地上一层至十七层，机房模板加固完成。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9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10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12#楼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、二次结构完成、屋面防水层及保温层完成；外墙保温和真石漆东、西、北立面完成85%，室内第一层腻子完成，地板砖铺贴22-34层完成。室内电线穿管完成90%，给排水安装完成80%，暖气管铺设完成80%，15到24层埋地自来水，暖气管打压完成。室内门口粉刷8层及以上完成。窗框、窗扇安装完成70%，百叶窗南立面完成60% ，北立面完成70%。阳台护栏南立面完成60%，北立面90%，空调护栏南立面完成20%。电梯安装完成80%，电梯门套安装。东、西单元消防立管完成，消防箱安装完成50%。负一层消防施工区域内主干管完成1O%。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2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11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13#楼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体完成、二次结构完成、屋面防水层及保温层完成；外墙保温和真石漆东、西、北立面完成85%，室内第一层腻子完成。室内给水安装完成80%，排水管除商业外其余完成。暖气管铺设完成80%。窗框安装完成80%。电梯安装完成50%。东、西单元消防立管完成，消防箱安装完成50%;楼层上运地砖；25层以上户内穿线完成95%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12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商业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  <w:t>主体结构封顶（局部后浇带尚未施工完成）；二次结构施工完成约</w:t>
            </w:r>
            <w:r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eastAsia="zh-Hans"/>
              </w:rPr>
              <w:t>25%</w:t>
            </w:r>
            <w:r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2楼北立面和西立面1～4层商业玻璃幕墙钢骨架安装完成50%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一层回填土完成。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exact"/>
          <w:jc w:val="center"/>
        </w:trPr>
        <w:tc>
          <w:tcPr>
            <w:tcW w:w="7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</w:rPr>
              <w:t>13</w:t>
            </w:r>
          </w:p>
        </w:tc>
        <w:tc>
          <w:tcPr>
            <w:tcW w:w="1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bCs/>
                <w:kern w:val="44"/>
                <w:sz w:val="24"/>
                <w:szCs w:val="24"/>
                <w:lang w:val="en-US"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kern w:val="44"/>
                <w:sz w:val="24"/>
                <w:szCs w:val="24"/>
                <w:lang w:val="en-US" w:eastAsia="zh-Hans"/>
              </w:rPr>
              <w:t>地下室（地下车库）</w:t>
            </w:r>
          </w:p>
        </w:tc>
        <w:tc>
          <w:tcPr>
            <w:tcW w:w="50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val="en-US" w:eastAsia="zh-Hans"/>
              </w:rPr>
              <w:t>地下室（地下车库）结构完成（局部后浇带尚未施工完成）；二次结构施工完成约</w:t>
            </w:r>
            <w:r>
              <w:rPr>
                <w:rFonts w:hint="eastAsia" w:ascii="宋体" w:hAnsi="宋体" w:eastAsia="宋体" w:cs="宋体"/>
                <w:bCs/>
                <w:kern w:val="44"/>
                <w:sz w:val="24"/>
                <w:szCs w:val="24"/>
                <w:lang w:eastAsia="zh-Hans"/>
              </w:rPr>
              <w:t>65%</w:t>
            </w:r>
          </w:p>
        </w:tc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Arial" w:hAnsi="Arial" w:cs="Arial"/>
                <w:bCs/>
                <w:kern w:val="44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Cs/>
          <w:kern w:val="44"/>
          <w:sz w:val="24"/>
          <w:szCs w:val="24"/>
          <w:lang w:val="en-US" w:eastAsia="zh-Hans"/>
        </w:rPr>
        <w:t>工程形象进度照片：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18d38763c5f6b77d72e7eb29e84b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d38763c5f6b77d72e7eb29e84b9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eastAsia" w:asciiTheme="minorEastAsia" w:hAnsiTheme="minorEastAsia" w:eastAsiaTheme="minorEastAsia" w:cstheme="minorEastAsia"/>
          <w:sz w:val="24"/>
          <w:szCs w:val="32"/>
        </w:rPr>
        <w:t>1#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楼外立面</w:t>
      </w:r>
    </w:p>
    <w:p>
      <w:pPr>
        <w:spacing w:line="480" w:lineRule="auto"/>
        <w:ind w:left="0" w:leftChars="0" w:right="0" w:righ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9" name="图片 19" descr="c137512125b35e8b430910b20916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137512125b35e8b430910b20916c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eastAsiaTheme="minorEastAsia" w:cstheme="minorEastAsia"/>
          <w:sz w:val="24"/>
          <w:szCs w:val="32"/>
          <w:lang w:eastAsia="zh-Hans"/>
        </w:rPr>
        <w:t>2#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楼北立面</w:t>
      </w:r>
    </w:p>
    <w:p>
      <w:pPr>
        <w:spacing w:line="480" w:lineRule="auto"/>
        <w:ind w:left="0" w:leftChars="0" w:right="0" w:righ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6" name="图片 26" descr="c43832b415394a8c86153ad87aa7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43832b415394a8c86153ad87aa73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3#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楼及</w:t>
      </w:r>
      <w:r>
        <w:rPr>
          <w:rFonts w:hint="default" w:asciiTheme="minorEastAsia" w:hAnsiTheme="minorEastAsia" w:eastAsiaTheme="minorEastAsia" w:cstheme="minorEastAsia"/>
          <w:sz w:val="24"/>
          <w:szCs w:val="32"/>
          <w:lang w:eastAsia="zh-Hans"/>
        </w:rPr>
        <w:t>5#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8" name="图片 28" descr="5c7c85e78a1c8e477d2f4a6284e7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c7c85e78a1c8e477d2f4a6284e78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6</w:t>
      </w:r>
      <w:r>
        <w:rPr>
          <w:rFonts w:hint="default" w:asciiTheme="minorEastAsia" w:hAnsiTheme="minorEastAsia" w:eastAsiaTheme="minorEastAsia" w:cstheme="minorEastAsia"/>
          <w:sz w:val="24"/>
          <w:szCs w:val="32"/>
          <w:lang w:eastAsia="zh-Hans"/>
        </w:rPr>
        <w:t>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1" name="图片 31" descr="507a5dc0fa14da141ca149089680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07a5dc0fa14da141ca1490896802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7</w:t>
      </w:r>
      <w:r>
        <w:rPr>
          <w:rFonts w:hint="default" w:asciiTheme="minorEastAsia" w:hAnsiTheme="minorEastAsia" w:eastAsiaTheme="minorEastAsia" w:cstheme="minorEastAsia"/>
          <w:sz w:val="24"/>
          <w:szCs w:val="32"/>
          <w:lang w:eastAsia="zh-Hans"/>
        </w:rPr>
        <w:t>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7" name="图片 47" descr="0f9ac518b13dc0d01be0562c38a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f9ac518b13dc0d01be0562c38a52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9</w:t>
      </w:r>
      <w:r>
        <w:rPr>
          <w:rFonts w:hint="default" w:asciiTheme="minorEastAsia" w:hAnsiTheme="minorEastAsia" w:eastAsiaTheme="minorEastAsia" w:cstheme="minorEastAsia"/>
          <w:sz w:val="24"/>
          <w:szCs w:val="32"/>
          <w:lang w:eastAsia="zh-Hans"/>
        </w:rPr>
        <w:t>#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8" name="图片 48" descr="459b8af7457710e9cb9c08ba977d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59b8af7457710e9cb9c08ba977dd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10</w:t>
      </w:r>
      <w:r>
        <w:rPr>
          <w:rFonts w:hint="default" w:asciiTheme="minorEastAsia" w:hAnsiTheme="minorEastAsia" w:cstheme="minorEastAsia"/>
          <w:sz w:val="24"/>
          <w:szCs w:val="32"/>
          <w:lang w:val="en-US" w:eastAsia="zh-Hans"/>
        </w:rPr>
        <w:t>#</w:t>
      </w: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9" name="图片 49" descr="d28c6bd9f35aa4a1a9d2e1fce3fc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28c6bd9f35aa4a1a9d2e1fce3fc3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11</w:t>
      </w:r>
      <w:r>
        <w:rPr>
          <w:rFonts w:hint="default" w:asciiTheme="minorEastAsia" w:hAnsiTheme="minorEastAsia" w:cstheme="minorEastAsia"/>
          <w:sz w:val="24"/>
          <w:szCs w:val="32"/>
          <w:lang w:val="en-US" w:eastAsia="zh-Hans"/>
        </w:rPr>
        <w:t>#</w:t>
      </w: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50" name="图片 50" descr="0be4342ebfcc5f85b88f35947274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be4342ebfcc5f85b88f3594727462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12</w:t>
      </w:r>
      <w:r>
        <w:rPr>
          <w:rFonts w:hint="default" w:asciiTheme="minorEastAsia" w:hAnsiTheme="minorEastAsia" w:cstheme="minorEastAsia"/>
          <w:sz w:val="24"/>
          <w:szCs w:val="32"/>
          <w:lang w:val="en-US" w:eastAsia="zh-Hans"/>
        </w:rPr>
        <w:t>#</w:t>
      </w: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1" name="图片 51" descr="a1d9d8432e79393543cf3355dafe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1d9d8432e79393543cf3355dafe56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百悦城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13</w:t>
      </w:r>
      <w:r>
        <w:rPr>
          <w:rFonts w:hint="default" w:asciiTheme="minorEastAsia" w:hAnsiTheme="minorEastAsia" w:cstheme="minorEastAsia"/>
          <w:sz w:val="24"/>
          <w:szCs w:val="32"/>
          <w:lang w:val="en-US" w:eastAsia="zh-Hans"/>
        </w:rPr>
        <w:t>#</w:t>
      </w: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楼外立面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8875"/>
            <wp:effectExtent l="0" t="0" r="6350" b="4445"/>
            <wp:docPr id="1" name="图片 1" descr="ed64e603c70ec912cd6f659b3b4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64e603c70ec912cd6f659b3b45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Theme="minorEastAsia" w:hAnsi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商业内部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56025"/>
            <wp:effectExtent l="0" t="0" r="6350" b="8255"/>
            <wp:docPr id="2" name="图片 2" descr="a3befb7e3276016c5841877452ef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befb7e3276016c5841877452ef6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商业内部</w:t>
      </w:r>
      <w:r>
        <w:rPr>
          <w:rFonts w:hint="default" w:asciiTheme="minorEastAsia" w:hAnsiTheme="minorEastAsia" w:cstheme="minorEastAsia"/>
          <w:sz w:val="24"/>
          <w:szCs w:val="32"/>
          <w:lang w:eastAsia="zh-Hans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00450"/>
            <wp:effectExtent l="0" t="0" r="6350" b="11430"/>
            <wp:docPr id="3" name="图片 3" descr="6947bdbb20d318708e2dcbe4ae28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47bdbb20d318708e2dcbe4ae280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商业外立面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32835"/>
            <wp:effectExtent l="0" t="0" r="6350" b="9525"/>
            <wp:docPr id="4" name="图片 4" descr="82281f52adf77240e2aaaf9cd2b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281f52adf77240e2aaaf9cd2b69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地下一层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eb4a840a2638b2fdd838c9bb444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4a840a2638b2fdd838c9bb4440e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地下二层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56025"/>
            <wp:effectExtent l="0" t="0" r="6350" b="8255"/>
            <wp:docPr id="7" name="图片 7" descr="64c1dd8bf95b74e6db17a20cbc3c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c1dd8bf95b74e6db17a20cbc3cb3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地下三层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drawing>
          <wp:inline distT="0" distB="0" distL="114300" distR="114300">
            <wp:extent cx="5266690" cy="3950335"/>
            <wp:effectExtent l="0" t="0" r="6350" b="12065"/>
            <wp:docPr id="8" name="图片 8" descr="447b9548c635a5f17803280be096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7b9548c635a5f17803280be0961a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  <w:t>地下四层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inorEastAsia" w:hAnsiTheme="minorEastAsia" w:cstheme="minorEastAsia"/>
          <w:sz w:val="24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480" w:firstLineChars="200"/>
        <w:jc w:val="both"/>
        <w:textAlignment w:val="auto"/>
        <w:outlineLvl w:val="9"/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Hans"/>
        </w:rPr>
        <w:t>标的项目</w:t>
      </w: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  <w:t>合同签订及执行情况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Style w:val="7"/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  <w:t>1、前期工程签订合同12份执行情况如下：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6130925" cy="3149600"/>
            <wp:effectExtent l="0" t="0" r="10795" b="508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2、设计签订合同4份执行情况如下：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77280" cy="2047240"/>
            <wp:effectExtent l="0" t="0" r="10160" b="1016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3、审查、图审及监理合同签订5份执行情况如下：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6187440" cy="2121535"/>
            <wp:effectExtent l="0" t="0" r="0" b="12065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4、支护、降水、土方合同签订7份执行情况如下：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48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7"/>
          <w:rFonts w:hint="eastAsia" w:asciiTheme="minorEastAsia" w:hAnsiTheme="minorEastAsia" w:cstheme="minorEastAsia"/>
          <w:sz w:val="24"/>
          <w:szCs w:val="24"/>
          <w:lang w:eastAsia="zh-Hans"/>
        </w:rPr>
      </w:pPr>
      <w:r>
        <w:drawing>
          <wp:inline distT="0" distB="0" distL="114300" distR="114300">
            <wp:extent cx="6159500" cy="2687955"/>
            <wp:effectExtent l="0" t="0" r="12700" b="952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5、检测类合同签订14份执行情况如下：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t xml:space="preserve">                                           </w:t>
      </w:r>
      <w:r>
        <w:drawing>
          <wp:inline distT="0" distB="0" distL="114300" distR="114300">
            <wp:extent cx="6116955" cy="4042410"/>
            <wp:effectExtent l="0" t="0" r="9525" b="1143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6、桩基合同签订12份执行情况如下：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-630" w:leftChars="-30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  <w:lang w:eastAsia="zh-Hans"/>
        </w:rPr>
      </w:pPr>
      <w:r>
        <w:rPr>
          <w:rFonts w:hint="eastAsia"/>
          <w:lang w:val="en-US" w:eastAsia="zh-CN"/>
        </w:rPr>
        <w:t xml:space="preserve">                                                                    </w:t>
      </w:r>
      <w:r>
        <w:drawing>
          <wp:inline distT="0" distB="0" distL="114300" distR="114300">
            <wp:extent cx="6134735" cy="3010535"/>
            <wp:effectExtent l="0" t="0" r="6985" b="6985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防水合同签订3份执行情况如下：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742305" cy="1416050"/>
            <wp:effectExtent l="0" t="0" r="3175" b="1270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8、建安工程合同签订9份执行情况如下：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676900" cy="3124200"/>
            <wp:effectExtent l="0" t="0" r="7620" b="0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4995" cy="2390775"/>
            <wp:effectExtent l="0" t="0" r="9525" b="1905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9、装饰装修签订合同13份执行情况如下：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745480" cy="3159760"/>
            <wp:effectExtent l="0" t="0" r="0" b="1016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0875" cy="2769235"/>
            <wp:effectExtent l="0" t="0" r="14605" b="444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1985" cy="1289685"/>
            <wp:effectExtent l="0" t="0" r="8255" b="571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10、安装工程合同签订10份执行情况如下：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6029960" cy="3427095"/>
            <wp:effectExtent l="0" t="0" r="5080" b="190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万达商业设计合同签订15份执行情况如下：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984875" cy="4283710"/>
            <wp:effectExtent l="0" t="0" r="4445" b="1397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12、万达商业施工合同签订5份执行情况如下：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Chars="0" w:right="0" w:rightChars="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  <w:r>
        <w:drawing>
          <wp:inline distT="0" distB="0" distL="114300" distR="114300">
            <wp:extent cx="5999480" cy="1736090"/>
            <wp:effectExtent l="0" t="0" r="5080" b="127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 w:firstLine="42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 w:firstLine="420"/>
        <w:jc w:val="both"/>
        <w:textAlignment w:val="auto"/>
        <w:outlineLvl w:val="9"/>
        <w:rPr>
          <w:rFonts w:hint="eastAsia" w:eastAsiaTheme="minorEastAsia"/>
          <w:sz w:val="24"/>
          <w:szCs w:val="32"/>
          <w:lang w:eastAsia="zh-CN"/>
        </w:rPr>
      </w:pPr>
    </w:p>
    <w:p>
      <w:pPr>
        <w:spacing w:line="360" w:lineRule="auto"/>
        <w:ind w:firstLine="5355" w:firstLineChars="2550"/>
        <w:jc w:val="left"/>
      </w:pPr>
      <w:r>
        <w:rPr>
          <w:rFonts w:hint="eastAsia"/>
        </w:rPr>
        <w:t>北京康正国际资产评估有限公司</w:t>
      </w:r>
    </w:p>
    <w:p>
      <w:pPr>
        <w:spacing w:line="360" w:lineRule="auto"/>
        <w:ind w:firstLine="420"/>
        <w:jc w:val="left"/>
      </w:pPr>
      <w:r>
        <w:rPr>
          <w:rFonts w:hint="eastAsia"/>
        </w:rPr>
        <w:t xml:space="preserve"> </w:t>
      </w:r>
      <w:r>
        <w:t xml:space="preserve">                                            </w:t>
      </w:r>
      <w:r>
        <w:rPr>
          <w:rFonts w:hint="eastAsia"/>
          <w:lang w:val="en-US" w:eastAsia="zh-CN"/>
        </w:rPr>
        <w:t xml:space="preserve">      </w:t>
      </w:r>
      <w:r>
        <w:t xml:space="preserve"> </w:t>
      </w:r>
      <w:r>
        <w:rPr>
          <w:rFonts w:hint="eastAsia"/>
        </w:rPr>
        <w:t>恒祥百悦城项目组</w:t>
      </w:r>
    </w:p>
    <w:p>
      <w:pPr>
        <w:spacing w:line="360" w:lineRule="auto"/>
        <w:ind w:firstLine="42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                               </w:t>
      </w:r>
      <w:r>
        <w:rPr>
          <w:rFonts w:hint="eastAsia"/>
          <w:lang w:val="en-US" w:eastAsia="zh-CN"/>
        </w:rPr>
        <w:t xml:space="preserve">      </w:t>
      </w:r>
      <w:r>
        <w:t xml:space="preserve"> </w:t>
      </w:r>
      <w:r>
        <w:rPr>
          <w:rFonts w:hint="eastAsia"/>
        </w:rP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right="0" w:rightChars="0" w:firstLine="420"/>
        <w:jc w:val="both"/>
        <w:textAlignment w:val="auto"/>
        <w:outlineLvl w:val="9"/>
        <w:rPr>
          <w:rFonts w:hint="eastAsia"/>
          <w:sz w:val="24"/>
          <w:szCs w:val="32"/>
          <w:lang w:eastAsia="zh-Hans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0" distR="0">
          <wp:extent cx="5807710" cy="397510"/>
          <wp:effectExtent l="0" t="0" r="13970" b="13970"/>
          <wp:docPr id="17" name="图片 17" descr="E:\！！！张津夷\工作\08公司宣传\公司VI设计&amp;名片\20200907康信君安报告封面\康信君安页眉2020-最终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E:\！！！张津夷\工作\08公司宣传\公司VI设计&amp;名片\20200907康信君安报告封面\康信君安页眉2020-最终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7710" cy="397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826819"/>
    <w:multiLevelType w:val="singleLevel"/>
    <w:tmpl w:val="0582681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5FB0E427"/>
    <w:multiLevelType w:val="singleLevel"/>
    <w:tmpl w:val="5FB0E4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15D4750"/>
    <w:multiLevelType w:val="singleLevel"/>
    <w:tmpl w:val="715D4750"/>
    <w:lvl w:ilvl="0" w:tentative="0">
      <w:start w:val="7"/>
      <w:numFmt w:val="decimal"/>
      <w:suff w:val="nothing"/>
      <w:lvlText w:val="%1、"/>
      <w:lvlJc w:val="left"/>
    </w:lvl>
  </w:abstractNum>
  <w:abstractNum w:abstractNumId="3">
    <w:nsid w:val="72185AB1"/>
    <w:multiLevelType w:val="singleLevel"/>
    <w:tmpl w:val="72185A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5FE8E6"/>
    <w:rsid w:val="0F4A4819"/>
    <w:rsid w:val="13473F0C"/>
    <w:rsid w:val="284E1289"/>
    <w:rsid w:val="38EB6AE9"/>
    <w:rsid w:val="44C9172F"/>
    <w:rsid w:val="4C8D0CAB"/>
    <w:rsid w:val="5823377B"/>
    <w:rsid w:val="59BFD5EB"/>
    <w:rsid w:val="5AC42535"/>
    <w:rsid w:val="6C1E63FB"/>
    <w:rsid w:val="777DCB31"/>
    <w:rsid w:val="77FFC77B"/>
    <w:rsid w:val="7BF60AE7"/>
    <w:rsid w:val="7F5FCCC6"/>
    <w:rsid w:val="9C1F4F1B"/>
    <w:rsid w:val="CAFD17E5"/>
    <w:rsid w:val="DB7F518C"/>
    <w:rsid w:val="FD5FE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NormalCharacter"/>
    <w:semiHidden/>
    <w:qFormat/>
    <w:uiPriority w:val="0"/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2020-11-22T22:21:00Z</dcterms:created>
  <dc:creator>吴国军</dc:creator>
  <cp:lastModifiedBy>禹建岭</cp:lastModifiedBy>
  <dcterms:modified xsi:type="dcterms:W3CDTF">2021-05-12T09:07:58Z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626526E6FEDE488DA7A630C3DD66CA32</vt:lpwstr>
  </property>
</Properties>
</file>