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0ED0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792B93A3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3601E1A7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市分行</w:t>
      </w:r>
      <w:r>
        <w:rPr>
          <w:rFonts w:hint="eastAsia" w:ascii="楷体_GB2312" w:eastAsia="楷体_GB2312" w:cs="楷体_GB2312"/>
          <w:sz w:val="28"/>
          <w:szCs w:val="28"/>
        </w:rPr>
        <w:t>：</w:t>
      </w:r>
    </w:p>
    <w:p w14:paraId="3B676464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您好！承蒙委托，我公司对位于北京市大兴区隆庆路4号院1号楼2层212商业用房房地产的抵押价值进行了评估。评估目的是为银行确认抵押贷款额度提供参考依据。我司与中国银行合作的复评费用收取标准如下：</w:t>
      </w:r>
    </w:p>
    <w:p w14:paraId="41B6BDE9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 w14:paraId="5B2C17D8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3.8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3EC8D953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02F3631B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286万</w:t>
      </w:r>
      <w:r>
        <w:rPr>
          <w:rFonts w:hint="eastAsia" w:ascii="楷体_GB2312" w:eastAsia="楷体_GB2312" w:cs="楷体_GB2312"/>
          <w:sz w:val="28"/>
          <w:szCs w:val="28"/>
        </w:rPr>
        <w:t>元，抵押物为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商业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2933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  <w:bookmarkStart w:id="0" w:name="_GoBack"/>
      <w:bookmarkEnd w:id="0"/>
    </w:p>
    <w:p w14:paraId="35DA85F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262733A3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4F67BA9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1B0787F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0B31F60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1FF4A65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234EA77E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53C99D9E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3EF78FD9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3E78E478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30F3BE4D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582C259A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5B407163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29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B7FAA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3OTZkMDU4ZmY0NjM3NjQ3MGQzZDk0ZmE4NjBlMj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31250FC8"/>
    <w:rsid w:val="573704FA"/>
    <w:rsid w:val="70C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300</Words>
  <Characters>369</Characters>
  <Lines>3</Lines>
  <Paragraphs>1</Paragraphs>
  <TotalTime>0</TotalTime>
  <ScaleCrop>false</ScaleCrop>
  <LinksUpToDate>false</LinksUpToDate>
  <CharactersWithSpaces>460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win10G</cp:lastModifiedBy>
  <cp:lastPrinted>2024-08-29T02:52:18Z</cp:lastPrinted>
  <dcterms:modified xsi:type="dcterms:W3CDTF">2024-08-29T02:52:22Z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D99D99638978490994F83EF62E4D2E6B</vt:lpwstr>
  </property>
</Properties>
</file>