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吴江盛泽项目工程监理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合同审核说明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项目公司于2020年9月29日提交了盛泽项目监理《合同协议书》我司主要从以下方面对该合同进行了审核说明：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1.固定总价合同，合同金额4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981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841.00元。评标中确定二期为暂估价，监理合同为固定总价，需要明确二期合同承接方式。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2.提供目标成本中建设工程监理费546.69万元，拟签订合同未超目标成本。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3.合同中支付条款符合常规标准，按季度支付80%，不存在超进度支付情况，不存在付款风险。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4.要求乙方提供履约保证金，按签约合同金额的5%计取。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5.复核合同的单价、造价指标，属于合理范围内，不存在明显偏差问题。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6.原签订备案合同时，意向签订补充协议。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本次</w:t>
      </w:r>
      <w:r>
        <w:rPr>
          <w:rFonts w:hint="eastAsia" w:ascii="宋体" w:hAnsi="宋体" w:eastAsia="宋体" w:cs="宋体"/>
          <w:sz w:val="24"/>
          <w:szCs w:val="24"/>
        </w:rPr>
        <w:t>签订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监理合同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补充协议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经审核，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已签订合同内容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没有</w:t>
      </w:r>
      <w:r>
        <w:rPr>
          <w:rFonts w:hint="eastAsia" w:ascii="宋体" w:hAnsi="宋体" w:eastAsia="宋体" w:cs="宋体"/>
          <w:sz w:val="24"/>
          <w:szCs w:val="24"/>
        </w:rPr>
        <w:t>与此合同内容重复部分。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0" w:firstLineChars="20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北京康信君安资产管理有限公司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         投后管理项目组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2020年9月</w:t>
      </w:r>
      <w:r>
        <w:rPr>
          <w:rFonts w:hint="eastAsia" w:asci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30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0" distR="0">
          <wp:extent cx="5274310" cy="372110"/>
          <wp:effectExtent l="0" t="0" r="254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0"/>
    <w:rsid w:val="00A01086"/>
    <w:rsid w:val="00B97BA0"/>
    <w:rsid w:val="00BC42E7"/>
    <w:rsid w:val="00E46DAB"/>
    <w:rsid w:val="0CEE6877"/>
    <w:rsid w:val="0D3C5EAD"/>
    <w:rsid w:val="0D6A5533"/>
    <w:rsid w:val="1A8076F2"/>
    <w:rsid w:val="2AC10679"/>
    <w:rsid w:val="3A0A32F7"/>
    <w:rsid w:val="5D39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hanging="210"/>
    </w:pPr>
    <w:rPr>
      <w:rFonts w:ascii="幼圆" w:hAnsi="宋体" w:eastAsia="幼圆"/>
      <w:color w:val="000000"/>
      <w:sz w:val="20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17</TotalTime>
  <ScaleCrop>false</ScaleCrop>
  <LinksUpToDate>false</LinksUpToDate>
  <CharactersWithSpaces>636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2020-09-28T03:19:00Z</dcterms:created>
  <dc:creator>gao xiaomeng</dc:creator>
  <cp:lastModifiedBy>卟说嗳</cp:lastModifiedBy>
  <dcterms:modified xsi:type="dcterms:W3CDTF">2020-10-09T07:32:50Z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