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bookmarkStart w:id="0" w:name="_GoBack"/>
      <w:r>
        <w:rPr>
          <w:rFonts w:hint="eastAsia" w:asciiTheme="minorEastAsia" w:hAnsiTheme="minorEastAsia"/>
          <w:b/>
          <w:sz w:val="24"/>
          <w:szCs w:val="24"/>
          <w:lang w:val="en-US" w:eastAsia="zh-CN"/>
        </w:rPr>
        <w:t>深圳航宜投资合伙企业（有限合伙）</w:t>
      </w:r>
      <w:bookmarkEnd w:id="0"/>
      <w:r>
        <w:rPr>
          <w:rFonts w:hint="eastAsia" w:asciiTheme="minorEastAsia" w:hAnsiTheme="minorEastAsia"/>
          <w:b/>
          <w:sz w:val="24"/>
          <w:szCs w:val="24"/>
        </w:rPr>
        <w:t>：</w:t>
      </w:r>
    </w:p>
    <w:p>
      <w:pPr>
        <w:spacing w:line="480" w:lineRule="auto"/>
        <w:ind w:firstLine="540" w:firstLineChars="225"/>
        <w:rPr>
          <w:rFonts w:hint="eastAsia" w:cs="Arial" w:asciiTheme="minorEastAsia" w:hAnsiTheme="minorEastAsia"/>
          <w:sz w:val="24"/>
          <w:szCs w:val="24"/>
        </w:rPr>
      </w:pPr>
      <w:r>
        <w:rPr>
          <w:rFonts w:hint="eastAsia"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年与贵公司签订了合同编号为 【AVICTC2020X1312-3】的《世茂宜宾站前广场项目项目后期监管顾问咨询合同》。根据贵公司需求,我公司于20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日对“世茂宜宾站前广场项目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08</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02</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6个月</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万</w:t>
      </w:r>
      <w:r>
        <w:rPr>
          <w:rFonts w:hint="eastAsia" w:cs="Arial" w:asciiTheme="minorEastAsia" w:hAnsiTheme="minorEastAsia"/>
          <w:sz w:val="24"/>
          <w:szCs w:val="24"/>
          <w:lang w:val="en-US" w:eastAsia="zh-CN"/>
        </w:rPr>
        <w:t>元</w:t>
      </w:r>
      <w:r>
        <w:rPr>
          <w:rFonts w:hint="eastAsia" w:cs="Arial" w:asciiTheme="minorEastAsia" w:hAnsiTheme="minorEastAsia"/>
          <w:sz w:val="24"/>
          <w:szCs w:val="24"/>
        </w:rPr>
        <w:t>/年 ；</w:t>
      </w:r>
      <w:r>
        <w:rPr>
          <w:rFonts w:hint="eastAsia" w:cs="Arial" w:asciiTheme="minorEastAsia" w:hAnsiTheme="minorEastAsia"/>
          <w:sz w:val="24"/>
          <w:szCs w:val="24"/>
          <w:lang w:val="en-US" w:eastAsia="zh-CN"/>
        </w:rPr>
        <w:t>4.5833万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08</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02</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4.5833万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275,000.00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275,000.00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08</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367E6F"/>
    <w:rsid w:val="05DF631E"/>
    <w:rsid w:val="0AF0069A"/>
    <w:rsid w:val="0EFE75E1"/>
    <w:rsid w:val="1DB60E7C"/>
    <w:rsid w:val="204038DA"/>
    <w:rsid w:val="20D7520A"/>
    <w:rsid w:val="226F3B0D"/>
    <w:rsid w:val="2BCC1C5B"/>
    <w:rsid w:val="35BB12D1"/>
    <w:rsid w:val="44081D3E"/>
    <w:rsid w:val="4A201463"/>
    <w:rsid w:val="508F7DA4"/>
    <w:rsid w:val="5F7C2E90"/>
    <w:rsid w:val="6269133A"/>
    <w:rsid w:val="63B00588"/>
    <w:rsid w:val="7AD53C5A"/>
    <w:rsid w:val="7F942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8</TotalTime>
  <ScaleCrop>false</ScaleCrop>
  <LinksUpToDate>false</LinksUpToDate>
  <CharactersWithSpaces>571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2021-10-08T08:11:35Z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5F7BBB18B0244A0DBAAA10EC8D75F8C4</vt:lpwstr>
  </property>
</Properties>
</file>