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80" w:lineRule="auto"/>
        <w:ind w:right="108"/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《&lt;瀛海润棠项目房屋租金评估委托合同&gt;之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补充协议》</w:t>
      </w:r>
    </w:p>
    <w:p>
      <w:pPr>
        <w:tabs>
          <w:tab w:val="left" w:pos="7560"/>
        </w:tabs>
        <w:spacing w:before="156" w:beforeLines="5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甲方（委托方）：北京博大新元房地产开发有限公司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刘丹青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通讯地址：北京市北京经济技术开发区鹿海园四里8号楼8101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乙方（受托方）：北京康正宏基房地产评估有限公司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法定代表人：齐宏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通讯地址:北京市朝阳区裕民路12号中国国际科技会展中心B座1003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after="62" w:afterLines="20" w:line="80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本协议中的所有术语，除非另有说明，否则其定义与双方于202</w:t>
      </w:r>
      <w:r>
        <w:rPr>
          <w:rFonts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日签订合同编号为：</w:t>
      </w:r>
      <w:r>
        <w:rPr>
          <w:rFonts w:ascii="宋体" w:hAnsi="宋体" w:eastAsia="宋体" w:cs="宋体"/>
          <w:sz w:val="24"/>
          <w:szCs w:val="24"/>
        </w:rPr>
        <w:t>2023-新元-综合-68</w:t>
      </w:r>
      <w:r>
        <w:rPr>
          <w:rFonts w:hint="eastAsia" w:ascii="宋体" w:hAnsi="宋体" w:eastAsia="宋体" w:cs="宋体"/>
          <w:sz w:val="24"/>
          <w:szCs w:val="24"/>
        </w:rPr>
        <w:t>号的《瀛海润棠项目房屋租金评估委托合同》（以下简称“原合同”）中的定义相同。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after="62" w:afterLines="20" w:line="80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一、协议内容增加部分为：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after="62" w:afterLines="20" w:line="80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鉴于甲方增加委托事项，新增一居室、三居室的标准房租金评估，由于价值时点变更，原二居室报告需退回乙方，并由乙方重新出具包含一居室、二居室、三居室租金单价的《不动产报告书》提供给</w:t>
      </w:r>
      <w:r>
        <w:rPr>
          <w:rFonts w:ascii="宋体" w:hAnsi="宋体" w:eastAsia="宋体" w:cs="宋体"/>
          <w:sz w:val="24"/>
          <w:szCs w:val="24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8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甲、乙双方协商本次服务费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</w:t>
      </w:r>
      <w:r>
        <w:rPr>
          <w:rFonts w:hint="eastAsia" w:ascii="宋体" w:hAnsi="宋体" w:eastAsia="宋体" w:cs="宋体"/>
          <w:sz w:val="24"/>
          <w:szCs w:val="24"/>
        </w:rPr>
        <w:t>增加人民币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36000</w:t>
      </w:r>
      <w:r>
        <w:rPr>
          <w:rFonts w:hint="eastAsia" w:ascii="宋体" w:hAnsi="宋体" w:eastAsia="宋体" w:cs="宋体"/>
          <w:sz w:val="24"/>
          <w:szCs w:val="24"/>
        </w:rPr>
        <w:t>元（大写：人民币叁万陆仟元整）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其中不含税金额：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33962.26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，增值税费为：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2037.74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，增值税率：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6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%。甲方支付的上述评估业务费包含税金、乙方的差旅费、食宿等为完成此次评估的全部费用，甲方无需再向乙方支付任何费用。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after="62" w:afterLines="20" w:line="80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二、本协议生效后，即成为原合同不可分割的组成部分，与原合同具有同等的法律效力。除本协议中明确所作增加的条款之外，原合同的其余部分应完全继续有效。本协议与原合同有相互冲突时，以本协议为准。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after="62" w:afterLines="20" w:line="8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三、本协议一式</w:t>
      </w:r>
      <w:r>
        <w:rPr>
          <w:rFonts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份，甲方持</w:t>
      </w:r>
      <w:r>
        <w:rPr>
          <w:rFonts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份，乙方持2份，</w:t>
      </w:r>
      <w:r>
        <w:rPr>
          <w:rFonts w:ascii="宋体" w:hAnsi="宋体" w:eastAsia="宋体" w:cs="宋体"/>
          <w:sz w:val="24"/>
          <w:szCs w:val="24"/>
        </w:rPr>
        <w:t>具有</w:t>
      </w:r>
      <w:r>
        <w:rPr>
          <w:rFonts w:hint="eastAsia" w:ascii="宋体" w:hAnsi="宋体" w:eastAsia="宋体" w:cs="宋体"/>
          <w:sz w:val="24"/>
          <w:szCs w:val="24"/>
        </w:rPr>
        <w:t>同等</w:t>
      </w:r>
      <w:r>
        <w:rPr>
          <w:rFonts w:ascii="宋体" w:hAnsi="宋体" w:eastAsia="宋体" w:cs="宋体"/>
          <w:sz w:val="24"/>
          <w:szCs w:val="24"/>
        </w:rPr>
        <w:t>法律效力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本协议自双方盖章后生效。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after="62" w:afterLines="20" w:line="80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spacing w:line="480" w:lineRule="auto"/>
        <w:ind w:right="108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甲方(盖章) ：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 xml:space="preserve">乙方(盖章) ： </w:t>
      </w:r>
      <w:bookmarkStart w:id="0" w:name="_GoBack"/>
      <w:bookmarkEnd w:id="0"/>
    </w:p>
    <w:p>
      <w:pPr>
        <w:spacing w:line="480" w:lineRule="auto"/>
        <w:ind w:right="108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</w:t>
      </w:r>
    </w:p>
    <w:p>
      <w:pPr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签订日期：2023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日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签订日期：2023</w:t>
      </w:r>
      <w:r>
        <w:rPr>
          <w:rFonts w:hint="eastAsia" w:ascii="宋体" w:hAnsi="宋体" w:eastAsia="宋体" w:cs="宋体"/>
          <w:sz w:val="24"/>
          <w:szCs w:val="24"/>
        </w:rPr>
        <w:t xml:space="preserve">年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日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decimal"/>
      <w:pStyle w:val="2"/>
      <w:lvlText w:val="%1."/>
      <w:lvlJc w:val="left"/>
      <w:pPr>
        <w:tabs>
          <w:tab w:val="left" w:pos="1077"/>
        </w:tabs>
        <w:ind w:left="1077" w:hanging="1077"/>
      </w:pPr>
      <w:rPr>
        <w:rFonts w:hint="default" w:ascii="Arial" w:hAnsi="Arial" w:eastAsia="宋体"/>
        <w:b/>
        <w:i w:val="0"/>
        <w:sz w:val="24"/>
        <w:szCs w:val="24"/>
      </w:rPr>
    </w:lvl>
    <w:lvl w:ilvl="1" w:tentative="0">
      <w:start w:val="1"/>
      <w:numFmt w:val="decimal"/>
      <w:lvlText w:val="%1.%2"/>
      <w:lvlJc w:val="left"/>
      <w:pPr>
        <w:tabs>
          <w:tab w:val="left" w:pos="1077"/>
        </w:tabs>
        <w:ind w:left="1077" w:hanging="1077"/>
      </w:pPr>
      <w:rPr>
        <w:rFonts w:hint="default" w:ascii="Arial" w:hAnsi="Arial" w:eastAsia="宋体" w:cs="Arial"/>
        <w:b/>
        <w:i w:val="0"/>
        <w:sz w:val="24"/>
        <w:szCs w:val="24"/>
      </w:rPr>
    </w:lvl>
    <w:lvl w:ilvl="2" w:tentative="0">
      <w:start w:val="1"/>
      <w:numFmt w:val="decimal"/>
      <w:lvlText w:val="%1.%2.%3"/>
      <w:lvlJc w:val="left"/>
      <w:pPr>
        <w:tabs>
          <w:tab w:val="left" w:pos="1077"/>
        </w:tabs>
        <w:ind w:left="1077" w:hanging="1077"/>
      </w:pPr>
      <w:rPr>
        <w:rFonts w:hint="default" w:ascii="Arial" w:hAnsi="Arial" w:eastAsia="宋体" w:cs="Arial"/>
        <w:b w:val="0"/>
        <w:i w:val="0"/>
        <w:sz w:val="21"/>
        <w:szCs w:val="21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4MTdkY2ZlOGU1YmJmM2Y4ZDFlM2I1YzIyNjE2NWMifQ=="/>
  </w:docVars>
  <w:rsids>
    <w:rsidRoot w:val="00E2236B"/>
    <w:rsid w:val="008B0E60"/>
    <w:rsid w:val="00C55EFF"/>
    <w:rsid w:val="00C82652"/>
    <w:rsid w:val="00E2236B"/>
    <w:rsid w:val="00F12F32"/>
    <w:rsid w:val="34100DFF"/>
    <w:rsid w:val="7189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numPr>
        <w:ilvl w:val="0"/>
        <w:numId w:val="1"/>
      </w:numPr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540</Characters>
  <Lines>4</Lines>
  <Paragraphs>1</Paragraphs>
  <TotalTime>1</TotalTime>
  <ScaleCrop>false</ScaleCrop>
  <LinksUpToDate>false</LinksUpToDate>
  <CharactersWithSpaces>633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2023-08-07T12:06:00Z</dcterms:created>
  <dc:creator>kg</dc:creator>
  <cp:lastModifiedBy>陌路客</cp:lastModifiedBy>
  <dcterms:modified xsi:type="dcterms:W3CDTF">2023-08-15T01:00:12Z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1D163FEEE7D04E9AB0764D0F8DFF95A9_12</vt:lpwstr>
  </property>
</Properties>
</file>