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446" w:rsidRPr="00BA7BB3" w:rsidRDefault="00506446" w:rsidP="00506446">
      <w:pPr>
        <w:snapToGrid w:val="0"/>
        <w:spacing w:line="360" w:lineRule="auto"/>
        <w:ind w:firstLine="425"/>
        <w:jc w:val="right"/>
        <w:rPr>
          <w:rFonts w:ascii="仿宋_GB2312" w:eastAsia="仿宋_GB2312" w:hint="eastAsia"/>
          <w:sz w:val="24"/>
        </w:rPr>
      </w:pPr>
    </w:p>
    <w:p w:rsidR="00506446" w:rsidRDefault="00506446" w:rsidP="00506446">
      <w:pPr>
        <w:jc w:val="center"/>
        <w:rPr>
          <w:rFonts w:ascii="隶书" w:eastAsia="隶书"/>
          <w:b/>
          <w:bCs/>
          <w:color w:val="000000"/>
          <w:spacing w:val="20"/>
          <w:sz w:val="48"/>
        </w:rPr>
      </w:pPr>
    </w:p>
    <w:p w:rsidR="00506446" w:rsidRDefault="00506446" w:rsidP="00506446">
      <w:pPr>
        <w:jc w:val="center"/>
        <w:rPr>
          <w:rFonts w:ascii="隶书" w:eastAsia="隶书" w:hint="eastAsia"/>
          <w:b/>
          <w:bCs/>
          <w:color w:val="000000"/>
          <w:spacing w:val="20"/>
          <w:sz w:val="48"/>
        </w:rPr>
      </w:pPr>
    </w:p>
    <w:p w:rsidR="00595354" w:rsidRDefault="00595354" w:rsidP="00506446">
      <w:pPr>
        <w:jc w:val="center"/>
        <w:rPr>
          <w:rFonts w:ascii="隶书" w:eastAsia="隶书" w:hint="eastAsia"/>
          <w:b/>
          <w:bCs/>
          <w:color w:val="000000"/>
          <w:spacing w:val="20"/>
          <w:sz w:val="48"/>
        </w:rPr>
      </w:pPr>
    </w:p>
    <w:p w:rsidR="00595354" w:rsidRDefault="00595354" w:rsidP="00506446">
      <w:pPr>
        <w:jc w:val="center"/>
        <w:rPr>
          <w:rFonts w:ascii="隶书" w:eastAsia="隶书"/>
          <w:b/>
          <w:bCs/>
          <w:color w:val="000000"/>
          <w:spacing w:val="20"/>
          <w:sz w:val="48"/>
        </w:rPr>
      </w:pPr>
    </w:p>
    <w:p w:rsidR="00506446" w:rsidRDefault="00506446" w:rsidP="00506446">
      <w:pPr>
        <w:rPr>
          <w:rFonts w:ascii="隶书" w:eastAsia="隶书"/>
          <w:b/>
          <w:bCs/>
          <w:color w:val="000000"/>
          <w:spacing w:val="20"/>
          <w:sz w:val="48"/>
        </w:rPr>
      </w:pPr>
    </w:p>
    <w:p w:rsidR="00506446" w:rsidRPr="00E410FC" w:rsidRDefault="00506446" w:rsidP="00506446">
      <w:pPr>
        <w:snapToGrid w:val="0"/>
        <w:jc w:val="center"/>
        <w:rPr>
          <w:rFonts w:ascii="黑体" w:eastAsia="黑体" w:hAnsi="黑体"/>
          <w:b/>
          <w:bCs/>
          <w:color w:val="000000"/>
          <w:spacing w:val="20"/>
          <w:sz w:val="24"/>
          <w:szCs w:val="24"/>
        </w:rPr>
      </w:pPr>
    </w:p>
    <w:p w:rsidR="00506446" w:rsidRPr="00966F9F" w:rsidRDefault="00506446" w:rsidP="00506446">
      <w:pPr>
        <w:jc w:val="center"/>
        <w:rPr>
          <w:rFonts w:ascii="黑体" w:eastAsia="黑体" w:hAnsi="黑体"/>
          <w:bCs/>
          <w:color w:val="000000"/>
          <w:spacing w:val="20"/>
          <w:sz w:val="72"/>
          <w:szCs w:val="72"/>
        </w:rPr>
      </w:pPr>
      <w:r>
        <w:rPr>
          <w:rFonts w:ascii="黑体" w:eastAsia="黑体" w:hAnsi="黑体" w:hint="eastAsia"/>
          <w:bCs/>
          <w:color w:val="000000"/>
          <w:spacing w:val="20"/>
          <w:sz w:val="72"/>
          <w:szCs w:val="72"/>
        </w:rPr>
        <w:t>资产</w:t>
      </w:r>
      <w:r w:rsidRPr="001804BC">
        <w:rPr>
          <w:rFonts w:ascii="黑体" w:eastAsia="黑体" w:hAnsi="黑体" w:hint="eastAsia"/>
          <w:bCs/>
          <w:color w:val="000000"/>
          <w:spacing w:val="20"/>
          <w:sz w:val="72"/>
          <w:szCs w:val="72"/>
        </w:rPr>
        <w:t>评估</w:t>
      </w:r>
      <w:r w:rsidR="00930996">
        <w:rPr>
          <w:rFonts w:ascii="黑体" w:eastAsia="黑体" w:hAnsi="黑体" w:hint="eastAsia"/>
          <w:bCs/>
          <w:color w:val="000000"/>
          <w:spacing w:val="20"/>
          <w:sz w:val="72"/>
          <w:szCs w:val="72"/>
        </w:rPr>
        <w:t>报告</w:t>
      </w:r>
    </w:p>
    <w:p w:rsidR="00506446" w:rsidRDefault="00506446" w:rsidP="00506446">
      <w:pPr>
        <w:jc w:val="center"/>
        <w:rPr>
          <w:rFonts w:ascii="黑体" w:eastAsia="黑体" w:hAnsi="黑体"/>
          <w:b/>
          <w:bCs/>
          <w:color w:val="000000"/>
          <w:spacing w:val="20"/>
          <w:sz w:val="44"/>
          <w:szCs w:val="44"/>
        </w:rPr>
      </w:pPr>
    </w:p>
    <w:p w:rsidR="004C4126" w:rsidRPr="00E70C54" w:rsidRDefault="004C4126" w:rsidP="00506446">
      <w:pPr>
        <w:rPr>
          <w:rFonts w:ascii="黑体" w:eastAsia="黑体" w:hAnsi="黑体"/>
          <w:b/>
          <w:bCs/>
          <w:color w:val="000000"/>
          <w:spacing w:val="20"/>
          <w:sz w:val="44"/>
          <w:szCs w:val="44"/>
        </w:rPr>
      </w:pPr>
    </w:p>
    <w:p w:rsidR="00506446" w:rsidRDefault="00506446" w:rsidP="00506446">
      <w:pPr>
        <w:spacing w:line="280" w:lineRule="exact"/>
        <w:jc w:val="center"/>
        <w:rPr>
          <w:rFonts w:ascii="Adobe 黑体 Std R" w:eastAsia="Adobe 黑体 Std R" w:hAnsi="Adobe 黑体 Std R"/>
          <w:b/>
          <w:bCs/>
          <w:color w:val="000000"/>
          <w:szCs w:val="21"/>
        </w:rPr>
      </w:pPr>
      <w:r>
        <w:rPr>
          <w:rFonts w:ascii="Adobe 黑体 Std R" w:eastAsia="Adobe 黑体 Std R" w:hAnsi="Adobe 黑体 Std R" w:hint="eastAsia"/>
          <w:b/>
          <w:bCs/>
          <w:color w:val="000000"/>
          <w:szCs w:val="21"/>
        </w:rPr>
        <w:t>—</w:t>
      </w:r>
    </w:p>
    <w:p w:rsidR="00506446" w:rsidRDefault="00506446" w:rsidP="00506446">
      <w:pPr>
        <w:spacing w:line="280" w:lineRule="exact"/>
        <w:rPr>
          <w:rFonts w:ascii="Adobe 黑体 Std R" w:eastAsia="Adobe 黑体 Std R" w:hAnsi="Adobe 黑体 Std R"/>
          <w:b/>
          <w:bCs/>
          <w:color w:val="000000"/>
          <w:szCs w:val="21"/>
        </w:rPr>
      </w:pPr>
    </w:p>
    <w:p w:rsidR="00506446" w:rsidRDefault="00791674" w:rsidP="00506446">
      <w:pPr>
        <w:pStyle w:val="aa"/>
        <w:adjustRightInd w:val="0"/>
        <w:snapToGrid w:val="0"/>
        <w:spacing w:line="560" w:lineRule="exact"/>
        <w:jc w:val="center"/>
        <w:rPr>
          <w:rFonts w:ascii="Adobe 黑体 Std R" w:eastAsia="Adobe 黑体 Std R" w:hAnsi="Adobe 黑体 Std R"/>
          <w:bCs/>
          <w:color w:val="000000"/>
          <w:sz w:val="28"/>
          <w:szCs w:val="28"/>
        </w:rPr>
      </w:pPr>
      <w:r>
        <w:rPr>
          <w:rFonts w:ascii="Adobe 黑体 Std R" w:eastAsia="Adobe 黑体 Std R" w:hAnsi="Adobe 黑体 Std R" w:hint="eastAsia"/>
          <w:bCs/>
          <w:color w:val="000000"/>
          <w:sz w:val="28"/>
          <w:szCs w:val="28"/>
        </w:rPr>
        <w:t>北京住总第六开发建设有限公司</w:t>
      </w:r>
      <w:r w:rsidR="00506446">
        <w:rPr>
          <w:rFonts w:ascii="Adobe 黑体 Std R" w:eastAsia="Adobe 黑体 Std R" w:hAnsi="Adobe 黑体 Std R" w:hint="eastAsia"/>
          <w:bCs/>
          <w:color w:val="000000"/>
          <w:sz w:val="28"/>
          <w:szCs w:val="28"/>
        </w:rPr>
        <w:t>拟收购</w:t>
      </w:r>
      <w:r w:rsidR="001700DF">
        <w:rPr>
          <w:rFonts w:ascii="Adobe 黑体 Std R" w:eastAsia="Adobe 黑体 Std R" w:hAnsi="Adobe 黑体 Std R" w:hint="eastAsia"/>
          <w:bCs/>
          <w:color w:val="000000"/>
          <w:sz w:val="28"/>
          <w:szCs w:val="28"/>
        </w:rPr>
        <w:t>股权所涉及的</w:t>
      </w:r>
    </w:p>
    <w:p w:rsidR="00506446" w:rsidRDefault="00791674" w:rsidP="00382DC1">
      <w:pPr>
        <w:pStyle w:val="aa"/>
        <w:adjustRightInd w:val="0"/>
        <w:snapToGrid w:val="0"/>
        <w:spacing w:line="560" w:lineRule="exact"/>
        <w:jc w:val="center"/>
        <w:rPr>
          <w:rFonts w:ascii="Adobe 黑体 Std R" w:eastAsia="Adobe 黑体 Std R" w:hAnsi="Adobe 黑体 Std R"/>
          <w:bCs/>
          <w:color w:val="000000"/>
          <w:sz w:val="28"/>
          <w:szCs w:val="28"/>
        </w:rPr>
      </w:pPr>
      <w:r>
        <w:rPr>
          <w:rFonts w:ascii="Adobe 黑体 Std R" w:eastAsia="Adobe 黑体 Std R" w:hAnsi="Adobe 黑体 Std R" w:hint="eastAsia"/>
          <w:bCs/>
          <w:color w:val="000000"/>
          <w:sz w:val="28"/>
          <w:szCs w:val="28"/>
        </w:rPr>
        <w:t>北京住六</w:t>
      </w:r>
      <w:r w:rsidR="00930996">
        <w:rPr>
          <w:rFonts w:ascii="Adobe 黑体 Std R" w:eastAsia="Adobe 黑体 Std R" w:hAnsi="Adobe 黑体 Std R" w:hint="eastAsia"/>
          <w:bCs/>
          <w:color w:val="000000"/>
          <w:sz w:val="28"/>
          <w:szCs w:val="28"/>
        </w:rPr>
        <w:t>欣意租赁有限责任公司</w:t>
      </w:r>
      <w:r w:rsidR="00382DC1">
        <w:rPr>
          <w:rFonts w:ascii="Adobe 黑体 Std R" w:eastAsia="Adobe 黑体 Std R" w:hAnsi="Adobe 黑体 Std R" w:hint="eastAsia"/>
          <w:bCs/>
          <w:color w:val="000000"/>
          <w:sz w:val="28"/>
          <w:szCs w:val="28"/>
        </w:rPr>
        <w:t>股东权益</w:t>
      </w:r>
      <w:r w:rsidR="00506446" w:rsidRPr="00216521">
        <w:rPr>
          <w:rFonts w:ascii="Adobe 黑体 Std R" w:eastAsia="Adobe 黑体 Std R" w:hAnsi="Adobe 黑体 Std R" w:hint="eastAsia"/>
          <w:bCs/>
          <w:color w:val="000000"/>
          <w:sz w:val="28"/>
          <w:szCs w:val="28"/>
        </w:rPr>
        <w:t>价值</w:t>
      </w:r>
      <w:r w:rsidR="00F320CF">
        <w:rPr>
          <w:rFonts w:ascii="Adobe 黑体 Std R" w:eastAsia="Adobe 黑体 Std R" w:hAnsi="Adobe 黑体 Std R" w:hint="eastAsia"/>
          <w:bCs/>
          <w:color w:val="000000"/>
          <w:sz w:val="28"/>
          <w:szCs w:val="28"/>
        </w:rPr>
        <w:t>项目</w:t>
      </w:r>
    </w:p>
    <w:p w:rsidR="00506446" w:rsidRPr="00F00CA0" w:rsidRDefault="00506446" w:rsidP="00506446">
      <w:pPr>
        <w:pStyle w:val="aa"/>
        <w:adjustRightInd w:val="0"/>
        <w:snapToGrid w:val="0"/>
        <w:spacing w:line="560" w:lineRule="exact"/>
        <w:jc w:val="center"/>
        <w:rPr>
          <w:rFonts w:ascii="Adobe 黑体 Std R" w:eastAsia="Adobe 黑体 Std R" w:hAnsi="Adobe 黑体 Std R"/>
          <w:bCs/>
          <w:color w:val="000000"/>
          <w:sz w:val="28"/>
          <w:szCs w:val="28"/>
        </w:rPr>
      </w:pPr>
      <w:r>
        <w:rPr>
          <w:rFonts w:ascii="Adobe 黑体 Std R" w:eastAsia="Adobe 黑体 Std R" w:hAnsi="Adobe 黑体 Std R" w:hint="eastAsia"/>
          <w:bCs/>
          <w:color w:val="000000"/>
          <w:sz w:val="28"/>
          <w:szCs w:val="28"/>
        </w:rPr>
        <w:t>资产评估报告</w:t>
      </w:r>
    </w:p>
    <w:p w:rsidR="00506446" w:rsidRPr="00E70C54" w:rsidRDefault="00506446" w:rsidP="00506446">
      <w:pPr>
        <w:spacing w:line="280" w:lineRule="exact"/>
        <w:jc w:val="center"/>
        <w:rPr>
          <w:rFonts w:ascii="Adobe 黑体 Std R" w:eastAsia="Adobe 黑体 Std R" w:hAnsi="Adobe 黑体 Std R"/>
          <w:b/>
          <w:bCs/>
          <w:color w:val="000000"/>
          <w:spacing w:val="20"/>
          <w:sz w:val="24"/>
          <w:szCs w:val="24"/>
        </w:rPr>
      </w:pPr>
      <w:r w:rsidRPr="00E70C54">
        <w:rPr>
          <w:rFonts w:ascii="Adobe 黑体 Std R" w:eastAsia="Adobe 黑体 Std R" w:hAnsi="Adobe 黑体 Std R" w:hint="eastAsia"/>
          <w:b/>
          <w:bCs/>
          <w:color w:val="000000"/>
          <w:spacing w:val="20"/>
          <w:sz w:val="24"/>
          <w:szCs w:val="24"/>
        </w:rPr>
        <w:t>—</w:t>
      </w:r>
    </w:p>
    <w:p w:rsidR="00506446" w:rsidRPr="00E70C54" w:rsidRDefault="00506446" w:rsidP="00506446">
      <w:pPr>
        <w:spacing w:line="280" w:lineRule="exact"/>
        <w:jc w:val="center"/>
        <w:rPr>
          <w:rFonts w:ascii="Adobe 黑体 Std R" w:eastAsia="Adobe 黑体 Std R" w:hAnsi="Adobe 黑体 Std R"/>
          <w:b/>
          <w:bCs/>
          <w:color w:val="000000"/>
          <w:spacing w:val="20"/>
          <w:sz w:val="24"/>
          <w:szCs w:val="24"/>
        </w:rPr>
      </w:pPr>
    </w:p>
    <w:p w:rsidR="00506446" w:rsidRPr="00E44DEE" w:rsidRDefault="00506446" w:rsidP="00506446">
      <w:pPr>
        <w:spacing w:line="280" w:lineRule="exact"/>
        <w:jc w:val="center"/>
        <w:rPr>
          <w:rFonts w:ascii="Adobe 黑体 Std R" w:eastAsia="Adobe 黑体 Std R" w:hAnsi="Adobe 黑体 Std R"/>
          <w:sz w:val="24"/>
          <w:szCs w:val="24"/>
        </w:rPr>
      </w:pPr>
      <w:r w:rsidRPr="00E44DEE">
        <w:rPr>
          <w:rFonts w:ascii="Adobe 黑体 Std R" w:eastAsia="Adobe 黑体 Std R" w:hAnsi="Adobe 黑体 Std R" w:hint="eastAsia"/>
          <w:sz w:val="24"/>
          <w:szCs w:val="24"/>
        </w:rPr>
        <w:t>康国评</w:t>
      </w:r>
      <w:r w:rsidR="00FC5EFE">
        <w:rPr>
          <w:rFonts w:ascii="Adobe 黑体 Std R" w:eastAsia="Adobe 黑体 Std R" w:hAnsi="Adobe 黑体 Std R" w:hint="eastAsia"/>
          <w:sz w:val="24"/>
          <w:szCs w:val="24"/>
        </w:rPr>
        <w:t>报</w:t>
      </w:r>
      <w:r w:rsidRPr="00E44DEE">
        <w:rPr>
          <w:rFonts w:ascii="Adobe 黑体 Std R" w:eastAsia="Adobe 黑体 Std R" w:hAnsi="Adobe 黑体 Std R" w:hint="eastAsia"/>
          <w:sz w:val="24"/>
          <w:szCs w:val="24"/>
        </w:rPr>
        <w:t>字[201</w:t>
      </w:r>
      <w:r w:rsidR="002D5227">
        <w:rPr>
          <w:rFonts w:ascii="Adobe 黑体 Std R" w:eastAsia="Adobe 黑体 Std R" w:hAnsi="Adobe 黑体 Std R" w:hint="eastAsia"/>
          <w:sz w:val="24"/>
          <w:szCs w:val="24"/>
        </w:rPr>
        <w:t>7</w:t>
      </w:r>
      <w:r w:rsidRPr="00E44DEE">
        <w:rPr>
          <w:rFonts w:ascii="Adobe 黑体 Std R" w:eastAsia="Adobe 黑体 Std R" w:hAnsi="Adobe 黑体 Std R" w:hint="eastAsia"/>
          <w:sz w:val="24"/>
          <w:szCs w:val="24"/>
        </w:rPr>
        <w:t>]</w:t>
      </w:r>
      <w:r w:rsidRPr="00E44DEE" w:rsidDel="000D0FBA">
        <w:rPr>
          <w:rFonts w:ascii="Adobe 黑体 Std R" w:eastAsia="Adobe 黑体 Std R" w:hAnsi="Adobe 黑体 Std R" w:hint="eastAsia"/>
          <w:sz w:val="24"/>
          <w:szCs w:val="24"/>
        </w:rPr>
        <w:t xml:space="preserve"> </w:t>
      </w:r>
      <w:r w:rsidR="00882E0F">
        <w:rPr>
          <w:rFonts w:ascii="Adobe 黑体 Std R" w:eastAsia="Adobe 黑体 Std R" w:hAnsi="Adobe 黑体 Std R" w:hint="eastAsia"/>
          <w:sz w:val="24"/>
          <w:szCs w:val="24"/>
        </w:rPr>
        <w:t>00</w:t>
      </w:r>
      <w:r w:rsidR="002D5227">
        <w:rPr>
          <w:rFonts w:ascii="Adobe 黑体 Std R" w:eastAsia="Adobe 黑体 Std R" w:hAnsi="Adobe 黑体 Std R" w:hint="eastAsia"/>
          <w:sz w:val="24"/>
          <w:szCs w:val="24"/>
        </w:rPr>
        <w:t>0</w:t>
      </w:r>
      <w:r w:rsidR="00A85166">
        <w:rPr>
          <w:rFonts w:ascii="Adobe 黑体 Std R" w:eastAsia="Adobe 黑体 Std R" w:hAnsi="Adobe 黑体 Std R" w:hint="eastAsia"/>
          <w:sz w:val="24"/>
          <w:szCs w:val="24"/>
        </w:rPr>
        <w:t>2</w:t>
      </w:r>
      <w:r w:rsidRPr="00E44DEE">
        <w:rPr>
          <w:rFonts w:ascii="Adobe 黑体 Std R" w:eastAsia="Adobe 黑体 Std R" w:hAnsi="Adobe 黑体 Std R" w:hint="eastAsia"/>
          <w:sz w:val="24"/>
          <w:szCs w:val="24"/>
        </w:rPr>
        <w:t>号</w:t>
      </w:r>
    </w:p>
    <w:p w:rsidR="001700DF" w:rsidRDefault="001700DF" w:rsidP="004C4126">
      <w:pPr>
        <w:spacing w:line="280" w:lineRule="exact"/>
        <w:rPr>
          <w:rFonts w:ascii="Adobe 黑体 Std R" w:eastAsia="Adobe 黑体 Std R" w:hAnsi="Adobe 黑体 Std R"/>
          <w:b/>
          <w:bCs/>
          <w:snapToGrid w:val="0"/>
          <w:kern w:val="0"/>
          <w:sz w:val="24"/>
          <w:szCs w:val="24"/>
        </w:rPr>
      </w:pPr>
    </w:p>
    <w:p w:rsidR="001700DF" w:rsidRDefault="001700DF" w:rsidP="00506446">
      <w:pPr>
        <w:spacing w:line="280" w:lineRule="exact"/>
        <w:jc w:val="center"/>
        <w:rPr>
          <w:rFonts w:ascii="Adobe 黑体 Std R" w:eastAsia="Adobe 黑体 Std R" w:hAnsi="Adobe 黑体 Std R"/>
          <w:b/>
          <w:bCs/>
          <w:snapToGrid w:val="0"/>
          <w:kern w:val="0"/>
          <w:sz w:val="24"/>
          <w:szCs w:val="24"/>
        </w:rPr>
      </w:pPr>
    </w:p>
    <w:p w:rsidR="00506446" w:rsidRPr="00E70C54" w:rsidRDefault="00506446" w:rsidP="00506446">
      <w:pPr>
        <w:spacing w:line="280" w:lineRule="exact"/>
        <w:jc w:val="center"/>
        <w:rPr>
          <w:rFonts w:ascii="Adobe 黑体 Std R" w:eastAsia="Adobe 黑体 Std R" w:hAnsi="Adobe 黑体 Std R"/>
          <w:b/>
          <w:bCs/>
          <w:snapToGrid w:val="0"/>
          <w:kern w:val="0"/>
          <w:sz w:val="24"/>
          <w:szCs w:val="24"/>
        </w:rPr>
      </w:pPr>
      <w:r w:rsidRPr="00E70C54">
        <w:rPr>
          <w:rFonts w:ascii="Adobe 黑体 Std R" w:eastAsia="Adobe 黑体 Std R" w:hAnsi="Adobe 黑体 Std R" w:hint="eastAsia"/>
          <w:b/>
          <w:bCs/>
          <w:snapToGrid w:val="0"/>
          <w:kern w:val="0"/>
          <w:sz w:val="24"/>
          <w:szCs w:val="24"/>
        </w:rPr>
        <w:t>—</w:t>
      </w:r>
    </w:p>
    <w:p w:rsidR="00506446" w:rsidRPr="00E70C54" w:rsidRDefault="00506446" w:rsidP="00506446">
      <w:pPr>
        <w:spacing w:line="280" w:lineRule="exact"/>
        <w:jc w:val="center"/>
        <w:rPr>
          <w:rFonts w:ascii="Adobe 黑体 Std R" w:eastAsia="Adobe 黑体 Std R" w:hAnsi="Adobe 黑体 Std R"/>
          <w:b/>
          <w:bCs/>
          <w:snapToGrid w:val="0"/>
          <w:kern w:val="0"/>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r w:rsidRPr="00E70C54">
        <w:rPr>
          <w:rFonts w:ascii="Adobe 黑体 Std R" w:eastAsia="Adobe 黑体 Std R" w:hAnsi="Adobe 黑体 Std R" w:hint="eastAsia"/>
          <w:sz w:val="24"/>
          <w:szCs w:val="24"/>
        </w:rPr>
        <w:t>北京康正国际资产评估有限公司</w:t>
      </w:r>
    </w:p>
    <w:p w:rsidR="00506446" w:rsidRPr="00E70C54" w:rsidRDefault="00506446" w:rsidP="00506446">
      <w:pPr>
        <w:spacing w:line="280" w:lineRule="exact"/>
        <w:jc w:val="center"/>
        <w:rPr>
          <w:rFonts w:ascii="Adobe 黑体 Std R" w:eastAsia="Adobe 黑体 Std R" w:hAnsi="Adobe 黑体 Std R"/>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r w:rsidRPr="00E70C54">
        <w:rPr>
          <w:rFonts w:ascii="Adobe 黑体 Std R" w:eastAsia="Adobe 黑体 Std R" w:hAnsi="Adobe 黑体 Std R" w:hint="eastAsia"/>
          <w:sz w:val="24"/>
          <w:szCs w:val="24"/>
        </w:rPr>
        <w:t>—</w:t>
      </w:r>
    </w:p>
    <w:p w:rsidR="00506446" w:rsidRPr="00E70C54" w:rsidRDefault="00506446" w:rsidP="00506446">
      <w:pPr>
        <w:spacing w:line="280" w:lineRule="exact"/>
        <w:jc w:val="center"/>
        <w:rPr>
          <w:rFonts w:ascii="Adobe 黑体 Std R" w:eastAsia="Adobe 黑体 Std R" w:hAnsi="Adobe 黑体 Std R"/>
          <w:sz w:val="24"/>
          <w:szCs w:val="24"/>
        </w:rPr>
      </w:pPr>
    </w:p>
    <w:p w:rsidR="00506446" w:rsidRPr="00E70C54" w:rsidRDefault="00506446" w:rsidP="00506446">
      <w:pPr>
        <w:spacing w:line="280" w:lineRule="exact"/>
        <w:jc w:val="center"/>
        <w:rPr>
          <w:rFonts w:ascii="Adobe 黑体 Std R" w:eastAsia="Adobe 黑体 Std R" w:hAnsi="Adobe 黑体 Std R"/>
          <w:sz w:val="24"/>
          <w:szCs w:val="24"/>
        </w:rPr>
      </w:pPr>
      <w:r w:rsidRPr="00E70C54">
        <w:rPr>
          <w:rFonts w:ascii="Adobe 黑体 Std R" w:eastAsia="Adobe 黑体 Std R" w:hAnsi="Adobe 黑体 Std R" w:hint="eastAsia"/>
          <w:sz w:val="24"/>
          <w:szCs w:val="24"/>
        </w:rPr>
        <w:t>201</w:t>
      </w:r>
      <w:r w:rsidR="00123F0C">
        <w:rPr>
          <w:rFonts w:ascii="Adobe 黑体 Std R" w:eastAsia="Adobe 黑体 Std R" w:hAnsi="Adobe 黑体 Std R" w:hint="eastAsia"/>
          <w:sz w:val="24"/>
          <w:szCs w:val="24"/>
        </w:rPr>
        <w:t>7</w:t>
      </w:r>
      <w:r w:rsidRPr="00E70C54">
        <w:rPr>
          <w:rFonts w:ascii="Adobe 黑体 Std R" w:eastAsia="Adobe 黑体 Std R" w:hAnsi="Adobe 黑体 Std R" w:hint="eastAsia"/>
          <w:sz w:val="24"/>
          <w:szCs w:val="24"/>
        </w:rPr>
        <w:t>年</w:t>
      </w:r>
      <w:r w:rsidR="00E32A7B">
        <w:rPr>
          <w:rFonts w:ascii="Adobe 黑体 Std R" w:eastAsia="Adobe 黑体 Std R" w:hAnsi="Adobe 黑体 Std R" w:hint="eastAsia"/>
          <w:sz w:val="24"/>
          <w:szCs w:val="24"/>
        </w:rPr>
        <w:t>2</w:t>
      </w:r>
      <w:r w:rsidRPr="00E70C54">
        <w:rPr>
          <w:rFonts w:ascii="Adobe 黑体 Std R" w:eastAsia="Adobe 黑体 Std R" w:hAnsi="Adobe 黑体 Std R" w:hint="eastAsia"/>
          <w:sz w:val="24"/>
          <w:szCs w:val="24"/>
        </w:rPr>
        <w:t>月</w:t>
      </w:r>
    </w:p>
    <w:p w:rsidR="00ED1A4D" w:rsidRDefault="00ED1A4D" w:rsidP="00506446">
      <w:pPr>
        <w:snapToGrid w:val="0"/>
        <w:spacing w:line="360" w:lineRule="auto"/>
        <w:rPr>
          <w:rFonts w:ascii="仿宋_GB2312" w:eastAsia="仿宋_GB2312"/>
          <w:b/>
          <w:sz w:val="24"/>
          <w:u w:val="single"/>
        </w:rPr>
      </w:pPr>
    </w:p>
    <w:p w:rsidR="00FB3476" w:rsidRDefault="00FB3476" w:rsidP="00506446">
      <w:pPr>
        <w:snapToGrid w:val="0"/>
        <w:spacing w:line="360" w:lineRule="auto"/>
        <w:rPr>
          <w:rFonts w:ascii="仿宋_GB2312" w:eastAsia="仿宋_GB2312"/>
          <w:b/>
          <w:sz w:val="24"/>
          <w:u w:val="single"/>
        </w:rPr>
      </w:pPr>
    </w:p>
    <w:p w:rsidR="00146147" w:rsidRDefault="00146147" w:rsidP="00506446">
      <w:pPr>
        <w:snapToGrid w:val="0"/>
        <w:spacing w:line="360" w:lineRule="auto"/>
        <w:rPr>
          <w:rFonts w:ascii="仿宋_GB2312" w:eastAsia="仿宋_GB2312"/>
          <w:b/>
          <w:sz w:val="24"/>
          <w:u w:val="single"/>
        </w:rPr>
      </w:pPr>
    </w:p>
    <w:p w:rsidR="00FB3476" w:rsidRPr="00BA7BB3" w:rsidRDefault="00FB3476" w:rsidP="00506446">
      <w:pPr>
        <w:snapToGrid w:val="0"/>
        <w:spacing w:line="360" w:lineRule="auto"/>
        <w:rPr>
          <w:rFonts w:ascii="仿宋_GB2312" w:eastAsia="仿宋_GB2312"/>
          <w:b/>
          <w:sz w:val="24"/>
          <w:u w:val="single"/>
        </w:rPr>
      </w:pPr>
    </w:p>
    <w:p w:rsidR="00ED1A4D" w:rsidRPr="00BA7BB3" w:rsidRDefault="00ED1A4D" w:rsidP="00ED1A4D">
      <w:pPr>
        <w:snapToGrid w:val="0"/>
        <w:spacing w:line="360" w:lineRule="auto"/>
        <w:ind w:firstLine="425"/>
        <w:jc w:val="center"/>
        <w:rPr>
          <w:rFonts w:ascii="仿宋_GB2312" w:eastAsia="仿宋_GB2312"/>
          <w:b/>
          <w:sz w:val="44"/>
          <w:u w:val="single"/>
        </w:rPr>
      </w:pPr>
      <w:r w:rsidRPr="00BA7BB3">
        <w:rPr>
          <w:rFonts w:ascii="仿宋_GB2312" w:eastAsia="仿宋_GB2312" w:hint="eastAsia"/>
          <w:b/>
          <w:sz w:val="44"/>
          <w:u w:val="single"/>
        </w:rPr>
        <w:lastRenderedPageBreak/>
        <w:t>目  录</w:t>
      </w:r>
    </w:p>
    <w:p w:rsidR="00ED1A4D" w:rsidRPr="00BA7BB3" w:rsidRDefault="00ED1A4D" w:rsidP="00ED1A4D">
      <w:pPr>
        <w:pStyle w:val="10"/>
        <w:rPr>
          <w:rFonts w:hAnsi="Times New Roman"/>
        </w:rPr>
      </w:pPr>
    </w:p>
    <w:p w:rsidR="000A7D75" w:rsidRDefault="0069170A">
      <w:pPr>
        <w:pStyle w:val="10"/>
        <w:rPr>
          <w:rFonts w:asciiTheme="minorHAnsi" w:eastAsiaTheme="minorEastAsia" w:hAnsiTheme="minorHAnsi" w:cstheme="minorBidi"/>
          <w:sz w:val="21"/>
          <w:szCs w:val="22"/>
        </w:rPr>
      </w:pPr>
      <w:r w:rsidRPr="00BA7BB3">
        <w:rPr>
          <w:rFonts w:hAnsi="Times New Roman" w:hint="eastAsia"/>
        </w:rPr>
        <w:fldChar w:fldCharType="begin"/>
      </w:r>
      <w:r w:rsidR="00ED1A4D" w:rsidRPr="00BA7BB3">
        <w:rPr>
          <w:rFonts w:hAnsi="Times New Roman" w:hint="eastAsia"/>
        </w:rPr>
        <w:instrText xml:space="preserve"> TOC \o "1-3" \h \z \u </w:instrText>
      </w:r>
      <w:r w:rsidRPr="00BA7BB3">
        <w:rPr>
          <w:rFonts w:hAnsi="Times New Roman" w:hint="eastAsia"/>
        </w:rPr>
        <w:fldChar w:fldCharType="separate"/>
      </w:r>
      <w:hyperlink w:anchor="_Toc492639936" w:history="1">
        <w:r w:rsidR="000A7D75" w:rsidRPr="003F1E07">
          <w:rPr>
            <w:rStyle w:val="ab"/>
            <w:rFonts w:hint="eastAsia"/>
          </w:rPr>
          <w:t>资产评估报告声明</w:t>
        </w:r>
        <w:r w:rsidR="000A7D75">
          <w:rPr>
            <w:webHidden/>
          </w:rPr>
          <w:tab/>
        </w:r>
        <w:r w:rsidR="000A7D75">
          <w:rPr>
            <w:webHidden/>
          </w:rPr>
          <w:fldChar w:fldCharType="begin"/>
        </w:r>
        <w:r w:rsidR="000A7D75">
          <w:rPr>
            <w:webHidden/>
          </w:rPr>
          <w:instrText xml:space="preserve"> PAGEREF _Toc492639936 \h </w:instrText>
        </w:r>
        <w:r w:rsidR="000A7D75">
          <w:rPr>
            <w:webHidden/>
          </w:rPr>
        </w:r>
        <w:r w:rsidR="000A7D75">
          <w:rPr>
            <w:webHidden/>
          </w:rPr>
          <w:fldChar w:fldCharType="separate"/>
        </w:r>
        <w:r w:rsidR="00525130">
          <w:rPr>
            <w:webHidden/>
          </w:rPr>
          <w:t>2</w:t>
        </w:r>
        <w:r w:rsidR="000A7D75">
          <w:rPr>
            <w:webHidden/>
          </w:rPr>
          <w:fldChar w:fldCharType="end"/>
        </w:r>
      </w:hyperlink>
    </w:p>
    <w:p w:rsidR="000A7D75" w:rsidRDefault="000A7D75">
      <w:pPr>
        <w:pStyle w:val="10"/>
        <w:rPr>
          <w:rFonts w:asciiTheme="minorHAnsi" w:eastAsiaTheme="minorEastAsia" w:hAnsiTheme="minorHAnsi" w:cstheme="minorBidi"/>
          <w:sz w:val="21"/>
          <w:szCs w:val="22"/>
        </w:rPr>
      </w:pPr>
      <w:hyperlink w:anchor="_Toc492639937" w:history="1">
        <w:r w:rsidRPr="003F1E07">
          <w:rPr>
            <w:rStyle w:val="ab"/>
            <w:rFonts w:hint="eastAsia"/>
          </w:rPr>
          <w:t>资产评估报告摘要</w:t>
        </w:r>
        <w:r>
          <w:rPr>
            <w:webHidden/>
          </w:rPr>
          <w:tab/>
        </w:r>
        <w:r>
          <w:rPr>
            <w:webHidden/>
          </w:rPr>
          <w:fldChar w:fldCharType="begin"/>
        </w:r>
        <w:r>
          <w:rPr>
            <w:webHidden/>
          </w:rPr>
          <w:instrText xml:space="preserve"> PAGEREF _Toc492639937 \h </w:instrText>
        </w:r>
        <w:r>
          <w:rPr>
            <w:webHidden/>
          </w:rPr>
        </w:r>
        <w:r>
          <w:rPr>
            <w:webHidden/>
          </w:rPr>
          <w:fldChar w:fldCharType="separate"/>
        </w:r>
        <w:r w:rsidR="00525130">
          <w:rPr>
            <w:webHidden/>
          </w:rPr>
          <w:t>4</w:t>
        </w:r>
        <w:r>
          <w:rPr>
            <w:webHidden/>
          </w:rPr>
          <w:fldChar w:fldCharType="end"/>
        </w:r>
      </w:hyperlink>
    </w:p>
    <w:p w:rsidR="000A7D75" w:rsidRDefault="000A7D75">
      <w:pPr>
        <w:pStyle w:val="10"/>
        <w:rPr>
          <w:rFonts w:asciiTheme="minorHAnsi" w:eastAsiaTheme="minorEastAsia" w:hAnsiTheme="minorHAnsi" w:cstheme="minorBidi"/>
          <w:sz w:val="21"/>
          <w:szCs w:val="22"/>
        </w:rPr>
      </w:pPr>
      <w:hyperlink w:anchor="_Toc492639938" w:history="1">
        <w:r w:rsidRPr="003F1E07">
          <w:rPr>
            <w:rStyle w:val="ab"/>
            <w:rFonts w:hint="eastAsia"/>
          </w:rPr>
          <w:t>资产评估报告正文</w:t>
        </w:r>
        <w:r>
          <w:rPr>
            <w:webHidden/>
          </w:rPr>
          <w:tab/>
        </w:r>
        <w:r>
          <w:rPr>
            <w:webHidden/>
          </w:rPr>
          <w:fldChar w:fldCharType="begin"/>
        </w:r>
        <w:r>
          <w:rPr>
            <w:webHidden/>
          </w:rPr>
          <w:instrText xml:space="preserve"> PAGEREF _Toc492639938 \h </w:instrText>
        </w:r>
        <w:r>
          <w:rPr>
            <w:webHidden/>
          </w:rPr>
        </w:r>
        <w:r>
          <w:rPr>
            <w:webHidden/>
          </w:rPr>
          <w:fldChar w:fldCharType="separate"/>
        </w:r>
        <w:r w:rsidR="00525130">
          <w:rPr>
            <w:webHidden/>
          </w:rPr>
          <w:t>6</w:t>
        </w:r>
        <w:r>
          <w:rPr>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39" w:history="1">
        <w:r w:rsidRPr="003F1E07">
          <w:rPr>
            <w:rStyle w:val="ab"/>
            <w:rFonts w:ascii="仿宋_GB2312" w:eastAsia="仿宋_GB2312" w:hint="eastAsia"/>
            <w:noProof/>
          </w:rPr>
          <w:t>一、</w:t>
        </w:r>
        <w:r>
          <w:rPr>
            <w:rFonts w:asciiTheme="minorHAnsi" w:eastAsiaTheme="minorEastAsia" w:hAnsiTheme="minorHAnsi" w:cstheme="minorBidi"/>
            <w:noProof/>
            <w:szCs w:val="22"/>
          </w:rPr>
          <w:tab/>
        </w:r>
        <w:r w:rsidRPr="003F1E07">
          <w:rPr>
            <w:rStyle w:val="ab"/>
            <w:rFonts w:ascii="仿宋_GB2312" w:eastAsia="仿宋_GB2312" w:hint="eastAsia"/>
            <w:noProof/>
          </w:rPr>
          <w:t>委托方、被评估单位和评估报告使用者</w:t>
        </w:r>
        <w:r>
          <w:rPr>
            <w:noProof/>
            <w:webHidden/>
          </w:rPr>
          <w:tab/>
        </w:r>
        <w:r>
          <w:rPr>
            <w:noProof/>
            <w:webHidden/>
          </w:rPr>
          <w:fldChar w:fldCharType="begin"/>
        </w:r>
        <w:r>
          <w:rPr>
            <w:noProof/>
            <w:webHidden/>
          </w:rPr>
          <w:instrText xml:space="preserve"> PAGEREF _Toc492639939 \h </w:instrText>
        </w:r>
        <w:r>
          <w:rPr>
            <w:noProof/>
            <w:webHidden/>
          </w:rPr>
        </w:r>
        <w:r>
          <w:rPr>
            <w:noProof/>
            <w:webHidden/>
          </w:rPr>
          <w:fldChar w:fldCharType="separate"/>
        </w:r>
        <w:r w:rsidR="00525130">
          <w:rPr>
            <w:noProof/>
            <w:webHidden/>
          </w:rPr>
          <w:t>6</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40" w:history="1">
        <w:r w:rsidRPr="003F1E07">
          <w:rPr>
            <w:rStyle w:val="ab"/>
            <w:rFonts w:ascii="仿宋_GB2312" w:eastAsia="仿宋_GB2312" w:hint="eastAsia"/>
            <w:noProof/>
          </w:rPr>
          <w:t>二、</w:t>
        </w:r>
        <w:r>
          <w:rPr>
            <w:rFonts w:asciiTheme="minorHAnsi" w:eastAsiaTheme="minorEastAsia" w:hAnsiTheme="minorHAnsi" w:cstheme="minorBidi"/>
            <w:noProof/>
            <w:szCs w:val="22"/>
          </w:rPr>
          <w:tab/>
        </w:r>
        <w:r w:rsidRPr="003F1E07">
          <w:rPr>
            <w:rStyle w:val="ab"/>
            <w:rFonts w:ascii="仿宋_GB2312" w:eastAsia="仿宋_GB2312" w:hint="eastAsia"/>
            <w:noProof/>
          </w:rPr>
          <w:t>评估目的</w:t>
        </w:r>
        <w:r>
          <w:rPr>
            <w:noProof/>
            <w:webHidden/>
          </w:rPr>
          <w:tab/>
        </w:r>
        <w:r>
          <w:rPr>
            <w:noProof/>
            <w:webHidden/>
          </w:rPr>
          <w:fldChar w:fldCharType="begin"/>
        </w:r>
        <w:r>
          <w:rPr>
            <w:noProof/>
            <w:webHidden/>
          </w:rPr>
          <w:instrText xml:space="preserve"> PAGEREF _Toc492639940 \h </w:instrText>
        </w:r>
        <w:r>
          <w:rPr>
            <w:noProof/>
            <w:webHidden/>
          </w:rPr>
        </w:r>
        <w:r>
          <w:rPr>
            <w:noProof/>
            <w:webHidden/>
          </w:rPr>
          <w:fldChar w:fldCharType="separate"/>
        </w:r>
        <w:r w:rsidR="00525130">
          <w:rPr>
            <w:noProof/>
            <w:webHidden/>
          </w:rPr>
          <w:t>9</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41" w:history="1">
        <w:r w:rsidRPr="003F1E07">
          <w:rPr>
            <w:rStyle w:val="ab"/>
            <w:rFonts w:ascii="仿宋_GB2312" w:eastAsia="仿宋_GB2312" w:hint="eastAsia"/>
            <w:noProof/>
          </w:rPr>
          <w:t>三、</w:t>
        </w:r>
        <w:r>
          <w:rPr>
            <w:rFonts w:asciiTheme="minorHAnsi" w:eastAsiaTheme="minorEastAsia" w:hAnsiTheme="minorHAnsi" w:cstheme="minorBidi"/>
            <w:noProof/>
            <w:szCs w:val="22"/>
          </w:rPr>
          <w:tab/>
        </w:r>
        <w:r w:rsidRPr="003F1E07">
          <w:rPr>
            <w:rStyle w:val="ab"/>
            <w:rFonts w:ascii="仿宋_GB2312" w:eastAsia="仿宋_GB2312" w:hint="eastAsia"/>
            <w:noProof/>
          </w:rPr>
          <w:t>评估对象和评估范围</w:t>
        </w:r>
        <w:r>
          <w:rPr>
            <w:noProof/>
            <w:webHidden/>
          </w:rPr>
          <w:tab/>
        </w:r>
        <w:r>
          <w:rPr>
            <w:noProof/>
            <w:webHidden/>
          </w:rPr>
          <w:fldChar w:fldCharType="begin"/>
        </w:r>
        <w:r>
          <w:rPr>
            <w:noProof/>
            <w:webHidden/>
          </w:rPr>
          <w:instrText xml:space="preserve"> PAGEREF _Toc492639941 \h </w:instrText>
        </w:r>
        <w:r>
          <w:rPr>
            <w:noProof/>
            <w:webHidden/>
          </w:rPr>
        </w:r>
        <w:r>
          <w:rPr>
            <w:noProof/>
            <w:webHidden/>
          </w:rPr>
          <w:fldChar w:fldCharType="separate"/>
        </w:r>
        <w:r w:rsidR="00525130">
          <w:rPr>
            <w:noProof/>
            <w:webHidden/>
          </w:rPr>
          <w:t>10</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42" w:history="1">
        <w:r w:rsidRPr="003F1E07">
          <w:rPr>
            <w:rStyle w:val="ab"/>
            <w:rFonts w:ascii="仿宋_GB2312" w:eastAsia="仿宋_GB2312" w:hint="eastAsia"/>
            <w:noProof/>
          </w:rPr>
          <w:t>四、</w:t>
        </w:r>
        <w:r>
          <w:rPr>
            <w:rFonts w:asciiTheme="minorHAnsi" w:eastAsiaTheme="minorEastAsia" w:hAnsiTheme="minorHAnsi" w:cstheme="minorBidi"/>
            <w:noProof/>
            <w:szCs w:val="22"/>
          </w:rPr>
          <w:tab/>
        </w:r>
        <w:r w:rsidRPr="003F1E07">
          <w:rPr>
            <w:rStyle w:val="ab"/>
            <w:rFonts w:ascii="仿宋_GB2312" w:eastAsia="仿宋_GB2312" w:hint="eastAsia"/>
            <w:noProof/>
          </w:rPr>
          <w:t>价值类型及其定义</w:t>
        </w:r>
        <w:r>
          <w:rPr>
            <w:noProof/>
            <w:webHidden/>
          </w:rPr>
          <w:tab/>
        </w:r>
        <w:r>
          <w:rPr>
            <w:noProof/>
            <w:webHidden/>
          </w:rPr>
          <w:fldChar w:fldCharType="begin"/>
        </w:r>
        <w:r>
          <w:rPr>
            <w:noProof/>
            <w:webHidden/>
          </w:rPr>
          <w:instrText xml:space="preserve"> PAGEREF _Toc492639942 \h </w:instrText>
        </w:r>
        <w:r>
          <w:rPr>
            <w:noProof/>
            <w:webHidden/>
          </w:rPr>
        </w:r>
        <w:r>
          <w:rPr>
            <w:noProof/>
            <w:webHidden/>
          </w:rPr>
          <w:fldChar w:fldCharType="separate"/>
        </w:r>
        <w:r w:rsidR="00525130">
          <w:rPr>
            <w:noProof/>
            <w:webHidden/>
          </w:rPr>
          <w:t>10</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43" w:history="1">
        <w:r w:rsidRPr="003F1E07">
          <w:rPr>
            <w:rStyle w:val="ab"/>
            <w:rFonts w:ascii="仿宋_GB2312" w:eastAsia="仿宋_GB2312" w:hint="eastAsia"/>
            <w:noProof/>
          </w:rPr>
          <w:t>五、</w:t>
        </w:r>
        <w:r>
          <w:rPr>
            <w:rFonts w:asciiTheme="minorHAnsi" w:eastAsiaTheme="minorEastAsia" w:hAnsiTheme="minorHAnsi" w:cstheme="minorBidi"/>
            <w:noProof/>
            <w:szCs w:val="22"/>
          </w:rPr>
          <w:tab/>
        </w:r>
        <w:r w:rsidRPr="003F1E07">
          <w:rPr>
            <w:rStyle w:val="ab"/>
            <w:rFonts w:ascii="仿宋_GB2312" w:eastAsia="仿宋_GB2312" w:hint="eastAsia"/>
            <w:noProof/>
          </w:rPr>
          <w:t>评估基准日</w:t>
        </w:r>
        <w:r>
          <w:rPr>
            <w:noProof/>
            <w:webHidden/>
          </w:rPr>
          <w:tab/>
        </w:r>
        <w:r>
          <w:rPr>
            <w:noProof/>
            <w:webHidden/>
          </w:rPr>
          <w:fldChar w:fldCharType="begin"/>
        </w:r>
        <w:r>
          <w:rPr>
            <w:noProof/>
            <w:webHidden/>
          </w:rPr>
          <w:instrText xml:space="preserve"> PAGEREF _Toc492639943 \h </w:instrText>
        </w:r>
        <w:r>
          <w:rPr>
            <w:noProof/>
            <w:webHidden/>
          </w:rPr>
        </w:r>
        <w:r>
          <w:rPr>
            <w:noProof/>
            <w:webHidden/>
          </w:rPr>
          <w:fldChar w:fldCharType="separate"/>
        </w:r>
        <w:r w:rsidR="00525130">
          <w:rPr>
            <w:noProof/>
            <w:webHidden/>
          </w:rPr>
          <w:t>11</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44" w:history="1">
        <w:r w:rsidRPr="003F1E07">
          <w:rPr>
            <w:rStyle w:val="ab"/>
            <w:rFonts w:ascii="仿宋_GB2312" w:eastAsia="仿宋_GB2312" w:hint="eastAsia"/>
            <w:noProof/>
          </w:rPr>
          <w:t>六、</w:t>
        </w:r>
        <w:r>
          <w:rPr>
            <w:rFonts w:asciiTheme="minorHAnsi" w:eastAsiaTheme="minorEastAsia" w:hAnsiTheme="minorHAnsi" w:cstheme="minorBidi"/>
            <w:noProof/>
            <w:szCs w:val="22"/>
          </w:rPr>
          <w:tab/>
        </w:r>
        <w:r w:rsidRPr="003F1E07">
          <w:rPr>
            <w:rStyle w:val="ab"/>
            <w:rFonts w:ascii="仿宋_GB2312" w:eastAsia="仿宋_GB2312" w:hint="eastAsia"/>
            <w:noProof/>
          </w:rPr>
          <w:t>评估依据</w:t>
        </w:r>
        <w:r>
          <w:rPr>
            <w:noProof/>
            <w:webHidden/>
          </w:rPr>
          <w:tab/>
        </w:r>
        <w:r>
          <w:rPr>
            <w:noProof/>
            <w:webHidden/>
          </w:rPr>
          <w:fldChar w:fldCharType="begin"/>
        </w:r>
        <w:r>
          <w:rPr>
            <w:noProof/>
            <w:webHidden/>
          </w:rPr>
          <w:instrText xml:space="preserve"> PAGEREF _Toc492639944 \h </w:instrText>
        </w:r>
        <w:r>
          <w:rPr>
            <w:noProof/>
            <w:webHidden/>
          </w:rPr>
        </w:r>
        <w:r>
          <w:rPr>
            <w:noProof/>
            <w:webHidden/>
          </w:rPr>
          <w:fldChar w:fldCharType="separate"/>
        </w:r>
        <w:r w:rsidR="00525130">
          <w:rPr>
            <w:noProof/>
            <w:webHidden/>
          </w:rPr>
          <w:t>11</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45" w:history="1">
        <w:r w:rsidRPr="003F1E07">
          <w:rPr>
            <w:rStyle w:val="ab"/>
            <w:rFonts w:ascii="仿宋_GB2312" w:eastAsia="仿宋_GB2312" w:hint="eastAsia"/>
            <w:noProof/>
          </w:rPr>
          <w:t>七、</w:t>
        </w:r>
        <w:r>
          <w:rPr>
            <w:rFonts w:asciiTheme="minorHAnsi" w:eastAsiaTheme="minorEastAsia" w:hAnsiTheme="minorHAnsi" w:cstheme="minorBidi"/>
            <w:noProof/>
            <w:szCs w:val="22"/>
          </w:rPr>
          <w:tab/>
        </w:r>
        <w:r w:rsidRPr="003F1E07">
          <w:rPr>
            <w:rStyle w:val="ab"/>
            <w:rFonts w:ascii="仿宋_GB2312" w:eastAsia="仿宋_GB2312" w:hint="eastAsia"/>
            <w:noProof/>
          </w:rPr>
          <w:t>评估方法</w:t>
        </w:r>
        <w:r>
          <w:rPr>
            <w:noProof/>
            <w:webHidden/>
          </w:rPr>
          <w:tab/>
        </w:r>
        <w:r>
          <w:rPr>
            <w:noProof/>
            <w:webHidden/>
          </w:rPr>
          <w:fldChar w:fldCharType="begin"/>
        </w:r>
        <w:r>
          <w:rPr>
            <w:noProof/>
            <w:webHidden/>
          </w:rPr>
          <w:instrText xml:space="preserve"> PAGEREF _Toc492639945 \h </w:instrText>
        </w:r>
        <w:r>
          <w:rPr>
            <w:noProof/>
            <w:webHidden/>
          </w:rPr>
        </w:r>
        <w:r>
          <w:rPr>
            <w:noProof/>
            <w:webHidden/>
          </w:rPr>
          <w:fldChar w:fldCharType="separate"/>
        </w:r>
        <w:r w:rsidR="00525130">
          <w:rPr>
            <w:noProof/>
            <w:webHidden/>
          </w:rPr>
          <w:t>14</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46" w:history="1">
        <w:r w:rsidRPr="003F1E07">
          <w:rPr>
            <w:rStyle w:val="ab"/>
            <w:rFonts w:ascii="仿宋_GB2312" w:eastAsia="仿宋_GB2312" w:hint="eastAsia"/>
            <w:noProof/>
          </w:rPr>
          <w:t>八、</w:t>
        </w:r>
        <w:r>
          <w:rPr>
            <w:rFonts w:asciiTheme="minorHAnsi" w:eastAsiaTheme="minorEastAsia" w:hAnsiTheme="minorHAnsi" w:cstheme="minorBidi"/>
            <w:noProof/>
            <w:szCs w:val="22"/>
          </w:rPr>
          <w:tab/>
        </w:r>
        <w:r w:rsidRPr="003F1E07">
          <w:rPr>
            <w:rStyle w:val="ab"/>
            <w:rFonts w:ascii="仿宋_GB2312" w:eastAsia="仿宋_GB2312" w:hint="eastAsia"/>
            <w:noProof/>
          </w:rPr>
          <w:t>评估程序实施过程和情况</w:t>
        </w:r>
        <w:r>
          <w:rPr>
            <w:noProof/>
            <w:webHidden/>
          </w:rPr>
          <w:tab/>
        </w:r>
        <w:r>
          <w:rPr>
            <w:noProof/>
            <w:webHidden/>
          </w:rPr>
          <w:fldChar w:fldCharType="begin"/>
        </w:r>
        <w:r>
          <w:rPr>
            <w:noProof/>
            <w:webHidden/>
          </w:rPr>
          <w:instrText xml:space="preserve"> PAGEREF _Toc492639946 \h </w:instrText>
        </w:r>
        <w:r>
          <w:rPr>
            <w:noProof/>
            <w:webHidden/>
          </w:rPr>
        </w:r>
        <w:r>
          <w:rPr>
            <w:noProof/>
            <w:webHidden/>
          </w:rPr>
          <w:fldChar w:fldCharType="separate"/>
        </w:r>
        <w:r w:rsidR="00525130">
          <w:rPr>
            <w:noProof/>
            <w:webHidden/>
          </w:rPr>
          <w:t>22</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47" w:history="1">
        <w:r w:rsidRPr="003F1E07">
          <w:rPr>
            <w:rStyle w:val="ab"/>
            <w:rFonts w:ascii="仿宋_GB2312" w:eastAsia="仿宋_GB2312" w:hint="eastAsia"/>
            <w:noProof/>
          </w:rPr>
          <w:t>九、</w:t>
        </w:r>
        <w:r>
          <w:rPr>
            <w:rFonts w:asciiTheme="minorHAnsi" w:eastAsiaTheme="minorEastAsia" w:hAnsiTheme="minorHAnsi" w:cstheme="minorBidi"/>
            <w:noProof/>
            <w:szCs w:val="22"/>
          </w:rPr>
          <w:tab/>
        </w:r>
        <w:r w:rsidRPr="003F1E07">
          <w:rPr>
            <w:rStyle w:val="ab"/>
            <w:rFonts w:ascii="仿宋_GB2312" w:eastAsia="仿宋_GB2312" w:hint="eastAsia"/>
            <w:noProof/>
          </w:rPr>
          <w:t>评估假设</w:t>
        </w:r>
        <w:r>
          <w:rPr>
            <w:noProof/>
            <w:webHidden/>
          </w:rPr>
          <w:tab/>
        </w:r>
        <w:r>
          <w:rPr>
            <w:noProof/>
            <w:webHidden/>
          </w:rPr>
          <w:fldChar w:fldCharType="begin"/>
        </w:r>
        <w:r>
          <w:rPr>
            <w:noProof/>
            <w:webHidden/>
          </w:rPr>
          <w:instrText xml:space="preserve"> PAGEREF _Toc492639947 \h </w:instrText>
        </w:r>
        <w:r>
          <w:rPr>
            <w:noProof/>
            <w:webHidden/>
          </w:rPr>
        </w:r>
        <w:r>
          <w:rPr>
            <w:noProof/>
            <w:webHidden/>
          </w:rPr>
          <w:fldChar w:fldCharType="separate"/>
        </w:r>
        <w:r w:rsidR="00525130">
          <w:rPr>
            <w:noProof/>
            <w:webHidden/>
          </w:rPr>
          <w:t>23</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48" w:history="1">
        <w:r w:rsidRPr="003F1E07">
          <w:rPr>
            <w:rStyle w:val="ab"/>
            <w:rFonts w:ascii="仿宋_GB2312" w:eastAsia="仿宋_GB2312" w:hint="eastAsia"/>
            <w:noProof/>
          </w:rPr>
          <w:t>十、</w:t>
        </w:r>
        <w:r>
          <w:rPr>
            <w:rFonts w:asciiTheme="minorHAnsi" w:eastAsiaTheme="minorEastAsia" w:hAnsiTheme="minorHAnsi" w:cstheme="minorBidi"/>
            <w:noProof/>
            <w:szCs w:val="22"/>
          </w:rPr>
          <w:tab/>
        </w:r>
        <w:r w:rsidRPr="003F1E07">
          <w:rPr>
            <w:rStyle w:val="ab"/>
            <w:rFonts w:ascii="仿宋_GB2312" w:eastAsia="仿宋_GB2312" w:hint="eastAsia"/>
            <w:noProof/>
          </w:rPr>
          <w:t>评估结论</w:t>
        </w:r>
        <w:r>
          <w:rPr>
            <w:noProof/>
            <w:webHidden/>
          </w:rPr>
          <w:tab/>
        </w:r>
        <w:r>
          <w:rPr>
            <w:noProof/>
            <w:webHidden/>
          </w:rPr>
          <w:fldChar w:fldCharType="begin"/>
        </w:r>
        <w:r>
          <w:rPr>
            <w:noProof/>
            <w:webHidden/>
          </w:rPr>
          <w:instrText xml:space="preserve"> PAGEREF _Toc492639948 \h </w:instrText>
        </w:r>
        <w:r>
          <w:rPr>
            <w:noProof/>
            <w:webHidden/>
          </w:rPr>
        </w:r>
        <w:r>
          <w:rPr>
            <w:noProof/>
            <w:webHidden/>
          </w:rPr>
          <w:fldChar w:fldCharType="separate"/>
        </w:r>
        <w:r w:rsidR="00525130">
          <w:rPr>
            <w:noProof/>
            <w:webHidden/>
          </w:rPr>
          <w:t>25</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49" w:history="1">
        <w:r w:rsidRPr="003F1E07">
          <w:rPr>
            <w:rStyle w:val="ab"/>
            <w:rFonts w:ascii="仿宋_GB2312" w:eastAsia="仿宋_GB2312" w:hint="eastAsia"/>
            <w:noProof/>
          </w:rPr>
          <w:t>十一、</w:t>
        </w:r>
        <w:r>
          <w:rPr>
            <w:rFonts w:asciiTheme="minorHAnsi" w:eastAsiaTheme="minorEastAsia" w:hAnsiTheme="minorHAnsi" w:cstheme="minorBidi"/>
            <w:noProof/>
            <w:szCs w:val="22"/>
          </w:rPr>
          <w:tab/>
        </w:r>
        <w:r w:rsidRPr="003F1E07">
          <w:rPr>
            <w:rStyle w:val="ab"/>
            <w:rFonts w:ascii="仿宋_GB2312" w:eastAsia="仿宋_GB2312" w:hint="eastAsia"/>
            <w:noProof/>
          </w:rPr>
          <w:t>特别事项说明</w:t>
        </w:r>
        <w:r>
          <w:rPr>
            <w:noProof/>
            <w:webHidden/>
          </w:rPr>
          <w:tab/>
        </w:r>
        <w:r>
          <w:rPr>
            <w:noProof/>
            <w:webHidden/>
          </w:rPr>
          <w:fldChar w:fldCharType="begin"/>
        </w:r>
        <w:r>
          <w:rPr>
            <w:noProof/>
            <w:webHidden/>
          </w:rPr>
          <w:instrText xml:space="preserve"> PAGEREF _Toc492639949 \h </w:instrText>
        </w:r>
        <w:r>
          <w:rPr>
            <w:noProof/>
            <w:webHidden/>
          </w:rPr>
        </w:r>
        <w:r>
          <w:rPr>
            <w:noProof/>
            <w:webHidden/>
          </w:rPr>
          <w:fldChar w:fldCharType="separate"/>
        </w:r>
        <w:r w:rsidR="00525130">
          <w:rPr>
            <w:noProof/>
            <w:webHidden/>
          </w:rPr>
          <w:t>27</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50" w:history="1">
        <w:r w:rsidRPr="003F1E07">
          <w:rPr>
            <w:rStyle w:val="ab"/>
            <w:rFonts w:ascii="仿宋_GB2312" w:eastAsia="仿宋_GB2312" w:hint="eastAsia"/>
            <w:noProof/>
          </w:rPr>
          <w:t>十二、</w:t>
        </w:r>
        <w:r>
          <w:rPr>
            <w:rFonts w:asciiTheme="minorHAnsi" w:eastAsiaTheme="minorEastAsia" w:hAnsiTheme="minorHAnsi" w:cstheme="minorBidi"/>
            <w:noProof/>
            <w:szCs w:val="22"/>
          </w:rPr>
          <w:tab/>
        </w:r>
        <w:r w:rsidRPr="003F1E07">
          <w:rPr>
            <w:rStyle w:val="ab"/>
            <w:rFonts w:ascii="仿宋_GB2312" w:eastAsia="仿宋_GB2312" w:hint="eastAsia"/>
            <w:noProof/>
          </w:rPr>
          <w:t>评估报告使用限制说明</w:t>
        </w:r>
        <w:r>
          <w:rPr>
            <w:noProof/>
            <w:webHidden/>
          </w:rPr>
          <w:tab/>
        </w:r>
        <w:r>
          <w:rPr>
            <w:noProof/>
            <w:webHidden/>
          </w:rPr>
          <w:fldChar w:fldCharType="begin"/>
        </w:r>
        <w:r>
          <w:rPr>
            <w:noProof/>
            <w:webHidden/>
          </w:rPr>
          <w:instrText xml:space="preserve"> PAGEREF _Toc492639950 \h </w:instrText>
        </w:r>
        <w:r>
          <w:rPr>
            <w:noProof/>
            <w:webHidden/>
          </w:rPr>
        </w:r>
        <w:r>
          <w:rPr>
            <w:noProof/>
            <w:webHidden/>
          </w:rPr>
          <w:fldChar w:fldCharType="separate"/>
        </w:r>
        <w:r w:rsidR="00525130">
          <w:rPr>
            <w:noProof/>
            <w:webHidden/>
          </w:rPr>
          <w:t>28</w:t>
        </w:r>
        <w:r>
          <w:rPr>
            <w:noProof/>
            <w:webHidden/>
          </w:rPr>
          <w:fldChar w:fldCharType="end"/>
        </w:r>
      </w:hyperlink>
    </w:p>
    <w:p w:rsidR="000A7D75" w:rsidRDefault="000A7D75">
      <w:pPr>
        <w:pStyle w:val="23"/>
        <w:rPr>
          <w:rFonts w:asciiTheme="minorHAnsi" w:eastAsiaTheme="minorEastAsia" w:hAnsiTheme="minorHAnsi" w:cstheme="minorBidi"/>
          <w:noProof/>
          <w:szCs w:val="22"/>
        </w:rPr>
      </w:pPr>
      <w:hyperlink w:anchor="_Toc492639951" w:history="1">
        <w:r w:rsidRPr="003F1E07">
          <w:rPr>
            <w:rStyle w:val="ab"/>
            <w:rFonts w:ascii="仿宋_GB2312" w:eastAsia="仿宋_GB2312" w:hint="eastAsia"/>
            <w:noProof/>
          </w:rPr>
          <w:t>十三、</w:t>
        </w:r>
        <w:r>
          <w:rPr>
            <w:rFonts w:asciiTheme="minorHAnsi" w:eastAsiaTheme="minorEastAsia" w:hAnsiTheme="minorHAnsi" w:cstheme="minorBidi"/>
            <w:noProof/>
            <w:szCs w:val="22"/>
          </w:rPr>
          <w:tab/>
        </w:r>
        <w:r w:rsidRPr="003F1E07">
          <w:rPr>
            <w:rStyle w:val="ab"/>
            <w:rFonts w:ascii="仿宋_GB2312" w:eastAsia="仿宋_GB2312" w:hint="eastAsia"/>
            <w:noProof/>
          </w:rPr>
          <w:t>评估报告日</w:t>
        </w:r>
        <w:r>
          <w:rPr>
            <w:noProof/>
            <w:webHidden/>
          </w:rPr>
          <w:tab/>
        </w:r>
        <w:r>
          <w:rPr>
            <w:noProof/>
            <w:webHidden/>
          </w:rPr>
          <w:fldChar w:fldCharType="begin"/>
        </w:r>
        <w:r>
          <w:rPr>
            <w:noProof/>
            <w:webHidden/>
          </w:rPr>
          <w:instrText xml:space="preserve"> PAGEREF _Toc492639951 \h </w:instrText>
        </w:r>
        <w:r>
          <w:rPr>
            <w:noProof/>
            <w:webHidden/>
          </w:rPr>
        </w:r>
        <w:r>
          <w:rPr>
            <w:noProof/>
            <w:webHidden/>
          </w:rPr>
          <w:fldChar w:fldCharType="separate"/>
        </w:r>
        <w:r w:rsidR="00525130">
          <w:rPr>
            <w:noProof/>
            <w:webHidden/>
          </w:rPr>
          <w:t>29</w:t>
        </w:r>
        <w:r>
          <w:rPr>
            <w:noProof/>
            <w:webHidden/>
          </w:rPr>
          <w:fldChar w:fldCharType="end"/>
        </w:r>
      </w:hyperlink>
    </w:p>
    <w:p w:rsidR="000A7D75" w:rsidRDefault="000A7D75">
      <w:pPr>
        <w:pStyle w:val="10"/>
        <w:rPr>
          <w:rFonts w:asciiTheme="minorHAnsi" w:eastAsiaTheme="minorEastAsia" w:hAnsiTheme="minorHAnsi" w:cstheme="minorBidi"/>
          <w:sz w:val="21"/>
          <w:szCs w:val="22"/>
        </w:rPr>
      </w:pPr>
      <w:hyperlink w:anchor="_Toc492639952" w:history="1">
        <w:r w:rsidRPr="003F1E07">
          <w:rPr>
            <w:rStyle w:val="ab"/>
            <w:rFonts w:hint="eastAsia"/>
          </w:rPr>
          <w:t>附件</w:t>
        </w:r>
        <w:r>
          <w:rPr>
            <w:webHidden/>
          </w:rPr>
          <w:tab/>
        </w:r>
        <w:r>
          <w:rPr>
            <w:webHidden/>
          </w:rPr>
          <w:fldChar w:fldCharType="begin"/>
        </w:r>
        <w:r>
          <w:rPr>
            <w:webHidden/>
          </w:rPr>
          <w:instrText xml:space="preserve"> PAGEREF _Toc492639952 \h </w:instrText>
        </w:r>
        <w:r>
          <w:rPr>
            <w:webHidden/>
          </w:rPr>
        </w:r>
        <w:r>
          <w:rPr>
            <w:webHidden/>
          </w:rPr>
          <w:fldChar w:fldCharType="separate"/>
        </w:r>
        <w:r w:rsidR="00525130">
          <w:rPr>
            <w:webHidden/>
          </w:rPr>
          <w:t>31</w:t>
        </w:r>
        <w:r>
          <w:rPr>
            <w:webHidden/>
          </w:rPr>
          <w:fldChar w:fldCharType="end"/>
        </w:r>
      </w:hyperlink>
    </w:p>
    <w:p w:rsidR="00ED1A4D" w:rsidRPr="00BA7BB3" w:rsidRDefault="0069170A" w:rsidP="00ED1A4D">
      <w:pPr>
        <w:ind w:firstLine="425"/>
        <w:rPr>
          <w:rFonts w:ascii="仿宋_GB2312" w:eastAsia="仿宋_GB2312"/>
          <w:sz w:val="24"/>
          <w:szCs w:val="24"/>
        </w:rPr>
      </w:pPr>
      <w:r w:rsidRPr="00BA7BB3">
        <w:rPr>
          <w:rFonts w:ascii="仿宋_GB2312" w:eastAsia="仿宋_GB2312" w:hint="eastAsia"/>
          <w:sz w:val="24"/>
          <w:szCs w:val="24"/>
        </w:rPr>
        <w:fldChar w:fldCharType="end"/>
      </w:r>
    </w:p>
    <w:p w:rsidR="00ED1A4D" w:rsidRPr="005C0A15" w:rsidRDefault="00ED1A4D" w:rsidP="00506446">
      <w:pPr>
        <w:snapToGrid w:val="0"/>
        <w:spacing w:line="360" w:lineRule="exact"/>
        <w:rPr>
          <w:rFonts w:ascii="仿宋_GB2312" w:eastAsia="仿宋_GB2312"/>
          <w:sz w:val="24"/>
          <w:szCs w:val="24"/>
        </w:rPr>
      </w:pPr>
      <w:r w:rsidRPr="00BA7BB3">
        <w:rPr>
          <w:rFonts w:ascii="仿宋_GB2312" w:eastAsia="仿宋_GB2312" w:hint="eastAsia"/>
          <w:sz w:val="24"/>
          <w:szCs w:val="24"/>
        </w:rPr>
        <w:br w:type="page"/>
      </w:r>
    </w:p>
    <w:p w:rsidR="00ED1A4D" w:rsidRPr="00BA7BB3" w:rsidRDefault="00ED1A4D" w:rsidP="00ED1A4D">
      <w:pPr>
        <w:pStyle w:val="1"/>
        <w:snapToGrid w:val="0"/>
        <w:spacing w:line="360" w:lineRule="exact"/>
        <w:jc w:val="center"/>
        <w:rPr>
          <w:rFonts w:ascii="仿宋_GB2312" w:eastAsia="仿宋_GB2312"/>
        </w:rPr>
      </w:pPr>
      <w:bookmarkStart w:id="0" w:name="_Toc208314662"/>
      <w:bookmarkStart w:id="1" w:name="_Toc492639936"/>
      <w:r w:rsidRPr="00BA7BB3">
        <w:rPr>
          <w:rFonts w:ascii="仿宋_GB2312" w:eastAsia="仿宋_GB2312" w:hint="eastAsia"/>
        </w:rPr>
        <w:lastRenderedPageBreak/>
        <w:t>资产评估报告声明</w:t>
      </w:r>
      <w:bookmarkEnd w:id="0"/>
      <w:bookmarkEnd w:id="1"/>
    </w:p>
    <w:p w:rsidR="00ED1A4D" w:rsidRPr="00BA7BB3" w:rsidRDefault="00ED1A4D" w:rsidP="00ED1A4D">
      <w:pPr>
        <w:snapToGrid w:val="0"/>
        <w:spacing w:line="360" w:lineRule="auto"/>
        <w:ind w:firstLineChars="200" w:firstLine="560"/>
        <w:rPr>
          <w:rFonts w:ascii="仿宋_GB2312" w:eastAsia="仿宋_GB2312"/>
          <w:sz w:val="28"/>
        </w:rPr>
      </w:pPr>
    </w:p>
    <w:p w:rsidR="00ED1A4D" w:rsidRPr="00BA7BB3"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本资产评估报告，是在评估人员对纳入评估范围的全部资产、负债进行了认真的核实、评定估算等必要评估程序的基础上作出的，针对本评估报告，特作如下声明：</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t>资产评估师在执行本资产评估业务中，遵循了相关法律法规和资产评估准则，恪守了独立、客观和公正的原则。根据执业过程中收集的资料，评估报告陈述的内容是客观的，并对评估结论合理性承担相应的法律责任。</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t>评估对象涉及的资产、负债清单由委托方、被评估单位（或者产权持有单位）申报并经其签章确认；所提供资料的真实性、合法性、完整性，恰当使用评估报告是委托方和相关当事方的责任。</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t>资产评估师与评估报告中的评估对象无现存或预期的利益关系，与委托方和相关当事方无现存或预期的利益关系，对委托方和相关当事方不存在偏见。</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t>资产评估师和其他评估人员已对评估报告中的评估对象及其所涉及资产进行了现场调查；已对评估对象及其所涉及资产的法律权属状况给予必要的关注，对评估对象及其所涉及资产的法律权属资料进行了查验，并对已发现的问题进行了如实披露，且已提请委托方和相关当事方完善产权以满足出具评估报告的要求，但无法对评估对象的法律权属真实性做任何形式的保证。</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sectPr w:rsidR="00ED1A4D" w:rsidRPr="00BA7BB3" w:rsidSect="00ED1A4D">
          <w:headerReference w:type="default" r:id="rId8"/>
          <w:footerReference w:type="even" r:id="rId9"/>
          <w:footerReference w:type="default" r:id="rId10"/>
          <w:pgSz w:w="11906" w:h="16838" w:code="9"/>
          <w:pgMar w:top="1588" w:right="1286" w:bottom="1588" w:left="1701" w:header="851" w:footer="992" w:gutter="0"/>
          <w:pgNumType w:start="0"/>
          <w:cols w:space="425"/>
          <w:titlePg/>
          <w:docGrid w:type="lines" w:linePitch="326"/>
        </w:sectPr>
      </w:pP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lastRenderedPageBreak/>
        <w:t>评估报告中的分析、判断和结论受评估报告中假设和限定条件的限制，评估报告使用者应当充分考虑评估报告中载明的假设、限定条件、特别事项说明及其对评估结论的影响。</w:t>
      </w:r>
    </w:p>
    <w:p w:rsidR="00ED1A4D" w:rsidRPr="00BA7BB3" w:rsidRDefault="00ED1A4D" w:rsidP="00ED1A4D">
      <w:pPr>
        <w:numPr>
          <w:ilvl w:val="0"/>
          <w:numId w:val="22"/>
        </w:numPr>
        <w:tabs>
          <w:tab w:val="left" w:pos="993"/>
        </w:tabs>
        <w:adjustRightInd w:val="0"/>
        <w:snapToGrid w:val="0"/>
        <w:spacing w:line="360" w:lineRule="auto"/>
        <w:ind w:left="0" w:firstLine="560"/>
        <w:rPr>
          <w:rFonts w:ascii="仿宋_GB2312" w:eastAsia="仿宋_GB2312"/>
          <w:sz w:val="28"/>
        </w:rPr>
      </w:pPr>
      <w:r w:rsidRPr="00BA7BB3">
        <w:rPr>
          <w:rFonts w:ascii="仿宋_GB2312" w:eastAsia="仿宋_GB2312" w:hint="eastAsia"/>
          <w:sz w:val="28"/>
        </w:rPr>
        <w:t>出具的评估报告及其所披露的评估结论仅限于评估报告载明的</w:t>
      </w:r>
      <w:r w:rsidRPr="00BA7BB3">
        <w:rPr>
          <w:rFonts w:ascii="仿宋_GB2312" w:eastAsia="仿宋_GB2312" w:hint="eastAsia"/>
          <w:sz w:val="28"/>
        </w:rPr>
        <w:lastRenderedPageBreak/>
        <w:t>评估目的，仅在评估结论使用有效期限内使用，因使用不当造成的后果与评估机构及签字资产评估师无关。</w:t>
      </w:r>
    </w:p>
    <w:p w:rsidR="00ED1A4D" w:rsidRPr="00BA7BB3" w:rsidRDefault="00ED1A4D" w:rsidP="00ED1A4D">
      <w:pPr>
        <w:snapToGrid w:val="0"/>
        <w:spacing w:line="360" w:lineRule="auto"/>
        <w:rPr>
          <w:rFonts w:ascii="仿宋_GB2312" w:eastAsia="仿宋_GB2312"/>
          <w:sz w:val="28"/>
        </w:rPr>
      </w:pPr>
    </w:p>
    <w:p w:rsidR="00ED1A4D" w:rsidRPr="00BA7BB3" w:rsidRDefault="00ED1A4D" w:rsidP="00ED1A4D">
      <w:pPr>
        <w:snapToGrid w:val="0"/>
        <w:spacing w:line="360" w:lineRule="auto"/>
        <w:rPr>
          <w:rFonts w:ascii="仿宋_GB2312" w:eastAsia="仿宋_GB2312"/>
          <w:sz w:val="28"/>
        </w:rPr>
      </w:pPr>
    </w:p>
    <w:p w:rsidR="00382DC1" w:rsidRPr="00612468" w:rsidRDefault="00ED1A4D" w:rsidP="00BB071D">
      <w:pPr>
        <w:pStyle w:val="aa"/>
        <w:adjustRightInd w:val="0"/>
        <w:snapToGrid w:val="0"/>
        <w:spacing w:line="560" w:lineRule="exact"/>
        <w:jc w:val="center"/>
        <w:rPr>
          <w:rFonts w:ascii="仿宋_GB2312"/>
          <w:b/>
          <w:sz w:val="32"/>
          <w:szCs w:val="32"/>
        </w:rPr>
      </w:pPr>
      <w:r w:rsidRPr="00BA7BB3">
        <w:rPr>
          <w:rFonts w:ascii="仿宋_GB2312" w:hint="eastAsia"/>
          <w:b/>
        </w:rPr>
        <w:br w:type="page"/>
      </w:r>
      <w:bookmarkStart w:id="2" w:name="OLE_LINK1"/>
      <w:bookmarkStart w:id="3" w:name="OLE_LINK2"/>
      <w:r w:rsidR="00791674">
        <w:rPr>
          <w:rFonts w:ascii="仿宋_GB2312" w:hint="eastAsia"/>
          <w:b/>
          <w:sz w:val="32"/>
          <w:szCs w:val="32"/>
        </w:rPr>
        <w:lastRenderedPageBreak/>
        <w:t>北京住总第六开发建设有限公司</w:t>
      </w:r>
      <w:r w:rsidR="00382DC1" w:rsidRPr="00612468">
        <w:rPr>
          <w:rFonts w:ascii="仿宋_GB2312" w:hint="eastAsia"/>
          <w:b/>
          <w:sz w:val="32"/>
          <w:szCs w:val="32"/>
        </w:rPr>
        <w:t>拟收购</w:t>
      </w:r>
      <w:r w:rsidR="001700DF">
        <w:rPr>
          <w:rFonts w:ascii="仿宋_GB2312" w:hint="eastAsia"/>
          <w:b/>
          <w:sz w:val="32"/>
          <w:szCs w:val="32"/>
        </w:rPr>
        <w:t>股权所涉及的</w:t>
      </w:r>
    </w:p>
    <w:p w:rsidR="00ED1A4D" w:rsidRPr="00612468" w:rsidRDefault="00791674" w:rsidP="00BB071D">
      <w:pPr>
        <w:pStyle w:val="aa"/>
        <w:adjustRightInd w:val="0"/>
        <w:snapToGrid w:val="0"/>
        <w:spacing w:line="560" w:lineRule="exact"/>
        <w:jc w:val="center"/>
        <w:rPr>
          <w:rFonts w:ascii="仿宋_GB2312"/>
          <w:b/>
          <w:sz w:val="32"/>
          <w:szCs w:val="32"/>
        </w:rPr>
      </w:pPr>
      <w:r>
        <w:rPr>
          <w:rFonts w:ascii="仿宋_GB2312" w:hint="eastAsia"/>
          <w:b/>
          <w:sz w:val="32"/>
          <w:szCs w:val="32"/>
        </w:rPr>
        <w:t>北京住六</w:t>
      </w:r>
      <w:r w:rsidR="00930996">
        <w:rPr>
          <w:rFonts w:ascii="仿宋_GB2312" w:hint="eastAsia"/>
          <w:b/>
          <w:sz w:val="32"/>
          <w:szCs w:val="32"/>
        </w:rPr>
        <w:t>欣意租赁有限责任公司</w:t>
      </w:r>
      <w:r w:rsidR="00382DC1" w:rsidRPr="00612468">
        <w:rPr>
          <w:rFonts w:ascii="仿宋_GB2312" w:hint="eastAsia"/>
          <w:b/>
          <w:sz w:val="32"/>
          <w:szCs w:val="32"/>
        </w:rPr>
        <w:t>股东权益价值</w:t>
      </w:r>
    </w:p>
    <w:p w:rsidR="00ED1A4D" w:rsidRPr="00BA7BB3" w:rsidRDefault="00ED1A4D" w:rsidP="00ED1A4D">
      <w:pPr>
        <w:pStyle w:val="1"/>
        <w:snapToGrid w:val="0"/>
        <w:spacing w:line="360" w:lineRule="exact"/>
        <w:jc w:val="center"/>
        <w:rPr>
          <w:rFonts w:ascii="仿宋_GB2312" w:eastAsia="仿宋_GB2312"/>
        </w:rPr>
      </w:pPr>
      <w:bookmarkStart w:id="4" w:name="_Toc208314663"/>
      <w:bookmarkStart w:id="5" w:name="_Toc492639937"/>
      <w:bookmarkEnd w:id="2"/>
      <w:bookmarkEnd w:id="3"/>
      <w:r w:rsidRPr="00BA7BB3">
        <w:rPr>
          <w:rFonts w:ascii="仿宋_GB2312" w:eastAsia="仿宋_GB2312" w:hint="eastAsia"/>
        </w:rPr>
        <w:t>资产评估报告摘要</w:t>
      </w:r>
      <w:bookmarkEnd w:id="4"/>
      <w:bookmarkEnd w:id="5"/>
    </w:p>
    <w:p w:rsidR="00ED1A4D" w:rsidRPr="00BA7BB3" w:rsidRDefault="0047264A" w:rsidP="00ED1A4D">
      <w:pPr>
        <w:adjustRightInd w:val="0"/>
        <w:snapToGrid w:val="0"/>
        <w:spacing w:line="360" w:lineRule="exact"/>
        <w:jc w:val="center"/>
        <w:rPr>
          <w:rFonts w:ascii="仿宋_GB2312" w:eastAsia="仿宋_GB2312"/>
          <w:sz w:val="24"/>
          <w:szCs w:val="24"/>
        </w:rPr>
      </w:pPr>
      <w:r>
        <w:rPr>
          <w:rFonts w:ascii="仿宋_GB2312" w:eastAsia="仿宋_GB2312" w:hint="eastAsia"/>
          <w:sz w:val="24"/>
          <w:szCs w:val="24"/>
        </w:rPr>
        <w:t>康国</w:t>
      </w:r>
      <w:r w:rsidR="00ED1A4D" w:rsidRPr="00BA7BB3">
        <w:rPr>
          <w:rFonts w:ascii="仿宋_GB2312" w:eastAsia="仿宋_GB2312" w:hint="eastAsia"/>
          <w:sz w:val="24"/>
          <w:szCs w:val="24"/>
        </w:rPr>
        <w:t>评报字</w:t>
      </w:r>
      <w:r w:rsidR="000D0FBA">
        <w:rPr>
          <w:rFonts w:ascii="仿宋_GB2312" w:eastAsia="仿宋_GB2312" w:hint="eastAsia"/>
          <w:sz w:val="24"/>
        </w:rPr>
        <w:t>[</w:t>
      </w:r>
      <w:r w:rsidR="000D0FBA" w:rsidRPr="00BA7BB3">
        <w:rPr>
          <w:rFonts w:ascii="仿宋_GB2312" w:eastAsia="仿宋_GB2312" w:hint="eastAsia"/>
          <w:sz w:val="24"/>
        </w:rPr>
        <w:t>20</w:t>
      </w:r>
      <w:r w:rsidR="000D0FBA">
        <w:rPr>
          <w:rFonts w:ascii="仿宋_GB2312" w:eastAsia="仿宋_GB2312" w:hint="eastAsia"/>
          <w:sz w:val="24"/>
        </w:rPr>
        <w:t>1</w:t>
      </w:r>
      <w:r w:rsidR="00123F0C">
        <w:rPr>
          <w:rFonts w:ascii="仿宋_GB2312" w:eastAsia="仿宋_GB2312" w:hint="eastAsia"/>
          <w:sz w:val="24"/>
        </w:rPr>
        <w:t>7</w:t>
      </w:r>
      <w:r w:rsidR="000D0FBA">
        <w:rPr>
          <w:rFonts w:ascii="仿宋_GB2312" w:eastAsia="仿宋_GB2312" w:hint="eastAsia"/>
          <w:sz w:val="24"/>
        </w:rPr>
        <w:t>]</w:t>
      </w:r>
      <w:r w:rsidR="000D0FBA" w:rsidRPr="00BA7BB3" w:rsidDel="000D0FBA">
        <w:rPr>
          <w:rFonts w:ascii="仿宋_GB2312" w:eastAsia="仿宋_GB2312" w:hint="eastAsia"/>
          <w:sz w:val="24"/>
        </w:rPr>
        <w:t xml:space="preserve"> </w:t>
      </w:r>
      <w:r w:rsidR="00882E0F">
        <w:rPr>
          <w:rFonts w:ascii="仿宋_GB2312" w:eastAsia="仿宋_GB2312" w:hint="eastAsia"/>
          <w:sz w:val="24"/>
        </w:rPr>
        <w:t>00</w:t>
      </w:r>
      <w:r w:rsidR="00123F0C">
        <w:rPr>
          <w:rFonts w:ascii="仿宋_GB2312" w:eastAsia="仿宋_GB2312" w:hint="eastAsia"/>
          <w:sz w:val="24"/>
        </w:rPr>
        <w:t>0</w:t>
      </w:r>
      <w:r w:rsidR="00FE527C">
        <w:rPr>
          <w:rFonts w:ascii="仿宋_GB2312" w:eastAsia="仿宋_GB2312" w:hint="eastAsia"/>
          <w:sz w:val="24"/>
        </w:rPr>
        <w:t>2</w:t>
      </w:r>
      <w:r w:rsidR="000D0FBA" w:rsidRPr="00BA7BB3">
        <w:rPr>
          <w:rFonts w:ascii="仿宋_GB2312" w:eastAsia="仿宋_GB2312" w:hint="eastAsia"/>
          <w:sz w:val="24"/>
        </w:rPr>
        <w:t>号</w:t>
      </w:r>
    </w:p>
    <w:p w:rsidR="00ED1A4D" w:rsidRPr="00BA7BB3" w:rsidRDefault="00ED1A4D" w:rsidP="00ED1A4D">
      <w:pPr>
        <w:adjustRightInd w:val="0"/>
        <w:snapToGrid w:val="0"/>
        <w:spacing w:line="360" w:lineRule="auto"/>
        <w:ind w:firstLine="425"/>
        <w:jc w:val="center"/>
        <w:rPr>
          <w:rFonts w:ascii="仿宋_GB2312" w:eastAsia="仿宋_GB2312"/>
          <w:b/>
          <w:sz w:val="30"/>
        </w:rPr>
      </w:pPr>
    </w:p>
    <w:p w:rsidR="00ED1A4D" w:rsidRPr="00994479" w:rsidRDefault="00AA7F62" w:rsidP="00ED1A4D">
      <w:pPr>
        <w:pStyle w:val="a0"/>
        <w:ind w:firstLineChars="200" w:firstLine="560"/>
        <w:rPr>
          <w:rFonts w:ascii="仿宋_GB2312"/>
          <w:kern w:val="2"/>
          <w:sz w:val="28"/>
        </w:rPr>
      </w:pPr>
      <w:r>
        <w:rPr>
          <w:rFonts w:ascii="仿宋_GB2312" w:hint="eastAsia"/>
          <w:kern w:val="2"/>
          <w:sz w:val="28"/>
        </w:rPr>
        <w:t>北京康正国际资产评估有限公司</w:t>
      </w:r>
      <w:r w:rsidR="00ED1A4D" w:rsidRPr="00BA7BB3">
        <w:rPr>
          <w:rFonts w:ascii="仿宋_GB2312" w:hint="eastAsia"/>
          <w:kern w:val="2"/>
          <w:sz w:val="28"/>
        </w:rPr>
        <w:t>接受</w:t>
      </w:r>
      <w:r w:rsidR="00791674">
        <w:rPr>
          <w:rFonts w:ascii="仿宋_GB2312" w:hint="eastAsia"/>
          <w:kern w:val="2"/>
          <w:sz w:val="28"/>
        </w:rPr>
        <w:t>北京住总第六开发建设有限公司</w:t>
      </w:r>
      <w:r w:rsidR="00ED1A4D" w:rsidRPr="00BA7BB3">
        <w:rPr>
          <w:rFonts w:ascii="仿宋_GB2312" w:hint="eastAsia"/>
          <w:kern w:val="2"/>
          <w:sz w:val="28"/>
        </w:rPr>
        <w:t>的委托，根据国家相关法律法规和资产评估准则，遵循独立、客观、公正的原则，</w:t>
      </w:r>
      <w:r w:rsidR="00ED1A4D" w:rsidRPr="00994479">
        <w:rPr>
          <w:rFonts w:ascii="仿宋_GB2312" w:hint="eastAsia"/>
          <w:kern w:val="2"/>
          <w:sz w:val="28"/>
        </w:rPr>
        <w:t>对因</w:t>
      </w:r>
      <w:r w:rsidR="00994479" w:rsidRPr="00994479">
        <w:rPr>
          <w:rFonts w:ascii="仿宋_GB2312" w:hint="eastAsia"/>
          <w:kern w:val="2"/>
          <w:sz w:val="28"/>
        </w:rPr>
        <w:t>股权收购</w:t>
      </w:r>
      <w:r w:rsidR="00ED1A4D" w:rsidRPr="00994479">
        <w:rPr>
          <w:rFonts w:ascii="仿宋_GB2312" w:hint="eastAsia"/>
          <w:kern w:val="2"/>
          <w:sz w:val="28"/>
        </w:rPr>
        <w:t>事宜涉及的</w:t>
      </w:r>
      <w:r w:rsidR="00791674">
        <w:rPr>
          <w:rFonts w:ascii="仿宋_GB2312" w:hint="eastAsia"/>
          <w:kern w:val="2"/>
          <w:sz w:val="28"/>
        </w:rPr>
        <w:t>北京住六</w:t>
      </w:r>
      <w:r w:rsidR="00930996">
        <w:rPr>
          <w:rFonts w:ascii="仿宋_GB2312" w:hint="eastAsia"/>
          <w:kern w:val="2"/>
          <w:sz w:val="28"/>
        </w:rPr>
        <w:t>欣意租赁有限责任公司</w:t>
      </w:r>
      <w:r w:rsidR="00ED1A4D" w:rsidRPr="00994479">
        <w:rPr>
          <w:rFonts w:ascii="仿宋_GB2312" w:hint="eastAsia"/>
          <w:kern w:val="2"/>
          <w:sz w:val="28"/>
        </w:rPr>
        <w:t>的</w:t>
      </w:r>
      <w:r w:rsidR="00994479" w:rsidRPr="00994479">
        <w:rPr>
          <w:rFonts w:ascii="仿宋_GB2312" w:hint="eastAsia"/>
          <w:kern w:val="2"/>
          <w:sz w:val="28"/>
        </w:rPr>
        <w:t>股东权益价值</w:t>
      </w:r>
      <w:r w:rsidR="00ED1A4D" w:rsidRPr="00994479">
        <w:rPr>
          <w:rFonts w:ascii="仿宋_GB2312" w:hint="eastAsia"/>
          <w:kern w:val="2"/>
          <w:sz w:val="28"/>
        </w:rPr>
        <w:t>进行了评估。</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本次评估的评估对象为</w:t>
      </w:r>
      <w:r w:rsidR="00791674">
        <w:rPr>
          <w:rFonts w:ascii="仿宋_GB2312" w:hint="eastAsia"/>
          <w:kern w:val="2"/>
          <w:sz w:val="28"/>
        </w:rPr>
        <w:t>北京住六</w:t>
      </w:r>
      <w:r w:rsidR="00930996">
        <w:rPr>
          <w:rFonts w:ascii="仿宋_GB2312" w:hint="eastAsia"/>
          <w:kern w:val="2"/>
          <w:sz w:val="28"/>
        </w:rPr>
        <w:t>欣意租赁有限责任公司</w:t>
      </w:r>
      <w:r w:rsidR="00AB3519" w:rsidRPr="00994479">
        <w:rPr>
          <w:rFonts w:ascii="仿宋_GB2312" w:hint="eastAsia"/>
          <w:kern w:val="2"/>
          <w:sz w:val="28"/>
        </w:rPr>
        <w:t>的股东</w:t>
      </w:r>
      <w:r w:rsidR="001700DF">
        <w:rPr>
          <w:rFonts w:ascii="仿宋_GB2312" w:hint="eastAsia"/>
          <w:kern w:val="2"/>
          <w:sz w:val="28"/>
        </w:rPr>
        <w:t>全部</w:t>
      </w:r>
      <w:r w:rsidR="00AB3519" w:rsidRPr="00994479">
        <w:rPr>
          <w:rFonts w:ascii="仿宋_GB2312" w:hint="eastAsia"/>
          <w:kern w:val="2"/>
          <w:sz w:val="28"/>
        </w:rPr>
        <w:t>权益</w:t>
      </w:r>
      <w:r w:rsidRPr="00BA7BB3">
        <w:rPr>
          <w:rFonts w:ascii="仿宋_GB2312" w:hint="eastAsia"/>
          <w:kern w:val="2"/>
          <w:sz w:val="28"/>
        </w:rPr>
        <w:t>；评估范围为</w:t>
      </w:r>
      <w:r w:rsidR="00791674">
        <w:rPr>
          <w:rFonts w:ascii="仿宋_GB2312" w:hint="eastAsia"/>
          <w:kern w:val="2"/>
          <w:sz w:val="28"/>
        </w:rPr>
        <w:t>北京住六</w:t>
      </w:r>
      <w:r w:rsidR="00930996">
        <w:rPr>
          <w:rFonts w:ascii="仿宋_GB2312" w:hint="eastAsia"/>
          <w:kern w:val="2"/>
          <w:sz w:val="28"/>
        </w:rPr>
        <w:t>欣意租赁有限责任公司</w:t>
      </w:r>
      <w:r w:rsidR="00AB3519" w:rsidRPr="00994479">
        <w:rPr>
          <w:rFonts w:ascii="仿宋_GB2312" w:hint="eastAsia"/>
          <w:kern w:val="2"/>
          <w:sz w:val="28"/>
        </w:rPr>
        <w:t>的</w:t>
      </w:r>
      <w:r w:rsidR="00AB3519">
        <w:rPr>
          <w:rFonts w:ascii="仿宋_GB2312" w:hint="eastAsia"/>
          <w:kern w:val="2"/>
          <w:sz w:val="28"/>
        </w:rPr>
        <w:t>全部资产及相关负债</w:t>
      </w:r>
      <w:r w:rsidRPr="00BA7BB3">
        <w:rPr>
          <w:rFonts w:ascii="仿宋_GB2312" w:hint="eastAsia"/>
          <w:kern w:val="2"/>
          <w:sz w:val="28"/>
        </w:rPr>
        <w:t>；评估的价值类型为市场价值；评估基准日为</w:t>
      </w:r>
      <w:r w:rsidR="00AB3519">
        <w:rPr>
          <w:rFonts w:ascii="仿宋_GB2312" w:hint="eastAsia"/>
          <w:kern w:val="2"/>
          <w:sz w:val="28"/>
        </w:rPr>
        <w:t>201</w:t>
      </w:r>
      <w:r w:rsidR="00123F0C">
        <w:rPr>
          <w:rFonts w:ascii="仿宋_GB2312" w:hint="eastAsia"/>
          <w:kern w:val="2"/>
          <w:sz w:val="28"/>
        </w:rPr>
        <w:t>6</w:t>
      </w:r>
      <w:r w:rsidRPr="00BA7BB3">
        <w:rPr>
          <w:rFonts w:ascii="仿宋_GB2312" w:hint="eastAsia"/>
          <w:kern w:val="2"/>
          <w:sz w:val="28"/>
        </w:rPr>
        <w:t>年</w:t>
      </w:r>
      <w:r w:rsidR="00123F0C">
        <w:rPr>
          <w:rFonts w:ascii="仿宋_GB2312" w:hint="eastAsia"/>
          <w:kern w:val="2"/>
          <w:sz w:val="28"/>
        </w:rPr>
        <w:t>9</w:t>
      </w:r>
      <w:r w:rsidRPr="00BA7BB3">
        <w:rPr>
          <w:rFonts w:ascii="仿宋_GB2312" w:hint="eastAsia"/>
          <w:kern w:val="2"/>
          <w:sz w:val="28"/>
        </w:rPr>
        <w:t>月</w:t>
      </w:r>
      <w:r w:rsidR="00AB3519">
        <w:rPr>
          <w:rFonts w:ascii="仿宋_GB2312" w:hint="eastAsia"/>
          <w:kern w:val="2"/>
          <w:sz w:val="28"/>
        </w:rPr>
        <w:t>3</w:t>
      </w:r>
      <w:r w:rsidR="00123F0C">
        <w:rPr>
          <w:rFonts w:ascii="仿宋_GB2312" w:hint="eastAsia"/>
          <w:kern w:val="2"/>
          <w:sz w:val="28"/>
        </w:rPr>
        <w:t>0</w:t>
      </w:r>
      <w:r w:rsidRPr="00BA7BB3">
        <w:rPr>
          <w:rFonts w:ascii="仿宋_GB2312" w:hint="eastAsia"/>
          <w:kern w:val="2"/>
          <w:sz w:val="28"/>
        </w:rPr>
        <w:t>日。</w:t>
      </w:r>
    </w:p>
    <w:p w:rsidR="00ED1A4D" w:rsidRPr="00B157BC" w:rsidRDefault="00ED1A4D" w:rsidP="00ED1A4D">
      <w:pPr>
        <w:pStyle w:val="a0"/>
        <w:ind w:firstLineChars="200" w:firstLine="560"/>
        <w:rPr>
          <w:rFonts w:ascii="仿宋_GB2312"/>
          <w:kern w:val="2"/>
          <w:sz w:val="28"/>
        </w:rPr>
      </w:pPr>
      <w:r w:rsidRPr="00BA7BB3">
        <w:rPr>
          <w:rFonts w:ascii="仿宋_GB2312" w:hint="eastAsia"/>
          <w:sz w:val="28"/>
        </w:rPr>
        <w:t>评估师履行了必要的评估程序，以资产的持续使用和公开市场等为前提</w:t>
      </w:r>
      <w:r w:rsidRPr="00BA7BB3">
        <w:rPr>
          <w:rFonts w:ascii="仿宋_GB2312" w:hint="eastAsia"/>
          <w:kern w:val="2"/>
          <w:sz w:val="28"/>
        </w:rPr>
        <w:t>，采用</w:t>
      </w:r>
      <w:r w:rsidR="00AB3519">
        <w:rPr>
          <w:rFonts w:ascii="仿宋_GB2312" w:hint="eastAsia"/>
          <w:kern w:val="2"/>
          <w:sz w:val="28"/>
        </w:rPr>
        <w:t>资产基</w:t>
      </w:r>
      <w:r w:rsidR="00AB3519" w:rsidRPr="00B157BC">
        <w:rPr>
          <w:rFonts w:ascii="仿宋_GB2312" w:hint="eastAsia"/>
          <w:kern w:val="2"/>
          <w:sz w:val="28"/>
        </w:rPr>
        <w:t>础</w:t>
      </w:r>
      <w:r w:rsidRPr="00B157BC">
        <w:rPr>
          <w:rFonts w:ascii="仿宋_GB2312" w:hint="eastAsia"/>
          <w:kern w:val="2"/>
          <w:sz w:val="28"/>
        </w:rPr>
        <w:t>法和</w:t>
      </w:r>
      <w:r w:rsidR="00AB3519" w:rsidRPr="00B157BC">
        <w:rPr>
          <w:rFonts w:ascii="仿宋_GB2312" w:hint="eastAsia"/>
          <w:kern w:val="2"/>
          <w:sz w:val="28"/>
        </w:rPr>
        <w:t>收益</w:t>
      </w:r>
      <w:r w:rsidRPr="00B157BC">
        <w:rPr>
          <w:rFonts w:ascii="仿宋_GB2312" w:hint="eastAsia"/>
          <w:kern w:val="2"/>
          <w:sz w:val="28"/>
        </w:rPr>
        <w:t>法进行了评定估算。经过</w:t>
      </w:r>
      <w:r w:rsidRPr="00B157BC">
        <w:rPr>
          <w:rFonts w:ascii="仿宋_GB2312" w:hint="eastAsia"/>
          <w:sz w:val="28"/>
        </w:rPr>
        <w:t>综合分析，</w:t>
      </w:r>
      <w:r w:rsidR="001700DF">
        <w:rPr>
          <w:rFonts w:ascii="仿宋_GB2312" w:hint="eastAsia"/>
          <w:kern w:val="2"/>
          <w:sz w:val="28"/>
        </w:rPr>
        <w:t>以</w:t>
      </w:r>
      <w:r w:rsidR="00B157BC" w:rsidRPr="00B157BC">
        <w:rPr>
          <w:rFonts w:ascii="仿宋_GB2312" w:hint="eastAsia"/>
          <w:kern w:val="2"/>
          <w:sz w:val="28"/>
        </w:rPr>
        <w:t>资产基础法</w:t>
      </w:r>
      <w:r w:rsidRPr="00B157BC">
        <w:rPr>
          <w:rFonts w:ascii="仿宋_GB2312" w:hint="eastAsia"/>
          <w:kern w:val="2"/>
          <w:sz w:val="28"/>
        </w:rPr>
        <w:t>的结果作为评估报告的最终结论。</w:t>
      </w:r>
    </w:p>
    <w:p w:rsidR="00ED1A4D" w:rsidRPr="008A55A6" w:rsidRDefault="00ED1A4D" w:rsidP="00ED1A4D">
      <w:pPr>
        <w:pStyle w:val="a0"/>
        <w:ind w:firstLineChars="200" w:firstLine="560"/>
        <w:rPr>
          <w:rFonts w:ascii="仿宋_GB2312"/>
          <w:kern w:val="2"/>
          <w:sz w:val="28"/>
          <w:szCs w:val="28"/>
        </w:rPr>
      </w:pPr>
      <w:r w:rsidRPr="00B157BC">
        <w:rPr>
          <w:rFonts w:ascii="仿宋_GB2312" w:hint="eastAsia"/>
          <w:kern w:val="2"/>
          <w:sz w:val="28"/>
        </w:rPr>
        <w:t>至评估基准日，</w:t>
      </w:r>
      <w:r w:rsidR="00791674">
        <w:rPr>
          <w:rFonts w:ascii="仿宋_GB2312" w:hint="eastAsia"/>
          <w:kern w:val="2"/>
          <w:sz w:val="28"/>
        </w:rPr>
        <w:t>北京住六</w:t>
      </w:r>
      <w:r w:rsidR="00930996">
        <w:rPr>
          <w:rFonts w:ascii="仿宋_GB2312" w:hint="eastAsia"/>
          <w:kern w:val="2"/>
          <w:sz w:val="28"/>
        </w:rPr>
        <w:t>欣意租赁有限责任公司</w:t>
      </w:r>
      <w:r w:rsidR="00AB3519" w:rsidRPr="00B157BC">
        <w:rPr>
          <w:rFonts w:ascii="仿宋_GB2312" w:hint="eastAsia"/>
          <w:kern w:val="2"/>
          <w:sz w:val="28"/>
        </w:rPr>
        <w:t>的股东权益</w:t>
      </w:r>
      <w:r w:rsidRPr="00B157BC">
        <w:rPr>
          <w:rFonts w:ascii="仿宋_GB2312" w:hint="eastAsia"/>
          <w:kern w:val="2"/>
          <w:sz w:val="28"/>
        </w:rPr>
        <w:t>的评估结果为</w:t>
      </w:r>
      <w:r w:rsidR="009C39D7">
        <w:rPr>
          <w:rFonts w:ascii="仿宋_GB2312" w:hint="eastAsia"/>
          <w:kern w:val="2"/>
          <w:sz w:val="28"/>
        </w:rPr>
        <w:t>：</w:t>
      </w:r>
      <w:r w:rsidRPr="008A55A6">
        <w:rPr>
          <w:rFonts w:ascii="仿宋_GB2312" w:hint="eastAsia"/>
          <w:kern w:val="2"/>
          <w:sz w:val="28"/>
        </w:rPr>
        <w:t>人民币</w:t>
      </w:r>
      <w:r w:rsidR="006C6708">
        <w:rPr>
          <w:rFonts w:ascii="仿宋_GB2312" w:hint="eastAsia"/>
          <w:spacing w:val="-20"/>
          <w:sz w:val="28"/>
          <w:szCs w:val="28"/>
        </w:rPr>
        <w:t>952.03</w:t>
      </w:r>
      <w:r w:rsidRPr="008A55A6">
        <w:rPr>
          <w:rFonts w:ascii="仿宋_GB2312" w:hint="eastAsia"/>
          <w:kern w:val="2"/>
          <w:sz w:val="28"/>
        </w:rPr>
        <w:t>万元</w:t>
      </w:r>
      <w:r w:rsidR="001700DF" w:rsidRPr="008A55A6">
        <w:rPr>
          <w:rFonts w:ascii="仿宋_GB2312" w:hint="eastAsia"/>
          <w:kern w:val="2"/>
          <w:sz w:val="28"/>
        </w:rPr>
        <w:t>，</w:t>
      </w:r>
      <w:r w:rsidR="001700DF" w:rsidRPr="008A55A6">
        <w:rPr>
          <w:rFonts w:ascii="仿宋_GB2312" w:hint="eastAsia"/>
          <w:kern w:val="2"/>
          <w:sz w:val="28"/>
          <w:szCs w:val="28"/>
        </w:rPr>
        <w:t>评估</w:t>
      </w:r>
      <w:r w:rsidR="006C6708">
        <w:rPr>
          <w:rFonts w:ascii="仿宋_GB2312" w:hint="eastAsia"/>
          <w:kern w:val="2"/>
          <w:sz w:val="28"/>
          <w:szCs w:val="28"/>
        </w:rPr>
        <w:t>减</w:t>
      </w:r>
      <w:r w:rsidR="001700DF" w:rsidRPr="008A55A6">
        <w:rPr>
          <w:rFonts w:ascii="仿宋_GB2312" w:hint="eastAsia"/>
          <w:kern w:val="2"/>
          <w:sz w:val="28"/>
          <w:szCs w:val="28"/>
        </w:rPr>
        <w:t>值</w:t>
      </w:r>
      <w:r w:rsidR="006C6708">
        <w:rPr>
          <w:rFonts w:ascii="仿宋_GB2312" w:hint="eastAsia"/>
          <w:spacing w:val="-20"/>
          <w:sz w:val="28"/>
          <w:szCs w:val="28"/>
        </w:rPr>
        <w:t>51.38</w:t>
      </w:r>
      <w:r w:rsidR="00D13227" w:rsidRPr="008A55A6">
        <w:rPr>
          <w:rFonts w:ascii="仿宋_GB2312" w:hint="eastAsia"/>
          <w:kern w:val="2"/>
          <w:sz w:val="28"/>
          <w:szCs w:val="28"/>
        </w:rPr>
        <w:t>万元，</w:t>
      </w:r>
      <w:r w:rsidR="006C6708">
        <w:rPr>
          <w:rFonts w:ascii="仿宋_GB2312" w:hint="eastAsia"/>
          <w:kern w:val="2"/>
          <w:sz w:val="28"/>
          <w:szCs w:val="28"/>
        </w:rPr>
        <w:t>减</w:t>
      </w:r>
      <w:r w:rsidR="00D13227" w:rsidRPr="008A55A6">
        <w:rPr>
          <w:rFonts w:ascii="仿宋_GB2312" w:hint="eastAsia"/>
          <w:kern w:val="2"/>
          <w:sz w:val="28"/>
          <w:szCs w:val="28"/>
        </w:rPr>
        <w:t>值率</w:t>
      </w:r>
      <w:r w:rsidR="006C6708">
        <w:rPr>
          <w:rFonts w:ascii="仿宋_GB2312" w:hint="eastAsia"/>
          <w:spacing w:val="-20"/>
          <w:sz w:val="28"/>
          <w:szCs w:val="28"/>
        </w:rPr>
        <w:t>5.12</w:t>
      </w:r>
      <w:r w:rsidR="00D13227" w:rsidRPr="008A55A6">
        <w:rPr>
          <w:rFonts w:ascii="仿宋_GB2312" w:hint="eastAsia"/>
          <w:kern w:val="2"/>
          <w:sz w:val="28"/>
          <w:szCs w:val="28"/>
        </w:rPr>
        <w:t>%</w:t>
      </w:r>
      <w:r w:rsidR="006D5096">
        <w:rPr>
          <w:rFonts w:ascii="仿宋_GB2312" w:hint="eastAsia"/>
          <w:kern w:val="2"/>
          <w:sz w:val="28"/>
          <w:szCs w:val="28"/>
        </w:rPr>
        <w:t>。</w:t>
      </w:r>
    </w:p>
    <w:p w:rsidR="00ED1A4D" w:rsidRPr="001700DF" w:rsidRDefault="00ED1A4D" w:rsidP="00ED1A4D">
      <w:pPr>
        <w:adjustRightInd w:val="0"/>
        <w:snapToGrid w:val="0"/>
        <w:spacing w:line="360" w:lineRule="auto"/>
        <w:ind w:firstLine="425"/>
        <w:jc w:val="center"/>
        <w:rPr>
          <w:rFonts w:ascii="仿宋_GB2312" w:eastAsia="仿宋_GB2312"/>
          <w:b/>
          <w:sz w:val="28"/>
          <w:szCs w:val="28"/>
        </w:rPr>
      </w:pPr>
      <w:r w:rsidRPr="001700DF">
        <w:rPr>
          <w:rFonts w:ascii="仿宋_GB2312" w:eastAsia="仿宋_GB2312" w:hint="eastAsia"/>
          <w:b/>
          <w:sz w:val="28"/>
          <w:szCs w:val="28"/>
        </w:rPr>
        <w:t>资产评估结果汇总表</w:t>
      </w:r>
    </w:p>
    <w:p w:rsidR="00ED1A4D" w:rsidRPr="00BA7BB3" w:rsidRDefault="00ED1A4D" w:rsidP="00ED1A4D">
      <w:pPr>
        <w:pStyle w:val="a5"/>
        <w:snapToGrid w:val="0"/>
        <w:spacing w:line="360" w:lineRule="auto"/>
        <w:ind w:firstLine="425"/>
        <w:jc w:val="center"/>
        <w:rPr>
          <w:rFonts w:ascii="仿宋_GB2312" w:eastAsia="仿宋_GB2312"/>
          <w:sz w:val="24"/>
          <w:szCs w:val="24"/>
        </w:rPr>
      </w:pPr>
      <w:r w:rsidRPr="00BA7BB3">
        <w:rPr>
          <w:rFonts w:ascii="仿宋_GB2312" w:eastAsia="仿宋_GB2312" w:hint="eastAsia"/>
          <w:sz w:val="24"/>
          <w:szCs w:val="24"/>
        </w:rPr>
        <w:t xml:space="preserve">                                         </w:t>
      </w:r>
      <w:r>
        <w:rPr>
          <w:rFonts w:ascii="仿宋_GB2312" w:eastAsia="仿宋_GB2312" w:hint="eastAsia"/>
          <w:sz w:val="24"/>
          <w:szCs w:val="24"/>
        </w:rPr>
        <w:t>金额单位：</w:t>
      </w:r>
      <w:r w:rsidRPr="00BA7BB3">
        <w:rPr>
          <w:rFonts w:ascii="仿宋_GB2312" w:eastAsia="仿宋_GB2312" w:hint="eastAsia"/>
          <w:sz w:val="24"/>
          <w:szCs w:val="24"/>
        </w:rPr>
        <w:t>人民币万元</w:t>
      </w:r>
    </w:p>
    <w:tbl>
      <w:tblPr>
        <w:tblW w:w="8755" w:type="dxa"/>
        <w:jc w:val="center"/>
        <w:tblCellMar>
          <w:top w:w="15" w:type="dxa"/>
          <w:left w:w="15" w:type="dxa"/>
          <w:bottom w:w="15" w:type="dxa"/>
          <w:right w:w="15" w:type="dxa"/>
        </w:tblCellMar>
        <w:tblLook w:val="0000"/>
      </w:tblPr>
      <w:tblGrid>
        <w:gridCol w:w="2551"/>
        <w:gridCol w:w="520"/>
        <w:gridCol w:w="1515"/>
        <w:gridCol w:w="1394"/>
        <w:gridCol w:w="1367"/>
        <w:gridCol w:w="1408"/>
      </w:tblGrid>
      <w:tr w:rsidR="00ED1A4D" w:rsidRPr="00BA7BB3">
        <w:trPr>
          <w:trHeight w:val="284"/>
          <w:jc w:val="center"/>
        </w:trPr>
        <w:tc>
          <w:tcPr>
            <w:tcW w:w="30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项</w:t>
            </w:r>
            <w:r w:rsidRPr="00BA7BB3">
              <w:rPr>
                <w:rStyle w:val="font31"/>
                <w:rFonts w:ascii="仿宋_GB2312" w:eastAsia="仿宋_GB2312" w:hint="eastAsia"/>
                <w:b/>
                <w:color w:val="auto"/>
                <w:spacing w:val="-20"/>
              </w:rPr>
              <w:t xml:space="preserve">      </w:t>
            </w:r>
            <w:r w:rsidRPr="00BA7BB3">
              <w:rPr>
                <w:rStyle w:val="font41"/>
                <w:rFonts w:ascii="仿宋_GB2312" w:eastAsia="仿宋_GB2312" w:hAnsi="Times New Roman" w:hint="default"/>
                <w:b/>
                <w:color w:val="auto"/>
                <w:spacing w:val="-20"/>
              </w:rPr>
              <w:t>目</w:t>
            </w:r>
          </w:p>
        </w:tc>
        <w:tc>
          <w:tcPr>
            <w:tcW w:w="1515" w:type="dxa"/>
            <w:tcBorders>
              <w:top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账面价值</w:t>
            </w:r>
          </w:p>
        </w:tc>
        <w:tc>
          <w:tcPr>
            <w:tcW w:w="1394"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评估价值</w:t>
            </w:r>
          </w:p>
        </w:tc>
        <w:tc>
          <w:tcPr>
            <w:tcW w:w="1367"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增减值</w:t>
            </w:r>
          </w:p>
        </w:tc>
        <w:tc>
          <w:tcPr>
            <w:tcW w:w="1408"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增值率％</w:t>
            </w:r>
          </w:p>
        </w:tc>
      </w:tr>
      <w:tr w:rsidR="00ED1A4D" w:rsidRPr="00BA7BB3">
        <w:trPr>
          <w:trHeight w:val="284"/>
          <w:jc w:val="center"/>
        </w:trPr>
        <w:tc>
          <w:tcPr>
            <w:tcW w:w="3071" w:type="dxa"/>
            <w:gridSpan w:val="2"/>
            <w:vMerge/>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p>
        </w:tc>
        <w:tc>
          <w:tcPr>
            <w:tcW w:w="1515" w:type="dxa"/>
            <w:tcBorders>
              <w:top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B</w:t>
            </w:r>
          </w:p>
        </w:tc>
        <w:tc>
          <w:tcPr>
            <w:tcW w:w="1367"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ED1A4D" w:rsidP="00ED1A4D">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 xml:space="preserve">C = B- A </w:t>
            </w:r>
          </w:p>
        </w:tc>
        <w:tc>
          <w:tcPr>
            <w:tcW w:w="1408" w:type="dxa"/>
            <w:tcBorders>
              <w:top w:val="single" w:sz="4" w:space="0" w:color="000000"/>
              <w:left w:val="single" w:sz="4" w:space="0" w:color="000000"/>
              <w:bottom w:val="single" w:sz="4" w:space="0" w:color="000000"/>
              <w:right w:val="single" w:sz="4" w:space="0" w:color="000000"/>
            </w:tcBorders>
            <w:vAlign w:val="center"/>
          </w:tcPr>
          <w:p w:rsidR="00ED1A4D" w:rsidRPr="00BA7BB3" w:rsidRDefault="00AA7F62" w:rsidP="00ED1A4D">
            <w:pPr>
              <w:snapToGrid w:val="0"/>
              <w:jc w:val="center"/>
              <w:rPr>
                <w:rFonts w:ascii="仿宋_GB2312" w:eastAsia="仿宋_GB2312"/>
                <w:b/>
                <w:spacing w:val="-20"/>
                <w:sz w:val="24"/>
                <w:szCs w:val="24"/>
              </w:rPr>
            </w:pPr>
            <w:r>
              <w:rPr>
                <w:rFonts w:ascii="仿宋_GB2312" w:eastAsia="仿宋_GB2312" w:hint="eastAsia"/>
                <w:b/>
                <w:spacing w:val="-20"/>
                <w:sz w:val="24"/>
                <w:szCs w:val="24"/>
              </w:rPr>
              <w:t>D</w:t>
            </w:r>
            <w:r w:rsidR="00ED1A4D" w:rsidRPr="00BA7BB3">
              <w:rPr>
                <w:rFonts w:ascii="仿宋_GB2312" w:eastAsia="仿宋_GB2312" w:hint="eastAsia"/>
                <w:b/>
                <w:spacing w:val="-20"/>
                <w:sz w:val="24"/>
                <w:szCs w:val="24"/>
              </w:rPr>
              <w:t>=</w:t>
            </w:r>
            <w:r>
              <w:rPr>
                <w:rStyle w:val="font01"/>
                <w:rFonts w:ascii="仿宋_GB2312" w:eastAsia="仿宋_GB2312" w:hint="eastAsia"/>
                <w:b/>
                <w:color w:val="auto"/>
                <w:spacing w:val="-20"/>
              </w:rPr>
              <w:t>C</w:t>
            </w:r>
            <w:r w:rsidR="00ED1A4D" w:rsidRPr="00BA7BB3">
              <w:rPr>
                <w:rStyle w:val="font01"/>
                <w:rFonts w:ascii="仿宋_GB2312" w:eastAsia="仿宋_GB2312" w:hint="eastAsia"/>
                <w:b/>
                <w:color w:val="auto"/>
                <w:spacing w:val="-20"/>
              </w:rPr>
              <w:t>/</w:t>
            </w:r>
            <w:r>
              <w:rPr>
                <w:rStyle w:val="font01"/>
                <w:rFonts w:ascii="仿宋_GB2312" w:eastAsia="仿宋_GB2312" w:hint="eastAsia"/>
                <w:b/>
                <w:color w:val="auto"/>
                <w:spacing w:val="-20"/>
              </w:rPr>
              <w:t>A</w:t>
            </w:r>
            <w:r w:rsidR="00ED1A4D" w:rsidRPr="00BA7BB3">
              <w:rPr>
                <w:rStyle w:val="font01"/>
                <w:rFonts w:ascii="仿宋_GB2312" w:eastAsia="仿宋_GB2312" w:hint="eastAsia"/>
                <w:b/>
                <w:color w:val="auto"/>
                <w:spacing w:val="-20"/>
              </w:rPr>
              <w:t>×100%</w:t>
            </w:r>
          </w:p>
        </w:tc>
      </w:tr>
      <w:tr w:rsidR="00405C1E"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69170A" w:rsidP="00ED1A4D">
            <w:pPr>
              <w:snapToGrid w:val="0"/>
              <w:rPr>
                <w:rFonts w:ascii="仿宋_GB2312" w:eastAsia="仿宋_GB2312"/>
                <w:spacing w:val="-20"/>
                <w:sz w:val="24"/>
                <w:szCs w:val="24"/>
              </w:rPr>
            </w:pPr>
            <w:hyperlink w:anchor="分类汇总!B6#分类汇总!B6" w:history="1">
              <w:r w:rsidR="00405C1E" w:rsidRPr="00BA7BB3">
                <w:rPr>
                  <w:rStyle w:val="ab"/>
                  <w:rFonts w:ascii="仿宋_GB2312" w:eastAsia="仿宋_GB2312" w:hint="eastAsia"/>
                  <w:color w:val="auto"/>
                  <w:spacing w:val="-20"/>
                  <w:sz w:val="24"/>
                  <w:szCs w:val="24"/>
                </w:rPr>
                <w:t>流动资产</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p>
        </w:tc>
        <w:tc>
          <w:tcPr>
            <w:tcW w:w="1515"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7,118.84</w:t>
            </w: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9F6ED9">
            <w:pPr>
              <w:snapToGrid w:val="0"/>
              <w:jc w:val="right"/>
              <w:rPr>
                <w:rFonts w:ascii="仿宋_GB2312"/>
                <w:spacing w:val="-20"/>
                <w:sz w:val="24"/>
                <w:szCs w:val="24"/>
              </w:rPr>
            </w:pPr>
            <w:r w:rsidRPr="004B75CE">
              <w:rPr>
                <w:rFonts w:ascii="仿宋_GB2312" w:hint="eastAsia"/>
                <w:spacing w:val="-20"/>
                <w:sz w:val="24"/>
                <w:szCs w:val="24"/>
              </w:rPr>
              <w:t>7,118.84</w:t>
            </w:r>
            <w:r w:rsidRPr="004B75CE">
              <w:rPr>
                <w:rFonts w:ascii="仿宋_GB2312"/>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r>
      <w:tr w:rsidR="00405C1E"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rPr>
                <w:rFonts w:ascii="仿宋_GB2312" w:eastAsia="仿宋_GB2312"/>
                <w:spacing w:val="-20"/>
                <w:sz w:val="24"/>
                <w:szCs w:val="24"/>
              </w:rPr>
            </w:pPr>
            <w:r w:rsidRPr="00BA7BB3">
              <w:rPr>
                <w:rFonts w:ascii="仿宋_GB2312" w:eastAsia="仿宋_GB2312" w:hint="eastAsia"/>
                <w:spacing w:val="-20"/>
                <w:sz w:val="24"/>
                <w:szCs w:val="24"/>
              </w:rPr>
              <w:t>非流动资产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2</w:t>
            </w:r>
          </w:p>
        </w:tc>
        <w:tc>
          <w:tcPr>
            <w:tcW w:w="1515" w:type="dxa"/>
            <w:tcBorders>
              <w:top w:val="single" w:sz="4" w:space="0" w:color="000000"/>
              <w:left w:val="single" w:sz="4" w:space="0" w:color="000000"/>
              <w:bottom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1,285.24</w:t>
            </w: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1,233.86</w:t>
            </w:r>
            <w:r w:rsidRPr="004B75CE">
              <w:rPr>
                <w:rFonts w:ascii="仿宋_GB2312"/>
                <w:spacing w:val="-20"/>
                <w:sz w:val="24"/>
                <w:szCs w:val="24"/>
              </w:rPr>
              <w:t xml:space="preserve"> </w:t>
            </w:r>
          </w:p>
        </w:tc>
        <w:tc>
          <w:tcPr>
            <w:tcW w:w="1367"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-51.38</w:t>
            </w:r>
            <w:r w:rsidRPr="004B75CE">
              <w:rPr>
                <w:rFonts w:ascii="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-4.00</w:t>
            </w:r>
            <w:r w:rsidRPr="004B75CE">
              <w:rPr>
                <w:rFonts w:ascii="仿宋_GB2312"/>
                <w:spacing w:val="-20"/>
                <w:sz w:val="24"/>
                <w:szCs w:val="24"/>
              </w:rPr>
              <w:t xml:space="preserve"> </w:t>
            </w:r>
          </w:p>
        </w:tc>
      </w:tr>
      <w:tr w:rsidR="00405C1E"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rPr>
                <w:rFonts w:ascii="仿宋_GB2312" w:eastAsia="仿宋_GB2312"/>
                <w:spacing w:val="-20"/>
                <w:sz w:val="24"/>
                <w:szCs w:val="24"/>
              </w:rPr>
            </w:pPr>
            <w:r w:rsidRPr="00BA7BB3">
              <w:rPr>
                <w:rFonts w:ascii="仿宋_GB2312" w:eastAsia="仿宋_GB2312" w:hint="eastAsia"/>
                <w:spacing w:val="-20"/>
                <w:sz w:val="24"/>
                <w:szCs w:val="24"/>
              </w:rPr>
              <w:t>其中：可供出售金融资产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3</w:t>
            </w:r>
          </w:p>
        </w:tc>
        <w:tc>
          <w:tcPr>
            <w:tcW w:w="1515" w:type="dxa"/>
            <w:tcBorders>
              <w:top w:val="single" w:sz="4" w:space="0" w:color="000000"/>
              <w:left w:val="single" w:sz="4" w:space="0" w:color="000000"/>
              <w:bottom w:val="single" w:sz="4" w:space="0" w:color="000000"/>
            </w:tcBorders>
          </w:tcPr>
          <w:p w:rsidR="00405C1E" w:rsidRPr="004B75CE" w:rsidRDefault="00405C1E" w:rsidP="00FA6CC5">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r>
      <w:tr w:rsidR="00405C1E"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持有至到期投资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4</w:t>
            </w:r>
          </w:p>
        </w:tc>
        <w:tc>
          <w:tcPr>
            <w:tcW w:w="1515" w:type="dxa"/>
            <w:tcBorders>
              <w:top w:val="single" w:sz="4" w:space="0" w:color="000000"/>
              <w:left w:val="single" w:sz="4" w:space="0" w:color="000000"/>
              <w:bottom w:val="single" w:sz="4" w:space="0" w:color="000000"/>
            </w:tcBorders>
          </w:tcPr>
          <w:p w:rsidR="00405C1E" w:rsidRPr="004B75CE" w:rsidRDefault="00405C1E" w:rsidP="00FA6CC5">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r>
      <w:tr w:rsidR="00405C1E"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长期股权投资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5</w:t>
            </w:r>
          </w:p>
        </w:tc>
        <w:tc>
          <w:tcPr>
            <w:tcW w:w="1515" w:type="dxa"/>
            <w:tcBorders>
              <w:top w:val="single" w:sz="4" w:space="0" w:color="000000"/>
              <w:left w:val="single" w:sz="4" w:space="0" w:color="000000"/>
              <w:bottom w:val="single" w:sz="4" w:space="0" w:color="000000"/>
            </w:tcBorders>
          </w:tcPr>
          <w:p w:rsidR="00405C1E" w:rsidRPr="004B75CE" w:rsidRDefault="00405C1E" w:rsidP="00FA6CC5">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r>
      <w:tr w:rsidR="00405C1E"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投资性房地产</w:t>
            </w:r>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6</w:t>
            </w:r>
          </w:p>
        </w:tc>
        <w:tc>
          <w:tcPr>
            <w:tcW w:w="1515" w:type="dxa"/>
            <w:tcBorders>
              <w:top w:val="single" w:sz="4" w:space="0" w:color="000000"/>
              <w:left w:val="single" w:sz="4" w:space="0" w:color="000000"/>
              <w:bottom w:val="single" w:sz="4" w:space="0" w:color="000000"/>
            </w:tcBorders>
          </w:tcPr>
          <w:p w:rsidR="00405C1E" w:rsidRPr="004B75CE" w:rsidRDefault="00405C1E" w:rsidP="00FA6CC5">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r>
      <w:tr w:rsidR="00405C1E"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lastRenderedPageBreak/>
              <w:t>固定资产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7</w:t>
            </w:r>
          </w:p>
        </w:tc>
        <w:tc>
          <w:tcPr>
            <w:tcW w:w="1515" w:type="dxa"/>
            <w:tcBorders>
              <w:top w:val="single" w:sz="4" w:space="0" w:color="000000"/>
              <w:left w:val="single" w:sz="4" w:space="0" w:color="000000"/>
              <w:bottom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922.68</w:t>
            </w: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871.30</w:t>
            </w:r>
            <w:r w:rsidRPr="004B75CE">
              <w:rPr>
                <w:rFonts w:ascii="仿宋_GB2312"/>
                <w:spacing w:val="-20"/>
                <w:sz w:val="24"/>
                <w:szCs w:val="24"/>
              </w:rPr>
              <w:t xml:space="preserve"> </w:t>
            </w:r>
          </w:p>
        </w:tc>
        <w:tc>
          <w:tcPr>
            <w:tcW w:w="1367"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spacing w:val="-20"/>
                <w:sz w:val="24"/>
                <w:szCs w:val="24"/>
              </w:rPr>
              <w:t xml:space="preserve"> -</w:t>
            </w:r>
            <w:r w:rsidRPr="004B75CE">
              <w:rPr>
                <w:rFonts w:ascii="仿宋_GB2312" w:hint="eastAsia"/>
                <w:spacing w:val="-20"/>
                <w:sz w:val="24"/>
                <w:szCs w:val="24"/>
              </w:rPr>
              <w:t>51.38</w:t>
            </w:r>
            <w:r w:rsidRPr="004B75CE">
              <w:rPr>
                <w:rFonts w:ascii="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spacing w:val="-20"/>
                <w:sz w:val="24"/>
                <w:szCs w:val="24"/>
              </w:rPr>
              <w:t xml:space="preserve"> -</w:t>
            </w:r>
            <w:r w:rsidRPr="004B75CE">
              <w:rPr>
                <w:rFonts w:ascii="仿宋_GB2312" w:hint="eastAsia"/>
                <w:spacing w:val="-20"/>
                <w:sz w:val="24"/>
                <w:szCs w:val="24"/>
              </w:rPr>
              <w:t>5.57</w:t>
            </w:r>
            <w:r w:rsidRPr="004B75CE">
              <w:rPr>
                <w:rFonts w:ascii="仿宋_GB2312"/>
                <w:spacing w:val="-20"/>
                <w:sz w:val="24"/>
                <w:szCs w:val="24"/>
              </w:rPr>
              <w:t xml:space="preserve"> </w:t>
            </w:r>
          </w:p>
        </w:tc>
      </w:tr>
      <w:tr w:rsidR="00405C1E"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ind w:firstLineChars="300" w:firstLine="600"/>
              <w:rPr>
                <w:rFonts w:ascii="仿宋_GB2312" w:eastAsia="仿宋_GB2312"/>
                <w:spacing w:val="-20"/>
                <w:sz w:val="24"/>
                <w:szCs w:val="24"/>
              </w:rPr>
            </w:pPr>
            <w:r>
              <w:rPr>
                <w:rFonts w:ascii="仿宋_GB2312" w:eastAsia="仿宋_GB2312" w:hint="eastAsia"/>
                <w:spacing w:val="-20"/>
                <w:sz w:val="24"/>
                <w:szCs w:val="24"/>
              </w:rPr>
              <w:t>在建工程</w:t>
            </w:r>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8</w:t>
            </w:r>
          </w:p>
        </w:tc>
        <w:tc>
          <w:tcPr>
            <w:tcW w:w="1515" w:type="dxa"/>
            <w:tcBorders>
              <w:top w:val="single" w:sz="4" w:space="0" w:color="000000"/>
              <w:left w:val="single" w:sz="4" w:space="0" w:color="000000"/>
              <w:bottom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362.56</w:t>
            </w: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362.56</w:t>
            </w:r>
          </w:p>
        </w:tc>
        <w:tc>
          <w:tcPr>
            <w:tcW w:w="1367"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w:t>
            </w: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w:t>
            </w:r>
          </w:p>
        </w:tc>
      </w:tr>
      <w:tr w:rsidR="00405C1E"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无形资产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9</w:t>
            </w:r>
          </w:p>
        </w:tc>
        <w:tc>
          <w:tcPr>
            <w:tcW w:w="1515" w:type="dxa"/>
            <w:tcBorders>
              <w:top w:val="single" w:sz="4" w:space="0" w:color="000000"/>
              <w:left w:val="single" w:sz="4" w:space="0" w:color="000000"/>
              <w:bottom w:val="single" w:sz="4" w:space="0" w:color="000000"/>
            </w:tcBorders>
          </w:tcPr>
          <w:p w:rsidR="00405C1E" w:rsidRPr="004B75CE" w:rsidRDefault="00405C1E" w:rsidP="00FA6CC5">
            <w:pPr>
              <w:snapToGrid w:val="0"/>
              <w:jc w:val="right"/>
              <w:rPr>
                <w:rFonts w:ascii="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r>
      <w:tr w:rsidR="00405C1E" w:rsidRPr="00BA7BB3" w:rsidTr="00F96F48">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商誉</w:t>
            </w:r>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10</w:t>
            </w:r>
          </w:p>
        </w:tc>
        <w:tc>
          <w:tcPr>
            <w:tcW w:w="1515" w:type="dxa"/>
            <w:tcBorders>
              <w:top w:val="single" w:sz="4" w:space="0" w:color="000000"/>
              <w:left w:val="single" w:sz="4" w:space="0" w:color="000000"/>
              <w:bottom w:val="single" w:sz="4" w:space="0" w:color="000000"/>
            </w:tcBorders>
          </w:tcPr>
          <w:p w:rsidR="00405C1E" w:rsidRPr="004B75CE" w:rsidRDefault="00405C1E" w:rsidP="00FA6CC5">
            <w:pPr>
              <w:snapToGrid w:val="0"/>
              <w:jc w:val="right"/>
              <w:rPr>
                <w:rFonts w:ascii="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r>
      <w:tr w:rsidR="00405C1E" w:rsidRPr="00BA7BB3" w:rsidTr="004A2DD0">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2D5855">
            <w:pPr>
              <w:snapToGrid w:val="0"/>
              <w:ind w:firstLineChars="300" w:firstLine="600"/>
              <w:rPr>
                <w:rFonts w:ascii="仿宋_GB2312" w:eastAsia="仿宋_GB2312"/>
                <w:spacing w:val="-20"/>
                <w:sz w:val="24"/>
                <w:szCs w:val="24"/>
              </w:rPr>
            </w:pPr>
            <w:r w:rsidRPr="00BA7BB3">
              <w:rPr>
                <w:rStyle w:val="font51"/>
                <w:rFonts w:ascii="仿宋_GB2312" w:eastAsia="仿宋_GB2312" w:hAnsi="Times New Roman" w:hint="default"/>
                <w:color w:val="auto"/>
                <w:spacing w:val="-20"/>
              </w:rPr>
              <w:t>长期待摊费用</w:t>
            </w:r>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ED1A4D">
            <w:pPr>
              <w:snapToGrid w:val="0"/>
              <w:jc w:val="center"/>
              <w:rPr>
                <w:rFonts w:ascii="仿宋_GB2312" w:eastAsia="仿宋_GB2312"/>
                <w:spacing w:val="-20"/>
                <w:sz w:val="24"/>
                <w:szCs w:val="24"/>
              </w:rPr>
            </w:pPr>
            <w:r>
              <w:rPr>
                <w:rFonts w:ascii="仿宋_GB2312" w:eastAsia="仿宋_GB2312" w:hint="eastAsia"/>
                <w:spacing w:val="-20"/>
                <w:sz w:val="24"/>
                <w:szCs w:val="24"/>
              </w:rPr>
              <w:t>11</w:t>
            </w:r>
          </w:p>
        </w:tc>
        <w:tc>
          <w:tcPr>
            <w:tcW w:w="1515" w:type="dxa"/>
            <w:tcBorders>
              <w:top w:val="single" w:sz="4" w:space="0" w:color="000000"/>
              <w:left w:val="single" w:sz="4" w:space="0" w:color="000000"/>
              <w:bottom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p>
        </w:tc>
      </w:tr>
      <w:tr w:rsidR="00405C1E"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405C1E" w:rsidRPr="00BA7BB3" w:rsidRDefault="0069170A" w:rsidP="00ED1A4D">
            <w:pPr>
              <w:snapToGrid w:val="0"/>
              <w:jc w:val="center"/>
              <w:rPr>
                <w:rFonts w:ascii="仿宋_GB2312" w:eastAsia="仿宋_GB2312"/>
                <w:b/>
                <w:bCs/>
                <w:spacing w:val="-20"/>
                <w:sz w:val="24"/>
                <w:szCs w:val="24"/>
              </w:rPr>
            </w:pPr>
            <w:hyperlink w:anchor="分类汇总!B38#分类汇总!B38" w:history="1">
              <w:r w:rsidR="00405C1E" w:rsidRPr="00BA7BB3">
                <w:rPr>
                  <w:rStyle w:val="ab"/>
                  <w:rFonts w:ascii="仿宋_GB2312" w:eastAsia="仿宋_GB2312" w:hint="eastAsia"/>
                  <w:b/>
                  <w:bCs/>
                  <w:color w:val="auto"/>
                  <w:spacing w:val="-20"/>
                  <w:sz w:val="24"/>
                  <w:szCs w:val="24"/>
                </w:rPr>
                <w:t>资产总计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405C1E" w:rsidRPr="00BA7BB3" w:rsidRDefault="00405C1E" w:rsidP="002D5855">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r>
              <w:rPr>
                <w:rFonts w:ascii="仿宋_GB2312" w:eastAsia="仿宋_GB2312" w:hint="eastAsia"/>
                <w:spacing w:val="-20"/>
                <w:sz w:val="24"/>
                <w:szCs w:val="24"/>
              </w:rPr>
              <w:t>2</w:t>
            </w:r>
          </w:p>
        </w:tc>
        <w:tc>
          <w:tcPr>
            <w:tcW w:w="1515" w:type="dxa"/>
            <w:tcBorders>
              <w:top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sidRPr="004B75CE">
              <w:rPr>
                <w:rFonts w:ascii="仿宋_GB2312" w:hint="eastAsia"/>
                <w:b/>
                <w:spacing w:val="-20"/>
                <w:sz w:val="24"/>
                <w:szCs w:val="24"/>
              </w:rPr>
              <w:t>8,404.08</w:t>
            </w:r>
            <w:r w:rsidRPr="004B75CE">
              <w:rPr>
                <w:rFonts w:ascii="仿宋_GB2312"/>
                <w:b/>
                <w:spacing w:val="-20"/>
                <w:sz w:val="24"/>
                <w:szCs w:val="24"/>
              </w:rPr>
              <w:t xml:space="preserve"> </w:t>
            </w:r>
          </w:p>
        </w:tc>
        <w:tc>
          <w:tcPr>
            <w:tcW w:w="1394" w:type="dxa"/>
            <w:tcBorders>
              <w:top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Pr>
                <w:rFonts w:ascii="仿宋_GB2312" w:hint="eastAsia"/>
                <w:b/>
                <w:spacing w:val="-20"/>
                <w:sz w:val="24"/>
                <w:szCs w:val="24"/>
              </w:rPr>
              <w:t>8,352.70</w:t>
            </w:r>
          </w:p>
        </w:tc>
        <w:tc>
          <w:tcPr>
            <w:tcW w:w="1367" w:type="dxa"/>
            <w:tcBorders>
              <w:top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Pr>
                <w:rFonts w:ascii="仿宋_GB2312" w:hint="eastAsia"/>
                <w:b/>
                <w:spacing w:val="-20"/>
                <w:sz w:val="24"/>
                <w:szCs w:val="24"/>
              </w:rPr>
              <w:t>-51.38</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Pr>
                <w:rFonts w:ascii="仿宋_GB2312" w:hint="eastAsia"/>
                <w:b/>
                <w:spacing w:val="-20"/>
                <w:sz w:val="24"/>
                <w:szCs w:val="24"/>
              </w:rPr>
              <w:t>-0.61</w:t>
            </w:r>
          </w:p>
        </w:tc>
      </w:tr>
      <w:tr w:rsidR="00405C1E"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69170A" w:rsidP="00ED1A4D">
            <w:pPr>
              <w:snapToGrid w:val="0"/>
              <w:rPr>
                <w:rFonts w:ascii="仿宋_GB2312" w:eastAsia="仿宋_GB2312"/>
                <w:spacing w:val="-20"/>
                <w:sz w:val="24"/>
                <w:szCs w:val="24"/>
              </w:rPr>
            </w:pPr>
            <w:hyperlink w:anchor="分类汇总!B39#分类汇总!B39" w:history="1">
              <w:r w:rsidR="00405C1E" w:rsidRPr="00BA7BB3">
                <w:rPr>
                  <w:rStyle w:val="ab"/>
                  <w:rFonts w:ascii="仿宋_GB2312" w:eastAsia="仿宋_GB2312" w:hint="eastAsia"/>
                  <w:color w:val="auto"/>
                  <w:spacing w:val="-20"/>
                  <w:sz w:val="24"/>
                  <w:szCs w:val="24"/>
                </w:rPr>
                <w:t>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2D5855">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r>
              <w:rPr>
                <w:rFonts w:ascii="仿宋_GB2312" w:eastAsia="仿宋_GB2312" w:hint="eastAsia"/>
                <w:spacing w:val="-20"/>
                <w:sz w:val="24"/>
                <w:szCs w:val="24"/>
              </w:rPr>
              <w:t>3</w:t>
            </w:r>
          </w:p>
        </w:tc>
        <w:tc>
          <w:tcPr>
            <w:tcW w:w="1515"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7,294.26</w:t>
            </w: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7,294.26</w:t>
            </w:r>
            <w:r w:rsidRPr="004B75CE">
              <w:rPr>
                <w:rFonts w:ascii="仿宋_GB2312"/>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spacing w:val="-20"/>
                <w:sz w:val="24"/>
                <w:szCs w:val="24"/>
              </w:rPr>
              <w:t xml:space="preserve"> -   </w:t>
            </w:r>
          </w:p>
        </w:tc>
      </w:tr>
      <w:tr w:rsidR="00405C1E"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69170A" w:rsidP="00ED1A4D">
            <w:pPr>
              <w:snapToGrid w:val="0"/>
              <w:rPr>
                <w:rFonts w:ascii="仿宋_GB2312" w:eastAsia="仿宋_GB2312"/>
                <w:spacing w:val="-20"/>
                <w:sz w:val="24"/>
                <w:szCs w:val="24"/>
              </w:rPr>
            </w:pPr>
            <w:hyperlink w:anchor="分类汇总!B53#分类汇总!B53" w:history="1">
              <w:r w:rsidR="00405C1E" w:rsidRPr="00BA7BB3">
                <w:rPr>
                  <w:rStyle w:val="ab"/>
                  <w:rFonts w:ascii="仿宋_GB2312" w:eastAsia="仿宋_GB2312" w:hint="eastAsia"/>
                  <w:color w:val="auto"/>
                  <w:spacing w:val="-20"/>
                  <w:sz w:val="24"/>
                  <w:szCs w:val="24"/>
                </w:rPr>
                <w:t>非流动负债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405C1E" w:rsidRPr="00BA7BB3" w:rsidRDefault="00405C1E" w:rsidP="002D5855">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r>
              <w:rPr>
                <w:rFonts w:ascii="仿宋_GB2312" w:eastAsia="仿宋_GB2312" w:hint="eastAsia"/>
                <w:spacing w:val="-20"/>
                <w:sz w:val="24"/>
                <w:szCs w:val="24"/>
              </w:rPr>
              <w:t>4</w:t>
            </w:r>
          </w:p>
        </w:tc>
        <w:tc>
          <w:tcPr>
            <w:tcW w:w="1515" w:type="dxa"/>
            <w:tcBorders>
              <w:top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106.41</w:t>
            </w: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hint="eastAsia"/>
                <w:spacing w:val="-20"/>
                <w:sz w:val="24"/>
                <w:szCs w:val="24"/>
              </w:rPr>
              <w:t>106.41</w:t>
            </w:r>
            <w:r w:rsidRPr="004B75CE">
              <w:rPr>
                <w:rFonts w:ascii="仿宋_GB2312"/>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tcPr>
          <w:p w:rsidR="00405C1E" w:rsidRPr="004B75CE" w:rsidRDefault="00405C1E" w:rsidP="00FA6CC5">
            <w:pPr>
              <w:snapToGrid w:val="0"/>
              <w:jc w:val="right"/>
              <w:rPr>
                <w:rFonts w:ascii="仿宋_GB2312"/>
                <w:spacing w:val="-20"/>
                <w:sz w:val="24"/>
                <w:szCs w:val="24"/>
              </w:rPr>
            </w:pPr>
            <w:r w:rsidRPr="004B75CE">
              <w:rPr>
                <w:rFonts w:ascii="仿宋_GB2312"/>
                <w:spacing w:val="-20"/>
                <w:sz w:val="24"/>
                <w:szCs w:val="24"/>
              </w:rPr>
              <w:t xml:space="preserve">  </w:t>
            </w:r>
          </w:p>
        </w:tc>
      </w:tr>
      <w:tr w:rsidR="00405C1E"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405C1E" w:rsidRPr="00BA7BB3" w:rsidRDefault="0069170A" w:rsidP="00ED1A4D">
            <w:pPr>
              <w:snapToGrid w:val="0"/>
              <w:jc w:val="center"/>
              <w:rPr>
                <w:rFonts w:ascii="仿宋_GB2312" w:eastAsia="仿宋_GB2312"/>
                <w:b/>
                <w:bCs/>
                <w:spacing w:val="-20"/>
                <w:sz w:val="24"/>
                <w:szCs w:val="24"/>
              </w:rPr>
            </w:pPr>
            <w:hyperlink w:anchor="分类汇总!B62#分类汇总!B62" w:history="1">
              <w:r w:rsidR="00405C1E" w:rsidRPr="00BA7BB3">
                <w:rPr>
                  <w:rFonts w:ascii="仿宋_GB2312" w:eastAsia="仿宋_GB2312" w:hint="eastAsia"/>
                  <w:b/>
                  <w:bCs/>
                  <w:spacing w:val="-20"/>
                  <w:sz w:val="24"/>
                  <w:szCs w:val="24"/>
                </w:rPr>
                <w:t>负债总计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405C1E" w:rsidRPr="00BA7BB3" w:rsidRDefault="00405C1E" w:rsidP="002D5855">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w:t>
            </w:r>
            <w:r>
              <w:rPr>
                <w:rFonts w:ascii="仿宋_GB2312" w:eastAsia="仿宋_GB2312" w:hint="eastAsia"/>
                <w:bCs/>
                <w:spacing w:val="-20"/>
                <w:sz w:val="24"/>
                <w:szCs w:val="24"/>
              </w:rPr>
              <w:t>5</w:t>
            </w:r>
          </w:p>
        </w:tc>
        <w:tc>
          <w:tcPr>
            <w:tcW w:w="1515" w:type="dxa"/>
            <w:tcBorders>
              <w:top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sidRPr="004B75CE">
              <w:rPr>
                <w:rFonts w:ascii="仿宋_GB2312" w:hint="eastAsia"/>
                <w:b/>
                <w:spacing w:val="-20"/>
                <w:sz w:val="24"/>
                <w:szCs w:val="24"/>
              </w:rPr>
              <w:t>7,400.67</w:t>
            </w:r>
            <w:r w:rsidRPr="004B75CE">
              <w:rPr>
                <w:rFonts w:ascii="仿宋_GB2312"/>
                <w:b/>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sidRPr="004B75CE">
              <w:rPr>
                <w:rFonts w:ascii="仿宋_GB2312"/>
                <w:b/>
                <w:spacing w:val="-20"/>
                <w:sz w:val="24"/>
                <w:szCs w:val="24"/>
              </w:rPr>
              <w:t xml:space="preserve"> </w:t>
            </w:r>
            <w:r w:rsidRPr="004B75CE">
              <w:rPr>
                <w:rFonts w:ascii="仿宋_GB2312" w:hint="eastAsia"/>
                <w:b/>
                <w:spacing w:val="-20"/>
                <w:sz w:val="24"/>
                <w:szCs w:val="24"/>
              </w:rPr>
              <w:t>7,400.67</w:t>
            </w:r>
            <w:r w:rsidRPr="004B75CE">
              <w:rPr>
                <w:rFonts w:ascii="仿宋_GB2312"/>
                <w:b/>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sidRPr="004B75CE">
              <w:rPr>
                <w:rFonts w:ascii="仿宋_GB2312"/>
                <w:b/>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sidRPr="004B75CE">
              <w:rPr>
                <w:rFonts w:ascii="仿宋_GB2312"/>
                <w:b/>
                <w:spacing w:val="-20"/>
                <w:sz w:val="24"/>
                <w:szCs w:val="24"/>
              </w:rPr>
              <w:t xml:space="preserve"> -   </w:t>
            </w:r>
          </w:p>
        </w:tc>
      </w:tr>
      <w:tr w:rsidR="00405C1E" w:rsidRPr="00BA7BB3" w:rsidTr="00B157BC">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405C1E" w:rsidRPr="00BA7BB3" w:rsidRDefault="0069170A" w:rsidP="00ED1A4D">
            <w:pPr>
              <w:snapToGrid w:val="0"/>
              <w:jc w:val="center"/>
              <w:rPr>
                <w:rFonts w:ascii="仿宋_GB2312" w:eastAsia="仿宋_GB2312"/>
                <w:b/>
                <w:bCs/>
                <w:spacing w:val="-20"/>
                <w:sz w:val="24"/>
                <w:szCs w:val="24"/>
              </w:rPr>
            </w:pPr>
            <w:hyperlink w:anchor="分类汇总!B64#分类汇总!B64" w:history="1">
              <w:r w:rsidR="00405C1E" w:rsidRPr="00BA7BB3">
                <w:rPr>
                  <w:rFonts w:ascii="仿宋_GB2312" w:eastAsia="仿宋_GB2312" w:hint="eastAsia"/>
                  <w:b/>
                  <w:bCs/>
                  <w:spacing w:val="-20"/>
                  <w:sz w:val="24"/>
                  <w:szCs w:val="24"/>
                </w:rPr>
                <w:t>净 资 产</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405C1E" w:rsidRPr="00BA7BB3" w:rsidRDefault="00405C1E" w:rsidP="002D5855">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w:t>
            </w:r>
            <w:r>
              <w:rPr>
                <w:rFonts w:ascii="仿宋_GB2312" w:eastAsia="仿宋_GB2312" w:hint="eastAsia"/>
                <w:bCs/>
                <w:spacing w:val="-20"/>
                <w:sz w:val="24"/>
                <w:szCs w:val="24"/>
              </w:rPr>
              <w:t>6</w:t>
            </w:r>
          </w:p>
        </w:tc>
        <w:tc>
          <w:tcPr>
            <w:tcW w:w="1515" w:type="dxa"/>
            <w:tcBorders>
              <w:top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sidRPr="004B75CE">
              <w:rPr>
                <w:rFonts w:ascii="仿宋_GB2312" w:hint="eastAsia"/>
                <w:b/>
                <w:spacing w:val="-20"/>
                <w:sz w:val="24"/>
                <w:szCs w:val="24"/>
              </w:rPr>
              <w:t>1,003.41</w:t>
            </w:r>
            <w:r w:rsidRPr="004B75CE">
              <w:rPr>
                <w:rFonts w:ascii="仿宋_GB2312"/>
                <w:b/>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Pr>
                <w:rFonts w:ascii="仿宋_GB2312" w:hint="eastAsia"/>
                <w:b/>
                <w:spacing w:val="-20"/>
                <w:sz w:val="24"/>
                <w:szCs w:val="24"/>
              </w:rPr>
              <w:t>952.03</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Pr>
                <w:rFonts w:ascii="仿宋_GB2312" w:hint="eastAsia"/>
                <w:b/>
                <w:spacing w:val="-20"/>
                <w:sz w:val="24"/>
                <w:szCs w:val="24"/>
              </w:rPr>
              <w:t>-51.38</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405C1E" w:rsidRPr="004B75CE" w:rsidRDefault="00405C1E" w:rsidP="00FA6CC5">
            <w:pPr>
              <w:snapToGrid w:val="0"/>
              <w:jc w:val="right"/>
              <w:rPr>
                <w:rFonts w:ascii="仿宋_GB2312"/>
                <w:b/>
                <w:spacing w:val="-20"/>
                <w:sz w:val="24"/>
                <w:szCs w:val="24"/>
              </w:rPr>
            </w:pPr>
            <w:r>
              <w:rPr>
                <w:rFonts w:ascii="仿宋_GB2312" w:hint="eastAsia"/>
                <w:b/>
                <w:spacing w:val="-20"/>
                <w:sz w:val="24"/>
                <w:szCs w:val="24"/>
              </w:rPr>
              <w:t>-5.12</w:t>
            </w:r>
          </w:p>
        </w:tc>
      </w:tr>
    </w:tbl>
    <w:p w:rsidR="00ED1A4D" w:rsidRPr="00BA7BB3" w:rsidRDefault="00ED1A4D" w:rsidP="00ED1A4D">
      <w:pPr>
        <w:snapToGrid w:val="0"/>
        <w:rPr>
          <w:rFonts w:ascii="仿宋_GB2312" w:eastAsia="仿宋_GB2312"/>
        </w:rPr>
      </w:pP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评估师对评估过程中发现的</w:t>
      </w:r>
      <w:r w:rsidR="00612468">
        <w:rPr>
          <w:rFonts w:ascii="仿宋_GB2312" w:hint="eastAsia"/>
          <w:kern w:val="2"/>
          <w:sz w:val="28"/>
        </w:rPr>
        <w:t>瑕疵事项</w:t>
      </w:r>
      <w:r w:rsidRPr="00BA7BB3">
        <w:rPr>
          <w:rFonts w:ascii="仿宋_GB2312" w:hint="eastAsia"/>
          <w:kern w:val="2"/>
          <w:sz w:val="28"/>
        </w:rPr>
        <w:t xml:space="preserve">作了特别事项说明，提请报告使用者注意。 </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本评估报告的评估结论</w:t>
      </w:r>
      <w:r w:rsidRPr="00BA7BB3">
        <w:rPr>
          <w:rFonts w:ascii="仿宋_GB2312" w:hint="eastAsia"/>
          <w:sz w:val="28"/>
        </w:rPr>
        <w:t>使用有效期限</w:t>
      </w:r>
      <w:r w:rsidRPr="00BA7BB3">
        <w:rPr>
          <w:rFonts w:ascii="仿宋_GB2312" w:hint="eastAsia"/>
          <w:kern w:val="2"/>
          <w:sz w:val="28"/>
        </w:rPr>
        <w:t>自评估基准日起一年，即从资产评估基准日20</w:t>
      </w:r>
      <w:r w:rsidR="000D0FBA">
        <w:rPr>
          <w:rFonts w:ascii="仿宋_GB2312" w:hint="eastAsia"/>
          <w:kern w:val="2"/>
          <w:sz w:val="28"/>
        </w:rPr>
        <w:t>1</w:t>
      </w:r>
      <w:r w:rsidR="00123F0C">
        <w:rPr>
          <w:rFonts w:ascii="仿宋_GB2312" w:hint="eastAsia"/>
          <w:kern w:val="2"/>
          <w:sz w:val="28"/>
        </w:rPr>
        <w:t>6</w:t>
      </w:r>
      <w:r w:rsidRPr="00BA7BB3">
        <w:rPr>
          <w:rFonts w:ascii="仿宋_GB2312" w:hint="eastAsia"/>
          <w:kern w:val="2"/>
          <w:sz w:val="28"/>
        </w:rPr>
        <w:t>年</w:t>
      </w:r>
      <w:r w:rsidR="00123F0C">
        <w:rPr>
          <w:rFonts w:ascii="仿宋_GB2312" w:hint="eastAsia"/>
          <w:kern w:val="2"/>
          <w:sz w:val="28"/>
        </w:rPr>
        <w:t>9</w:t>
      </w:r>
      <w:r w:rsidRPr="00BA7BB3">
        <w:rPr>
          <w:rFonts w:ascii="仿宋_GB2312" w:hint="eastAsia"/>
          <w:kern w:val="2"/>
          <w:sz w:val="28"/>
        </w:rPr>
        <w:t>月</w:t>
      </w:r>
      <w:r w:rsidR="00612468">
        <w:rPr>
          <w:rFonts w:ascii="仿宋_GB2312" w:hint="eastAsia"/>
          <w:kern w:val="2"/>
          <w:sz w:val="28"/>
        </w:rPr>
        <w:t>3</w:t>
      </w:r>
      <w:r w:rsidR="00123F0C">
        <w:rPr>
          <w:rFonts w:ascii="仿宋_GB2312" w:hint="eastAsia"/>
          <w:kern w:val="2"/>
          <w:sz w:val="28"/>
        </w:rPr>
        <w:t>0</w:t>
      </w:r>
      <w:r w:rsidRPr="00BA7BB3">
        <w:rPr>
          <w:rFonts w:ascii="仿宋_GB2312" w:hint="eastAsia"/>
          <w:kern w:val="2"/>
          <w:sz w:val="28"/>
        </w:rPr>
        <w:t>日起至20</w:t>
      </w:r>
      <w:r w:rsidR="000D0FBA">
        <w:rPr>
          <w:rFonts w:ascii="仿宋_GB2312" w:hint="eastAsia"/>
          <w:kern w:val="2"/>
          <w:sz w:val="28"/>
        </w:rPr>
        <w:t>1</w:t>
      </w:r>
      <w:r w:rsidR="00123F0C">
        <w:rPr>
          <w:rFonts w:ascii="仿宋_GB2312" w:hint="eastAsia"/>
          <w:kern w:val="2"/>
          <w:sz w:val="28"/>
        </w:rPr>
        <w:t>7</w:t>
      </w:r>
      <w:r w:rsidRPr="00BA7BB3">
        <w:rPr>
          <w:rFonts w:ascii="仿宋_GB2312" w:hint="eastAsia"/>
          <w:kern w:val="2"/>
          <w:sz w:val="28"/>
        </w:rPr>
        <w:t>年</w:t>
      </w:r>
      <w:r w:rsidR="00123F0C">
        <w:rPr>
          <w:rFonts w:ascii="仿宋_GB2312" w:hint="eastAsia"/>
          <w:kern w:val="2"/>
          <w:sz w:val="28"/>
        </w:rPr>
        <w:t>9</w:t>
      </w:r>
      <w:r w:rsidRPr="00BA7BB3">
        <w:rPr>
          <w:rFonts w:ascii="仿宋_GB2312" w:hint="eastAsia"/>
          <w:kern w:val="2"/>
          <w:sz w:val="28"/>
        </w:rPr>
        <w:t>月</w:t>
      </w:r>
      <w:r w:rsidR="00123F0C">
        <w:rPr>
          <w:rFonts w:ascii="仿宋_GB2312" w:hint="eastAsia"/>
          <w:kern w:val="2"/>
          <w:sz w:val="28"/>
        </w:rPr>
        <w:t>29</w:t>
      </w:r>
      <w:r w:rsidRPr="00BA7BB3">
        <w:rPr>
          <w:rFonts w:ascii="仿宋_GB2312" w:hint="eastAsia"/>
          <w:kern w:val="2"/>
          <w:sz w:val="28"/>
        </w:rPr>
        <w:t>日止。</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本评估报告日为20</w:t>
      </w:r>
      <w:r w:rsidR="000D0FBA">
        <w:rPr>
          <w:rFonts w:ascii="仿宋_GB2312" w:hint="eastAsia"/>
          <w:kern w:val="2"/>
          <w:sz w:val="28"/>
        </w:rPr>
        <w:t>1</w:t>
      </w:r>
      <w:r w:rsidR="00123F0C">
        <w:rPr>
          <w:rFonts w:ascii="仿宋_GB2312" w:hint="eastAsia"/>
          <w:kern w:val="2"/>
          <w:sz w:val="28"/>
        </w:rPr>
        <w:t>7</w:t>
      </w:r>
      <w:r w:rsidRPr="00BA7BB3">
        <w:rPr>
          <w:rFonts w:ascii="仿宋_GB2312" w:hint="eastAsia"/>
          <w:kern w:val="2"/>
          <w:sz w:val="28"/>
        </w:rPr>
        <w:t>年</w:t>
      </w:r>
      <w:r w:rsidR="00F331C6">
        <w:rPr>
          <w:rFonts w:ascii="仿宋_GB2312" w:hint="eastAsia"/>
          <w:kern w:val="2"/>
          <w:sz w:val="28"/>
        </w:rPr>
        <w:t>2</w:t>
      </w:r>
      <w:r w:rsidRPr="00BA7BB3">
        <w:rPr>
          <w:rFonts w:ascii="仿宋_GB2312" w:hint="eastAsia"/>
          <w:kern w:val="2"/>
          <w:sz w:val="28"/>
        </w:rPr>
        <w:t>月</w:t>
      </w:r>
      <w:r w:rsidR="00123F0C">
        <w:rPr>
          <w:rFonts w:ascii="仿宋_GB2312" w:hint="eastAsia"/>
          <w:kern w:val="2"/>
          <w:sz w:val="28"/>
        </w:rPr>
        <w:t>2</w:t>
      </w:r>
      <w:r w:rsidR="0053471E">
        <w:rPr>
          <w:rFonts w:ascii="仿宋_GB2312" w:hint="eastAsia"/>
          <w:kern w:val="2"/>
          <w:sz w:val="28"/>
        </w:rPr>
        <w:t>4</w:t>
      </w:r>
      <w:r w:rsidRPr="00BA7BB3">
        <w:rPr>
          <w:rFonts w:ascii="仿宋_GB2312" w:hint="eastAsia"/>
          <w:kern w:val="2"/>
          <w:sz w:val="28"/>
        </w:rPr>
        <w:t>日。</w:t>
      </w:r>
    </w:p>
    <w:p w:rsidR="00ED1A4D" w:rsidRPr="00BA7BB3" w:rsidRDefault="00ED1A4D" w:rsidP="00ED1A4D">
      <w:pPr>
        <w:pStyle w:val="a0"/>
        <w:ind w:firstLineChars="200" w:firstLine="560"/>
        <w:rPr>
          <w:rFonts w:ascii="仿宋_GB2312"/>
          <w:kern w:val="2"/>
          <w:sz w:val="28"/>
        </w:rPr>
      </w:pPr>
      <w:r w:rsidRPr="00BA7BB3">
        <w:rPr>
          <w:rFonts w:ascii="仿宋_GB2312" w:hint="eastAsia"/>
          <w:kern w:val="2"/>
          <w:sz w:val="28"/>
        </w:rPr>
        <w:t>以上内容摘自评估报告正文，欲了解本评估项目的详细情况和合理理解评估结论，应当认真阅读评估报告正文。</w:t>
      </w:r>
    </w:p>
    <w:p w:rsidR="00ED1A4D" w:rsidRPr="00BA7BB3" w:rsidRDefault="00ED1A4D" w:rsidP="00ED1A4D">
      <w:pPr>
        <w:snapToGrid w:val="0"/>
        <w:spacing w:line="360" w:lineRule="auto"/>
        <w:ind w:firstLine="425"/>
        <w:rPr>
          <w:rFonts w:ascii="仿宋_GB2312" w:eastAsia="仿宋_GB2312"/>
          <w:sz w:val="28"/>
        </w:rPr>
      </w:pPr>
    </w:p>
    <w:p w:rsidR="00ED1A4D" w:rsidRPr="00BA7BB3" w:rsidRDefault="00ED1A4D" w:rsidP="00ED1A4D">
      <w:pPr>
        <w:snapToGrid w:val="0"/>
        <w:spacing w:line="360" w:lineRule="auto"/>
        <w:ind w:firstLine="425"/>
        <w:rPr>
          <w:rFonts w:ascii="仿宋_GB2312" w:eastAsia="仿宋_GB2312"/>
          <w:sz w:val="28"/>
        </w:rPr>
      </w:pPr>
    </w:p>
    <w:p w:rsidR="00ED1A4D" w:rsidRPr="00BA7BB3" w:rsidRDefault="00ED1A4D" w:rsidP="00ED1A4D">
      <w:pPr>
        <w:snapToGrid w:val="0"/>
        <w:spacing w:line="360" w:lineRule="auto"/>
        <w:ind w:firstLine="425"/>
        <w:rPr>
          <w:rFonts w:ascii="仿宋_GB2312" w:eastAsia="仿宋_GB2312"/>
          <w:sz w:val="28"/>
        </w:rPr>
      </w:pPr>
    </w:p>
    <w:p w:rsidR="00ED1A4D" w:rsidRPr="00BA7BB3" w:rsidRDefault="00ED1A4D" w:rsidP="00AA7F62">
      <w:pPr>
        <w:snapToGrid w:val="0"/>
        <w:spacing w:line="360" w:lineRule="auto"/>
        <w:rPr>
          <w:rFonts w:ascii="仿宋_GB2312" w:eastAsia="仿宋_GB2312"/>
          <w:sz w:val="28"/>
        </w:rPr>
      </w:pPr>
    </w:p>
    <w:p w:rsidR="00BB071D" w:rsidRPr="00612468" w:rsidRDefault="00ED1A4D" w:rsidP="00BB071D">
      <w:pPr>
        <w:pStyle w:val="aa"/>
        <w:adjustRightInd w:val="0"/>
        <w:snapToGrid w:val="0"/>
        <w:spacing w:line="560" w:lineRule="exact"/>
        <w:jc w:val="center"/>
        <w:rPr>
          <w:rFonts w:ascii="仿宋_GB2312"/>
          <w:b/>
          <w:sz w:val="32"/>
          <w:szCs w:val="32"/>
        </w:rPr>
      </w:pPr>
      <w:r w:rsidRPr="00BA7BB3">
        <w:rPr>
          <w:rFonts w:ascii="仿宋_GB2312" w:hint="eastAsia"/>
        </w:rPr>
        <w:br w:type="page"/>
      </w:r>
      <w:r w:rsidR="00791674">
        <w:rPr>
          <w:rFonts w:ascii="仿宋_GB2312" w:hint="eastAsia"/>
          <w:b/>
          <w:sz w:val="32"/>
          <w:szCs w:val="32"/>
        </w:rPr>
        <w:lastRenderedPageBreak/>
        <w:t>北京住总第六开发建设有限公司</w:t>
      </w:r>
      <w:r w:rsidR="00BB071D" w:rsidRPr="00612468">
        <w:rPr>
          <w:rFonts w:ascii="仿宋_GB2312" w:hint="eastAsia"/>
          <w:b/>
          <w:sz w:val="32"/>
          <w:szCs w:val="32"/>
        </w:rPr>
        <w:t>拟收购</w:t>
      </w:r>
      <w:r w:rsidR="0033600A">
        <w:rPr>
          <w:rFonts w:ascii="仿宋_GB2312" w:hint="eastAsia"/>
          <w:b/>
          <w:sz w:val="32"/>
          <w:szCs w:val="32"/>
        </w:rPr>
        <w:t>股权所涉及的</w:t>
      </w:r>
    </w:p>
    <w:p w:rsidR="00ED1A4D" w:rsidRPr="00612468" w:rsidRDefault="00791674" w:rsidP="00BB071D">
      <w:pPr>
        <w:pStyle w:val="aa"/>
        <w:adjustRightInd w:val="0"/>
        <w:snapToGrid w:val="0"/>
        <w:spacing w:line="560" w:lineRule="exact"/>
        <w:jc w:val="center"/>
        <w:rPr>
          <w:rFonts w:ascii="仿宋_GB2312"/>
          <w:b/>
          <w:sz w:val="32"/>
          <w:szCs w:val="32"/>
        </w:rPr>
      </w:pPr>
      <w:r>
        <w:rPr>
          <w:rFonts w:ascii="仿宋_GB2312" w:hint="eastAsia"/>
          <w:b/>
          <w:sz w:val="32"/>
          <w:szCs w:val="32"/>
        </w:rPr>
        <w:t>北京住六</w:t>
      </w:r>
      <w:r w:rsidR="00930996">
        <w:rPr>
          <w:rFonts w:ascii="仿宋_GB2312" w:hint="eastAsia"/>
          <w:b/>
          <w:sz w:val="32"/>
          <w:szCs w:val="32"/>
        </w:rPr>
        <w:t>欣意租赁有限责任公司</w:t>
      </w:r>
      <w:r w:rsidR="00BB071D" w:rsidRPr="00612468">
        <w:rPr>
          <w:rFonts w:ascii="仿宋_GB2312" w:hint="eastAsia"/>
          <w:b/>
          <w:sz w:val="32"/>
          <w:szCs w:val="32"/>
        </w:rPr>
        <w:t>股东权益价值</w:t>
      </w:r>
    </w:p>
    <w:p w:rsidR="00ED1A4D" w:rsidRPr="00BA7BB3" w:rsidRDefault="00ED1A4D" w:rsidP="00ED1A4D">
      <w:pPr>
        <w:pStyle w:val="1"/>
        <w:snapToGrid w:val="0"/>
        <w:spacing w:line="360" w:lineRule="exact"/>
        <w:jc w:val="center"/>
        <w:rPr>
          <w:rFonts w:ascii="仿宋_GB2312" w:eastAsia="仿宋_GB2312"/>
        </w:rPr>
      </w:pPr>
      <w:bookmarkStart w:id="6" w:name="_Toc492639938"/>
      <w:r w:rsidRPr="00BA7BB3">
        <w:rPr>
          <w:rFonts w:ascii="仿宋_GB2312" w:eastAsia="仿宋_GB2312" w:hint="eastAsia"/>
        </w:rPr>
        <w:t>资产评估报告正文</w:t>
      </w:r>
      <w:bookmarkEnd w:id="6"/>
    </w:p>
    <w:p w:rsidR="00ED1A4D" w:rsidRPr="00BA7BB3" w:rsidRDefault="00234037" w:rsidP="00ED1A4D">
      <w:pPr>
        <w:snapToGrid w:val="0"/>
        <w:spacing w:line="360" w:lineRule="exact"/>
        <w:jc w:val="center"/>
        <w:rPr>
          <w:rFonts w:ascii="仿宋_GB2312" w:eastAsia="仿宋_GB2312"/>
          <w:sz w:val="24"/>
          <w:szCs w:val="24"/>
        </w:rPr>
      </w:pPr>
      <w:r>
        <w:rPr>
          <w:rFonts w:ascii="仿宋_GB2312" w:eastAsia="仿宋_GB2312" w:hint="eastAsia"/>
          <w:sz w:val="24"/>
          <w:szCs w:val="24"/>
        </w:rPr>
        <w:t>康国</w:t>
      </w:r>
      <w:r w:rsidR="00ED1A4D" w:rsidRPr="00BA7BB3">
        <w:rPr>
          <w:rFonts w:ascii="仿宋_GB2312" w:eastAsia="仿宋_GB2312" w:hint="eastAsia"/>
          <w:sz w:val="24"/>
          <w:szCs w:val="24"/>
        </w:rPr>
        <w:t>评报字</w:t>
      </w:r>
      <w:r w:rsidR="000D0FBA" w:rsidRPr="00882E0F">
        <w:rPr>
          <w:rFonts w:ascii="仿宋_GB2312" w:eastAsia="仿宋_GB2312" w:hint="eastAsia"/>
          <w:sz w:val="24"/>
          <w:szCs w:val="24"/>
        </w:rPr>
        <w:t>[201</w:t>
      </w:r>
      <w:r w:rsidR="00123F0C">
        <w:rPr>
          <w:rFonts w:ascii="仿宋_GB2312" w:eastAsia="仿宋_GB2312" w:hint="eastAsia"/>
          <w:sz w:val="24"/>
          <w:szCs w:val="24"/>
        </w:rPr>
        <w:t>7</w:t>
      </w:r>
      <w:r w:rsidR="000D0FBA" w:rsidRPr="00882E0F">
        <w:rPr>
          <w:rFonts w:ascii="仿宋_GB2312" w:eastAsia="仿宋_GB2312" w:hint="eastAsia"/>
          <w:sz w:val="24"/>
          <w:szCs w:val="24"/>
        </w:rPr>
        <w:t>]</w:t>
      </w:r>
      <w:r w:rsidR="00882E0F">
        <w:rPr>
          <w:rFonts w:ascii="仿宋_GB2312" w:eastAsia="仿宋_GB2312" w:hint="eastAsia"/>
          <w:sz w:val="24"/>
          <w:szCs w:val="24"/>
        </w:rPr>
        <w:t>00</w:t>
      </w:r>
      <w:r w:rsidR="00123F0C">
        <w:rPr>
          <w:rFonts w:ascii="仿宋_GB2312" w:eastAsia="仿宋_GB2312" w:hint="eastAsia"/>
          <w:sz w:val="24"/>
          <w:szCs w:val="24"/>
        </w:rPr>
        <w:t>0</w:t>
      </w:r>
      <w:r w:rsidR="0053471E">
        <w:rPr>
          <w:rFonts w:ascii="仿宋_GB2312" w:eastAsia="仿宋_GB2312" w:hint="eastAsia"/>
          <w:sz w:val="24"/>
          <w:szCs w:val="24"/>
        </w:rPr>
        <w:t>2</w:t>
      </w:r>
      <w:r w:rsidR="000D0FBA" w:rsidRPr="00882E0F">
        <w:rPr>
          <w:rFonts w:ascii="仿宋_GB2312" w:eastAsia="仿宋_GB2312" w:hint="eastAsia"/>
          <w:sz w:val="24"/>
          <w:szCs w:val="24"/>
        </w:rPr>
        <w:t>号</w:t>
      </w:r>
    </w:p>
    <w:p w:rsidR="00ED1A4D" w:rsidRPr="00882E0F" w:rsidRDefault="00ED1A4D" w:rsidP="00ED1A4D">
      <w:pPr>
        <w:snapToGrid w:val="0"/>
        <w:spacing w:line="560" w:lineRule="exact"/>
        <w:jc w:val="center"/>
        <w:rPr>
          <w:rFonts w:ascii="仿宋_GB2312" w:eastAsia="仿宋_GB2312"/>
          <w:sz w:val="24"/>
          <w:szCs w:val="24"/>
        </w:rPr>
      </w:pPr>
    </w:p>
    <w:p w:rsidR="00ED1A4D" w:rsidRPr="00BA7BB3" w:rsidRDefault="00791674" w:rsidP="00ED1A4D">
      <w:pPr>
        <w:tabs>
          <w:tab w:val="left" w:pos="11988"/>
        </w:tabs>
        <w:adjustRightInd w:val="0"/>
        <w:snapToGrid w:val="0"/>
        <w:spacing w:line="360" w:lineRule="auto"/>
        <w:jc w:val="left"/>
        <w:rPr>
          <w:rFonts w:ascii="仿宋_GB2312" w:eastAsia="仿宋_GB2312"/>
          <w:sz w:val="28"/>
        </w:rPr>
      </w:pPr>
      <w:r>
        <w:rPr>
          <w:rFonts w:ascii="仿宋_GB2312" w:eastAsia="仿宋_GB2312" w:hint="eastAsia"/>
          <w:sz w:val="28"/>
        </w:rPr>
        <w:t>北京住总第六开发建设有限公司</w:t>
      </w:r>
      <w:r w:rsidR="00ED1A4D" w:rsidRPr="00BA7BB3">
        <w:rPr>
          <w:rFonts w:ascii="仿宋_GB2312" w:eastAsia="仿宋_GB2312" w:hint="eastAsia"/>
          <w:sz w:val="28"/>
        </w:rPr>
        <w:t>：</w:t>
      </w:r>
    </w:p>
    <w:p w:rsidR="00ED1A4D" w:rsidRPr="00BA7BB3" w:rsidRDefault="00AA7F62" w:rsidP="00ED1A4D">
      <w:pPr>
        <w:tabs>
          <w:tab w:val="left" w:pos="11988"/>
        </w:tabs>
        <w:adjustRightInd w:val="0"/>
        <w:snapToGrid w:val="0"/>
        <w:spacing w:line="360" w:lineRule="auto"/>
        <w:ind w:firstLineChars="200" w:firstLine="560"/>
        <w:jc w:val="left"/>
        <w:rPr>
          <w:rFonts w:ascii="仿宋_GB2312" w:eastAsia="仿宋_GB2312"/>
          <w:sz w:val="28"/>
        </w:rPr>
      </w:pPr>
      <w:r>
        <w:rPr>
          <w:rFonts w:ascii="仿宋_GB2312" w:eastAsia="仿宋_GB2312" w:hint="eastAsia"/>
          <w:sz w:val="28"/>
        </w:rPr>
        <w:t>北京康正国际资产评估有限公司</w:t>
      </w:r>
      <w:r w:rsidR="00ED1A4D" w:rsidRPr="00BA7BB3">
        <w:rPr>
          <w:rFonts w:ascii="仿宋_GB2312" w:eastAsia="仿宋_GB2312" w:hint="eastAsia"/>
          <w:sz w:val="28"/>
        </w:rPr>
        <w:t>接受贵公司的委托，根据有关法律、法规和资产评估准则、</w:t>
      </w:r>
      <w:r w:rsidR="00ED1A4D" w:rsidRPr="0074146E">
        <w:rPr>
          <w:rFonts w:ascii="仿宋_GB2312" w:eastAsia="仿宋_GB2312" w:hint="eastAsia"/>
          <w:sz w:val="28"/>
        </w:rPr>
        <w:t>资产评估原则，</w:t>
      </w:r>
      <w:r w:rsidR="00ED1A4D" w:rsidRPr="00BA7BB3">
        <w:rPr>
          <w:rFonts w:ascii="仿宋_GB2312" w:eastAsia="仿宋_GB2312" w:hint="eastAsia"/>
          <w:sz w:val="28"/>
        </w:rPr>
        <w:t>采用</w:t>
      </w:r>
      <w:r w:rsidR="006111A6">
        <w:rPr>
          <w:rFonts w:ascii="仿宋_GB2312" w:eastAsia="仿宋_GB2312" w:hint="eastAsia"/>
          <w:sz w:val="28"/>
        </w:rPr>
        <w:t>资产基础法和收益法</w:t>
      </w:r>
      <w:r w:rsidR="00ED1A4D" w:rsidRPr="00BA7BB3">
        <w:rPr>
          <w:rFonts w:ascii="仿宋_GB2312" w:eastAsia="仿宋_GB2312" w:hint="eastAsia"/>
          <w:sz w:val="28"/>
        </w:rPr>
        <w:t>，按照必要的评估程序，对</w:t>
      </w:r>
      <w:r w:rsidR="00791674">
        <w:rPr>
          <w:rFonts w:ascii="仿宋_GB2312" w:eastAsia="仿宋_GB2312" w:hint="eastAsia"/>
          <w:sz w:val="28"/>
        </w:rPr>
        <w:t>北京住总第六开发建设有限公司</w:t>
      </w:r>
      <w:r w:rsidR="006111A6" w:rsidRPr="006111A6">
        <w:rPr>
          <w:rFonts w:ascii="仿宋_GB2312" w:eastAsia="仿宋_GB2312" w:hint="eastAsia"/>
          <w:sz w:val="28"/>
        </w:rPr>
        <w:t>股权收购事宜涉及的</w:t>
      </w:r>
      <w:r w:rsidR="00791674">
        <w:rPr>
          <w:rFonts w:ascii="仿宋_GB2312" w:eastAsia="仿宋_GB2312" w:hint="eastAsia"/>
          <w:sz w:val="28"/>
        </w:rPr>
        <w:t>北京住六</w:t>
      </w:r>
      <w:r w:rsidR="00930996">
        <w:rPr>
          <w:rFonts w:ascii="仿宋_GB2312" w:eastAsia="仿宋_GB2312" w:hint="eastAsia"/>
          <w:sz w:val="28"/>
        </w:rPr>
        <w:t>欣意租赁有限责任公司</w:t>
      </w:r>
      <w:r w:rsidR="006111A6" w:rsidRPr="006111A6">
        <w:rPr>
          <w:rFonts w:ascii="仿宋_GB2312" w:eastAsia="仿宋_GB2312" w:hint="eastAsia"/>
          <w:sz w:val="28"/>
        </w:rPr>
        <w:t>的股东</w:t>
      </w:r>
      <w:r w:rsidR="00552F03">
        <w:rPr>
          <w:rFonts w:ascii="仿宋_GB2312" w:eastAsia="仿宋_GB2312" w:hint="eastAsia"/>
          <w:sz w:val="28"/>
        </w:rPr>
        <w:t>全部</w:t>
      </w:r>
      <w:r w:rsidR="006111A6" w:rsidRPr="006111A6">
        <w:rPr>
          <w:rFonts w:ascii="仿宋_GB2312" w:eastAsia="仿宋_GB2312" w:hint="eastAsia"/>
          <w:sz w:val="28"/>
        </w:rPr>
        <w:t>权益</w:t>
      </w:r>
      <w:r w:rsidR="00ED1A4D" w:rsidRPr="00BA7BB3">
        <w:rPr>
          <w:rFonts w:ascii="仿宋_GB2312" w:eastAsia="仿宋_GB2312" w:hint="eastAsia"/>
          <w:sz w:val="28"/>
        </w:rPr>
        <w:t>在</w:t>
      </w:r>
      <w:r w:rsidR="006111A6">
        <w:rPr>
          <w:rFonts w:ascii="仿宋_GB2312" w:eastAsia="仿宋_GB2312" w:hint="eastAsia"/>
          <w:sz w:val="28"/>
        </w:rPr>
        <w:t>201</w:t>
      </w:r>
      <w:r w:rsidR="00123F0C">
        <w:rPr>
          <w:rFonts w:ascii="仿宋_GB2312" w:eastAsia="仿宋_GB2312" w:hint="eastAsia"/>
          <w:sz w:val="28"/>
        </w:rPr>
        <w:t>6</w:t>
      </w:r>
      <w:r w:rsidR="00ED1A4D" w:rsidRPr="00BA7BB3">
        <w:rPr>
          <w:rFonts w:ascii="仿宋_GB2312" w:eastAsia="仿宋_GB2312" w:hint="eastAsia"/>
          <w:sz w:val="28"/>
        </w:rPr>
        <w:t>年</w:t>
      </w:r>
      <w:r w:rsidR="00123F0C">
        <w:rPr>
          <w:rFonts w:ascii="仿宋_GB2312" w:eastAsia="仿宋_GB2312" w:hint="eastAsia"/>
          <w:sz w:val="28"/>
        </w:rPr>
        <w:t>9</w:t>
      </w:r>
      <w:r w:rsidR="00ED1A4D" w:rsidRPr="00BA7BB3">
        <w:rPr>
          <w:rFonts w:ascii="仿宋_GB2312" w:eastAsia="仿宋_GB2312" w:hint="eastAsia"/>
          <w:sz w:val="28"/>
        </w:rPr>
        <w:t>月</w:t>
      </w:r>
      <w:r w:rsidR="006111A6">
        <w:rPr>
          <w:rFonts w:ascii="仿宋_GB2312" w:eastAsia="仿宋_GB2312" w:hint="eastAsia"/>
          <w:sz w:val="28"/>
        </w:rPr>
        <w:t>3</w:t>
      </w:r>
      <w:r w:rsidR="00123F0C">
        <w:rPr>
          <w:rFonts w:ascii="仿宋_GB2312" w:eastAsia="仿宋_GB2312" w:hint="eastAsia"/>
          <w:sz w:val="28"/>
        </w:rPr>
        <w:t>0</w:t>
      </w:r>
      <w:r w:rsidR="00ED1A4D" w:rsidRPr="00BA7BB3">
        <w:rPr>
          <w:rFonts w:ascii="仿宋_GB2312" w:eastAsia="仿宋_GB2312" w:hint="eastAsia"/>
          <w:sz w:val="28"/>
        </w:rPr>
        <w:t>日的</w:t>
      </w:r>
      <w:r w:rsidR="006111A6">
        <w:rPr>
          <w:rFonts w:ascii="仿宋_GB2312" w:eastAsia="仿宋_GB2312" w:hint="eastAsia"/>
          <w:sz w:val="28"/>
        </w:rPr>
        <w:t>市场</w:t>
      </w:r>
      <w:r w:rsidR="00ED1A4D" w:rsidRPr="00BA7BB3">
        <w:rPr>
          <w:rFonts w:ascii="仿宋_GB2312" w:eastAsia="仿宋_GB2312" w:hint="eastAsia"/>
          <w:sz w:val="28"/>
        </w:rPr>
        <w:t>价值进行了评估。现将资产评估情况报告如下。</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7" w:name="_Toc212289426"/>
      <w:bookmarkStart w:id="8" w:name="_Toc212289427"/>
      <w:bookmarkStart w:id="9" w:name="_Toc492639939"/>
      <w:bookmarkEnd w:id="7"/>
      <w:bookmarkEnd w:id="8"/>
      <w:r w:rsidRPr="00BA7BB3">
        <w:rPr>
          <w:rFonts w:ascii="仿宋_GB2312" w:eastAsia="仿宋_GB2312" w:hAnsi="Times New Roman" w:hint="eastAsia"/>
          <w:sz w:val="28"/>
          <w:szCs w:val="28"/>
        </w:rPr>
        <w:t>委托方、被评估单位和评估报告使用者</w:t>
      </w:r>
      <w:bookmarkEnd w:id="9"/>
    </w:p>
    <w:p w:rsidR="00ED1A4D" w:rsidRPr="00BA7BB3"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本项目的委托方为</w:t>
      </w:r>
      <w:r w:rsidR="00791674">
        <w:rPr>
          <w:rFonts w:ascii="仿宋_GB2312" w:eastAsia="仿宋_GB2312" w:hint="eastAsia"/>
          <w:sz w:val="28"/>
        </w:rPr>
        <w:t>北京住总第六开发建设有限公司</w:t>
      </w:r>
      <w:r w:rsidRPr="00BA7BB3">
        <w:rPr>
          <w:rFonts w:ascii="仿宋_GB2312" w:eastAsia="仿宋_GB2312" w:hint="eastAsia"/>
          <w:sz w:val="28"/>
        </w:rPr>
        <w:t>，被评估单位为</w:t>
      </w:r>
      <w:r w:rsidR="00791674">
        <w:rPr>
          <w:rFonts w:ascii="仿宋_GB2312" w:eastAsia="仿宋_GB2312" w:hint="eastAsia"/>
          <w:sz w:val="28"/>
        </w:rPr>
        <w:t>北京住六</w:t>
      </w:r>
      <w:r w:rsidR="00930996">
        <w:rPr>
          <w:rFonts w:ascii="仿宋_GB2312" w:eastAsia="仿宋_GB2312" w:hint="eastAsia"/>
          <w:sz w:val="28"/>
        </w:rPr>
        <w:t>欣意租赁有限责任公司</w:t>
      </w:r>
      <w:r w:rsidRPr="00BA7BB3">
        <w:rPr>
          <w:rFonts w:ascii="仿宋_GB2312" w:eastAsia="仿宋_GB2312" w:hint="eastAsia"/>
          <w:sz w:val="28"/>
        </w:rPr>
        <w:t>，</w:t>
      </w:r>
      <w:r w:rsidRPr="00ED7925">
        <w:rPr>
          <w:rFonts w:ascii="仿宋_GB2312" w:eastAsia="仿宋_GB2312" w:hint="eastAsia"/>
          <w:sz w:val="28"/>
        </w:rPr>
        <w:t>评估报告使用者为</w:t>
      </w:r>
      <w:r>
        <w:rPr>
          <w:rFonts w:ascii="仿宋_GB2312" w:eastAsia="仿宋_GB2312" w:hint="eastAsia"/>
          <w:sz w:val="28"/>
        </w:rPr>
        <w:t>委托方及国家法律法规规定的评估报告使用者</w:t>
      </w:r>
      <w:r w:rsidRPr="00ED7925">
        <w:rPr>
          <w:rFonts w:ascii="仿宋_GB2312" w:eastAsia="仿宋_GB2312" w:hint="eastAsia"/>
          <w:sz w:val="28"/>
        </w:rPr>
        <w:t>。</w:t>
      </w:r>
    </w:p>
    <w:p w:rsidR="00ED1A4D" w:rsidRPr="00BA7BB3" w:rsidRDefault="00ED1A4D" w:rsidP="00ED1A4D">
      <w:pPr>
        <w:numPr>
          <w:ilvl w:val="0"/>
          <w:numId w:val="26"/>
        </w:numPr>
        <w:tabs>
          <w:tab w:val="left" w:pos="1260"/>
          <w:tab w:val="left" w:pos="1440"/>
        </w:tabs>
        <w:adjustRightInd w:val="0"/>
        <w:snapToGrid w:val="0"/>
        <w:spacing w:line="360" w:lineRule="auto"/>
        <w:ind w:left="0" w:firstLine="562"/>
        <w:rPr>
          <w:rFonts w:ascii="仿宋_GB2312" w:eastAsia="仿宋_GB2312"/>
          <w:sz w:val="28"/>
        </w:rPr>
      </w:pPr>
      <w:r w:rsidRPr="00BA7BB3">
        <w:rPr>
          <w:rFonts w:ascii="仿宋_GB2312" w:eastAsia="仿宋_GB2312" w:hint="eastAsia"/>
          <w:sz w:val="28"/>
        </w:rPr>
        <w:t>委托方概况</w:t>
      </w:r>
    </w:p>
    <w:p w:rsidR="00ED1A4D" w:rsidRPr="00BA7BB3"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企业名称：</w:t>
      </w:r>
      <w:r w:rsidR="00791674">
        <w:rPr>
          <w:rFonts w:ascii="仿宋_GB2312" w:eastAsia="仿宋_GB2312" w:hint="eastAsia"/>
          <w:sz w:val="28"/>
        </w:rPr>
        <w:t>北京住总第六开发建设有限公司</w:t>
      </w:r>
    </w:p>
    <w:p w:rsidR="00320A97" w:rsidRDefault="00320A97" w:rsidP="000C03EF">
      <w:pPr>
        <w:adjustRightInd w:val="0"/>
        <w:snapToGrid w:val="0"/>
        <w:spacing w:line="360" w:lineRule="auto"/>
        <w:ind w:left="538"/>
        <w:rPr>
          <w:rFonts w:ascii="仿宋_GB2312" w:eastAsia="仿宋_GB2312"/>
          <w:sz w:val="28"/>
        </w:rPr>
      </w:pPr>
      <w:r w:rsidRPr="000C03EF">
        <w:rPr>
          <w:rFonts w:ascii="仿宋_GB2312" w:eastAsia="仿宋_GB2312" w:hint="eastAsia"/>
          <w:sz w:val="28"/>
        </w:rPr>
        <w:t>公司类型：</w:t>
      </w:r>
      <w:r w:rsidR="00123F0C">
        <w:rPr>
          <w:rFonts w:ascii="仿宋_GB2312" w:eastAsia="仿宋_GB2312" w:hint="eastAsia"/>
          <w:sz w:val="28"/>
        </w:rPr>
        <w:t>其他</w:t>
      </w:r>
      <w:r w:rsidRPr="000C03EF">
        <w:rPr>
          <w:rFonts w:ascii="仿宋_GB2312" w:eastAsia="仿宋_GB2312" w:hint="eastAsia"/>
          <w:sz w:val="28"/>
        </w:rPr>
        <w:t>有限责任公司</w:t>
      </w:r>
    </w:p>
    <w:p w:rsidR="000C03EF" w:rsidRPr="000C03EF" w:rsidRDefault="000C03EF" w:rsidP="000C03EF">
      <w:pPr>
        <w:adjustRightInd w:val="0"/>
        <w:snapToGrid w:val="0"/>
        <w:spacing w:line="360" w:lineRule="auto"/>
        <w:ind w:left="538"/>
        <w:rPr>
          <w:rFonts w:ascii="仿宋_GB2312" w:eastAsia="仿宋_GB2312"/>
          <w:sz w:val="28"/>
        </w:rPr>
      </w:pPr>
      <w:r w:rsidRPr="000C03EF">
        <w:rPr>
          <w:rFonts w:ascii="仿宋_GB2312" w:eastAsia="仿宋_GB2312" w:hint="eastAsia"/>
          <w:sz w:val="28"/>
        </w:rPr>
        <w:t>住    所：北京市</w:t>
      </w:r>
      <w:r w:rsidR="00123F0C">
        <w:rPr>
          <w:rFonts w:ascii="仿宋_GB2312" w:eastAsia="仿宋_GB2312" w:hint="eastAsia"/>
          <w:sz w:val="28"/>
        </w:rPr>
        <w:t>东城</w:t>
      </w:r>
      <w:r w:rsidRPr="000C03EF">
        <w:rPr>
          <w:rFonts w:ascii="仿宋_GB2312" w:eastAsia="仿宋_GB2312" w:hint="eastAsia"/>
          <w:sz w:val="28"/>
        </w:rPr>
        <w:t>区</w:t>
      </w:r>
      <w:r w:rsidR="00123F0C">
        <w:rPr>
          <w:rFonts w:ascii="仿宋_GB2312" w:eastAsia="仿宋_GB2312" w:hint="eastAsia"/>
          <w:sz w:val="28"/>
        </w:rPr>
        <w:t>龙须沟北里1</w:t>
      </w:r>
      <w:r w:rsidRPr="000C03EF">
        <w:rPr>
          <w:rFonts w:ascii="仿宋_GB2312" w:eastAsia="仿宋_GB2312" w:hint="eastAsia"/>
          <w:sz w:val="28"/>
        </w:rPr>
        <w:t>号</w:t>
      </w:r>
    </w:p>
    <w:p w:rsidR="000C03EF" w:rsidRPr="000C03EF" w:rsidRDefault="000C03EF" w:rsidP="000C03EF">
      <w:pPr>
        <w:adjustRightInd w:val="0"/>
        <w:snapToGrid w:val="0"/>
        <w:spacing w:line="360" w:lineRule="auto"/>
        <w:ind w:left="538"/>
        <w:rPr>
          <w:rFonts w:ascii="仿宋_GB2312" w:eastAsia="仿宋_GB2312"/>
          <w:sz w:val="28"/>
        </w:rPr>
      </w:pPr>
      <w:r w:rsidRPr="000C03EF">
        <w:rPr>
          <w:rFonts w:ascii="仿宋_GB2312" w:eastAsia="仿宋_GB2312" w:hint="eastAsia"/>
          <w:sz w:val="28"/>
        </w:rPr>
        <w:t>法定代表人：</w:t>
      </w:r>
      <w:r w:rsidR="00123F0C">
        <w:rPr>
          <w:rFonts w:ascii="仿宋_GB2312" w:eastAsia="仿宋_GB2312" w:hint="eastAsia"/>
          <w:sz w:val="28"/>
        </w:rPr>
        <w:t>谢夫海</w:t>
      </w:r>
    </w:p>
    <w:p w:rsidR="000C03EF" w:rsidRPr="000C03EF" w:rsidRDefault="000C03EF" w:rsidP="000C03EF">
      <w:pPr>
        <w:adjustRightInd w:val="0"/>
        <w:snapToGrid w:val="0"/>
        <w:spacing w:line="360" w:lineRule="auto"/>
        <w:ind w:left="538"/>
        <w:rPr>
          <w:rFonts w:ascii="仿宋_GB2312" w:eastAsia="仿宋_GB2312"/>
          <w:sz w:val="28"/>
        </w:rPr>
      </w:pPr>
      <w:r w:rsidRPr="000C03EF">
        <w:rPr>
          <w:rFonts w:ascii="仿宋_GB2312" w:eastAsia="仿宋_GB2312" w:hint="eastAsia"/>
          <w:sz w:val="28"/>
        </w:rPr>
        <w:t>注册资本：</w:t>
      </w:r>
      <w:r w:rsidR="00123F0C">
        <w:rPr>
          <w:rFonts w:ascii="仿宋_GB2312" w:eastAsia="仿宋_GB2312" w:hint="eastAsia"/>
          <w:sz w:val="28"/>
        </w:rPr>
        <w:t>10685.6062</w:t>
      </w:r>
      <w:r w:rsidRPr="000C03EF">
        <w:rPr>
          <w:rFonts w:ascii="仿宋_GB2312" w:eastAsia="仿宋_GB2312" w:hint="eastAsia"/>
          <w:sz w:val="28"/>
        </w:rPr>
        <w:t>万元</w:t>
      </w:r>
    </w:p>
    <w:p w:rsidR="00320A97" w:rsidRPr="000C03EF" w:rsidRDefault="00320A97" w:rsidP="00320A97">
      <w:pPr>
        <w:adjustRightInd w:val="0"/>
        <w:snapToGrid w:val="0"/>
        <w:spacing w:line="360" w:lineRule="auto"/>
        <w:ind w:left="538"/>
        <w:rPr>
          <w:rFonts w:ascii="仿宋_GB2312" w:eastAsia="仿宋_GB2312"/>
          <w:sz w:val="28"/>
        </w:rPr>
      </w:pPr>
      <w:r w:rsidRPr="000C03EF">
        <w:rPr>
          <w:rFonts w:ascii="仿宋_GB2312" w:eastAsia="仿宋_GB2312" w:hint="eastAsia"/>
          <w:sz w:val="28"/>
        </w:rPr>
        <w:t>成立日期：19</w:t>
      </w:r>
      <w:r w:rsidR="00123F0C">
        <w:rPr>
          <w:rFonts w:ascii="仿宋_GB2312" w:eastAsia="仿宋_GB2312" w:hint="eastAsia"/>
          <w:sz w:val="28"/>
        </w:rPr>
        <w:t>8</w:t>
      </w:r>
      <w:r w:rsidRPr="000C03EF">
        <w:rPr>
          <w:rFonts w:ascii="仿宋_GB2312" w:eastAsia="仿宋_GB2312" w:hint="eastAsia"/>
          <w:sz w:val="28"/>
        </w:rPr>
        <w:t>3年</w:t>
      </w:r>
      <w:r w:rsidR="00123F0C">
        <w:rPr>
          <w:rFonts w:ascii="仿宋_GB2312" w:eastAsia="仿宋_GB2312" w:hint="eastAsia"/>
          <w:sz w:val="28"/>
        </w:rPr>
        <w:t>09</w:t>
      </w:r>
      <w:r w:rsidRPr="000C03EF">
        <w:rPr>
          <w:rFonts w:ascii="仿宋_GB2312" w:eastAsia="仿宋_GB2312" w:hint="eastAsia"/>
          <w:sz w:val="28"/>
        </w:rPr>
        <w:t>月0</w:t>
      </w:r>
      <w:r w:rsidR="00123F0C">
        <w:rPr>
          <w:rFonts w:ascii="仿宋_GB2312" w:eastAsia="仿宋_GB2312" w:hint="eastAsia"/>
          <w:sz w:val="28"/>
        </w:rPr>
        <w:t>1</w:t>
      </w:r>
      <w:r w:rsidRPr="000C03EF">
        <w:rPr>
          <w:rFonts w:ascii="仿宋_GB2312" w:eastAsia="仿宋_GB2312" w:hint="eastAsia"/>
          <w:sz w:val="28"/>
        </w:rPr>
        <w:t>日</w:t>
      </w:r>
    </w:p>
    <w:p w:rsidR="00320A97" w:rsidRPr="000C03EF" w:rsidRDefault="00320A97" w:rsidP="00320A97">
      <w:pPr>
        <w:adjustRightInd w:val="0"/>
        <w:snapToGrid w:val="0"/>
        <w:spacing w:line="360" w:lineRule="auto"/>
        <w:ind w:left="538"/>
        <w:rPr>
          <w:rFonts w:ascii="仿宋_GB2312" w:eastAsia="仿宋_GB2312"/>
          <w:sz w:val="28"/>
        </w:rPr>
      </w:pPr>
      <w:r w:rsidRPr="000C03EF">
        <w:rPr>
          <w:rFonts w:ascii="仿宋_GB2312" w:eastAsia="仿宋_GB2312" w:hint="eastAsia"/>
          <w:sz w:val="28"/>
        </w:rPr>
        <w:t>营业期限：</w:t>
      </w:r>
      <w:r w:rsidR="00123F0C">
        <w:rPr>
          <w:rFonts w:ascii="仿宋_GB2312" w:eastAsia="仿宋_GB2312" w:hint="eastAsia"/>
          <w:sz w:val="28"/>
        </w:rPr>
        <w:t>2002</w:t>
      </w:r>
      <w:r w:rsidRPr="000C03EF">
        <w:rPr>
          <w:rFonts w:ascii="仿宋_GB2312" w:eastAsia="仿宋_GB2312" w:hint="eastAsia"/>
          <w:sz w:val="28"/>
        </w:rPr>
        <w:t>年0</w:t>
      </w:r>
      <w:r w:rsidR="00123F0C">
        <w:rPr>
          <w:rFonts w:ascii="仿宋_GB2312" w:eastAsia="仿宋_GB2312" w:hint="eastAsia"/>
          <w:sz w:val="28"/>
        </w:rPr>
        <w:t>2</w:t>
      </w:r>
      <w:r w:rsidRPr="000C03EF">
        <w:rPr>
          <w:rFonts w:ascii="仿宋_GB2312" w:eastAsia="仿宋_GB2312" w:hint="eastAsia"/>
          <w:sz w:val="28"/>
        </w:rPr>
        <w:t>月</w:t>
      </w:r>
      <w:r w:rsidR="00123F0C">
        <w:rPr>
          <w:rFonts w:ascii="仿宋_GB2312" w:eastAsia="仿宋_GB2312" w:hint="eastAsia"/>
          <w:sz w:val="28"/>
        </w:rPr>
        <w:t>06</w:t>
      </w:r>
      <w:r w:rsidRPr="000C03EF">
        <w:rPr>
          <w:rFonts w:ascii="仿宋_GB2312" w:eastAsia="仿宋_GB2312" w:hint="eastAsia"/>
          <w:sz w:val="28"/>
        </w:rPr>
        <w:t>日至</w:t>
      </w:r>
      <w:r w:rsidR="00123F0C">
        <w:rPr>
          <w:rFonts w:ascii="仿宋_GB2312" w:eastAsia="仿宋_GB2312" w:hint="eastAsia"/>
          <w:sz w:val="28"/>
        </w:rPr>
        <w:t>2032</w:t>
      </w:r>
      <w:r w:rsidR="00123F0C" w:rsidRPr="000C03EF">
        <w:rPr>
          <w:rFonts w:ascii="仿宋_GB2312" w:eastAsia="仿宋_GB2312" w:hint="eastAsia"/>
          <w:sz w:val="28"/>
        </w:rPr>
        <w:t>年0</w:t>
      </w:r>
      <w:r w:rsidR="00123F0C">
        <w:rPr>
          <w:rFonts w:ascii="仿宋_GB2312" w:eastAsia="仿宋_GB2312" w:hint="eastAsia"/>
          <w:sz w:val="28"/>
        </w:rPr>
        <w:t>2</w:t>
      </w:r>
      <w:r w:rsidR="00123F0C" w:rsidRPr="000C03EF">
        <w:rPr>
          <w:rFonts w:ascii="仿宋_GB2312" w:eastAsia="仿宋_GB2312" w:hint="eastAsia"/>
          <w:sz w:val="28"/>
        </w:rPr>
        <w:t>月</w:t>
      </w:r>
      <w:r w:rsidR="00123F0C">
        <w:rPr>
          <w:rFonts w:ascii="仿宋_GB2312" w:eastAsia="仿宋_GB2312" w:hint="eastAsia"/>
          <w:sz w:val="28"/>
        </w:rPr>
        <w:t>05</w:t>
      </w:r>
      <w:r w:rsidR="00123F0C" w:rsidRPr="000C03EF">
        <w:rPr>
          <w:rFonts w:ascii="仿宋_GB2312" w:eastAsia="仿宋_GB2312" w:hint="eastAsia"/>
          <w:sz w:val="28"/>
        </w:rPr>
        <w:t>日</w:t>
      </w:r>
    </w:p>
    <w:p w:rsidR="00CD49CD" w:rsidRDefault="000C03EF" w:rsidP="007F47BF">
      <w:pPr>
        <w:adjustRightInd w:val="0"/>
        <w:snapToGrid w:val="0"/>
        <w:spacing w:line="360" w:lineRule="auto"/>
        <w:ind w:left="538"/>
        <w:rPr>
          <w:rFonts w:ascii="仿宋_GB2312" w:eastAsia="仿宋_GB2312"/>
          <w:sz w:val="28"/>
        </w:rPr>
      </w:pPr>
      <w:r w:rsidRPr="000C03EF">
        <w:rPr>
          <w:rFonts w:ascii="仿宋_GB2312" w:eastAsia="仿宋_GB2312" w:hint="eastAsia"/>
          <w:sz w:val="28"/>
        </w:rPr>
        <w:lastRenderedPageBreak/>
        <w:t>经营范围：</w:t>
      </w:r>
      <w:r w:rsidR="007F47BF">
        <w:rPr>
          <w:rFonts w:ascii="仿宋_GB2312" w:eastAsia="仿宋_GB2312" w:hint="eastAsia"/>
          <w:sz w:val="28"/>
        </w:rPr>
        <w:t>金属结构加工；货物运输；房地产开发；施工总承包；专</w:t>
      </w:r>
    </w:p>
    <w:p w:rsidR="007F47BF" w:rsidRPr="00BA7BB3" w:rsidRDefault="007F47BF" w:rsidP="00CD49CD">
      <w:pPr>
        <w:adjustRightInd w:val="0"/>
        <w:snapToGrid w:val="0"/>
        <w:spacing w:line="360" w:lineRule="auto"/>
        <w:rPr>
          <w:rFonts w:ascii="仿宋_GB2312" w:eastAsia="仿宋_GB2312"/>
          <w:sz w:val="28"/>
        </w:rPr>
      </w:pPr>
      <w:r>
        <w:rPr>
          <w:rFonts w:ascii="仿宋_GB2312" w:eastAsia="仿宋_GB2312" w:hint="eastAsia"/>
          <w:sz w:val="28"/>
        </w:rPr>
        <w:t>业承包；建筑设备租赁；建筑材料试验；自有房屋物业管理；销售机械电器设备、建筑材料；销售建筑材料、装饰材料；劳务服务。（依法须经批准的项目，经相关部门批准后依批准的内容开展经营活动。）</w:t>
      </w:r>
    </w:p>
    <w:p w:rsidR="00ED1A4D" w:rsidRPr="00BA7BB3" w:rsidRDefault="00ED1A4D" w:rsidP="00ED1A4D">
      <w:pPr>
        <w:numPr>
          <w:ilvl w:val="0"/>
          <w:numId w:val="26"/>
        </w:numPr>
        <w:tabs>
          <w:tab w:val="left" w:pos="1260"/>
          <w:tab w:val="left" w:pos="1440"/>
        </w:tabs>
        <w:adjustRightInd w:val="0"/>
        <w:snapToGrid w:val="0"/>
        <w:spacing w:line="360" w:lineRule="auto"/>
        <w:ind w:left="0" w:firstLine="562"/>
        <w:rPr>
          <w:rFonts w:ascii="仿宋_GB2312" w:eastAsia="仿宋_GB2312"/>
          <w:sz w:val="28"/>
        </w:rPr>
      </w:pPr>
      <w:r w:rsidRPr="00BA7BB3">
        <w:rPr>
          <w:rFonts w:ascii="仿宋_GB2312" w:eastAsia="仿宋_GB2312" w:hint="eastAsia"/>
          <w:sz w:val="28"/>
        </w:rPr>
        <w:t>被评估单位概况</w:t>
      </w:r>
    </w:p>
    <w:p w:rsidR="00ED1A4D" w:rsidRPr="00BA7BB3" w:rsidRDefault="00ED1A4D" w:rsidP="00ED1A4D">
      <w:pPr>
        <w:numPr>
          <w:ilvl w:val="0"/>
          <w:numId w:val="24"/>
        </w:numPr>
        <w:tabs>
          <w:tab w:val="left" w:pos="993"/>
        </w:tabs>
        <w:adjustRightInd w:val="0"/>
        <w:snapToGrid w:val="0"/>
        <w:spacing w:line="360" w:lineRule="auto"/>
        <w:ind w:left="0" w:firstLine="540"/>
        <w:rPr>
          <w:rFonts w:ascii="仿宋_GB2312" w:eastAsia="仿宋_GB2312"/>
          <w:sz w:val="28"/>
        </w:rPr>
      </w:pPr>
      <w:r w:rsidRPr="00BA7BB3">
        <w:rPr>
          <w:rFonts w:ascii="仿宋_GB2312" w:eastAsia="仿宋_GB2312" w:hint="eastAsia"/>
          <w:sz w:val="28"/>
        </w:rPr>
        <w:t xml:space="preserve">概况 </w:t>
      </w:r>
    </w:p>
    <w:p w:rsidR="00ED1A4D"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企业名称</w:t>
      </w:r>
      <w:r w:rsidR="009D3FB3">
        <w:rPr>
          <w:rFonts w:ascii="仿宋_GB2312" w:eastAsia="仿宋_GB2312" w:hint="eastAsia"/>
          <w:sz w:val="28"/>
        </w:rPr>
        <w:t>：</w:t>
      </w:r>
      <w:r w:rsidR="00791674">
        <w:rPr>
          <w:rFonts w:ascii="仿宋_GB2312" w:eastAsia="仿宋_GB2312" w:hint="eastAsia"/>
          <w:sz w:val="28"/>
        </w:rPr>
        <w:t>北京住六</w:t>
      </w:r>
      <w:r w:rsidR="00930996">
        <w:rPr>
          <w:rFonts w:ascii="仿宋_GB2312" w:eastAsia="仿宋_GB2312" w:hint="eastAsia"/>
          <w:sz w:val="28"/>
        </w:rPr>
        <w:t>欣意租赁有限责任公司</w:t>
      </w:r>
    </w:p>
    <w:p w:rsidR="00BE3463" w:rsidRPr="00BA7BB3" w:rsidRDefault="00BE3463" w:rsidP="00BE3463">
      <w:pPr>
        <w:adjustRightInd w:val="0"/>
        <w:snapToGrid w:val="0"/>
        <w:spacing w:line="360" w:lineRule="auto"/>
        <w:ind w:left="538"/>
        <w:rPr>
          <w:rFonts w:ascii="仿宋_GB2312" w:eastAsia="仿宋_GB2312"/>
          <w:sz w:val="28"/>
        </w:rPr>
      </w:pPr>
      <w:r>
        <w:rPr>
          <w:rFonts w:ascii="仿宋_GB2312" w:eastAsia="仿宋_GB2312" w:hint="eastAsia"/>
          <w:sz w:val="28"/>
        </w:rPr>
        <w:t>公司类型</w:t>
      </w:r>
      <w:r w:rsidRPr="00BA7BB3">
        <w:rPr>
          <w:rFonts w:ascii="仿宋_GB2312" w:eastAsia="仿宋_GB2312" w:hint="eastAsia"/>
          <w:sz w:val="28"/>
        </w:rPr>
        <w:t>：</w:t>
      </w:r>
      <w:r>
        <w:rPr>
          <w:rFonts w:ascii="仿宋_GB2312" w:eastAsia="仿宋_GB2312" w:hint="eastAsia"/>
          <w:sz w:val="28"/>
        </w:rPr>
        <w:t>其他有限责任公司</w:t>
      </w:r>
    </w:p>
    <w:p w:rsidR="00ED1A4D" w:rsidRPr="00BA7BB3"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住    所：</w:t>
      </w:r>
      <w:r w:rsidR="00A4067D">
        <w:rPr>
          <w:rFonts w:ascii="仿宋_GB2312" w:eastAsia="仿宋_GB2312" w:hint="eastAsia"/>
          <w:sz w:val="28"/>
        </w:rPr>
        <w:t>北京市</w:t>
      </w:r>
      <w:r w:rsidR="00BE3463">
        <w:rPr>
          <w:rFonts w:ascii="仿宋_GB2312" w:eastAsia="仿宋_GB2312" w:hint="eastAsia"/>
          <w:sz w:val="28"/>
        </w:rPr>
        <w:t>东城区龙须沟北里一号南楼20</w:t>
      </w:r>
      <w:r w:rsidR="00D50236">
        <w:rPr>
          <w:rFonts w:ascii="仿宋_GB2312" w:eastAsia="仿宋_GB2312" w:hint="eastAsia"/>
          <w:sz w:val="28"/>
        </w:rPr>
        <w:t>2</w:t>
      </w:r>
      <w:r w:rsidR="00BE3463">
        <w:rPr>
          <w:rFonts w:ascii="仿宋_GB2312" w:eastAsia="仿宋_GB2312" w:hint="eastAsia"/>
          <w:sz w:val="28"/>
        </w:rPr>
        <w:t>室</w:t>
      </w:r>
    </w:p>
    <w:p w:rsidR="00ED1A4D" w:rsidRPr="00BA7BB3"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法定代表人：</w:t>
      </w:r>
      <w:r w:rsidR="00D50236">
        <w:rPr>
          <w:rFonts w:ascii="仿宋_GB2312" w:eastAsia="仿宋_GB2312" w:hint="eastAsia"/>
          <w:sz w:val="28"/>
        </w:rPr>
        <w:t>刘淳</w:t>
      </w:r>
    </w:p>
    <w:p w:rsidR="00ED1A4D" w:rsidRDefault="00ED1A4D" w:rsidP="00ED1A4D">
      <w:pPr>
        <w:adjustRightInd w:val="0"/>
        <w:snapToGrid w:val="0"/>
        <w:spacing w:line="360" w:lineRule="auto"/>
        <w:ind w:left="538"/>
        <w:rPr>
          <w:rFonts w:ascii="仿宋_GB2312" w:eastAsia="仿宋_GB2312"/>
          <w:sz w:val="28"/>
        </w:rPr>
      </w:pPr>
      <w:r w:rsidRPr="00BA7BB3">
        <w:rPr>
          <w:rFonts w:ascii="仿宋_GB2312" w:eastAsia="仿宋_GB2312" w:hint="eastAsia"/>
          <w:sz w:val="28"/>
        </w:rPr>
        <w:t>注册资本：</w:t>
      </w:r>
      <w:bookmarkStart w:id="10" w:name="OLE_LINK3"/>
      <w:bookmarkStart w:id="11" w:name="OLE_LINK4"/>
      <w:r w:rsidR="00BE3463">
        <w:rPr>
          <w:rFonts w:ascii="仿宋_GB2312" w:eastAsia="仿宋_GB2312" w:hint="eastAsia"/>
          <w:sz w:val="28"/>
        </w:rPr>
        <w:t>1</w:t>
      </w:r>
      <w:r w:rsidR="00D50236">
        <w:rPr>
          <w:rFonts w:ascii="仿宋_GB2312" w:eastAsia="仿宋_GB2312" w:hint="eastAsia"/>
          <w:sz w:val="28"/>
        </w:rPr>
        <w:t>0</w:t>
      </w:r>
      <w:r w:rsidR="004A3EEC">
        <w:rPr>
          <w:rFonts w:ascii="仿宋_GB2312" w:eastAsia="仿宋_GB2312" w:hint="eastAsia"/>
          <w:sz w:val="28"/>
        </w:rPr>
        <w:t>00</w:t>
      </w:r>
      <w:r w:rsidRPr="00BA7BB3">
        <w:rPr>
          <w:rFonts w:ascii="仿宋_GB2312" w:eastAsia="仿宋_GB2312" w:hint="eastAsia"/>
          <w:sz w:val="28"/>
        </w:rPr>
        <w:t>万元</w:t>
      </w:r>
      <w:bookmarkEnd w:id="10"/>
      <w:bookmarkEnd w:id="11"/>
    </w:p>
    <w:p w:rsidR="0053471E" w:rsidRDefault="0053471E" w:rsidP="00ED1A4D">
      <w:pPr>
        <w:adjustRightInd w:val="0"/>
        <w:snapToGrid w:val="0"/>
        <w:spacing w:line="360" w:lineRule="auto"/>
        <w:ind w:left="538"/>
        <w:rPr>
          <w:rFonts w:ascii="仿宋_GB2312" w:eastAsia="仿宋_GB2312"/>
          <w:sz w:val="28"/>
        </w:rPr>
      </w:pPr>
      <w:r>
        <w:rPr>
          <w:rFonts w:ascii="仿宋_GB2312" w:eastAsia="仿宋_GB2312" w:hint="eastAsia"/>
          <w:sz w:val="28"/>
        </w:rPr>
        <w:t>实收资本：1000</w:t>
      </w:r>
      <w:r w:rsidRPr="00BA7BB3">
        <w:rPr>
          <w:rFonts w:ascii="仿宋_GB2312" w:eastAsia="仿宋_GB2312" w:hint="eastAsia"/>
          <w:sz w:val="28"/>
        </w:rPr>
        <w:t>万元</w:t>
      </w:r>
    </w:p>
    <w:p w:rsidR="00BE3463" w:rsidRPr="000C03EF" w:rsidRDefault="00BE3463" w:rsidP="00BE3463">
      <w:pPr>
        <w:adjustRightInd w:val="0"/>
        <w:snapToGrid w:val="0"/>
        <w:spacing w:line="360" w:lineRule="auto"/>
        <w:ind w:left="538"/>
        <w:rPr>
          <w:rFonts w:ascii="仿宋_GB2312" w:eastAsia="仿宋_GB2312"/>
          <w:sz w:val="28"/>
        </w:rPr>
      </w:pPr>
      <w:r w:rsidRPr="000C03EF">
        <w:rPr>
          <w:rFonts w:ascii="仿宋_GB2312" w:eastAsia="仿宋_GB2312" w:hint="eastAsia"/>
          <w:sz w:val="28"/>
        </w:rPr>
        <w:t>成立日期：</w:t>
      </w:r>
      <w:r>
        <w:rPr>
          <w:rFonts w:ascii="仿宋_GB2312" w:eastAsia="仿宋_GB2312" w:hint="eastAsia"/>
          <w:sz w:val="28"/>
        </w:rPr>
        <w:t>2002</w:t>
      </w:r>
      <w:r w:rsidRPr="000C03EF">
        <w:rPr>
          <w:rFonts w:ascii="仿宋_GB2312" w:eastAsia="仿宋_GB2312" w:hint="eastAsia"/>
          <w:sz w:val="28"/>
        </w:rPr>
        <w:t>年</w:t>
      </w:r>
      <w:r>
        <w:rPr>
          <w:rFonts w:ascii="仿宋_GB2312" w:eastAsia="仿宋_GB2312" w:hint="eastAsia"/>
          <w:sz w:val="28"/>
        </w:rPr>
        <w:t>03</w:t>
      </w:r>
      <w:r w:rsidRPr="000C03EF">
        <w:rPr>
          <w:rFonts w:ascii="仿宋_GB2312" w:eastAsia="仿宋_GB2312" w:hint="eastAsia"/>
          <w:sz w:val="28"/>
        </w:rPr>
        <w:t>月</w:t>
      </w:r>
      <w:r>
        <w:rPr>
          <w:rFonts w:ascii="仿宋_GB2312" w:eastAsia="仿宋_GB2312" w:hint="eastAsia"/>
          <w:sz w:val="28"/>
        </w:rPr>
        <w:t>29</w:t>
      </w:r>
      <w:r w:rsidRPr="000C03EF">
        <w:rPr>
          <w:rFonts w:ascii="仿宋_GB2312" w:eastAsia="仿宋_GB2312" w:hint="eastAsia"/>
          <w:sz w:val="28"/>
        </w:rPr>
        <w:t>日</w:t>
      </w:r>
    </w:p>
    <w:p w:rsidR="00BE3463" w:rsidRPr="000C03EF" w:rsidRDefault="00BE3463" w:rsidP="00BE3463">
      <w:pPr>
        <w:adjustRightInd w:val="0"/>
        <w:snapToGrid w:val="0"/>
        <w:spacing w:line="360" w:lineRule="auto"/>
        <w:ind w:left="538"/>
        <w:rPr>
          <w:rFonts w:ascii="仿宋_GB2312" w:eastAsia="仿宋_GB2312"/>
          <w:sz w:val="28"/>
        </w:rPr>
      </w:pPr>
      <w:r w:rsidRPr="000C03EF">
        <w:rPr>
          <w:rFonts w:ascii="仿宋_GB2312" w:eastAsia="仿宋_GB2312" w:hint="eastAsia"/>
          <w:sz w:val="28"/>
        </w:rPr>
        <w:t>营业期限：</w:t>
      </w:r>
      <w:r>
        <w:rPr>
          <w:rFonts w:ascii="仿宋_GB2312" w:eastAsia="仿宋_GB2312" w:hint="eastAsia"/>
          <w:sz w:val="28"/>
        </w:rPr>
        <w:t>2002</w:t>
      </w:r>
      <w:r w:rsidRPr="000C03EF">
        <w:rPr>
          <w:rFonts w:ascii="仿宋_GB2312" w:eastAsia="仿宋_GB2312" w:hint="eastAsia"/>
          <w:sz w:val="28"/>
        </w:rPr>
        <w:t>年0</w:t>
      </w:r>
      <w:r>
        <w:rPr>
          <w:rFonts w:ascii="仿宋_GB2312" w:eastAsia="仿宋_GB2312" w:hint="eastAsia"/>
          <w:sz w:val="28"/>
        </w:rPr>
        <w:t>3</w:t>
      </w:r>
      <w:r w:rsidRPr="000C03EF">
        <w:rPr>
          <w:rFonts w:ascii="仿宋_GB2312" w:eastAsia="仿宋_GB2312" w:hint="eastAsia"/>
          <w:sz w:val="28"/>
        </w:rPr>
        <w:t>月</w:t>
      </w:r>
      <w:r>
        <w:rPr>
          <w:rFonts w:ascii="仿宋_GB2312" w:eastAsia="仿宋_GB2312" w:hint="eastAsia"/>
          <w:sz w:val="28"/>
        </w:rPr>
        <w:t>29</w:t>
      </w:r>
      <w:r w:rsidRPr="000C03EF">
        <w:rPr>
          <w:rFonts w:ascii="仿宋_GB2312" w:eastAsia="仿宋_GB2312" w:hint="eastAsia"/>
          <w:sz w:val="28"/>
        </w:rPr>
        <w:t>日至</w:t>
      </w:r>
      <w:r>
        <w:rPr>
          <w:rFonts w:ascii="仿宋_GB2312" w:eastAsia="仿宋_GB2312" w:hint="eastAsia"/>
          <w:sz w:val="28"/>
        </w:rPr>
        <w:t>2032</w:t>
      </w:r>
      <w:r w:rsidRPr="000C03EF">
        <w:rPr>
          <w:rFonts w:ascii="仿宋_GB2312" w:eastAsia="仿宋_GB2312" w:hint="eastAsia"/>
          <w:sz w:val="28"/>
        </w:rPr>
        <w:t>年0</w:t>
      </w:r>
      <w:r>
        <w:rPr>
          <w:rFonts w:ascii="仿宋_GB2312" w:eastAsia="仿宋_GB2312" w:hint="eastAsia"/>
          <w:sz w:val="28"/>
        </w:rPr>
        <w:t>3</w:t>
      </w:r>
      <w:r w:rsidRPr="000C03EF">
        <w:rPr>
          <w:rFonts w:ascii="仿宋_GB2312" w:eastAsia="仿宋_GB2312" w:hint="eastAsia"/>
          <w:sz w:val="28"/>
        </w:rPr>
        <w:t>月</w:t>
      </w:r>
      <w:r>
        <w:rPr>
          <w:rFonts w:ascii="仿宋_GB2312" w:eastAsia="仿宋_GB2312" w:hint="eastAsia"/>
          <w:sz w:val="28"/>
        </w:rPr>
        <w:t>28</w:t>
      </w:r>
      <w:r w:rsidRPr="000C03EF">
        <w:rPr>
          <w:rFonts w:ascii="仿宋_GB2312" w:eastAsia="仿宋_GB2312" w:hint="eastAsia"/>
          <w:sz w:val="28"/>
        </w:rPr>
        <w:t>日</w:t>
      </w:r>
    </w:p>
    <w:p w:rsidR="00D50236" w:rsidRDefault="00ED1A4D" w:rsidP="006636CD">
      <w:pPr>
        <w:adjustRightInd w:val="0"/>
        <w:snapToGrid w:val="0"/>
        <w:spacing w:line="360" w:lineRule="auto"/>
        <w:ind w:firstLineChars="192" w:firstLine="538"/>
        <w:rPr>
          <w:rFonts w:ascii="仿宋_GB2312" w:eastAsia="仿宋_GB2312"/>
          <w:sz w:val="28"/>
        </w:rPr>
      </w:pPr>
      <w:r w:rsidRPr="00BA7BB3">
        <w:rPr>
          <w:rFonts w:ascii="仿宋_GB2312" w:eastAsia="仿宋_GB2312" w:hint="eastAsia"/>
          <w:sz w:val="28"/>
        </w:rPr>
        <w:t>经营范围：</w:t>
      </w:r>
      <w:r w:rsidR="00D50236">
        <w:rPr>
          <w:rFonts w:ascii="仿宋_GB2312" w:eastAsia="仿宋_GB2312" w:hint="eastAsia"/>
          <w:sz w:val="28"/>
        </w:rPr>
        <w:t>许可经营项目：加工木材、铁</w:t>
      </w:r>
      <w:r w:rsidR="0053471E">
        <w:rPr>
          <w:rFonts w:ascii="仿宋_GB2312" w:eastAsia="仿宋_GB2312" w:hint="eastAsia"/>
          <w:sz w:val="28"/>
        </w:rPr>
        <w:t>件</w:t>
      </w:r>
      <w:r w:rsidR="00D50236">
        <w:rPr>
          <w:rFonts w:ascii="仿宋_GB2312" w:eastAsia="仿宋_GB2312" w:hint="eastAsia"/>
          <w:sz w:val="28"/>
        </w:rPr>
        <w:t>、</w:t>
      </w:r>
      <w:r w:rsidR="0053471E">
        <w:rPr>
          <w:rFonts w:ascii="仿宋_GB2312" w:eastAsia="仿宋_GB2312" w:hint="eastAsia"/>
          <w:sz w:val="28"/>
        </w:rPr>
        <w:t>钢筋</w:t>
      </w:r>
      <w:r w:rsidR="00D50236">
        <w:rPr>
          <w:rFonts w:ascii="仿宋_GB2312" w:eastAsia="仿宋_GB2312" w:hint="eastAsia"/>
          <w:sz w:val="28"/>
        </w:rPr>
        <w:t>、钢结构；活动房屋制作。</w:t>
      </w:r>
    </w:p>
    <w:p w:rsidR="00D50236" w:rsidRDefault="00D50236" w:rsidP="006636CD">
      <w:pPr>
        <w:adjustRightInd w:val="0"/>
        <w:snapToGrid w:val="0"/>
        <w:spacing w:line="360" w:lineRule="auto"/>
        <w:ind w:firstLineChars="192" w:firstLine="538"/>
        <w:rPr>
          <w:rFonts w:ascii="仿宋_GB2312" w:eastAsia="仿宋_GB2312"/>
          <w:sz w:val="28"/>
        </w:rPr>
      </w:pPr>
      <w:r>
        <w:rPr>
          <w:rFonts w:ascii="仿宋_GB2312" w:eastAsia="仿宋_GB2312" w:hint="eastAsia"/>
          <w:sz w:val="28"/>
        </w:rPr>
        <w:t>一般经营项目：机械设备、模板、建筑设备及工具租赁；修理设备、工具；销售机械电器设备。（非货币出资600万元，为净资产。）</w:t>
      </w:r>
    </w:p>
    <w:p w:rsidR="00ED1A4D" w:rsidRDefault="00ED1A4D" w:rsidP="00ED1A4D">
      <w:pPr>
        <w:numPr>
          <w:ilvl w:val="0"/>
          <w:numId w:val="24"/>
        </w:numPr>
        <w:tabs>
          <w:tab w:val="left" w:pos="993"/>
        </w:tabs>
        <w:adjustRightInd w:val="0"/>
        <w:snapToGrid w:val="0"/>
        <w:spacing w:line="360" w:lineRule="auto"/>
        <w:ind w:left="0" w:firstLine="540"/>
        <w:rPr>
          <w:rFonts w:ascii="仿宋_GB2312" w:eastAsia="仿宋_GB2312"/>
          <w:sz w:val="28"/>
        </w:rPr>
      </w:pPr>
      <w:r w:rsidRPr="004A3EEC">
        <w:rPr>
          <w:rFonts w:ascii="仿宋_GB2312" w:eastAsia="仿宋_GB2312" w:hint="eastAsia"/>
          <w:sz w:val="28"/>
        </w:rPr>
        <w:t>企业简介</w:t>
      </w:r>
    </w:p>
    <w:p w:rsidR="001B3379" w:rsidRDefault="003B2FB6" w:rsidP="003B2FB6">
      <w:pPr>
        <w:adjustRightInd w:val="0"/>
        <w:snapToGrid w:val="0"/>
        <w:spacing w:line="360" w:lineRule="auto"/>
        <w:ind w:firstLineChars="200" w:firstLine="560"/>
        <w:rPr>
          <w:rFonts w:ascii="仿宋_GB2312" w:eastAsia="仿宋_GB2312"/>
          <w:sz w:val="28"/>
        </w:rPr>
      </w:pPr>
      <w:r w:rsidRPr="003B2FB6">
        <w:rPr>
          <w:rFonts w:ascii="仿宋_GB2312" w:eastAsia="仿宋_GB2312" w:hint="eastAsia"/>
          <w:sz w:val="28"/>
        </w:rPr>
        <w:t>北京住六</w:t>
      </w:r>
      <w:r w:rsidR="00930996">
        <w:rPr>
          <w:rFonts w:ascii="仿宋_GB2312" w:eastAsia="仿宋_GB2312" w:hint="eastAsia"/>
          <w:sz w:val="28"/>
        </w:rPr>
        <w:t>欣意租赁有限责任公司</w:t>
      </w:r>
      <w:r w:rsidR="001B3379">
        <w:rPr>
          <w:rFonts w:ascii="仿宋_GB2312" w:eastAsia="仿宋_GB2312" w:hint="eastAsia"/>
          <w:sz w:val="28"/>
        </w:rPr>
        <w:t>成立于2003年，注册资金1000万元，共有员工80余名，高级工程师、工程师等专业技术职称7名，是北京住总第六开发建设有限公司的控股子公司，公司业务涵盖塔吊租赁、大钢模</w:t>
      </w:r>
      <w:r w:rsidR="006B6536">
        <w:rPr>
          <w:rFonts w:ascii="仿宋_GB2312" w:eastAsia="仿宋_GB2312" w:hint="eastAsia"/>
          <w:sz w:val="28"/>
        </w:rPr>
        <w:t>板</w:t>
      </w:r>
      <w:r w:rsidR="001B3379">
        <w:rPr>
          <w:rFonts w:ascii="仿宋_GB2312" w:eastAsia="仿宋_GB2312" w:hint="eastAsia"/>
          <w:sz w:val="28"/>
        </w:rPr>
        <w:t>租赁、起重设备拆装、铁件加工、周转材料租赁等，是一家具备优秀技术力量、设备精良、经验丰富的专业租赁加工服务型公司。</w:t>
      </w:r>
    </w:p>
    <w:p w:rsidR="001B3379" w:rsidRPr="001B3379" w:rsidRDefault="001B3379" w:rsidP="003B2FB6">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在设备管理工作中多次荣获“设备管理优秀单位”称号，连续多年荣</w:t>
      </w:r>
      <w:r>
        <w:rPr>
          <w:rFonts w:ascii="仿宋_GB2312" w:eastAsia="仿宋_GB2312" w:hint="eastAsia"/>
          <w:sz w:val="28"/>
        </w:rPr>
        <w:lastRenderedPageBreak/>
        <w:t>获北京市朝阳区安全管理协会颁发的年度朝阳区安全生产管理先进单位荣誉称号。我们一直秉承“客户至上、技术争先”的服务理念，以为客户服好务为标准，用产品和服务赢得客户信赖，使公司不断发展壮大。</w:t>
      </w:r>
    </w:p>
    <w:p w:rsidR="00234DBB" w:rsidRPr="0016140F" w:rsidRDefault="00234DBB" w:rsidP="00234DBB">
      <w:pPr>
        <w:numPr>
          <w:ilvl w:val="0"/>
          <w:numId w:val="24"/>
        </w:numPr>
        <w:tabs>
          <w:tab w:val="left" w:pos="993"/>
        </w:tabs>
        <w:adjustRightInd w:val="0"/>
        <w:snapToGrid w:val="0"/>
        <w:spacing w:line="360" w:lineRule="auto"/>
        <w:ind w:left="0" w:firstLine="540"/>
        <w:rPr>
          <w:rFonts w:ascii="仿宋_GB2312" w:eastAsia="仿宋_GB2312"/>
          <w:sz w:val="28"/>
        </w:rPr>
      </w:pPr>
      <w:r w:rsidRPr="0016140F">
        <w:rPr>
          <w:rFonts w:ascii="仿宋_GB2312" w:eastAsia="仿宋_GB2312" w:hint="eastAsia"/>
          <w:sz w:val="28"/>
        </w:rPr>
        <w:t>被评估单位股权结构</w:t>
      </w:r>
    </w:p>
    <w:p w:rsidR="00234DBB" w:rsidRDefault="00234DBB" w:rsidP="00234DBB">
      <w:pPr>
        <w:tabs>
          <w:tab w:val="left" w:pos="993"/>
        </w:tabs>
        <w:adjustRightInd w:val="0"/>
        <w:snapToGrid w:val="0"/>
        <w:spacing w:line="360" w:lineRule="auto"/>
        <w:ind w:left="562"/>
        <w:rPr>
          <w:rFonts w:ascii="仿宋_GB2312" w:eastAsia="仿宋_GB2312"/>
          <w:sz w:val="28"/>
        </w:rPr>
      </w:pPr>
      <w:r w:rsidRPr="00624455">
        <w:rPr>
          <w:rFonts w:ascii="仿宋_GB2312" w:eastAsia="仿宋_GB2312" w:hint="eastAsia"/>
          <w:sz w:val="28"/>
        </w:rPr>
        <w:t>至评估基准日，</w:t>
      </w:r>
      <w:r w:rsidR="00791674">
        <w:rPr>
          <w:rFonts w:ascii="仿宋_GB2312" w:eastAsia="仿宋_GB2312" w:hint="eastAsia"/>
          <w:sz w:val="28"/>
        </w:rPr>
        <w:t>北京住六</w:t>
      </w:r>
      <w:r w:rsidR="00930996">
        <w:rPr>
          <w:rFonts w:ascii="仿宋_GB2312" w:eastAsia="仿宋_GB2312" w:hint="eastAsia"/>
          <w:sz w:val="28"/>
        </w:rPr>
        <w:t>欣意租赁有限责任公司</w:t>
      </w:r>
      <w:r w:rsidRPr="00624455">
        <w:rPr>
          <w:rFonts w:ascii="仿宋_GB2312" w:eastAsia="仿宋_GB2312" w:hint="eastAsia"/>
          <w:sz w:val="28"/>
        </w:rPr>
        <w:t>股权结构如下：</w:t>
      </w:r>
    </w:p>
    <w:tbl>
      <w:tblPr>
        <w:tblW w:w="855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tblPr>
      <w:tblGrid>
        <w:gridCol w:w="4779"/>
        <w:gridCol w:w="1984"/>
        <w:gridCol w:w="1789"/>
      </w:tblGrid>
      <w:tr w:rsidR="00234DBB" w:rsidRPr="00D60737" w:rsidTr="005822C8">
        <w:trPr>
          <w:jc w:val="center"/>
        </w:trPr>
        <w:tc>
          <w:tcPr>
            <w:tcW w:w="4779" w:type="dxa"/>
            <w:vAlign w:val="center"/>
          </w:tcPr>
          <w:p w:rsidR="00234DBB" w:rsidRPr="003C251F" w:rsidRDefault="00234DBB" w:rsidP="00F83EBA">
            <w:pPr>
              <w:pStyle w:val="a4"/>
              <w:topLinePunct/>
              <w:spacing w:line="276" w:lineRule="auto"/>
              <w:ind w:firstLineChars="200" w:firstLine="482"/>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股   东</w:t>
            </w:r>
          </w:p>
        </w:tc>
        <w:tc>
          <w:tcPr>
            <w:tcW w:w="1984" w:type="dxa"/>
            <w:vAlign w:val="center"/>
          </w:tcPr>
          <w:p w:rsidR="00234DBB" w:rsidRPr="003C251F" w:rsidRDefault="00234DBB" w:rsidP="00A97ED9">
            <w:pPr>
              <w:pStyle w:val="a4"/>
              <w:topLinePunct/>
              <w:spacing w:line="276" w:lineRule="auto"/>
              <w:ind w:firstLine="0"/>
              <w:rPr>
                <w:rFonts w:ascii="仿宋_GB2312" w:eastAsia="仿宋_GB2312"/>
                <w:b/>
                <w:color w:val="auto"/>
                <w:kern w:val="2"/>
                <w:sz w:val="24"/>
                <w:szCs w:val="24"/>
              </w:rPr>
            </w:pPr>
            <w:r w:rsidRPr="003C251F">
              <w:rPr>
                <w:rFonts w:ascii="仿宋_GB2312" w:eastAsia="仿宋_GB2312" w:hint="eastAsia"/>
                <w:b/>
                <w:color w:val="auto"/>
                <w:kern w:val="2"/>
                <w:sz w:val="24"/>
                <w:szCs w:val="24"/>
              </w:rPr>
              <w:t>出资额（万元）</w:t>
            </w:r>
          </w:p>
        </w:tc>
        <w:tc>
          <w:tcPr>
            <w:tcW w:w="1789" w:type="dxa"/>
            <w:vAlign w:val="center"/>
          </w:tcPr>
          <w:p w:rsidR="00234DBB" w:rsidRPr="003C251F" w:rsidRDefault="00234DBB" w:rsidP="00F83EBA">
            <w:pPr>
              <w:pStyle w:val="a4"/>
              <w:topLinePunct/>
              <w:spacing w:line="276" w:lineRule="auto"/>
              <w:ind w:firstLineChars="200" w:firstLine="482"/>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所占比例</w:t>
            </w:r>
          </w:p>
        </w:tc>
      </w:tr>
      <w:tr w:rsidR="002751B1" w:rsidRPr="00D60737" w:rsidTr="005822C8">
        <w:trPr>
          <w:jc w:val="center"/>
        </w:trPr>
        <w:tc>
          <w:tcPr>
            <w:tcW w:w="4779" w:type="dxa"/>
            <w:vAlign w:val="center"/>
          </w:tcPr>
          <w:p w:rsidR="002751B1" w:rsidRDefault="00791674" w:rsidP="00F47383">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北京住总第六开发建设有限公司</w:t>
            </w:r>
          </w:p>
        </w:tc>
        <w:tc>
          <w:tcPr>
            <w:tcW w:w="1984" w:type="dxa"/>
            <w:vAlign w:val="center"/>
          </w:tcPr>
          <w:p w:rsidR="002751B1" w:rsidRDefault="005822C8"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600</w:t>
            </w:r>
          </w:p>
        </w:tc>
        <w:tc>
          <w:tcPr>
            <w:tcW w:w="1789" w:type="dxa"/>
            <w:vAlign w:val="center"/>
          </w:tcPr>
          <w:p w:rsidR="002751B1" w:rsidRDefault="00826C61" w:rsidP="005822C8">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6</w:t>
            </w:r>
            <w:r w:rsidR="005822C8">
              <w:rPr>
                <w:rFonts w:ascii="仿宋_GB2312" w:eastAsia="仿宋_GB2312" w:hint="eastAsia"/>
                <w:color w:val="auto"/>
                <w:kern w:val="2"/>
                <w:sz w:val="24"/>
                <w:szCs w:val="24"/>
              </w:rPr>
              <w:t>0</w:t>
            </w:r>
            <w:r w:rsidR="00D03F6D">
              <w:rPr>
                <w:rFonts w:ascii="仿宋_GB2312" w:eastAsia="仿宋_GB2312" w:hint="eastAsia"/>
                <w:color w:val="auto"/>
                <w:kern w:val="2"/>
                <w:sz w:val="24"/>
                <w:szCs w:val="24"/>
              </w:rPr>
              <w:t>%</w:t>
            </w:r>
          </w:p>
        </w:tc>
      </w:tr>
      <w:tr w:rsidR="00B462E5" w:rsidRPr="00D60737" w:rsidTr="005822C8">
        <w:trPr>
          <w:jc w:val="center"/>
        </w:trPr>
        <w:tc>
          <w:tcPr>
            <w:tcW w:w="4779" w:type="dxa"/>
          </w:tcPr>
          <w:p w:rsidR="00B462E5" w:rsidRDefault="00F65DF9" w:rsidP="005822C8">
            <w:pPr>
              <w:pStyle w:val="a4"/>
              <w:topLinePunct/>
              <w:spacing w:line="276" w:lineRule="auto"/>
              <w:ind w:firstLine="0"/>
              <w:jc w:val="left"/>
              <w:rPr>
                <w:rFonts w:ascii="仿宋_GB2312" w:eastAsia="仿宋_GB2312"/>
                <w:color w:val="auto"/>
                <w:kern w:val="2"/>
                <w:sz w:val="24"/>
                <w:szCs w:val="24"/>
              </w:rPr>
            </w:pPr>
            <w:r>
              <w:rPr>
                <w:rFonts w:ascii="仿宋_GB2312" w:eastAsia="仿宋_GB2312" w:hint="eastAsia"/>
                <w:color w:val="auto"/>
                <w:kern w:val="2"/>
                <w:sz w:val="24"/>
                <w:szCs w:val="24"/>
              </w:rPr>
              <w:t>北京住六欣</w:t>
            </w:r>
            <w:r w:rsidR="005822C8">
              <w:rPr>
                <w:rFonts w:ascii="仿宋_GB2312" w:eastAsia="仿宋_GB2312" w:hint="eastAsia"/>
                <w:color w:val="auto"/>
                <w:kern w:val="2"/>
                <w:sz w:val="24"/>
                <w:szCs w:val="24"/>
              </w:rPr>
              <w:t>意租赁有限责任</w:t>
            </w:r>
            <w:r>
              <w:rPr>
                <w:rFonts w:ascii="仿宋_GB2312" w:eastAsia="仿宋_GB2312" w:hint="eastAsia"/>
                <w:color w:val="auto"/>
                <w:kern w:val="2"/>
                <w:sz w:val="24"/>
                <w:szCs w:val="24"/>
              </w:rPr>
              <w:t>公司职工持股会</w:t>
            </w:r>
          </w:p>
        </w:tc>
        <w:tc>
          <w:tcPr>
            <w:tcW w:w="1984" w:type="dxa"/>
            <w:vAlign w:val="center"/>
          </w:tcPr>
          <w:p w:rsidR="00B462E5" w:rsidRDefault="00F65DF9" w:rsidP="00F83EBA">
            <w:pPr>
              <w:pStyle w:val="a4"/>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400</w:t>
            </w:r>
          </w:p>
        </w:tc>
        <w:tc>
          <w:tcPr>
            <w:tcW w:w="1789" w:type="dxa"/>
            <w:vAlign w:val="center"/>
          </w:tcPr>
          <w:p w:rsidR="00B462E5" w:rsidRDefault="005822C8" w:rsidP="00826C61">
            <w:pPr>
              <w:pStyle w:val="a4"/>
              <w:wordWrap w:val="0"/>
              <w:topLinePunct/>
              <w:spacing w:line="276" w:lineRule="auto"/>
              <w:ind w:firstLineChars="200" w:firstLine="480"/>
              <w:jc w:val="right"/>
              <w:rPr>
                <w:rFonts w:ascii="仿宋_GB2312" w:eastAsia="仿宋_GB2312"/>
                <w:color w:val="auto"/>
                <w:kern w:val="2"/>
                <w:sz w:val="24"/>
                <w:szCs w:val="24"/>
              </w:rPr>
            </w:pPr>
            <w:r>
              <w:rPr>
                <w:rFonts w:ascii="仿宋_GB2312" w:eastAsia="仿宋_GB2312" w:hint="eastAsia"/>
                <w:color w:val="auto"/>
                <w:kern w:val="2"/>
                <w:sz w:val="24"/>
                <w:szCs w:val="24"/>
              </w:rPr>
              <w:t>40</w:t>
            </w:r>
            <w:r w:rsidR="00B462E5">
              <w:rPr>
                <w:rFonts w:ascii="仿宋_GB2312" w:eastAsia="仿宋_GB2312" w:hint="eastAsia"/>
                <w:color w:val="auto"/>
                <w:kern w:val="2"/>
                <w:sz w:val="24"/>
                <w:szCs w:val="24"/>
              </w:rPr>
              <w:t>%</w:t>
            </w:r>
          </w:p>
        </w:tc>
      </w:tr>
      <w:tr w:rsidR="00D03F6D" w:rsidRPr="00D60737" w:rsidTr="005822C8">
        <w:trPr>
          <w:jc w:val="center"/>
        </w:trPr>
        <w:tc>
          <w:tcPr>
            <w:tcW w:w="4779" w:type="dxa"/>
            <w:vAlign w:val="center"/>
          </w:tcPr>
          <w:p w:rsidR="00D03F6D" w:rsidRPr="003C251F" w:rsidRDefault="00D03F6D" w:rsidP="00F83EBA">
            <w:pPr>
              <w:pStyle w:val="a4"/>
              <w:topLinePunct/>
              <w:spacing w:line="276" w:lineRule="auto"/>
              <w:ind w:firstLineChars="200" w:firstLine="482"/>
              <w:jc w:val="center"/>
              <w:rPr>
                <w:rFonts w:ascii="仿宋_GB2312" w:eastAsia="仿宋_GB2312"/>
                <w:b/>
                <w:color w:val="auto"/>
                <w:kern w:val="2"/>
                <w:sz w:val="24"/>
                <w:szCs w:val="24"/>
              </w:rPr>
            </w:pPr>
            <w:r w:rsidRPr="003C251F">
              <w:rPr>
                <w:rFonts w:ascii="仿宋_GB2312" w:eastAsia="仿宋_GB2312" w:hint="eastAsia"/>
                <w:b/>
                <w:color w:val="auto"/>
                <w:kern w:val="2"/>
                <w:sz w:val="24"/>
                <w:szCs w:val="24"/>
              </w:rPr>
              <w:t>合</w:t>
            </w:r>
            <w:r>
              <w:rPr>
                <w:rFonts w:ascii="仿宋_GB2312" w:eastAsia="仿宋_GB2312" w:hint="eastAsia"/>
                <w:b/>
                <w:color w:val="auto"/>
                <w:kern w:val="2"/>
                <w:sz w:val="24"/>
                <w:szCs w:val="24"/>
              </w:rPr>
              <w:t xml:space="preserve">  </w:t>
            </w:r>
            <w:r w:rsidRPr="003C251F">
              <w:rPr>
                <w:rFonts w:ascii="仿宋_GB2312" w:eastAsia="仿宋_GB2312" w:hint="eastAsia"/>
                <w:b/>
                <w:color w:val="auto"/>
                <w:kern w:val="2"/>
                <w:sz w:val="24"/>
                <w:szCs w:val="24"/>
              </w:rPr>
              <w:t>计</w:t>
            </w:r>
          </w:p>
        </w:tc>
        <w:tc>
          <w:tcPr>
            <w:tcW w:w="1984" w:type="dxa"/>
            <w:vAlign w:val="center"/>
          </w:tcPr>
          <w:p w:rsidR="00D03F6D" w:rsidRPr="003C251F" w:rsidRDefault="00826C61" w:rsidP="00505A6B">
            <w:pPr>
              <w:pStyle w:val="a4"/>
              <w:topLinePunct/>
              <w:spacing w:line="276" w:lineRule="auto"/>
              <w:ind w:firstLineChars="200" w:firstLine="482"/>
              <w:jc w:val="right"/>
              <w:rPr>
                <w:rFonts w:ascii="仿宋_GB2312" w:eastAsia="仿宋_GB2312"/>
                <w:b/>
                <w:color w:val="auto"/>
                <w:kern w:val="2"/>
                <w:sz w:val="24"/>
                <w:szCs w:val="24"/>
              </w:rPr>
            </w:pPr>
            <w:r>
              <w:rPr>
                <w:rFonts w:ascii="仿宋_GB2312" w:eastAsia="仿宋_GB2312" w:hint="eastAsia"/>
                <w:b/>
                <w:color w:val="auto"/>
                <w:kern w:val="2"/>
                <w:sz w:val="24"/>
                <w:szCs w:val="24"/>
              </w:rPr>
              <w:t>1</w:t>
            </w:r>
            <w:r w:rsidR="00505A6B">
              <w:rPr>
                <w:rFonts w:ascii="仿宋_GB2312" w:eastAsia="仿宋_GB2312" w:hint="eastAsia"/>
                <w:b/>
                <w:color w:val="auto"/>
                <w:kern w:val="2"/>
                <w:sz w:val="24"/>
                <w:szCs w:val="24"/>
              </w:rPr>
              <w:t>0</w:t>
            </w:r>
            <w:r w:rsidR="00D03F6D">
              <w:rPr>
                <w:rFonts w:ascii="仿宋_GB2312" w:eastAsia="仿宋_GB2312" w:hint="eastAsia"/>
                <w:b/>
                <w:color w:val="auto"/>
                <w:kern w:val="2"/>
                <w:sz w:val="24"/>
                <w:szCs w:val="24"/>
              </w:rPr>
              <w:t>00</w:t>
            </w:r>
          </w:p>
        </w:tc>
        <w:tc>
          <w:tcPr>
            <w:tcW w:w="1789" w:type="dxa"/>
            <w:vAlign w:val="center"/>
          </w:tcPr>
          <w:p w:rsidR="00D03F6D" w:rsidRPr="003C251F" w:rsidRDefault="00D03F6D" w:rsidP="00F83EBA">
            <w:pPr>
              <w:pStyle w:val="a4"/>
              <w:topLinePunct/>
              <w:spacing w:line="276" w:lineRule="auto"/>
              <w:ind w:firstLineChars="200" w:firstLine="482"/>
              <w:jc w:val="right"/>
              <w:rPr>
                <w:rFonts w:ascii="仿宋_GB2312" w:eastAsia="仿宋_GB2312"/>
                <w:b/>
                <w:color w:val="auto"/>
                <w:kern w:val="2"/>
                <w:sz w:val="24"/>
                <w:szCs w:val="24"/>
              </w:rPr>
            </w:pPr>
            <w:r w:rsidRPr="003C251F">
              <w:rPr>
                <w:rFonts w:ascii="仿宋_GB2312" w:eastAsia="仿宋_GB2312" w:hint="eastAsia"/>
                <w:b/>
                <w:color w:val="auto"/>
                <w:kern w:val="2"/>
                <w:sz w:val="24"/>
                <w:szCs w:val="24"/>
              </w:rPr>
              <w:t>100%</w:t>
            </w:r>
          </w:p>
        </w:tc>
      </w:tr>
    </w:tbl>
    <w:p w:rsidR="00B462E5" w:rsidRDefault="00B462E5" w:rsidP="00B462E5">
      <w:pPr>
        <w:tabs>
          <w:tab w:val="left" w:pos="993"/>
        </w:tabs>
        <w:adjustRightInd w:val="0"/>
        <w:snapToGrid w:val="0"/>
        <w:spacing w:line="360" w:lineRule="auto"/>
        <w:ind w:left="540"/>
        <w:rPr>
          <w:rFonts w:ascii="仿宋_GB2312" w:eastAsia="仿宋_GB2312"/>
          <w:sz w:val="28"/>
        </w:rPr>
      </w:pPr>
    </w:p>
    <w:p w:rsidR="00234DBB" w:rsidRPr="00A97ED9" w:rsidRDefault="00234DBB" w:rsidP="00234DBB">
      <w:pPr>
        <w:numPr>
          <w:ilvl w:val="0"/>
          <w:numId w:val="24"/>
        </w:numPr>
        <w:tabs>
          <w:tab w:val="left" w:pos="993"/>
        </w:tabs>
        <w:adjustRightInd w:val="0"/>
        <w:snapToGrid w:val="0"/>
        <w:spacing w:line="360" w:lineRule="auto"/>
        <w:ind w:left="0" w:firstLine="540"/>
        <w:rPr>
          <w:rFonts w:ascii="仿宋_GB2312" w:eastAsia="仿宋_GB2312"/>
          <w:sz w:val="28"/>
        </w:rPr>
      </w:pPr>
      <w:r w:rsidRPr="00A97ED9">
        <w:rPr>
          <w:rFonts w:ascii="仿宋_GB2312" w:eastAsia="仿宋_GB2312" w:hint="eastAsia"/>
          <w:sz w:val="28"/>
        </w:rPr>
        <w:t>被评估单位的资产负债状况和经营业绩</w:t>
      </w:r>
    </w:p>
    <w:p w:rsidR="00234DBB" w:rsidRDefault="00791674" w:rsidP="00234DBB">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北京住六</w:t>
      </w:r>
      <w:r w:rsidR="00930996">
        <w:rPr>
          <w:rFonts w:ascii="仿宋_GB2312" w:eastAsia="仿宋_GB2312" w:hint="eastAsia"/>
          <w:sz w:val="28"/>
        </w:rPr>
        <w:t>欣意租赁有限责任公司</w:t>
      </w:r>
      <w:r w:rsidR="00234DBB" w:rsidRPr="008D494D">
        <w:rPr>
          <w:rFonts w:ascii="仿宋_GB2312" w:eastAsia="仿宋_GB2312" w:hint="eastAsia"/>
          <w:sz w:val="28"/>
        </w:rPr>
        <w:t>201</w:t>
      </w:r>
      <w:r w:rsidR="006915DF">
        <w:rPr>
          <w:rFonts w:ascii="仿宋_GB2312" w:eastAsia="仿宋_GB2312" w:hint="eastAsia"/>
          <w:sz w:val="28"/>
        </w:rPr>
        <w:t>3</w:t>
      </w:r>
      <w:r w:rsidR="00234DBB" w:rsidRPr="008D494D">
        <w:rPr>
          <w:rFonts w:ascii="仿宋_GB2312" w:eastAsia="仿宋_GB2312" w:hint="eastAsia"/>
          <w:sz w:val="28"/>
        </w:rPr>
        <w:t>年12月31日</w:t>
      </w:r>
      <w:r w:rsidR="00234DBB">
        <w:rPr>
          <w:rFonts w:ascii="仿宋_GB2312" w:eastAsia="仿宋_GB2312" w:hint="eastAsia"/>
          <w:sz w:val="28"/>
        </w:rPr>
        <w:t>、</w:t>
      </w:r>
      <w:r w:rsidR="00234DBB" w:rsidRPr="008D494D">
        <w:rPr>
          <w:rFonts w:ascii="仿宋_GB2312" w:eastAsia="仿宋_GB2312" w:hint="eastAsia"/>
          <w:sz w:val="28"/>
        </w:rPr>
        <w:t>201</w:t>
      </w:r>
      <w:r w:rsidR="006915DF">
        <w:rPr>
          <w:rFonts w:ascii="仿宋_GB2312" w:eastAsia="仿宋_GB2312" w:hint="eastAsia"/>
          <w:sz w:val="28"/>
        </w:rPr>
        <w:t>4</w:t>
      </w:r>
      <w:r w:rsidR="00234DBB" w:rsidRPr="008D494D">
        <w:rPr>
          <w:rFonts w:ascii="仿宋_GB2312" w:eastAsia="仿宋_GB2312" w:hint="eastAsia"/>
          <w:sz w:val="28"/>
        </w:rPr>
        <w:t>年12月31日</w:t>
      </w:r>
      <w:r w:rsidR="00486367">
        <w:rPr>
          <w:rFonts w:ascii="仿宋_GB2312" w:eastAsia="仿宋_GB2312" w:hint="eastAsia"/>
          <w:sz w:val="28"/>
        </w:rPr>
        <w:t>、</w:t>
      </w:r>
      <w:r w:rsidR="00486367" w:rsidRPr="008D494D">
        <w:rPr>
          <w:rFonts w:ascii="仿宋_GB2312" w:eastAsia="仿宋_GB2312" w:hint="eastAsia"/>
          <w:sz w:val="28"/>
        </w:rPr>
        <w:t>201</w:t>
      </w:r>
      <w:r w:rsidR="00486367">
        <w:rPr>
          <w:rFonts w:ascii="仿宋_GB2312" w:eastAsia="仿宋_GB2312" w:hint="eastAsia"/>
          <w:sz w:val="28"/>
        </w:rPr>
        <w:t>5</w:t>
      </w:r>
      <w:r w:rsidR="00486367" w:rsidRPr="008D494D">
        <w:rPr>
          <w:rFonts w:ascii="仿宋_GB2312" w:eastAsia="仿宋_GB2312" w:hint="eastAsia"/>
          <w:sz w:val="28"/>
        </w:rPr>
        <w:t>年12月31日</w:t>
      </w:r>
      <w:r w:rsidR="00234DBB" w:rsidRPr="008D494D">
        <w:rPr>
          <w:rFonts w:ascii="仿宋_GB2312" w:eastAsia="仿宋_GB2312" w:hint="eastAsia"/>
          <w:sz w:val="28"/>
        </w:rPr>
        <w:t>及评估基准日资产负债表概况如下：</w:t>
      </w:r>
    </w:p>
    <w:p w:rsidR="00234DBB" w:rsidRPr="00BA7BB3" w:rsidRDefault="00234DBB" w:rsidP="00234DBB">
      <w:pPr>
        <w:tabs>
          <w:tab w:val="left" w:pos="993"/>
        </w:tabs>
        <w:adjustRightInd w:val="0"/>
        <w:snapToGrid w:val="0"/>
        <w:spacing w:line="360" w:lineRule="auto"/>
        <w:ind w:left="540"/>
        <w:jc w:val="right"/>
        <w:rPr>
          <w:rFonts w:ascii="仿宋_GB2312" w:eastAsia="仿宋_GB2312"/>
          <w:sz w:val="28"/>
        </w:rPr>
      </w:pPr>
      <w:r w:rsidRPr="008D494D">
        <w:rPr>
          <w:rFonts w:ascii="仿宋_GB2312" w:hAnsi="仿宋" w:hint="eastAsia"/>
        </w:rPr>
        <w:t>单位：人民币万元</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086"/>
        <w:gridCol w:w="1851"/>
        <w:gridCol w:w="1843"/>
        <w:gridCol w:w="1703"/>
        <w:gridCol w:w="1652"/>
      </w:tblGrid>
      <w:tr w:rsidR="006D1C8D" w:rsidRPr="008D494D" w:rsidTr="009E4E7C">
        <w:trPr>
          <w:trHeight w:val="16"/>
          <w:tblHeader/>
          <w:jc w:val="center"/>
        </w:trPr>
        <w:tc>
          <w:tcPr>
            <w:tcW w:w="1142" w:type="pct"/>
          </w:tcPr>
          <w:p w:rsidR="00486367" w:rsidRPr="002B2B6A" w:rsidRDefault="00486367" w:rsidP="00F83EBA">
            <w:pPr>
              <w:topLinePunct/>
              <w:adjustRightInd w:val="0"/>
              <w:ind w:firstLineChars="200" w:firstLine="342"/>
              <w:jc w:val="center"/>
              <w:rPr>
                <w:rFonts w:ascii="仿宋_GB2312" w:eastAsia="仿宋_GB2312" w:hAnsi="仿宋"/>
                <w:b/>
                <w:spacing w:val="-20"/>
                <w:szCs w:val="21"/>
              </w:rPr>
            </w:pPr>
            <w:bookmarkStart w:id="12" w:name="OLE_LINK5"/>
            <w:bookmarkStart w:id="13" w:name="OLE_LINK6"/>
            <w:r w:rsidRPr="002B2B6A">
              <w:rPr>
                <w:rFonts w:ascii="仿宋_GB2312" w:eastAsia="仿宋_GB2312" w:hAnsi="仿宋" w:hint="eastAsia"/>
                <w:b/>
                <w:spacing w:val="-20"/>
                <w:szCs w:val="21"/>
              </w:rPr>
              <w:t>项     目</w:t>
            </w:r>
          </w:p>
        </w:tc>
        <w:tc>
          <w:tcPr>
            <w:tcW w:w="1013" w:type="pct"/>
          </w:tcPr>
          <w:p w:rsidR="00486367" w:rsidRPr="002B2B6A" w:rsidRDefault="00486367" w:rsidP="00486367">
            <w:pPr>
              <w:topLinePunct/>
              <w:adjustRightInd w:val="0"/>
              <w:jc w:val="center"/>
              <w:rPr>
                <w:rFonts w:ascii="仿宋_GB2312" w:eastAsia="仿宋_GB2312" w:hAnsi="仿宋"/>
                <w:b/>
                <w:spacing w:val="-20"/>
                <w:szCs w:val="21"/>
              </w:rPr>
            </w:pPr>
            <w:r>
              <w:rPr>
                <w:rFonts w:ascii="仿宋_GB2312" w:eastAsia="仿宋_GB2312" w:hAnsi="仿宋" w:hint="eastAsia"/>
                <w:b/>
                <w:spacing w:val="-20"/>
                <w:szCs w:val="21"/>
              </w:rPr>
              <w:t>2016</w:t>
            </w:r>
            <w:r w:rsidRPr="002B2B6A">
              <w:rPr>
                <w:rFonts w:ascii="仿宋_GB2312" w:eastAsia="仿宋_GB2312" w:hAnsi="仿宋" w:hint="eastAsia"/>
                <w:b/>
                <w:spacing w:val="-20"/>
                <w:szCs w:val="21"/>
              </w:rPr>
              <w:t>年</w:t>
            </w:r>
            <w:r>
              <w:rPr>
                <w:rFonts w:ascii="仿宋_GB2312" w:eastAsia="仿宋_GB2312" w:hAnsi="仿宋" w:hint="eastAsia"/>
                <w:b/>
                <w:spacing w:val="-20"/>
                <w:szCs w:val="21"/>
              </w:rPr>
              <w:t>9</w:t>
            </w:r>
            <w:r w:rsidRPr="002B2B6A">
              <w:rPr>
                <w:rFonts w:ascii="仿宋_GB2312" w:eastAsia="仿宋_GB2312" w:hAnsi="仿宋" w:hint="eastAsia"/>
                <w:b/>
                <w:spacing w:val="-20"/>
                <w:szCs w:val="21"/>
              </w:rPr>
              <w:t>月3</w:t>
            </w:r>
            <w:r>
              <w:rPr>
                <w:rFonts w:ascii="仿宋_GB2312" w:eastAsia="仿宋_GB2312" w:hAnsi="仿宋" w:hint="eastAsia"/>
                <w:b/>
                <w:spacing w:val="-20"/>
                <w:szCs w:val="21"/>
              </w:rPr>
              <w:t>0</w:t>
            </w:r>
            <w:r w:rsidRPr="002B2B6A">
              <w:rPr>
                <w:rFonts w:ascii="仿宋_GB2312" w:eastAsia="仿宋_GB2312" w:hAnsi="仿宋" w:hint="eastAsia"/>
                <w:b/>
                <w:spacing w:val="-20"/>
                <w:szCs w:val="21"/>
              </w:rPr>
              <w:t>日</w:t>
            </w:r>
          </w:p>
        </w:tc>
        <w:tc>
          <w:tcPr>
            <w:tcW w:w="1009" w:type="pct"/>
            <w:vAlign w:val="center"/>
          </w:tcPr>
          <w:p w:rsidR="00486367" w:rsidRPr="002B2B6A" w:rsidRDefault="00486367" w:rsidP="006915DF">
            <w:pPr>
              <w:topLinePunct/>
              <w:adjustRightInd w:val="0"/>
              <w:jc w:val="center"/>
              <w:rPr>
                <w:rFonts w:ascii="仿宋_GB2312" w:eastAsia="仿宋_GB2312" w:hAnsi="仿宋"/>
                <w:b/>
                <w:spacing w:val="-20"/>
                <w:szCs w:val="21"/>
              </w:rPr>
            </w:pPr>
            <w:r w:rsidRPr="002B2B6A">
              <w:rPr>
                <w:rFonts w:ascii="仿宋_GB2312" w:eastAsia="仿宋_GB2312" w:hAnsi="仿宋" w:hint="eastAsia"/>
                <w:b/>
                <w:spacing w:val="-20"/>
                <w:szCs w:val="21"/>
              </w:rPr>
              <w:t>2015年12月31日</w:t>
            </w:r>
          </w:p>
        </w:tc>
        <w:tc>
          <w:tcPr>
            <w:tcW w:w="932" w:type="pct"/>
            <w:vAlign w:val="center"/>
          </w:tcPr>
          <w:p w:rsidR="00486367" w:rsidRPr="002B2B6A" w:rsidRDefault="00486367" w:rsidP="006915DF">
            <w:pPr>
              <w:topLinePunct/>
              <w:adjustRightInd w:val="0"/>
              <w:jc w:val="center"/>
              <w:rPr>
                <w:rFonts w:ascii="仿宋_GB2312" w:eastAsia="仿宋_GB2312" w:hAnsi="仿宋"/>
                <w:b/>
                <w:spacing w:val="-20"/>
                <w:szCs w:val="21"/>
              </w:rPr>
            </w:pPr>
            <w:r w:rsidRPr="002B2B6A">
              <w:rPr>
                <w:rFonts w:ascii="仿宋_GB2312" w:eastAsia="仿宋_GB2312" w:hAnsi="仿宋" w:hint="eastAsia"/>
                <w:b/>
                <w:spacing w:val="-20"/>
                <w:szCs w:val="21"/>
              </w:rPr>
              <w:t>2014年12月31日</w:t>
            </w:r>
          </w:p>
        </w:tc>
        <w:tc>
          <w:tcPr>
            <w:tcW w:w="904" w:type="pct"/>
            <w:vAlign w:val="center"/>
          </w:tcPr>
          <w:p w:rsidR="00486367" w:rsidRPr="002B2B6A" w:rsidRDefault="00486367" w:rsidP="006915DF">
            <w:pPr>
              <w:topLinePunct/>
              <w:adjustRightInd w:val="0"/>
              <w:jc w:val="center"/>
              <w:rPr>
                <w:rFonts w:ascii="仿宋_GB2312" w:eastAsia="仿宋_GB2312" w:hAnsi="仿宋"/>
                <w:b/>
                <w:spacing w:val="-20"/>
                <w:szCs w:val="21"/>
              </w:rPr>
            </w:pPr>
            <w:r w:rsidRPr="002B2B6A">
              <w:rPr>
                <w:rFonts w:ascii="仿宋_GB2312" w:eastAsia="仿宋_GB2312" w:hAnsi="仿宋" w:hint="eastAsia"/>
                <w:b/>
                <w:spacing w:val="-20"/>
                <w:szCs w:val="21"/>
              </w:rPr>
              <w:t>2013年12月31日</w:t>
            </w:r>
          </w:p>
        </w:tc>
      </w:tr>
      <w:tr w:rsidR="006D1C8D" w:rsidRPr="008D494D" w:rsidTr="009E4E7C">
        <w:trPr>
          <w:trHeight w:hRule="exact" w:val="447"/>
          <w:jc w:val="center"/>
        </w:trPr>
        <w:tc>
          <w:tcPr>
            <w:tcW w:w="1142" w:type="pct"/>
            <w:vAlign w:val="center"/>
          </w:tcPr>
          <w:p w:rsidR="00486367" w:rsidRPr="002B2B6A" w:rsidRDefault="00486367" w:rsidP="00F83EBA">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t>流动资产</w:t>
            </w:r>
          </w:p>
        </w:tc>
        <w:tc>
          <w:tcPr>
            <w:tcW w:w="1013" w:type="pct"/>
          </w:tcPr>
          <w:p w:rsidR="00486367" w:rsidRDefault="005822C8" w:rsidP="003018E5">
            <w:pPr>
              <w:widowControl/>
              <w:jc w:val="right"/>
              <w:rPr>
                <w:rFonts w:ascii="仿宋_GB2312" w:hAnsi="宋体" w:cs="宋体"/>
                <w:kern w:val="0"/>
                <w:szCs w:val="21"/>
              </w:rPr>
            </w:pPr>
            <w:r>
              <w:rPr>
                <w:rFonts w:ascii="仿宋_GB2312" w:hAnsi="宋体" w:cs="宋体" w:hint="eastAsia"/>
                <w:kern w:val="0"/>
                <w:szCs w:val="21"/>
              </w:rPr>
              <w:t>7,118.84</w:t>
            </w:r>
          </w:p>
        </w:tc>
        <w:tc>
          <w:tcPr>
            <w:tcW w:w="1009" w:type="pct"/>
            <w:vAlign w:val="center"/>
          </w:tcPr>
          <w:p w:rsidR="00486367" w:rsidRDefault="00273864" w:rsidP="003018E5">
            <w:pPr>
              <w:widowControl/>
              <w:ind w:firstLineChars="82" w:firstLine="172"/>
              <w:jc w:val="right"/>
              <w:rPr>
                <w:rFonts w:ascii="仿宋_GB2312" w:hAnsi="宋体" w:cs="宋体"/>
                <w:kern w:val="0"/>
                <w:szCs w:val="21"/>
              </w:rPr>
            </w:pPr>
            <w:r>
              <w:rPr>
                <w:rFonts w:ascii="仿宋_GB2312" w:hAnsi="宋体" w:cs="宋体" w:hint="eastAsia"/>
                <w:kern w:val="0"/>
                <w:szCs w:val="21"/>
              </w:rPr>
              <w:t>7,658.35</w:t>
            </w:r>
          </w:p>
        </w:tc>
        <w:tc>
          <w:tcPr>
            <w:tcW w:w="932" w:type="pct"/>
            <w:vAlign w:val="center"/>
          </w:tcPr>
          <w:p w:rsidR="00486367" w:rsidRPr="008D494D" w:rsidRDefault="00273864" w:rsidP="003018E5">
            <w:pPr>
              <w:widowControl/>
              <w:jc w:val="right"/>
              <w:rPr>
                <w:rFonts w:ascii="仿宋_GB2312" w:hAnsi="宋体" w:cs="宋体"/>
                <w:kern w:val="0"/>
                <w:szCs w:val="21"/>
              </w:rPr>
            </w:pPr>
            <w:r>
              <w:rPr>
                <w:rFonts w:ascii="仿宋_GB2312" w:hAnsi="宋体" w:cs="宋体" w:hint="eastAsia"/>
                <w:kern w:val="0"/>
                <w:szCs w:val="21"/>
              </w:rPr>
              <w:t>8,712.16</w:t>
            </w:r>
          </w:p>
        </w:tc>
        <w:tc>
          <w:tcPr>
            <w:tcW w:w="904" w:type="pct"/>
            <w:vAlign w:val="center"/>
          </w:tcPr>
          <w:p w:rsidR="00486367" w:rsidRPr="008D494D" w:rsidRDefault="00273864" w:rsidP="003018E5">
            <w:pPr>
              <w:widowControl/>
              <w:ind w:firstLineChars="14" w:firstLine="29"/>
              <w:jc w:val="right"/>
              <w:rPr>
                <w:rFonts w:ascii="仿宋_GB2312" w:hAnsi="宋体" w:cs="宋体"/>
                <w:kern w:val="0"/>
                <w:szCs w:val="21"/>
              </w:rPr>
            </w:pPr>
            <w:r>
              <w:rPr>
                <w:rFonts w:ascii="仿宋_GB2312" w:hAnsi="宋体" w:cs="宋体" w:hint="eastAsia"/>
                <w:kern w:val="0"/>
                <w:szCs w:val="21"/>
              </w:rPr>
              <w:t>8,263.68</w:t>
            </w:r>
          </w:p>
        </w:tc>
      </w:tr>
      <w:tr w:rsidR="006D1C8D" w:rsidRPr="008D494D" w:rsidTr="009E4E7C">
        <w:trPr>
          <w:trHeight w:hRule="exact" w:val="442"/>
          <w:jc w:val="center"/>
        </w:trPr>
        <w:tc>
          <w:tcPr>
            <w:tcW w:w="1142" w:type="pct"/>
            <w:vAlign w:val="center"/>
          </w:tcPr>
          <w:p w:rsidR="00486367" w:rsidRPr="002B2B6A" w:rsidRDefault="00486367" w:rsidP="00F83EBA">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t>非流动资产</w:t>
            </w:r>
          </w:p>
        </w:tc>
        <w:tc>
          <w:tcPr>
            <w:tcW w:w="1013" w:type="pct"/>
          </w:tcPr>
          <w:p w:rsidR="00486367" w:rsidRDefault="005822C8" w:rsidP="0013443D">
            <w:pPr>
              <w:widowControl/>
              <w:jc w:val="right"/>
              <w:rPr>
                <w:rFonts w:ascii="仿宋_GB2312" w:hAnsi="宋体" w:cs="宋体"/>
                <w:kern w:val="0"/>
                <w:szCs w:val="21"/>
              </w:rPr>
            </w:pPr>
            <w:r>
              <w:rPr>
                <w:rFonts w:ascii="仿宋_GB2312" w:hAnsi="宋体" w:cs="宋体" w:hint="eastAsia"/>
                <w:kern w:val="0"/>
                <w:szCs w:val="21"/>
              </w:rPr>
              <w:t>1,285.24</w:t>
            </w:r>
          </w:p>
        </w:tc>
        <w:tc>
          <w:tcPr>
            <w:tcW w:w="1009" w:type="pct"/>
            <w:vAlign w:val="center"/>
          </w:tcPr>
          <w:p w:rsidR="00486367" w:rsidRDefault="00273864" w:rsidP="003018E5">
            <w:pPr>
              <w:widowControl/>
              <w:jc w:val="right"/>
              <w:rPr>
                <w:rFonts w:ascii="仿宋_GB2312" w:hAnsi="宋体" w:cs="宋体"/>
                <w:kern w:val="0"/>
                <w:szCs w:val="21"/>
              </w:rPr>
            </w:pPr>
            <w:r>
              <w:rPr>
                <w:rFonts w:ascii="仿宋_GB2312" w:hAnsi="宋体" w:cs="宋体" w:hint="eastAsia"/>
                <w:kern w:val="0"/>
                <w:szCs w:val="21"/>
              </w:rPr>
              <w:t>1,157.01</w:t>
            </w:r>
          </w:p>
        </w:tc>
        <w:tc>
          <w:tcPr>
            <w:tcW w:w="932" w:type="pct"/>
            <w:vAlign w:val="center"/>
          </w:tcPr>
          <w:p w:rsidR="00486367" w:rsidRPr="008D494D" w:rsidRDefault="00273864" w:rsidP="003018E5">
            <w:pPr>
              <w:widowControl/>
              <w:jc w:val="right"/>
              <w:rPr>
                <w:rFonts w:ascii="仿宋_GB2312" w:hAnsi="宋体" w:cs="宋体"/>
                <w:kern w:val="0"/>
                <w:szCs w:val="21"/>
              </w:rPr>
            </w:pPr>
            <w:r>
              <w:rPr>
                <w:rFonts w:ascii="仿宋_GB2312" w:hAnsi="宋体" w:cs="宋体" w:hint="eastAsia"/>
                <w:kern w:val="0"/>
                <w:szCs w:val="21"/>
              </w:rPr>
              <w:t>1,164.61</w:t>
            </w:r>
          </w:p>
        </w:tc>
        <w:tc>
          <w:tcPr>
            <w:tcW w:w="904" w:type="pct"/>
            <w:vAlign w:val="center"/>
          </w:tcPr>
          <w:p w:rsidR="00486367" w:rsidRPr="008D494D" w:rsidRDefault="00273864" w:rsidP="003018E5">
            <w:pPr>
              <w:widowControl/>
              <w:jc w:val="right"/>
              <w:rPr>
                <w:rFonts w:ascii="仿宋_GB2312" w:hAnsi="宋体" w:cs="宋体"/>
                <w:kern w:val="0"/>
                <w:szCs w:val="21"/>
              </w:rPr>
            </w:pPr>
            <w:r>
              <w:rPr>
                <w:rFonts w:ascii="仿宋_GB2312" w:hAnsi="宋体" w:cs="宋体" w:hint="eastAsia"/>
                <w:kern w:val="0"/>
                <w:szCs w:val="21"/>
              </w:rPr>
              <w:t>1,259.69</w:t>
            </w:r>
          </w:p>
        </w:tc>
      </w:tr>
      <w:tr w:rsidR="006D1C8D" w:rsidRPr="008D494D" w:rsidTr="009E4E7C">
        <w:trPr>
          <w:trHeight w:hRule="exact" w:val="428"/>
          <w:jc w:val="center"/>
        </w:trPr>
        <w:tc>
          <w:tcPr>
            <w:tcW w:w="1142" w:type="pct"/>
            <w:vAlign w:val="center"/>
          </w:tcPr>
          <w:p w:rsidR="00486367" w:rsidRPr="002B2B6A" w:rsidRDefault="00486367" w:rsidP="00F83EBA">
            <w:pPr>
              <w:pStyle w:val="21"/>
              <w:topLinePunct/>
              <w:snapToGrid/>
              <w:spacing w:line="240" w:lineRule="auto"/>
              <w:ind w:firstLineChars="200" w:firstLine="422"/>
              <w:textAlignment w:val="auto"/>
              <w:rPr>
                <w:rFonts w:ascii="仿宋_GB2312" w:eastAsia="仿宋_GB2312" w:hAnsi="仿宋"/>
                <w:b/>
                <w:spacing w:val="0"/>
                <w:kern w:val="2"/>
                <w:sz w:val="21"/>
                <w:szCs w:val="21"/>
              </w:rPr>
            </w:pPr>
            <w:r w:rsidRPr="002B2B6A">
              <w:rPr>
                <w:rFonts w:ascii="仿宋_GB2312" w:eastAsia="仿宋_GB2312" w:hAnsi="仿宋" w:hint="eastAsia"/>
                <w:b/>
                <w:spacing w:val="0"/>
                <w:kern w:val="2"/>
                <w:sz w:val="21"/>
                <w:szCs w:val="21"/>
              </w:rPr>
              <w:t>资产总计</w:t>
            </w:r>
          </w:p>
        </w:tc>
        <w:tc>
          <w:tcPr>
            <w:tcW w:w="1013" w:type="pct"/>
          </w:tcPr>
          <w:p w:rsidR="00486367" w:rsidRDefault="005822C8" w:rsidP="005822C8">
            <w:pPr>
              <w:widowControl/>
              <w:ind w:firstLineChars="86" w:firstLine="181"/>
              <w:jc w:val="right"/>
              <w:rPr>
                <w:rFonts w:ascii="仿宋_GB2312" w:hAnsi="宋体" w:cs="宋体"/>
                <w:b/>
                <w:bCs/>
                <w:kern w:val="0"/>
                <w:szCs w:val="21"/>
              </w:rPr>
            </w:pPr>
            <w:r>
              <w:rPr>
                <w:rFonts w:ascii="仿宋_GB2312" w:hAnsi="宋体" w:cs="宋体" w:hint="eastAsia"/>
                <w:b/>
                <w:bCs/>
                <w:kern w:val="0"/>
                <w:szCs w:val="21"/>
              </w:rPr>
              <w:t>8,404.08</w:t>
            </w:r>
          </w:p>
        </w:tc>
        <w:tc>
          <w:tcPr>
            <w:tcW w:w="1009" w:type="pct"/>
            <w:vAlign w:val="center"/>
          </w:tcPr>
          <w:p w:rsidR="00486367" w:rsidRDefault="00273864" w:rsidP="003018E5">
            <w:pPr>
              <w:widowControl/>
              <w:jc w:val="right"/>
              <w:rPr>
                <w:rFonts w:ascii="仿宋_GB2312" w:hAnsi="宋体" w:cs="宋体"/>
                <w:b/>
                <w:bCs/>
                <w:kern w:val="0"/>
                <w:szCs w:val="21"/>
              </w:rPr>
            </w:pPr>
            <w:r>
              <w:rPr>
                <w:rFonts w:ascii="仿宋_GB2312" w:hAnsi="宋体" w:cs="宋体" w:hint="eastAsia"/>
                <w:b/>
                <w:bCs/>
                <w:kern w:val="0"/>
                <w:szCs w:val="21"/>
              </w:rPr>
              <w:t>8,815.36</w:t>
            </w:r>
          </w:p>
        </w:tc>
        <w:tc>
          <w:tcPr>
            <w:tcW w:w="932" w:type="pct"/>
            <w:vAlign w:val="center"/>
          </w:tcPr>
          <w:p w:rsidR="00486367" w:rsidRPr="008D494D" w:rsidRDefault="00273864" w:rsidP="003018E5">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9,876.77</w:t>
            </w:r>
          </w:p>
        </w:tc>
        <w:tc>
          <w:tcPr>
            <w:tcW w:w="904" w:type="pct"/>
            <w:vAlign w:val="center"/>
          </w:tcPr>
          <w:p w:rsidR="00486367" w:rsidRPr="008D494D" w:rsidRDefault="00273864" w:rsidP="003018E5">
            <w:pPr>
              <w:widowControl/>
              <w:ind w:firstLineChars="14" w:firstLine="30"/>
              <w:jc w:val="right"/>
              <w:rPr>
                <w:rFonts w:ascii="仿宋_GB2312" w:hAnsi="宋体" w:cs="宋体"/>
                <w:b/>
                <w:bCs/>
                <w:kern w:val="0"/>
                <w:szCs w:val="21"/>
              </w:rPr>
            </w:pPr>
            <w:r>
              <w:rPr>
                <w:rFonts w:ascii="仿宋_GB2312" w:hAnsi="宋体" w:cs="宋体" w:hint="eastAsia"/>
                <w:b/>
                <w:bCs/>
                <w:kern w:val="0"/>
                <w:szCs w:val="21"/>
              </w:rPr>
              <w:t>9,523.37</w:t>
            </w:r>
          </w:p>
        </w:tc>
      </w:tr>
      <w:tr w:rsidR="006D1C8D" w:rsidRPr="008D494D" w:rsidTr="009E4E7C">
        <w:trPr>
          <w:trHeight w:hRule="exact" w:val="466"/>
          <w:jc w:val="center"/>
        </w:trPr>
        <w:tc>
          <w:tcPr>
            <w:tcW w:w="1142" w:type="pct"/>
            <w:vAlign w:val="center"/>
          </w:tcPr>
          <w:p w:rsidR="00486367" w:rsidRPr="002B2B6A" w:rsidRDefault="00486367" w:rsidP="00F83EBA">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t>流动负债</w:t>
            </w:r>
          </w:p>
        </w:tc>
        <w:tc>
          <w:tcPr>
            <w:tcW w:w="1013" w:type="pct"/>
          </w:tcPr>
          <w:p w:rsidR="00486367" w:rsidRDefault="005822C8" w:rsidP="003018E5">
            <w:pPr>
              <w:widowControl/>
              <w:ind w:firstLineChars="86" w:firstLine="181"/>
              <w:jc w:val="right"/>
              <w:rPr>
                <w:rFonts w:ascii="仿宋_GB2312" w:hAnsi="宋体" w:cs="宋体"/>
                <w:kern w:val="0"/>
                <w:szCs w:val="21"/>
              </w:rPr>
            </w:pPr>
            <w:r>
              <w:rPr>
                <w:rFonts w:ascii="仿宋_GB2312" w:hAnsi="宋体" w:cs="宋体" w:hint="eastAsia"/>
                <w:kern w:val="0"/>
                <w:szCs w:val="21"/>
              </w:rPr>
              <w:t>7,294.26</w:t>
            </w:r>
          </w:p>
        </w:tc>
        <w:tc>
          <w:tcPr>
            <w:tcW w:w="1009" w:type="pct"/>
            <w:vAlign w:val="center"/>
          </w:tcPr>
          <w:p w:rsidR="00486367" w:rsidRDefault="00273864" w:rsidP="003018E5">
            <w:pPr>
              <w:widowControl/>
              <w:jc w:val="right"/>
              <w:rPr>
                <w:rFonts w:ascii="仿宋_GB2312" w:hAnsi="宋体" w:cs="宋体"/>
                <w:kern w:val="0"/>
                <w:szCs w:val="21"/>
              </w:rPr>
            </w:pPr>
            <w:r>
              <w:rPr>
                <w:rFonts w:ascii="仿宋_GB2312" w:hAnsi="宋体" w:cs="宋体" w:hint="eastAsia"/>
                <w:kern w:val="0"/>
                <w:szCs w:val="21"/>
              </w:rPr>
              <w:t>9,007.18</w:t>
            </w:r>
          </w:p>
        </w:tc>
        <w:tc>
          <w:tcPr>
            <w:tcW w:w="932" w:type="pct"/>
            <w:vAlign w:val="center"/>
          </w:tcPr>
          <w:p w:rsidR="00486367" w:rsidRPr="008D494D" w:rsidRDefault="00273864" w:rsidP="003018E5">
            <w:pPr>
              <w:widowControl/>
              <w:ind w:firstLineChars="15" w:firstLine="31"/>
              <w:jc w:val="right"/>
              <w:rPr>
                <w:rFonts w:ascii="仿宋_GB2312" w:hAnsi="宋体" w:cs="宋体"/>
                <w:kern w:val="0"/>
                <w:szCs w:val="21"/>
              </w:rPr>
            </w:pPr>
            <w:r>
              <w:rPr>
                <w:rFonts w:ascii="仿宋_GB2312" w:hAnsi="宋体" w:cs="宋体" w:hint="eastAsia"/>
                <w:kern w:val="0"/>
                <w:szCs w:val="21"/>
              </w:rPr>
              <w:t>9,886.43</w:t>
            </w:r>
          </w:p>
        </w:tc>
        <w:tc>
          <w:tcPr>
            <w:tcW w:w="904" w:type="pct"/>
            <w:vAlign w:val="center"/>
          </w:tcPr>
          <w:p w:rsidR="00486367" w:rsidRPr="008D494D" w:rsidRDefault="00273864" w:rsidP="00273864">
            <w:pPr>
              <w:widowControl/>
              <w:jc w:val="right"/>
              <w:rPr>
                <w:rFonts w:ascii="仿宋_GB2312" w:hAnsi="宋体" w:cs="宋体"/>
                <w:kern w:val="0"/>
                <w:szCs w:val="21"/>
              </w:rPr>
            </w:pPr>
            <w:r>
              <w:rPr>
                <w:rFonts w:ascii="仿宋_GB2312" w:hAnsi="宋体" w:cs="宋体" w:hint="eastAsia"/>
                <w:kern w:val="0"/>
                <w:szCs w:val="21"/>
              </w:rPr>
              <w:t>9,270.84</w:t>
            </w:r>
          </w:p>
        </w:tc>
      </w:tr>
      <w:tr w:rsidR="006D1C8D" w:rsidRPr="008D494D" w:rsidTr="009E4E7C">
        <w:trPr>
          <w:trHeight w:hRule="exact" w:val="405"/>
          <w:jc w:val="center"/>
        </w:trPr>
        <w:tc>
          <w:tcPr>
            <w:tcW w:w="1142" w:type="pct"/>
            <w:vAlign w:val="center"/>
          </w:tcPr>
          <w:p w:rsidR="00486367" w:rsidRPr="002B2B6A" w:rsidRDefault="00486367" w:rsidP="00F83EBA">
            <w:pPr>
              <w:topLinePunct/>
              <w:adjustRightInd w:val="0"/>
              <w:ind w:firstLineChars="200" w:firstLine="420"/>
              <w:rPr>
                <w:rFonts w:ascii="仿宋_GB2312" w:eastAsia="仿宋_GB2312" w:hAnsi="仿宋"/>
                <w:szCs w:val="21"/>
              </w:rPr>
            </w:pPr>
            <w:r w:rsidRPr="002B2B6A">
              <w:rPr>
                <w:rFonts w:ascii="仿宋_GB2312" w:eastAsia="仿宋_GB2312" w:hAnsi="仿宋" w:hint="eastAsia"/>
                <w:szCs w:val="21"/>
              </w:rPr>
              <w:t>非流动负债</w:t>
            </w:r>
          </w:p>
        </w:tc>
        <w:tc>
          <w:tcPr>
            <w:tcW w:w="1013" w:type="pct"/>
          </w:tcPr>
          <w:p w:rsidR="00486367" w:rsidRDefault="005822C8" w:rsidP="00491507">
            <w:pPr>
              <w:widowControl/>
              <w:jc w:val="right"/>
              <w:rPr>
                <w:rFonts w:ascii="仿宋_GB2312" w:hAnsi="宋体" w:cs="宋体"/>
                <w:kern w:val="0"/>
                <w:szCs w:val="21"/>
              </w:rPr>
            </w:pPr>
            <w:r>
              <w:rPr>
                <w:rFonts w:ascii="仿宋_GB2312" w:hAnsi="宋体" w:cs="宋体" w:hint="eastAsia"/>
                <w:kern w:val="0"/>
                <w:szCs w:val="21"/>
              </w:rPr>
              <w:t>106.41</w:t>
            </w:r>
          </w:p>
        </w:tc>
        <w:tc>
          <w:tcPr>
            <w:tcW w:w="1009" w:type="pct"/>
            <w:vAlign w:val="center"/>
          </w:tcPr>
          <w:p w:rsidR="00486367" w:rsidRDefault="00273864" w:rsidP="00F83EBA">
            <w:pPr>
              <w:widowControl/>
              <w:jc w:val="right"/>
              <w:rPr>
                <w:rFonts w:ascii="仿宋_GB2312" w:hAnsi="宋体" w:cs="宋体"/>
                <w:kern w:val="0"/>
                <w:szCs w:val="21"/>
              </w:rPr>
            </w:pPr>
            <w:r>
              <w:rPr>
                <w:rFonts w:ascii="仿宋_GB2312" w:hAnsi="宋体" w:cs="宋体" w:hint="eastAsia"/>
                <w:kern w:val="0"/>
                <w:szCs w:val="21"/>
              </w:rPr>
              <w:t>245.97</w:t>
            </w:r>
          </w:p>
        </w:tc>
        <w:tc>
          <w:tcPr>
            <w:tcW w:w="932" w:type="pct"/>
            <w:vAlign w:val="center"/>
          </w:tcPr>
          <w:p w:rsidR="00486367" w:rsidRPr="008D494D" w:rsidRDefault="00273864" w:rsidP="00F83EBA">
            <w:pPr>
              <w:widowControl/>
              <w:jc w:val="right"/>
              <w:rPr>
                <w:rFonts w:ascii="仿宋_GB2312" w:hAnsi="宋体" w:cs="宋体"/>
                <w:kern w:val="0"/>
                <w:szCs w:val="21"/>
              </w:rPr>
            </w:pPr>
            <w:r>
              <w:rPr>
                <w:rFonts w:ascii="仿宋_GB2312" w:hAnsi="宋体" w:cs="宋体" w:hint="eastAsia"/>
                <w:kern w:val="0"/>
                <w:szCs w:val="21"/>
              </w:rPr>
              <w:t>432.87</w:t>
            </w:r>
          </w:p>
        </w:tc>
        <w:tc>
          <w:tcPr>
            <w:tcW w:w="904" w:type="pct"/>
            <w:vAlign w:val="center"/>
          </w:tcPr>
          <w:p w:rsidR="00486367" w:rsidRPr="008D494D" w:rsidRDefault="00273864" w:rsidP="00F83EBA">
            <w:pPr>
              <w:widowControl/>
              <w:jc w:val="right"/>
              <w:rPr>
                <w:rFonts w:ascii="仿宋_GB2312" w:hAnsi="宋体" w:cs="宋体"/>
                <w:kern w:val="0"/>
                <w:szCs w:val="21"/>
              </w:rPr>
            </w:pPr>
            <w:r>
              <w:rPr>
                <w:rFonts w:ascii="仿宋_GB2312" w:hAnsi="宋体" w:cs="宋体" w:hint="eastAsia"/>
                <w:kern w:val="0"/>
                <w:szCs w:val="21"/>
              </w:rPr>
              <w:t>698.66</w:t>
            </w:r>
          </w:p>
        </w:tc>
      </w:tr>
      <w:tr w:rsidR="006D1C8D" w:rsidRPr="008D494D" w:rsidTr="009E4E7C">
        <w:trPr>
          <w:trHeight w:hRule="exact" w:val="451"/>
          <w:jc w:val="center"/>
        </w:trPr>
        <w:tc>
          <w:tcPr>
            <w:tcW w:w="1142" w:type="pct"/>
            <w:vAlign w:val="center"/>
          </w:tcPr>
          <w:p w:rsidR="00486367" w:rsidRPr="002B2B6A" w:rsidRDefault="00486367" w:rsidP="00F83EBA">
            <w:pPr>
              <w:topLinePunct/>
              <w:adjustRightInd w:val="0"/>
              <w:ind w:firstLineChars="200" w:firstLine="422"/>
              <w:rPr>
                <w:rFonts w:ascii="仿宋_GB2312" w:eastAsia="仿宋_GB2312" w:hAnsi="仿宋"/>
                <w:b/>
                <w:szCs w:val="21"/>
              </w:rPr>
            </w:pPr>
            <w:r w:rsidRPr="002B2B6A">
              <w:rPr>
                <w:rFonts w:ascii="仿宋_GB2312" w:eastAsia="仿宋_GB2312" w:hAnsi="仿宋" w:hint="eastAsia"/>
                <w:b/>
                <w:szCs w:val="21"/>
              </w:rPr>
              <w:t>负债合计</w:t>
            </w:r>
          </w:p>
        </w:tc>
        <w:tc>
          <w:tcPr>
            <w:tcW w:w="1013" w:type="pct"/>
          </w:tcPr>
          <w:p w:rsidR="00486367" w:rsidRDefault="005822C8" w:rsidP="003018E5">
            <w:pPr>
              <w:widowControl/>
              <w:ind w:firstLineChars="19" w:firstLine="40"/>
              <w:jc w:val="right"/>
              <w:rPr>
                <w:rFonts w:ascii="仿宋_GB2312" w:hAnsi="宋体" w:cs="宋体"/>
                <w:b/>
                <w:bCs/>
                <w:kern w:val="0"/>
                <w:szCs w:val="21"/>
              </w:rPr>
            </w:pPr>
            <w:r>
              <w:rPr>
                <w:rFonts w:ascii="仿宋_GB2312" w:hAnsi="宋体" w:cs="宋体" w:hint="eastAsia"/>
                <w:b/>
                <w:bCs/>
                <w:kern w:val="0"/>
                <w:szCs w:val="21"/>
              </w:rPr>
              <w:t>7,400.67</w:t>
            </w:r>
          </w:p>
        </w:tc>
        <w:tc>
          <w:tcPr>
            <w:tcW w:w="1009" w:type="pct"/>
            <w:vAlign w:val="center"/>
          </w:tcPr>
          <w:p w:rsidR="00486367" w:rsidRDefault="00273864" w:rsidP="003018E5">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9,253.15</w:t>
            </w:r>
          </w:p>
        </w:tc>
        <w:tc>
          <w:tcPr>
            <w:tcW w:w="932" w:type="pct"/>
            <w:vAlign w:val="center"/>
          </w:tcPr>
          <w:p w:rsidR="00486367" w:rsidRPr="00433608" w:rsidRDefault="00273864" w:rsidP="003018E5">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10,319.30</w:t>
            </w:r>
          </w:p>
        </w:tc>
        <w:tc>
          <w:tcPr>
            <w:tcW w:w="904" w:type="pct"/>
            <w:vAlign w:val="center"/>
          </w:tcPr>
          <w:p w:rsidR="00486367" w:rsidRPr="008D0E24" w:rsidRDefault="00273864" w:rsidP="003018E5">
            <w:pPr>
              <w:widowControl/>
              <w:ind w:firstLineChars="14" w:firstLine="30"/>
              <w:jc w:val="right"/>
              <w:rPr>
                <w:rFonts w:ascii="仿宋_GB2312" w:hAnsi="宋体" w:cs="宋体"/>
                <w:b/>
                <w:kern w:val="0"/>
                <w:szCs w:val="21"/>
              </w:rPr>
            </w:pPr>
            <w:r>
              <w:rPr>
                <w:rFonts w:ascii="仿宋_GB2312" w:hAnsi="宋体" w:cs="宋体" w:hint="eastAsia"/>
                <w:b/>
                <w:kern w:val="0"/>
                <w:szCs w:val="21"/>
              </w:rPr>
              <w:t>9,969.50</w:t>
            </w:r>
          </w:p>
        </w:tc>
      </w:tr>
      <w:tr w:rsidR="006D1C8D" w:rsidRPr="008D494D" w:rsidTr="009E4E7C">
        <w:trPr>
          <w:trHeight w:hRule="exact" w:val="501"/>
          <w:jc w:val="center"/>
        </w:trPr>
        <w:tc>
          <w:tcPr>
            <w:tcW w:w="1142" w:type="pct"/>
            <w:vAlign w:val="center"/>
          </w:tcPr>
          <w:p w:rsidR="00486367" w:rsidRPr="002B2B6A" w:rsidRDefault="00486367" w:rsidP="00F83EBA">
            <w:pPr>
              <w:topLinePunct/>
              <w:adjustRightInd w:val="0"/>
              <w:rPr>
                <w:rFonts w:ascii="仿宋_GB2312" w:eastAsia="仿宋_GB2312" w:hAnsi="仿宋"/>
                <w:b/>
                <w:szCs w:val="21"/>
              </w:rPr>
            </w:pPr>
            <w:r w:rsidRPr="002B2B6A">
              <w:rPr>
                <w:rFonts w:ascii="仿宋_GB2312" w:eastAsia="仿宋_GB2312" w:hAnsi="仿宋" w:hint="eastAsia"/>
                <w:b/>
                <w:szCs w:val="21"/>
              </w:rPr>
              <w:t>净资产（股东权益）</w:t>
            </w:r>
          </w:p>
        </w:tc>
        <w:tc>
          <w:tcPr>
            <w:tcW w:w="1013" w:type="pct"/>
          </w:tcPr>
          <w:p w:rsidR="00486367" w:rsidRDefault="005822C8" w:rsidP="0013443D">
            <w:pPr>
              <w:widowControl/>
              <w:ind w:firstLineChars="19" w:firstLine="40"/>
              <w:jc w:val="right"/>
              <w:rPr>
                <w:rFonts w:ascii="仿宋_GB2312" w:hAnsi="宋体" w:cs="宋体"/>
                <w:b/>
                <w:bCs/>
                <w:kern w:val="0"/>
                <w:szCs w:val="21"/>
              </w:rPr>
            </w:pPr>
            <w:r>
              <w:rPr>
                <w:rFonts w:ascii="仿宋_GB2312" w:hAnsi="宋体" w:cs="宋体" w:hint="eastAsia"/>
                <w:b/>
                <w:bCs/>
                <w:kern w:val="0"/>
                <w:szCs w:val="21"/>
              </w:rPr>
              <w:t>1,003.41</w:t>
            </w:r>
          </w:p>
        </w:tc>
        <w:tc>
          <w:tcPr>
            <w:tcW w:w="1009" w:type="pct"/>
            <w:vAlign w:val="center"/>
          </w:tcPr>
          <w:p w:rsidR="00486367" w:rsidRDefault="00273864" w:rsidP="003018E5">
            <w:pPr>
              <w:widowControl/>
              <w:jc w:val="right"/>
              <w:rPr>
                <w:rFonts w:ascii="仿宋_GB2312" w:hAnsi="宋体" w:cs="宋体"/>
                <w:b/>
                <w:bCs/>
                <w:kern w:val="0"/>
                <w:szCs w:val="21"/>
              </w:rPr>
            </w:pPr>
            <w:r>
              <w:rPr>
                <w:rFonts w:ascii="仿宋_GB2312" w:hAnsi="宋体" w:cs="宋体" w:hint="eastAsia"/>
                <w:b/>
                <w:bCs/>
                <w:kern w:val="0"/>
                <w:szCs w:val="21"/>
              </w:rPr>
              <w:t>-437.79</w:t>
            </w:r>
          </w:p>
        </w:tc>
        <w:tc>
          <w:tcPr>
            <w:tcW w:w="932" w:type="pct"/>
            <w:vAlign w:val="center"/>
          </w:tcPr>
          <w:p w:rsidR="00486367" w:rsidRPr="008D494D" w:rsidRDefault="00273864" w:rsidP="003018E5">
            <w:pPr>
              <w:widowControl/>
              <w:ind w:firstLineChars="15" w:firstLine="32"/>
              <w:jc w:val="right"/>
              <w:rPr>
                <w:rFonts w:ascii="仿宋_GB2312" w:hAnsi="宋体" w:cs="宋体"/>
                <w:b/>
                <w:bCs/>
                <w:kern w:val="0"/>
                <w:szCs w:val="21"/>
              </w:rPr>
            </w:pPr>
            <w:r>
              <w:rPr>
                <w:rFonts w:ascii="仿宋_GB2312" w:hAnsi="宋体" w:cs="宋体" w:hint="eastAsia"/>
                <w:b/>
                <w:bCs/>
                <w:kern w:val="0"/>
                <w:szCs w:val="21"/>
              </w:rPr>
              <w:t>-442.53</w:t>
            </w:r>
          </w:p>
        </w:tc>
        <w:tc>
          <w:tcPr>
            <w:tcW w:w="904" w:type="pct"/>
            <w:vAlign w:val="center"/>
          </w:tcPr>
          <w:p w:rsidR="00486367" w:rsidRPr="008D494D" w:rsidRDefault="00273864" w:rsidP="003018E5">
            <w:pPr>
              <w:widowControl/>
              <w:jc w:val="right"/>
              <w:rPr>
                <w:rFonts w:ascii="仿宋_GB2312" w:hAnsi="宋体" w:cs="宋体"/>
                <w:b/>
                <w:bCs/>
                <w:kern w:val="0"/>
                <w:szCs w:val="21"/>
              </w:rPr>
            </w:pPr>
            <w:r>
              <w:rPr>
                <w:rFonts w:ascii="仿宋_GB2312" w:hAnsi="宋体" w:cs="宋体" w:hint="eastAsia"/>
                <w:b/>
                <w:bCs/>
                <w:kern w:val="0"/>
                <w:szCs w:val="21"/>
              </w:rPr>
              <w:t>-446.13</w:t>
            </w:r>
          </w:p>
        </w:tc>
      </w:tr>
      <w:bookmarkEnd w:id="12"/>
      <w:bookmarkEnd w:id="13"/>
    </w:tbl>
    <w:p w:rsidR="00671641" w:rsidRDefault="00671641" w:rsidP="00843B59">
      <w:pPr>
        <w:adjustRightInd w:val="0"/>
        <w:snapToGrid w:val="0"/>
        <w:spacing w:line="360" w:lineRule="auto"/>
        <w:ind w:firstLineChars="200" w:firstLine="560"/>
        <w:rPr>
          <w:rFonts w:ascii="仿宋_GB2312" w:eastAsia="仿宋_GB2312"/>
          <w:sz w:val="28"/>
        </w:rPr>
      </w:pPr>
    </w:p>
    <w:p w:rsidR="005928BC" w:rsidRDefault="00791674" w:rsidP="00843B59">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北京住六</w:t>
      </w:r>
      <w:r w:rsidR="00930996">
        <w:rPr>
          <w:rFonts w:ascii="仿宋_GB2312" w:eastAsia="仿宋_GB2312" w:hint="eastAsia"/>
          <w:sz w:val="28"/>
        </w:rPr>
        <w:t>欣意租赁有限责任公司</w:t>
      </w:r>
      <w:r w:rsidR="00234DBB" w:rsidRPr="008D494D">
        <w:rPr>
          <w:rFonts w:ascii="仿宋_GB2312" w:eastAsia="仿宋_GB2312" w:hint="eastAsia"/>
          <w:sz w:val="28"/>
        </w:rPr>
        <w:t>201</w:t>
      </w:r>
      <w:r w:rsidR="006915DF">
        <w:rPr>
          <w:rFonts w:ascii="仿宋_GB2312" w:eastAsia="仿宋_GB2312" w:hint="eastAsia"/>
          <w:sz w:val="28"/>
        </w:rPr>
        <w:t>3</w:t>
      </w:r>
      <w:r w:rsidR="00234DBB" w:rsidRPr="008D494D">
        <w:rPr>
          <w:rFonts w:ascii="仿宋_GB2312" w:eastAsia="仿宋_GB2312" w:hint="eastAsia"/>
          <w:sz w:val="28"/>
        </w:rPr>
        <w:t>年</w:t>
      </w:r>
      <w:r w:rsidR="00234DBB">
        <w:rPr>
          <w:rFonts w:ascii="仿宋_GB2312" w:eastAsia="仿宋_GB2312" w:hint="eastAsia"/>
          <w:sz w:val="28"/>
        </w:rPr>
        <w:t>、</w:t>
      </w:r>
      <w:r w:rsidR="00234DBB" w:rsidRPr="008D494D">
        <w:rPr>
          <w:rFonts w:ascii="仿宋_GB2312" w:eastAsia="仿宋_GB2312" w:hint="eastAsia"/>
          <w:sz w:val="28"/>
        </w:rPr>
        <w:t>201</w:t>
      </w:r>
      <w:r w:rsidR="006915DF">
        <w:rPr>
          <w:rFonts w:ascii="仿宋_GB2312" w:eastAsia="仿宋_GB2312" w:hint="eastAsia"/>
          <w:sz w:val="28"/>
        </w:rPr>
        <w:t>4</w:t>
      </w:r>
      <w:r w:rsidR="00234DBB" w:rsidRPr="008D494D">
        <w:rPr>
          <w:rFonts w:ascii="仿宋_GB2312" w:eastAsia="仿宋_GB2312" w:hint="eastAsia"/>
          <w:sz w:val="28"/>
        </w:rPr>
        <w:t>年</w:t>
      </w:r>
      <w:r w:rsidR="00486367">
        <w:rPr>
          <w:rFonts w:ascii="仿宋_GB2312" w:eastAsia="仿宋_GB2312" w:hint="eastAsia"/>
          <w:sz w:val="28"/>
        </w:rPr>
        <w:t>、</w:t>
      </w:r>
      <w:r w:rsidR="00486367" w:rsidRPr="008D494D">
        <w:rPr>
          <w:rFonts w:ascii="仿宋_GB2312" w:eastAsia="仿宋_GB2312" w:hint="eastAsia"/>
          <w:sz w:val="28"/>
        </w:rPr>
        <w:t>201</w:t>
      </w:r>
      <w:r w:rsidR="00486367">
        <w:rPr>
          <w:rFonts w:ascii="仿宋_GB2312" w:eastAsia="仿宋_GB2312" w:hint="eastAsia"/>
          <w:sz w:val="28"/>
        </w:rPr>
        <w:t>5</w:t>
      </w:r>
      <w:r w:rsidR="00486367" w:rsidRPr="008D494D">
        <w:rPr>
          <w:rFonts w:ascii="仿宋_GB2312" w:eastAsia="仿宋_GB2312" w:hint="eastAsia"/>
          <w:sz w:val="28"/>
        </w:rPr>
        <w:t>年</w:t>
      </w:r>
      <w:r w:rsidR="00234DBB" w:rsidRPr="008D494D">
        <w:rPr>
          <w:rFonts w:ascii="仿宋_GB2312" w:eastAsia="仿宋_GB2312" w:hint="eastAsia"/>
          <w:sz w:val="28"/>
        </w:rPr>
        <w:t>及</w:t>
      </w:r>
      <w:r w:rsidR="00234DBB">
        <w:rPr>
          <w:rFonts w:ascii="仿宋_GB2312" w:eastAsia="仿宋_GB2312" w:hint="eastAsia"/>
          <w:sz w:val="28"/>
        </w:rPr>
        <w:t>201</w:t>
      </w:r>
      <w:r w:rsidR="00486367">
        <w:rPr>
          <w:rFonts w:ascii="仿宋_GB2312" w:eastAsia="仿宋_GB2312" w:hint="eastAsia"/>
          <w:sz w:val="28"/>
        </w:rPr>
        <w:t>6</w:t>
      </w:r>
      <w:r w:rsidR="00234DBB">
        <w:rPr>
          <w:rFonts w:ascii="仿宋_GB2312" w:eastAsia="仿宋_GB2312" w:hint="eastAsia"/>
          <w:sz w:val="28"/>
        </w:rPr>
        <w:t>年</w:t>
      </w:r>
      <w:r w:rsidR="005A56D8">
        <w:rPr>
          <w:rFonts w:ascii="仿宋_GB2312" w:eastAsia="仿宋_GB2312" w:hint="eastAsia"/>
          <w:sz w:val="28"/>
        </w:rPr>
        <w:t>1-</w:t>
      </w:r>
      <w:r w:rsidR="00486367">
        <w:rPr>
          <w:rFonts w:ascii="仿宋_GB2312" w:eastAsia="仿宋_GB2312" w:hint="eastAsia"/>
          <w:sz w:val="28"/>
        </w:rPr>
        <w:t>9月</w:t>
      </w:r>
      <w:r w:rsidR="00234DBB" w:rsidRPr="008D494D">
        <w:rPr>
          <w:rFonts w:ascii="仿宋_GB2312" w:eastAsia="仿宋_GB2312" w:hint="eastAsia"/>
          <w:sz w:val="28"/>
        </w:rPr>
        <w:t xml:space="preserve">利润表概况如下： </w:t>
      </w:r>
    </w:p>
    <w:p w:rsidR="00234DBB" w:rsidRDefault="00234DBB" w:rsidP="00234DBB">
      <w:pPr>
        <w:adjustRightInd w:val="0"/>
        <w:snapToGrid w:val="0"/>
        <w:spacing w:line="360" w:lineRule="auto"/>
        <w:jc w:val="right"/>
        <w:rPr>
          <w:rFonts w:ascii="仿宋_GB2312" w:hAnsi="仿宋"/>
        </w:rPr>
      </w:pPr>
      <w:r w:rsidRPr="008D494D">
        <w:rPr>
          <w:rFonts w:ascii="仿宋_GB2312" w:hAnsi="仿宋" w:hint="eastAsia"/>
        </w:rPr>
        <w:t>单位：人民币万元</w:t>
      </w:r>
    </w:p>
    <w:tbl>
      <w:tblPr>
        <w:tblW w:w="912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647"/>
        <w:gridCol w:w="1877"/>
        <w:gridCol w:w="1877"/>
        <w:gridCol w:w="1877"/>
        <w:gridCol w:w="1844"/>
      </w:tblGrid>
      <w:tr w:rsidR="00D47D3C" w:rsidRPr="008D494D" w:rsidTr="00D47D3C">
        <w:trPr>
          <w:trHeight w:val="333"/>
          <w:tblHeader/>
          <w:jc w:val="center"/>
        </w:trPr>
        <w:tc>
          <w:tcPr>
            <w:tcW w:w="1647" w:type="dxa"/>
            <w:vAlign w:val="center"/>
          </w:tcPr>
          <w:p w:rsidR="00D47D3C" w:rsidRPr="002B2B6A" w:rsidRDefault="00D47D3C" w:rsidP="00F83EBA">
            <w:pPr>
              <w:topLinePunct/>
              <w:adjustRightInd w:val="0"/>
              <w:spacing w:line="276" w:lineRule="auto"/>
              <w:ind w:firstLineChars="200" w:firstLine="342"/>
              <w:jc w:val="center"/>
              <w:rPr>
                <w:rFonts w:ascii="仿宋_GB2312" w:eastAsia="仿宋_GB2312" w:hAnsi="仿宋"/>
                <w:b/>
                <w:spacing w:val="-20"/>
                <w:szCs w:val="21"/>
              </w:rPr>
            </w:pPr>
            <w:r w:rsidRPr="002B2B6A">
              <w:rPr>
                <w:rFonts w:ascii="仿宋_GB2312" w:eastAsia="仿宋_GB2312" w:hAnsi="仿宋" w:hint="eastAsia"/>
                <w:b/>
                <w:spacing w:val="-20"/>
                <w:szCs w:val="21"/>
              </w:rPr>
              <w:t>项    目</w:t>
            </w:r>
          </w:p>
        </w:tc>
        <w:tc>
          <w:tcPr>
            <w:tcW w:w="1877" w:type="dxa"/>
          </w:tcPr>
          <w:p w:rsidR="00D47D3C" w:rsidRPr="002B2B6A" w:rsidRDefault="00D47D3C" w:rsidP="00491507">
            <w:pPr>
              <w:topLinePunct/>
              <w:adjustRightInd w:val="0"/>
              <w:spacing w:line="276" w:lineRule="auto"/>
              <w:jc w:val="center"/>
              <w:rPr>
                <w:rFonts w:ascii="仿宋_GB2312" w:eastAsia="仿宋_GB2312" w:hAnsi="仿宋"/>
                <w:b/>
                <w:spacing w:val="-20"/>
                <w:szCs w:val="21"/>
              </w:rPr>
            </w:pPr>
            <w:r w:rsidRPr="002B2B6A">
              <w:rPr>
                <w:rFonts w:ascii="仿宋_GB2312" w:eastAsia="仿宋_GB2312" w:hAnsi="仿宋" w:hint="eastAsia"/>
                <w:b/>
                <w:spacing w:val="-20"/>
                <w:szCs w:val="21"/>
              </w:rPr>
              <w:t>201</w:t>
            </w:r>
            <w:r w:rsidR="00491507">
              <w:rPr>
                <w:rFonts w:ascii="仿宋_GB2312" w:eastAsia="仿宋_GB2312" w:hAnsi="仿宋" w:hint="eastAsia"/>
                <w:b/>
                <w:spacing w:val="-20"/>
                <w:szCs w:val="21"/>
              </w:rPr>
              <w:t>6</w:t>
            </w:r>
            <w:r w:rsidRPr="002B2B6A">
              <w:rPr>
                <w:rFonts w:ascii="仿宋_GB2312" w:eastAsia="仿宋_GB2312" w:hAnsi="仿宋" w:hint="eastAsia"/>
                <w:b/>
                <w:spacing w:val="-20"/>
                <w:szCs w:val="21"/>
              </w:rPr>
              <w:t>年</w:t>
            </w:r>
            <w:r w:rsidR="00B20BAE">
              <w:rPr>
                <w:rFonts w:ascii="仿宋_GB2312" w:eastAsia="仿宋_GB2312" w:hAnsi="仿宋" w:hint="eastAsia"/>
                <w:b/>
                <w:spacing w:val="-20"/>
                <w:szCs w:val="21"/>
              </w:rPr>
              <w:t>1-</w:t>
            </w:r>
            <w:r>
              <w:rPr>
                <w:rFonts w:ascii="仿宋_GB2312" w:eastAsia="仿宋_GB2312" w:hAnsi="仿宋" w:hint="eastAsia"/>
                <w:b/>
                <w:spacing w:val="-20"/>
                <w:szCs w:val="21"/>
              </w:rPr>
              <w:t>9月</w:t>
            </w:r>
          </w:p>
        </w:tc>
        <w:tc>
          <w:tcPr>
            <w:tcW w:w="1877" w:type="dxa"/>
          </w:tcPr>
          <w:p w:rsidR="00D47D3C" w:rsidRPr="002B2B6A" w:rsidRDefault="00D47D3C" w:rsidP="00E2443B">
            <w:pPr>
              <w:topLinePunct/>
              <w:adjustRightInd w:val="0"/>
              <w:spacing w:line="276" w:lineRule="auto"/>
              <w:jc w:val="center"/>
              <w:rPr>
                <w:rFonts w:ascii="仿宋_GB2312" w:eastAsia="仿宋_GB2312" w:hAnsi="仿宋"/>
                <w:b/>
                <w:spacing w:val="-20"/>
                <w:szCs w:val="21"/>
              </w:rPr>
            </w:pPr>
            <w:r w:rsidRPr="002B2B6A">
              <w:rPr>
                <w:rFonts w:ascii="仿宋_GB2312" w:eastAsia="仿宋_GB2312" w:hAnsi="仿宋" w:hint="eastAsia"/>
                <w:b/>
                <w:spacing w:val="-20"/>
                <w:szCs w:val="21"/>
              </w:rPr>
              <w:t>2015年</w:t>
            </w:r>
            <w:r>
              <w:rPr>
                <w:rFonts w:ascii="仿宋_GB2312" w:eastAsia="仿宋_GB2312" w:hAnsi="仿宋" w:hint="eastAsia"/>
                <w:b/>
                <w:spacing w:val="-20"/>
                <w:szCs w:val="21"/>
              </w:rPr>
              <w:t>度</w:t>
            </w:r>
          </w:p>
        </w:tc>
        <w:tc>
          <w:tcPr>
            <w:tcW w:w="1877" w:type="dxa"/>
            <w:vAlign w:val="center"/>
          </w:tcPr>
          <w:p w:rsidR="00D47D3C" w:rsidRPr="002B2B6A" w:rsidRDefault="00D47D3C" w:rsidP="006915DF">
            <w:pPr>
              <w:topLinePunct/>
              <w:adjustRightInd w:val="0"/>
              <w:spacing w:line="276" w:lineRule="auto"/>
              <w:jc w:val="center"/>
              <w:rPr>
                <w:rFonts w:ascii="仿宋_GB2312" w:eastAsia="仿宋_GB2312" w:hAnsi="仿宋"/>
                <w:b/>
                <w:spacing w:val="-20"/>
                <w:szCs w:val="21"/>
              </w:rPr>
            </w:pPr>
            <w:r w:rsidRPr="002B2B6A">
              <w:rPr>
                <w:rFonts w:ascii="仿宋_GB2312" w:eastAsia="仿宋_GB2312" w:hAnsi="仿宋" w:hint="eastAsia"/>
                <w:b/>
                <w:spacing w:val="-20"/>
                <w:szCs w:val="21"/>
              </w:rPr>
              <w:t>2014年度</w:t>
            </w:r>
          </w:p>
        </w:tc>
        <w:tc>
          <w:tcPr>
            <w:tcW w:w="1844" w:type="dxa"/>
            <w:vAlign w:val="center"/>
          </w:tcPr>
          <w:p w:rsidR="00D47D3C" w:rsidRPr="002B2B6A" w:rsidRDefault="00D47D3C" w:rsidP="006915DF">
            <w:pPr>
              <w:topLinePunct/>
              <w:adjustRightInd w:val="0"/>
              <w:spacing w:line="276" w:lineRule="auto"/>
              <w:ind w:firstLineChars="200" w:firstLine="342"/>
              <w:jc w:val="center"/>
              <w:rPr>
                <w:rFonts w:ascii="仿宋_GB2312" w:eastAsia="仿宋_GB2312" w:hAnsi="仿宋"/>
                <w:b/>
                <w:spacing w:val="-20"/>
                <w:szCs w:val="21"/>
              </w:rPr>
            </w:pPr>
            <w:r w:rsidRPr="002B2B6A">
              <w:rPr>
                <w:rFonts w:ascii="仿宋_GB2312" w:eastAsia="仿宋_GB2312" w:hAnsi="仿宋" w:hint="eastAsia"/>
                <w:b/>
                <w:spacing w:val="-20"/>
                <w:szCs w:val="21"/>
              </w:rPr>
              <w:t>2013年度</w:t>
            </w:r>
          </w:p>
        </w:tc>
      </w:tr>
      <w:tr w:rsidR="00D47D3C" w:rsidRPr="008D494D" w:rsidTr="00D47D3C">
        <w:trPr>
          <w:trHeight w:val="333"/>
          <w:tblHeader/>
          <w:jc w:val="center"/>
        </w:trPr>
        <w:tc>
          <w:tcPr>
            <w:tcW w:w="1647" w:type="dxa"/>
            <w:vAlign w:val="center"/>
          </w:tcPr>
          <w:p w:rsidR="00D47D3C" w:rsidRPr="002B2B6A" w:rsidRDefault="00D47D3C" w:rsidP="00F83EBA">
            <w:pPr>
              <w:topLinePunct/>
              <w:adjustRightInd w:val="0"/>
              <w:spacing w:line="276" w:lineRule="auto"/>
              <w:ind w:firstLineChars="200" w:firstLine="342"/>
              <w:rPr>
                <w:rFonts w:ascii="仿宋_GB2312" w:eastAsia="仿宋_GB2312" w:hAnsi="仿宋"/>
                <w:b/>
                <w:spacing w:val="-20"/>
                <w:szCs w:val="21"/>
              </w:rPr>
            </w:pPr>
            <w:r w:rsidRPr="002B2B6A">
              <w:rPr>
                <w:rFonts w:ascii="仿宋_GB2312" w:eastAsia="仿宋_GB2312" w:hAnsi="仿宋" w:hint="eastAsia"/>
                <w:b/>
                <w:spacing w:val="-20"/>
                <w:szCs w:val="21"/>
              </w:rPr>
              <w:t>营业收入</w:t>
            </w:r>
          </w:p>
        </w:tc>
        <w:tc>
          <w:tcPr>
            <w:tcW w:w="1877" w:type="dxa"/>
          </w:tcPr>
          <w:p w:rsidR="00D47D3C" w:rsidRPr="00401093" w:rsidRDefault="00A83F56" w:rsidP="003018E5">
            <w:pPr>
              <w:widowControl/>
              <w:ind w:firstLineChars="200" w:firstLine="442"/>
              <w:jc w:val="right"/>
              <w:rPr>
                <w:rFonts w:eastAsiaTheme="minorEastAsia"/>
                <w:b/>
                <w:bCs/>
                <w:sz w:val="22"/>
                <w:szCs w:val="22"/>
              </w:rPr>
            </w:pPr>
            <w:r>
              <w:rPr>
                <w:rFonts w:eastAsiaTheme="minorEastAsia" w:hint="eastAsia"/>
                <w:b/>
                <w:bCs/>
                <w:sz w:val="22"/>
                <w:szCs w:val="22"/>
              </w:rPr>
              <w:t>432.77</w:t>
            </w:r>
          </w:p>
        </w:tc>
        <w:tc>
          <w:tcPr>
            <w:tcW w:w="1877" w:type="dxa"/>
            <w:vAlign w:val="center"/>
          </w:tcPr>
          <w:p w:rsidR="00D47D3C" w:rsidRDefault="00C13E15" w:rsidP="003018E5">
            <w:pPr>
              <w:widowControl/>
              <w:ind w:firstLineChars="200" w:firstLine="442"/>
              <w:jc w:val="right"/>
              <w:rPr>
                <w:b/>
                <w:bCs/>
                <w:sz w:val="22"/>
                <w:szCs w:val="22"/>
              </w:rPr>
            </w:pPr>
            <w:r>
              <w:rPr>
                <w:rFonts w:hint="eastAsia"/>
                <w:b/>
                <w:bCs/>
                <w:sz w:val="22"/>
                <w:szCs w:val="22"/>
              </w:rPr>
              <w:t>562.11</w:t>
            </w:r>
          </w:p>
        </w:tc>
        <w:tc>
          <w:tcPr>
            <w:tcW w:w="1877" w:type="dxa"/>
            <w:vAlign w:val="center"/>
          </w:tcPr>
          <w:p w:rsidR="00D47D3C" w:rsidRPr="00AC232F" w:rsidRDefault="00C13E15" w:rsidP="003018E5">
            <w:pPr>
              <w:widowControl/>
              <w:ind w:firstLineChars="200" w:firstLine="442"/>
              <w:jc w:val="right"/>
              <w:rPr>
                <w:b/>
                <w:bCs/>
                <w:sz w:val="22"/>
                <w:szCs w:val="22"/>
              </w:rPr>
            </w:pPr>
            <w:r>
              <w:rPr>
                <w:rFonts w:hint="eastAsia"/>
                <w:b/>
                <w:bCs/>
                <w:sz w:val="22"/>
                <w:szCs w:val="22"/>
              </w:rPr>
              <w:t>974.56</w:t>
            </w:r>
          </w:p>
        </w:tc>
        <w:tc>
          <w:tcPr>
            <w:tcW w:w="1844" w:type="dxa"/>
            <w:vAlign w:val="center"/>
          </w:tcPr>
          <w:p w:rsidR="00D47D3C" w:rsidRPr="009939C6" w:rsidRDefault="00C13E15" w:rsidP="003018E5">
            <w:pPr>
              <w:widowControl/>
              <w:ind w:firstLineChars="39" w:firstLine="86"/>
              <w:jc w:val="right"/>
              <w:rPr>
                <w:b/>
                <w:bCs/>
                <w:sz w:val="22"/>
                <w:szCs w:val="22"/>
              </w:rPr>
            </w:pPr>
            <w:r>
              <w:rPr>
                <w:rFonts w:hint="eastAsia"/>
                <w:b/>
                <w:bCs/>
                <w:sz w:val="22"/>
                <w:szCs w:val="22"/>
              </w:rPr>
              <w:t>1</w:t>
            </w:r>
            <w:r w:rsidR="00973AE7">
              <w:rPr>
                <w:rFonts w:hint="eastAsia"/>
                <w:b/>
                <w:bCs/>
                <w:sz w:val="22"/>
                <w:szCs w:val="22"/>
              </w:rPr>
              <w:t>,</w:t>
            </w:r>
            <w:r>
              <w:rPr>
                <w:rFonts w:hint="eastAsia"/>
                <w:b/>
                <w:bCs/>
                <w:sz w:val="22"/>
                <w:szCs w:val="22"/>
              </w:rPr>
              <w:t>077.42</w:t>
            </w:r>
          </w:p>
        </w:tc>
      </w:tr>
      <w:tr w:rsidR="00D47D3C" w:rsidRPr="008D494D" w:rsidTr="00D47D3C">
        <w:trPr>
          <w:trHeight w:val="333"/>
          <w:tblHeader/>
          <w:jc w:val="center"/>
        </w:trPr>
        <w:tc>
          <w:tcPr>
            <w:tcW w:w="1647" w:type="dxa"/>
            <w:vAlign w:val="center"/>
          </w:tcPr>
          <w:p w:rsidR="00D47D3C" w:rsidRPr="002B2B6A" w:rsidRDefault="00D47D3C" w:rsidP="00F83EBA">
            <w:pPr>
              <w:topLinePunct/>
              <w:adjustRightInd w:val="0"/>
              <w:spacing w:line="276" w:lineRule="auto"/>
              <w:ind w:firstLineChars="200" w:firstLine="342"/>
              <w:rPr>
                <w:rFonts w:ascii="仿宋_GB2312" w:eastAsia="仿宋_GB2312" w:hAnsi="仿宋"/>
                <w:b/>
                <w:spacing w:val="-20"/>
                <w:szCs w:val="21"/>
              </w:rPr>
            </w:pPr>
            <w:r w:rsidRPr="002B2B6A">
              <w:rPr>
                <w:rFonts w:ascii="仿宋_GB2312" w:eastAsia="仿宋_GB2312" w:hAnsi="仿宋" w:hint="eastAsia"/>
                <w:b/>
                <w:spacing w:val="-20"/>
                <w:szCs w:val="21"/>
              </w:rPr>
              <w:lastRenderedPageBreak/>
              <w:t>利润总额</w:t>
            </w:r>
          </w:p>
        </w:tc>
        <w:tc>
          <w:tcPr>
            <w:tcW w:w="1877" w:type="dxa"/>
          </w:tcPr>
          <w:p w:rsidR="00D47D3C" w:rsidRPr="00401093" w:rsidRDefault="00A83F56" w:rsidP="003018E5">
            <w:pPr>
              <w:widowControl/>
              <w:ind w:firstLineChars="200" w:firstLine="442"/>
              <w:jc w:val="right"/>
              <w:rPr>
                <w:rFonts w:eastAsiaTheme="minorEastAsia"/>
                <w:b/>
                <w:bCs/>
                <w:sz w:val="22"/>
                <w:szCs w:val="22"/>
              </w:rPr>
            </w:pPr>
            <w:r>
              <w:rPr>
                <w:rFonts w:eastAsiaTheme="minorEastAsia" w:hint="eastAsia"/>
                <w:b/>
                <w:bCs/>
                <w:sz w:val="22"/>
                <w:szCs w:val="22"/>
              </w:rPr>
              <w:t>1,686.73</w:t>
            </w:r>
          </w:p>
        </w:tc>
        <w:tc>
          <w:tcPr>
            <w:tcW w:w="1877" w:type="dxa"/>
            <w:vAlign w:val="center"/>
          </w:tcPr>
          <w:p w:rsidR="00D47D3C" w:rsidRDefault="00C13E15" w:rsidP="003018E5">
            <w:pPr>
              <w:widowControl/>
              <w:ind w:firstLineChars="200" w:firstLine="442"/>
              <w:jc w:val="right"/>
              <w:rPr>
                <w:b/>
                <w:bCs/>
                <w:sz w:val="22"/>
                <w:szCs w:val="22"/>
              </w:rPr>
            </w:pPr>
            <w:r>
              <w:rPr>
                <w:rFonts w:hint="eastAsia"/>
                <w:b/>
                <w:bCs/>
                <w:sz w:val="22"/>
                <w:szCs w:val="22"/>
              </w:rPr>
              <w:t>4.74</w:t>
            </w:r>
          </w:p>
        </w:tc>
        <w:tc>
          <w:tcPr>
            <w:tcW w:w="1877" w:type="dxa"/>
            <w:vAlign w:val="center"/>
          </w:tcPr>
          <w:p w:rsidR="00D47D3C" w:rsidRPr="008D494D" w:rsidRDefault="00C13E15" w:rsidP="003018E5">
            <w:pPr>
              <w:widowControl/>
              <w:ind w:firstLineChars="200" w:firstLine="442"/>
              <w:jc w:val="right"/>
              <w:rPr>
                <w:b/>
                <w:bCs/>
                <w:sz w:val="22"/>
                <w:szCs w:val="22"/>
              </w:rPr>
            </w:pPr>
            <w:r>
              <w:rPr>
                <w:rFonts w:hint="eastAsia"/>
                <w:b/>
                <w:bCs/>
                <w:sz w:val="22"/>
                <w:szCs w:val="22"/>
              </w:rPr>
              <w:t>3.60</w:t>
            </w:r>
          </w:p>
        </w:tc>
        <w:tc>
          <w:tcPr>
            <w:tcW w:w="1844" w:type="dxa"/>
            <w:vAlign w:val="center"/>
          </w:tcPr>
          <w:p w:rsidR="00D47D3C" w:rsidRPr="008D494D" w:rsidRDefault="00C13E15" w:rsidP="003018E5">
            <w:pPr>
              <w:widowControl/>
              <w:ind w:firstLineChars="200" w:firstLine="442"/>
              <w:jc w:val="right"/>
              <w:rPr>
                <w:b/>
                <w:bCs/>
                <w:sz w:val="22"/>
                <w:szCs w:val="22"/>
              </w:rPr>
            </w:pPr>
            <w:r>
              <w:rPr>
                <w:rFonts w:hint="eastAsia"/>
                <w:b/>
                <w:bCs/>
                <w:sz w:val="22"/>
                <w:szCs w:val="22"/>
              </w:rPr>
              <w:t>6.45</w:t>
            </w:r>
          </w:p>
        </w:tc>
      </w:tr>
      <w:tr w:rsidR="00D47D3C" w:rsidRPr="008D494D" w:rsidTr="00D47D3C">
        <w:trPr>
          <w:trHeight w:val="333"/>
          <w:tblHeader/>
          <w:jc w:val="center"/>
        </w:trPr>
        <w:tc>
          <w:tcPr>
            <w:tcW w:w="1647" w:type="dxa"/>
            <w:vAlign w:val="center"/>
          </w:tcPr>
          <w:p w:rsidR="00D47D3C" w:rsidRPr="002B2B6A" w:rsidRDefault="00D47D3C" w:rsidP="00F83EBA">
            <w:pPr>
              <w:topLinePunct/>
              <w:adjustRightInd w:val="0"/>
              <w:spacing w:line="276" w:lineRule="auto"/>
              <w:ind w:firstLineChars="200" w:firstLine="342"/>
              <w:rPr>
                <w:rFonts w:ascii="仿宋_GB2312" w:eastAsia="仿宋_GB2312" w:hAnsi="仿宋"/>
                <w:b/>
                <w:spacing w:val="-20"/>
                <w:szCs w:val="21"/>
              </w:rPr>
            </w:pPr>
            <w:r w:rsidRPr="002B2B6A">
              <w:rPr>
                <w:rFonts w:ascii="仿宋_GB2312" w:eastAsia="仿宋_GB2312" w:hAnsi="仿宋" w:hint="eastAsia"/>
                <w:b/>
                <w:spacing w:val="-20"/>
                <w:szCs w:val="21"/>
              </w:rPr>
              <w:t>净利润</w:t>
            </w:r>
          </w:p>
        </w:tc>
        <w:tc>
          <w:tcPr>
            <w:tcW w:w="1877" w:type="dxa"/>
          </w:tcPr>
          <w:p w:rsidR="00D47D3C" w:rsidRPr="00401093" w:rsidRDefault="00A83F56" w:rsidP="003018E5">
            <w:pPr>
              <w:widowControl/>
              <w:ind w:firstLineChars="200" w:firstLine="442"/>
              <w:jc w:val="right"/>
              <w:rPr>
                <w:rFonts w:eastAsiaTheme="minorEastAsia"/>
                <w:b/>
                <w:bCs/>
                <w:sz w:val="22"/>
                <w:szCs w:val="22"/>
              </w:rPr>
            </w:pPr>
            <w:r>
              <w:rPr>
                <w:rFonts w:eastAsiaTheme="minorEastAsia" w:hint="eastAsia"/>
                <w:b/>
                <w:bCs/>
                <w:sz w:val="22"/>
                <w:szCs w:val="22"/>
              </w:rPr>
              <w:t>1,441.20</w:t>
            </w:r>
          </w:p>
        </w:tc>
        <w:tc>
          <w:tcPr>
            <w:tcW w:w="1877" w:type="dxa"/>
            <w:vAlign w:val="center"/>
          </w:tcPr>
          <w:p w:rsidR="00D47D3C" w:rsidRDefault="00C13E15" w:rsidP="003018E5">
            <w:pPr>
              <w:widowControl/>
              <w:ind w:firstLineChars="200" w:firstLine="442"/>
              <w:jc w:val="right"/>
              <w:rPr>
                <w:b/>
                <w:bCs/>
                <w:sz w:val="22"/>
                <w:szCs w:val="22"/>
              </w:rPr>
            </w:pPr>
            <w:r>
              <w:rPr>
                <w:rFonts w:hint="eastAsia"/>
                <w:b/>
                <w:bCs/>
                <w:sz w:val="22"/>
                <w:szCs w:val="22"/>
              </w:rPr>
              <w:t>4.74</w:t>
            </w:r>
          </w:p>
        </w:tc>
        <w:tc>
          <w:tcPr>
            <w:tcW w:w="1877" w:type="dxa"/>
            <w:vAlign w:val="center"/>
          </w:tcPr>
          <w:p w:rsidR="00D47D3C" w:rsidRPr="008D494D" w:rsidRDefault="00C13E15" w:rsidP="003018E5">
            <w:pPr>
              <w:widowControl/>
              <w:ind w:firstLineChars="200" w:firstLine="442"/>
              <w:jc w:val="right"/>
              <w:rPr>
                <w:b/>
                <w:bCs/>
                <w:sz w:val="22"/>
                <w:szCs w:val="22"/>
              </w:rPr>
            </w:pPr>
            <w:r>
              <w:rPr>
                <w:rFonts w:hint="eastAsia"/>
                <w:b/>
                <w:bCs/>
                <w:sz w:val="22"/>
                <w:szCs w:val="22"/>
              </w:rPr>
              <w:t>3.60</w:t>
            </w:r>
          </w:p>
        </w:tc>
        <w:tc>
          <w:tcPr>
            <w:tcW w:w="1844" w:type="dxa"/>
            <w:vAlign w:val="center"/>
          </w:tcPr>
          <w:p w:rsidR="00D47D3C" w:rsidRPr="008D494D" w:rsidRDefault="00C13E15" w:rsidP="003018E5">
            <w:pPr>
              <w:widowControl/>
              <w:ind w:firstLineChars="200" w:firstLine="442"/>
              <w:jc w:val="right"/>
              <w:rPr>
                <w:b/>
                <w:bCs/>
                <w:sz w:val="22"/>
                <w:szCs w:val="22"/>
              </w:rPr>
            </w:pPr>
            <w:r>
              <w:rPr>
                <w:rFonts w:hint="eastAsia"/>
                <w:b/>
                <w:bCs/>
                <w:sz w:val="22"/>
                <w:szCs w:val="22"/>
              </w:rPr>
              <w:t>6.45</w:t>
            </w:r>
          </w:p>
        </w:tc>
      </w:tr>
    </w:tbl>
    <w:p w:rsidR="0036063C" w:rsidRDefault="008F1EDB" w:rsidP="000A7D75">
      <w:pPr>
        <w:topLinePunct/>
        <w:adjustRightInd w:val="0"/>
        <w:snapToGrid w:val="0"/>
        <w:spacing w:beforeLines="50" w:line="360" w:lineRule="auto"/>
        <w:ind w:firstLineChars="200" w:firstLine="560"/>
        <w:rPr>
          <w:rFonts w:ascii="仿宋_GB2312" w:eastAsia="仿宋_GB2312"/>
          <w:sz w:val="28"/>
        </w:rPr>
      </w:pPr>
      <w:r w:rsidRPr="008D494D">
        <w:rPr>
          <w:rFonts w:ascii="仿宋_GB2312" w:eastAsia="仿宋_GB2312" w:hint="eastAsia"/>
          <w:sz w:val="28"/>
        </w:rPr>
        <w:t>201</w:t>
      </w:r>
      <w:r>
        <w:rPr>
          <w:rFonts w:ascii="仿宋_GB2312" w:eastAsia="仿宋_GB2312" w:hint="eastAsia"/>
          <w:sz w:val="28"/>
        </w:rPr>
        <w:t>3</w:t>
      </w:r>
      <w:r w:rsidRPr="008D494D">
        <w:rPr>
          <w:rFonts w:ascii="仿宋_GB2312" w:eastAsia="仿宋_GB2312" w:hint="eastAsia"/>
          <w:sz w:val="28"/>
        </w:rPr>
        <w:t>年12月31日</w:t>
      </w:r>
      <w:r>
        <w:rPr>
          <w:rFonts w:ascii="仿宋_GB2312" w:eastAsia="仿宋_GB2312" w:hint="eastAsia"/>
          <w:sz w:val="28"/>
        </w:rPr>
        <w:t>、</w:t>
      </w:r>
      <w:r w:rsidRPr="008D494D">
        <w:rPr>
          <w:rFonts w:ascii="仿宋_GB2312" w:eastAsia="仿宋_GB2312" w:hint="eastAsia"/>
          <w:sz w:val="28"/>
        </w:rPr>
        <w:t>201</w:t>
      </w:r>
      <w:r>
        <w:rPr>
          <w:rFonts w:ascii="仿宋_GB2312" w:eastAsia="仿宋_GB2312" w:hint="eastAsia"/>
          <w:sz w:val="28"/>
        </w:rPr>
        <w:t>4</w:t>
      </w:r>
      <w:r w:rsidRPr="008D494D">
        <w:rPr>
          <w:rFonts w:ascii="仿宋_GB2312" w:eastAsia="仿宋_GB2312" w:hint="eastAsia"/>
          <w:sz w:val="28"/>
        </w:rPr>
        <w:t>年12月31日</w:t>
      </w:r>
      <w:r w:rsidR="00EE4D2E">
        <w:rPr>
          <w:rFonts w:ascii="仿宋_GB2312" w:eastAsia="仿宋_GB2312" w:hint="eastAsia"/>
          <w:sz w:val="28"/>
        </w:rPr>
        <w:t>、2015年12月31日</w:t>
      </w:r>
      <w:r w:rsidR="0036063C">
        <w:rPr>
          <w:rFonts w:ascii="仿宋_GB2312" w:eastAsia="仿宋_GB2312" w:hint="eastAsia"/>
          <w:sz w:val="28"/>
        </w:rPr>
        <w:t>的财务报表已经致同会计师事务所（特殊普通合伙）审计，并出具了</w:t>
      </w:r>
      <w:r>
        <w:rPr>
          <w:rFonts w:ascii="仿宋_GB2312" w:eastAsia="仿宋_GB2312" w:hint="eastAsia"/>
          <w:sz w:val="28"/>
        </w:rPr>
        <w:t>致同审字（2014）第110ZC0014-</w:t>
      </w:r>
      <w:r w:rsidR="00EE4D2E">
        <w:rPr>
          <w:rFonts w:ascii="仿宋_GB2312" w:eastAsia="仿宋_GB2312" w:hint="eastAsia"/>
          <w:sz w:val="28"/>
        </w:rPr>
        <w:t>6</w:t>
      </w:r>
      <w:r w:rsidR="00C13E15">
        <w:rPr>
          <w:rFonts w:ascii="仿宋_GB2312" w:eastAsia="仿宋_GB2312" w:hint="eastAsia"/>
          <w:sz w:val="28"/>
        </w:rPr>
        <w:t>7</w:t>
      </w:r>
      <w:r>
        <w:rPr>
          <w:rFonts w:ascii="仿宋_GB2312" w:eastAsia="仿宋_GB2312" w:hint="eastAsia"/>
          <w:sz w:val="28"/>
        </w:rPr>
        <w:t>号、</w:t>
      </w:r>
      <w:r w:rsidR="0036063C">
        <w:rPr>
          <w:rFonts w:ascii="仿宋_GB2312" w:eastAsia="仿宋_GB2312" w:hint="eastAsia"/>
          <w:sz w:val="28"/>
        </w:rPr>
        <w:t>致同审字（2015）第</w:t>
      </w:r>
      <w:r>
        <w:rPr>
          <w:rFonts w:ascii="仿宋_GB2312" w:eastAsia="仿宋_GB2312" w:hint="eastAsia"/>
          <w:sz w:val="28"/>
        </w:rPr>
        <w:t>110ZC0</w:t>
      </w:r>
      <w:r w:rsidR="00EE4D2E">
        <w:rPr>
          <w:rFonts w:ascii="仿宋_GB2312" w:eastAsia="仿宋_GB2312" w:hint="eastAsia"/>
          <w:sz w:val="28"/>
        </w:rPr>
        <w:t>33</w:t>
      </w:r>
      <w:r w:rsidR="00C13E15">
        <w:rPr>
          <w:rFonts w:ascii="仿宋_GB2312" w:eastAsia="仿宋_GB2312" w:hint="eastAsia"/>
          <w:sz w:val="28"/>
        </w:rPr>
        <w:t>5</w:t>
      </w:r>
      <w:r w:rsidR="0036063C">
        <w:rPr>
          <w:rFonts w:ascii="仿宋_GB2312" w:eastAsia="仿宋_GB2312" w:hint="eastAsia"/>
          <w:sz w:val="28"/>
        </w:rPr>
        <w:t>号</w:t>
      </w:r>
      <w:r w:rsidR="00EE4D2E">
        <w:rPr>
          <w:rFonts w:ascii="仿宋_GB2312" w:eastAsia="仿宋_GB2312" w:hint="eastAsia"/>
          <w:sz w:val="28"/>
        </w:rPr>
        <w:t>、致同审字（2016）第110ZC058</w:t>
      </w:r>
      <w:r w:rsidR="00C13E15">
        <w:rPr>
          <w:rFonts w:ascii="仿宋_GB2312" w:eastAsia="仿宋_GB2312" w:hint="eastAsia"/>
          <w:sz w:val="28"/>
        </w:rPr>
        <w:t>8</w:t>
      </w:r>
      <w:r w:rsidR="00EE4D2E">
        <w:rPr>
          <w:rFonts w:ascii="仿宋_GB2312" w:eastAsia="仿宋_GB2312" w:hint="eastAsia"/>
          <w:sz w:val="28"/>
        </w:rPr>
        <w:t>号</w:t>
      </w:r>
      <w:r w:rsidR="00465AAB">
        <w:rPr>
          <w:rFonts w:ascii="仿宋_GB2312" w:eastAsia="仿宋_GB2312" w:hint="eastAsia"/>
          <w:sz w:val="28"/>
        </w:rPr>
        <w:t>审计报告</w:t>
      </w:r>
      <w:r w:rsidR="0036063C">
        <w:rPr>
          <w:rFonts w:ascii="仿宋_GB2312" w:eastAsia="仿宋_GB2312" w:hint="eastAsia"/>
          <w:sz w:val="28"/>
        </w:rPr>
        <w:t>；</w:t>
      </w:r>
      <w:r w:rsidR="00733215" w:rsidRPr="00733215">
        <w:rPr>
          <w:rFonts w:ascii="仿宋_GB2312" w:eastAsia="仿宋_GB2312" w:hint="eastAsia"/>
          <w:sz w:val="28"/>
        </w:rPr>
        <w:t>评估基准日的财务报表</w:t>
      </w:r>
      <w:r w:rsidR="00DD6C99">
        <w:rPr>
          <w:rFonts w:ascii="仿宋_GB2312" w:eastAsia="仿宋_GB2312" w:hint="eastAsia"/>
          <w:sz w:val="28"/>
        </w:rPr>
        <w:t>已</w:t>
      </w:r>
      <w:r w:rsidR="00733215" w:rsidRPr="00733215">
        <w:rPr>
          <w:rFonts w:ascii="仿宋_GB2312" w:eastAsia="仿宋_GB2312" w:hint="eastAsia"/>
          <w:sz w:val="28"/>
        </w:rPr>
        <w:t>经</w:t>
      </w:r>
      <w:r w:rsidR="00DD6C99">
        <w:rPr>
          <w:rFonts w:ascii="仿宋_GB2312" w:eastAsia="仿宋_GB2312" w:hint="eastAsia"/>
          <w:sz w:val="28"/>
        </w:rPr>
        <w:t>致同</w:t>
      </w:r>
      <w:r w:rsidR="00733215" w:rsidRPr="00733215">
        <w:rPr>
          <w:rFonts w:ascii="仿宋_GB2312" w:eastAsia="仿宋_GB2312" w:hint="eastAsia"/>
          <w:sz w:val="28"/>
        </w:rPr>
        <w:t>会计师事务所</w:t>
      </w:r>
      <w:r w:rsidR="00DD6C99">
        <w:rPr>
          <w:rFonts w:ascii="仿宋_GB2312" w:eastAsia="仿宋_GB2312" w:hint="eastAsia"/>
          <w:sz w:val="28"/>
        </w:rPr>
        <w:t>（特殊普通合伙）</w:t>
      </w:r>
      <w:r w:rsidR="00733215" w:rsidRPr="00733215">
        <w:rPr>
          <w:rFonts w:ascii="仿宋_GB2312" w:eastAsia="仿宋_GB2312" w:hint="eastAsia"/>
          <w:sz w:val="28"/>
        </w:rPr>
        <w:t>审计，</w:t>
      </w:r>
      <w:r w:rsidR="00DD6C99">
        <w:rPr>
          <w:rFonts w:ascii="仿宋_GB2312" w:eastAsia="仿宋_GB2312" w:hint="eastAsia"/>
          <w:sz w:val="28"/>
        </w:rPr>
        <w:t>并出具了</w:t>
      </w:r>
      <w:r w:rsidR="008F3139" w:rsidRPr="008F3139">
        <w:rPr>
          <w:rFonts w:ascii="仿宋_GB2312" w:eastAsia="仿宋_GB2312" w:hint="eastAsia"/>
          <w:sz w:val="28"/>
        </w:rPr>
        <w:t>致同专字（2016）第110ZC4502号</w:t>
      </w:r>
      <w:r w:rsidR="00DD6C99" w:rsidRPr="008F3139">
        <w:rPr>
          <w:rFonts w:ascii="仿宋_GB2312" w:eastAsia="仿宋_GB2312" w:hint="eastAsia"/>
          <w:sz w:val="28"/>
        </w:rPr>
        <w:t>审计报告</w:t>
      </w:r>
      <w:r w:rsidR="00733215" w:rsidRPr="00733215">
        <w:rPr>
          <w:rFonts w:ascii="仿宋_GB2312" w:eastAsia="仿宋_GB2312" w:hint="eastAsia"/>
          <w:sz w:val="28"/>
        </w:rPr>
        <w:t>。</w:t>
      </w:r>
    </w:p>
    <w:p w:rsidR="00ED1A4D" w:rsidRPr="00BA7BB3" w:rsidRDefault="00ED1A4D" w:rsidP="00ED1A4D">
      <w:pPr>
        <w:numPr>
          <w:ilvl w:val="0"/>
          <w:numId w:val="24"/>
        </w:numPr>
        <w:tabs>
          <w:tab w:val="left" w:pos="993"/>
        </w:tabs>
        <w:adjustRightInd w:val="0"/>
        <w:snapToGrid w:val="0"/>
        <w:spacing w:line="360" w:lineRule="auto"/>
        <w:ind w:left="0" w:firstLine="540"/>
        <w:rPr>
          <w:rFonts w:ascii="仿宋_GB2312" w:eastAsia="仿宋_GB2312"/>
          <w:sz w:val="28"/>
        </w:rPr>
      </w:pPr>
      <w:r w:rsidRPr="00BA7BB3">
        <w:rPr>
          <w:rFonts w:ascii="仿宋_GB2312" w:eastAsia="仿宋_GB2312" w:hint="eastAsia"/>
          <w:sz w:val="28"/>
        </w:rPr>
        <w:t>委托方和被评估单位之间的关系</w:t>
      </w:r>
    </w:p>
    <w:p w:rsidR="00ED1A4D" w:rsidRDefault="00791674" w:rsidP="00671641">
      <w:pPr>
        <w:adjustRightInd w:val="0"/>
        <w:snapToGrid w:val="0"/>
        <w:spacing w:line="360" w:lineRule="auto"/>
        <w:ind w:firstLineChars="192" w:firstLine="538"/>
        <w:rPr>
          <w:rFonts w:ascii="仿宋_GB2312" w:eastAsia="仿宋_GB2312"/>
          <w:sz w:val="28"/>
        </w:rPr>
      </w:pPr>
      <w:r>
        <w:rPr>
          <w:rFonts w:ascii="仿宋_GB2312" w:eastAsia="仿宋_GB2312" w:hint="eastAsia"/>
          <w:sz w:val="28"/>
        </w:rPr>
        <w:t>北京住六</w:t>
      </w:r>
      <w:r w:rsidR="00930996">
        <w:rPr>
          <w:rFonts w:ascii="仿宋_GB2312" w:eastAsia="仿宋_GB2312" w:hint="eastAsia"/>
          <w:sz w:val="28"/>
        </w:rPr>
        <w:t>欣意租赁有限责任公司</w:t>
      </w:r>
      <w:r w:rsidR="00C945BB">
        <w:rPr>
          <w:rFonts w:ascii="仿宋_GB2312" w:eastAsia="仿宋_GB2312" w:hint="eastAsia"/>
          <w:sz w:val="28"/>
        </w:rPr>
        <w:t>是</w:t>
      </w:r>
      <w:r>
        <w:rPr>
          <w:rFonts w:ascii="仿宋_GB2312" w:eastAsia="仿宋_GB2312" w:hint="eastAsia"/>
          <w:sz w:val="28"/>
        </w:rPr>
        <w:t>北京住总第六开发建设有限公司</w:t>
      </w:r>
      <w:r w:rsidR="00C945BB">
        <w:rPr>
          <w:rFonts w:ascii="仿宋_GB2312" w:eastAsia="仿宋_GB2312" w:hint="eastAsia"/>
          <w:sz w:val="28"/>
        </w:rPr>
        <w:t>的</w:t>
      </w:r>
      <w:r w:rsidR="00C945BB" w:rsidRPr="00CF15D9">
        <w:rPr>
          <w:rFonts w:ascii="仿宋_GB2312" w:eastAsia="仿宋_GB2312" w:hint="eastAsia"/>
          <w:sz w:val="28"/>
        </w:rPr>
        <w:t>控股子公司</w:t>
      </w:r>
      <w:r w:rsidR="006F70DF">
        <w:rPr>
          <w:rFonts w:ascii="仿宋_GB2312" w:eastAsia="仿宋_GB2312" w:hint="eastAsia"/>
          <w:sz w:val="28"/>
        </w:rPr>
        <w:t>。</w:t>
      </w:r>
    </w:p>
    <w:p w:rsidR="00292FAE" w:rsidRPr="0065306C" w:rsidRDefault="00292FAE" w:rsidP="00292FAE">
      <w:pPr>
        <w:numPr>
          <w:ilvl w:val="0"/>
          <w:numId w:val="24"/>
        </w:numPr>
        <w:tabs>
          <w:tab w:val="left" w:pos="993"/>
        </w:tabs>
        <w:adjustRightInd w:val="0"/>
        <w:snapToGrid w:val="0"/>
        <w:spacing w:line="360" w:lineRule="auto"/>
        <w:ind w:left="0" w:firstLine="540"/>
        <w:rPr>
          <w:rFonts w:ascii="仿宋_GB2312" w:eastAsia="仿宋_GB2312"/>
          <w:sz w:val="28"/>
        </w:rPr>
      </w:pPr>
      <w:r w:rsidRPr="0065306C">
        <w:rPr>
          <w:rFonts w:ascii="仿宋_GB2312" w:eastAsia="仿宋_GB2312" w:hint="eastAsia"/>
          <w:sz w:val="28"/>
        </w:rPr>
        <w:t>业务约定书约定的其他评估报告使用者简介</w:t>
      </w:r>
    </w:p>
    <w:p w:rsidR="00292FAE" w:rsidRPr="0065306C" w:rsidRDefault="00292FAE" w:rsidP="00292FAE">
      <w:pPr>
        <w:topLinePunct/>
        <w:adjustRightInd w:val="0"/>
        <w:snapToGrid w:val="0"/>
        <w:spacing w:line="360" w:lineRule="auto"/>
        <w:ind w:firstLineChars="200" w:firstLine="560"/>
        <w:rPr>
          <w:rFonts w:ascii="仿宋_GB2312" w:eastAsia="仿宋_GB2312"/>
          <w:sz w:val="28"/>
        </w:rPr>
      </w:pPr>
      <w:r w:rsidRPr="0065306C">
        <w:rPr>
          <w:rFonts w:ascii="仿宋_GB2312" w:eastAsia="仿宋_GB2312" w:hint="eastAsia"/>
          <w:sz w:val="28"/>
        </w:rPr>
        <w:t>本评估报告的使用者为委托方、被评估单位、经济行为相关的当事方以及按照国有资产管理相关规定报送备案的相关监管机构。</w:t>
      </w:r>
    </w:p>
    <w:p w:rsidR="00292FAE" w:rsidRPr="00BA7BB3" w:rsidRDefault="00292FAE" w:rsidP="00292FAE">
      <w:pPr>
        <w:adjustRightInd w:val="0"/>
        <w:snapToGrid w:val="0"/>
        <w:spacing w:line="360" w:lineRule="auto"/>
        <w:ind w:firstLineChars="200" w:firstLine="560"/>
        <w:rPr>
          <w:rFonts w:ascii="仿宋_GB2312" w:eastAsia="仿宋_GB2312"/>
          <w:sz w:val="28"/>
        </w:rPr>
      </w:pPr>
      <w:r w:rsidRPr="0065306C">
        <w:rPr>
          <w:rFonts w:ascii="仿宋_GB2312" w:eastAsia="仿宋_GB2312" w:hint="eastAsia"/>
          <w:sz w:val="28"/>
        </w:rPr>
        <w:t>除国家法律法规另有规定外，任何未经评估机构和委托方确认的机构或个人不能由于得到评估报告而成为评估报告使用者。</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14" w:name="_Toc212289429"/>
      <w:bookmarkStart w:id="15" w:name="_Toc212289430"/>
      <w:bookmarkStart w:id="16" w:name="_Toc212289431"/>
      <w:bookmarkStart w:id="17" w:name="_Toc212289432"/>
      <w:bookmarkStart w:id="18" w:name="_Toc155191901"/>
      <w:bookmarkStart w:id="19" w:name="_Toc155192138"/>
      <w:bookmarkStart w:id="20" w:name="_Toc155192237"/>
      <w:bookmarkStart w:id="21" w:name="_Toc155192670"/>
      <w:bookmarkStart w:id="22" w:name="_Toc155192797"/>
      <w:bookmarkStart w:id="23" w:name="_Toc155193204"/>
      <w:bookmarkStart w:id="24" w:name="_Toc202945640"/>
      <w:bookmarkStart w:id="25" w:name="_Toc492639940"/>
      <w:bookmarkEnd w:id="14"/>
      <w:bookmarkEnd w:id="15"/>
      <w:bookmarkEnd w:id="16"/>
      <w:bookmarkEnd w:id="17"/>
      <w:r w:rsidRPr="00BA7BB3">
        <w:rPr>
          <w:rFonts w:ascii="仿宋_GB2312" w:eastAsia="仿宋_GB2312" w:hAnsi="Times New Roman" w:hint="eastAsia"/>
          <w:sz w:val="28"/>
          <w:szCs w:val="28"/>
        </w:rPr>
        <w:t>评估目的</w:t>
      </w:r>
      <w:bookmarkEnd w:id="18"/>
      <w:bookmarkEnd w:id="19"/>
      <w:bookmarkEnd w:id="20"/>
      <w:bookmarkEnd w:id="21"/>
      <w:bookmarkEnd w:id="22"/>
      <w:bookmarkEnd w:id="23"/>
      <w:bookmarkEnd w:id="24"/>
      <w:bookmarkEnd w:id="25"/>
    </w:p>
    <w:p w:rsidR="00ED1A4D" w:rsidRPr="00A54DD3" w:rsidRDefault="00ED1A4D" w:rsidP="00A54DD3">
      <w:pPr>
        <w:adjustRightInd w:val="0"/>
        <w:snapToGrid w:val="0"/>
        <w:spacing w:line="360" w:lineRule="auto"/>
        <w:ind w:firstLineChars="200" w:firstLine="560"/>
        <w:rPr>
          <w:rFonts w:ascii="仿宋_GB2312" w:eastAsia="仿宋_GB2312"/>
          <w:sz w:val="28"/>
        </w:rPr>
      </w:pPr>
      <w:bookmarkStart w:id="26" w:name="_Toc155191902"/>
      <w:bookmarkStart w:id="27" w:name="_Toc155192139"/>
      <w:bookmarkStart w:id="28" w:name="_Toc155192238"/>
      <w:bookmarkStart w:id="29" w:name="_Toc155192671"/>
      <w:bookmarkStart w:id="30" w:name="_Toc155192798"/>
      <w:bookmarkStart w:id="31" w:name="_Toc155193205"/>
      <w:r w:rsidRPr="00A54DD3">
        <w:rPr>
          <w:rFonts w:ascii="仿宋_GB2312" w:eastAsia="仿宋_GB2312" w:hint="eastAsia"/>
          <w:sz w:val="28"/>
        </w:rPr>
        <w:t>本次评估目的是对</w:t>
      </w:r>
      <w:r w:rsidR="00791674" w:rsidRPr="00A54DD3">
        <w:rPr>
          <w:rFonts w:ascii="仿宋_GB2312" w:eastAsia="仿宋_GB2312" w:hint="eastAsia"/>
          <w:sz w:val="28"/>
        </w:rPr>
        <w:t>北京住六</w:t>
      </w:r>
      <w:r w:rsidR="00930996" w:rsidRPr="00A54DD3">
        <w:rPr>
          <w:rFonts w:ascii="仿宋_GB2312" w:eastAsia="仿宋_GB2312" w:hint="eastAsia"/>
          <w:sz w:val="28"/>
        </w:rPr>
        <w:t>欣意租赁有限责任公司</w:t>
      </w:r>
      <w:r w:rsidR="006F70DF" w:rsidRPr="00A54DD3">
        <w:rPr>
          <w:rFonts w:ascii="仿宋_GB2312" w:eastAsia="仿宋_GB2312" w:hint="eastAsia"/>
          <w:sz w:val="28"/>
        </w:rPr>
        <w:t>的股东权益</w:t>
      </w:r>
      <w:r w:rsidRPr="00A54DD3">
        <w:rPr>
          <w:rFonts w:ascii="仿宋_GB2312" w:eastAsia="仿宋_GB2312" w:hint="eastAsia"/>
          <w:sz w:val="28"/>
        </w:rPr>
        <w:t>进行评估，提供其在评估基准日的市场价值，作为</w:t>
      </w:r>
      <w:r w:rsidR="00791674" w:rsidRPr="00A54DD3">
        <w:rPr>
          <w:rFonts w:ascii="仿宋_GB2312" w:eastAsia="仿宋_GB2312" w:hint="eastAsia"/>
          <w:sz w:val="28"/>
        </w:rPr>
        <w:t>北京住总第六开发建设有限公司</w:t>
      </w:r>
      <w:r w:rsidR="00C51B59" w:rsidRPr="00A54DD3">
        <w:rPr>
          <w:rFonts w:ascii="仿宋_GB2312" w:eastAsia="仿宋_GB2312" w:hint="eastAsia"/>
          <w:sz w:val="28"/>
        </w:rPr>
        <w:t>拟进行</w:t>
      </w:r>
      <w:r w:rsidR="006F70DF" w:rsidRPr="00A54DD3">
        <w:rPr>
          <w:rFonts w:ascii="仿宋_GB2312" w:eastAsia="仿宋_GB2312" w:hint="eastAsia"/>
          <w:sz w:val="28"/>
        </w:rPr>
        <w:t>股权收购</w:t>
      </w:r>
      <w:r w:rsidRPr="00A54DD3">
        <w:rPr>
          <w:rFonts w:ascii="仿宋_GB2312" w:eastAsia="仿宋_GB2312" w:hint="eastAsia"/>
          <w:sz w:val="28"/>
        </w:rPr>
        <w:t>的价值参考依据。</w:t>
      </w:r>
    </w:p>
    <w:p w:rsidR="008F3139" w:rsidRPr="00A54DD3" w:rsidRDefault="008F3139" w:rsidP="00A54DD3">
      <w:pPr>
        <w:adjustRightInd w:val="0"/>
        <w:snapToGrid w:val="0"/>
        <w:spacing w:line="360" w:lineRule="auto"/>
        <w:ind w:firstLineChars="200" w:firstLine="560"/>
        <w:rPr>
          <w:rFonts w:ascii="仿宋_GB2312" w:eastAsia="仿宋_GB2312"/>
          <w:sz w:val="28"/>
        </w:rPr>
      </w:pPr>
      <w:r w:rsidRPr="00A54DD3">
        <w:rPr>
          <w:rFonts w:ascii="仿宋_GB2312" w:eastAsia="仿宋_GB2312" w:hint="eastAsia"/>
          <w:sz w:val="28"/>
        </w:rPr>
        <w:t>本次评估涉及的经济行为文件为：北京住总第六开发建设有限公司董事会决议。</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32" w:name="_Toc209947345"/>
      <w:bookmarkStart w:id="33" w:name="_Toc492639941"/>
      <w:r w:rsidRPr="00BA7BB3">
        <w:rPr>
          <w:rFonts w:ascii="仿宋_GB2312" w:eastAsia="仿宋_GB2312" w:hAnsi="Times New Roman" w:hint="eastAsia"/>
          <w:sz w:val="28"/>
          <w:szCs w:val="28"/>
        </w:rPr>
        <w:lastRenderedPageBreak/>
        <w:t>评估对象和评估范围</w:t>
      </w:r>
      <w:bookmarkEnd w:id="32"/>
      <w:bookmarkEnd w:id="33"/>
    </w:p>
    <w:p w:rsidR="00ED1A4D" w:rsidRPr="00BA7BB3" w:rsidRDefault="00ED1A4D" w:rsidP="00ED1A4D">
      <w:pPr>
        <w:numPr>
          <w:ilvl w:val="0"/>
          <w:numId w:val="25"/>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评估对象和评估范围</w:t>
      </w:r>
    </w:p>
    <w:p w:rsidR="00ED1A4D"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本项目的评估对象为</w:t>
      </w:r>
      <w:r w:rsidR="00791674">
        <w:rPr>
          <w:rFonts w:ascii="仿宋_GB2312" w:eastAsia="仿宋_GB2312" w:hint="eastAsia"/>
          <w:sz w:val="28"/>
          <w:szCs w:val="28"/>
        </w:rPr>
        <w:t>北京住六</w:t>
      </w:r>
      <w:r w:rsidR="00930996">
        <w:rPr>
          <w:rFonts w:ascii="仿宋_GB2312" w:eastAsia="仿宋_GB2312" w:hint="eastAsia"/>
          <w:sz w:val="28"/>
          <w:szCs w:val="28"/>
        </w:rPr>
        <w:t>欣意租赁有限责任公司</w:t>
      </w:r>
      <w:r w:rsidR="002C4422" w:rsidRPr="006F70DF">
        <w:rPr>
          <w:rFonts w:ascii="仿宋_GB2312" w:eastAsia="仿宋_GB2312" w:hint="eastAsia"/>
          <w:sz w:val="28"/>
          <w:szCs w:val="28"/>
        </w:rPr>
        <w:t>的股东</w:t>
      </w:r>
      <w:r w:rsidR="00671641">
        <w:rPr>
          <w:rFonts w:ascii="仿宋_GB2312" w:eastAsia="仿宋_GB2312" w:hint="eastAsia"/>
          <w:sz w:val="28"/>
          <w:szCs w:val="28"/>
        </w:rPr>
        <w:t>全部</w:t>
      </w:r>
      <w:r w:rsidR="002C4422" w:rsidRPr="006F70DF">
        <w:rPr>
          <w:rFonts w:ascii="仿宋_GB2312" w:eastAsia="仿宋_GB2312" w:hint="eastAsia"/>
          <w:sz w:val="28"/>
          <w:szCs w:val="28"/>
        </w:rPr>
        <w:t>权益</w:t>
      </w:r>
      <w:r w:rsidRPr="00BA7BB3">
        <w:rPr>
          <w:rFonts w:ascii="仿宋_GB2312" w:eastAsia="仿宋_GB2312" w:hint="eastAsia"/>
          <w:sz w:val="28"/>
          <w:szCs w:val="28"/>
        </w:rPr>
        <w:t>，评估范围为</w:t>
      </w:r>
      <w:r w:rsidR="00791674">
        <w:rPr>
          <w:rFonts w:ascii="仿宋_GB2312" w:eastAsia="仿宋_GB2312" w:hint="eastAsia"/>
          <w:sz w:val="28"/>
          <w:szCs w:val="28"/>
        </w:rPr>
        <w:t>北京住六</w:t>
      </w:r>
      <w:r w:rsidR="00930996">
        <w:rPr>
          <w:rFonts w:ascii="仿宋_GB2312" w:eastAsia="仿宋_GB2312" w:hint="eastAsia"/>
          <w:sz w:val="28"/>
          <w:szCs w:val="28"/>
        </w:rPr>
        <w:t>欣意租赁有限责任公司</w:t>
      </w:r>
      <w:r w:rsidRPr="00BA7BB3">
        <w:rPr>
          <w:rFonts w:ascii="仿宋_GB2312" w:eastAsia="仿宋_GB2312" w:hint="eastAsia"/>
          <w:sz w:val="28"/>
          <w:szCs w:val="28"/>
        </w:rPr>
        <w:t>的全部资产及相关负债</w:t>
      </w:r>
      <w:r>
        <w:rPr>
          <w:rFonts w:ascii="仿宋_GB2312" w:eastAsia="仿宋_GB2312" w:hint="eastAsia"/>
          <w:sz w:val="28"/>
          <w:szCs w:val="28"/>
        </w:rPr>
        <w:t>。</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资产</w:t>
      </w:r>
      <w:r>
        <w:rPr>
          <w:rFonts w:ascii="仿宋_GB2312" w:eastAsia="仿宋_GB2312" w:hint="eastAsia"/>
          <w:sz w:val="28"/>
          <w:szCs w:val="28"/>
        </w:rPr>
        <w:t>合计：</w:t>
      </w:r>
      <w:r w:rsidR="00C13E15">
        <w:rPr>
          <w:rFonts w:ascii="仿宋_GB2312" w:eastAsia="仿宋_GB2312" w:hint="eastAsia"/>
          <w:sz w:val="28"/>
          <w:szCs w:val="28"/>
        </w:rPr>
        <w:t>84,040,74</w:t>
      </w:r>
      <w:r w:rsidR="00C97001">
        <w:rPr>
          <w:rFonts w:ascii="仿宋_GB2312" w:eastAsia="仿宋_GB2312" w:hint="eastAsia"/>
          <w:sz w:val="28"/>
          <w:szCs w:val="28"/>
        </w:rPr>
        <w:t>1</w:t>
      </w:r>
      <w:r w:rsidR="00C13E15">
        <w:rPr>
          <w:rFonts w:ascii="仿宋_GB2312" w:eastAsia="仿宋_GB2312" w:hint="eastAsia"/>
          <w:sz w:val="28"/>
          <w:szCs w:val="28"/>
        </w:rPr>
        <w:t>.</w:t>
      </w:r>
      <w:r w:rsidR="00C97001">
        <w:rPr>
          <w:rFonts w:ascii="仿宋_GB2312" w:eastAsia="仿宋_GB2312" w:hint="eastAsia"/>
          <w:sz w:val="28"/>
          <w:szCs w:val="28"/>
        </w:rPr>
        <w:t>22</w:t>
      </w:r>
      <w:r w:rsidRPr="00BA7BB3">
        <w:rPr>
          <w:rFonts w:ascii="仿宋_GB2312" w:eastAsia="仿宋_GB2312" w:hint="eastAsia"/>
          <w:sz w:val="28"/>
          <w:szCs w:val="28"/>
        </w:rPr>
        <w:t>元，其中：</w:t>
      </w:r>
    </w:p>
    <w:p w:rsidR="00ED1A4D" w:rsidRPr="00BA7BB3" w:rsidRDefault="00ED1A4D" w:rsidP="00ED1A4D">
      <w:pPr>
        <w:adjustRightInd w:val="0"/>
        <w:snapToGrid w:val="0"/>
        <w:spacing w:line="360" w:lineRule="auto"/>
        <w:ind w:left="1120"/>
        <w:rPr>
          <w:rFonts w:ascii="仿宋_GB2312" w:eastAsia="仿宋_GB2312"/>
          <w:sz w:val="28"/>
          <w:szCs w:val="28"/>
        </w:rPr>
      </w:pPr>
      <w:r w:rsidRPr="00BA7BB3">
        <w:rPr>
          <w:rFonts w:ascii="仿宋_GB2312" w:eastAsia="仿宋_GB2312" w:hint="eastAsia"/>
          <w:sz w:val="28"/>
          <w:szCs w:val="28"/>
        </w:rPr>
        <w:t xml:space="preserve">流动资产：      </w:t>
      </w:r>
      <w:r w:rsidR="00B72668">
        <w:rPr>
          <w:rFonts w:ascii="仿宋_GB2312" w:eastAsia="仿宋_GB2312" w:hint="eastAsia"/>
          <w:sz w:val="28"/>
          <w:szCs w:val="28"/>
        </w:rPr>
        <w:t xml:space="preserve">  </w:t>
      </w:r>
      <w:r w:rsidRPr="00BA7BB3">
        <w:rPr>
          <w:rFonts w:ascii="仿宋_GB2312" w:eastAsia="仿宋_GB2312" w:hint="eastAsia"/>
          <w:sz w:val="28"/>
          <w:szCs w:val="28"/>
        </w:rPr>
        <w:t xml:space="preserve">账面金额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  </w:t>
      </w:r>
      <w:r w:rsidR="00C13E15">
        <w:rPr>
          <w:rFonts w:ascii="仿宋_GB2312" w:eastAsia="仿宋_GB2312" w:hint="eastAsia"/>
          <w:sz w:val="28"/>
          <w:szCs w:val="28"/>
        </w:rPr>
        <w:t>71,188,351.</w:t>
      </w:r>
      <w:r w:rsidR="00E16C80">
        <w:rPr>
          <w:rFonts w:ascii="仿宋_GB2312" w:eastAsia="仿宋_GB2312" w:hint="eastAsia"/>
          <w:sz w:val="28"/>
          <w:szCs w:val="28"/>
        </w:rPr>
        <w:t>87</w:t>
      </w:r>
      <w:r w:rsidRPr="00BA7BB3">
        <w:rPr>
          <w:rFonts w:ascii="仿宋_GB2312" w:eastAsia="仿宋_GB2312" w:hint="eastAsia"/>
          <w:sz w:val="28"/>
          <w:szCs w:val="28"/>
        </w:rPr>
        <w:t>元</w:t>
      </w:r>
    </w:p>
    <w:p w:rsidR="00ED1A4D" w:rsidRDefault="00ED1A4D" w:rsidP="00ED1A4D">
      <w:pPr>
        <w:adjustRightInd w:val="0"/>
        <w:snapToGrid w:val="0"/>
        <w:spacing w:line="360" w:lineRule="auto"/>
        <w:ind w:left="566"/>
        <w:rPr>
          <w:rFonts w:ascii="仿宋_GB2312" w:eastAsia="仿宋_GB2312"/>
          <w:sz w:val="28"/>
          <w:szCs w:val="28"/>
        </w:rPr>
      </w:pPr>
      <w:r w:rsidRPr="00BA7BB3">
        <w:rPr>
          <w:rFonts w:ascii="仿宋_GB2312" w:eastAsia="仿宋_GB2312" w:hint="eastAsia"/>
          <w:sz w:val="28"/>
          <w:szCs w:val="28"/>
        </w:rPr>
        <w:t xml:space="preserve">    非流动资产：    </w:t>
      </w:r>
      <w:r w:rsidR="00B72668">
        <w:rPr>
          <w:rFonts w:ascii="仿宋_GB2312" w:eastAsia="仿宋_GB2312" w:hint="eastAsia"/>
          <w:sz w:val="28"/>
          <w:szCs w:val="28"/>
        </w:rPr>
        <w:t xml:space="preserve">  </w:t>
      </w:r>
      <w:r w:rsidRPr="00BA7BB3">
        <w:rPr>
          <w:rFonts w:ascii="仿宋_GB2312" w:eastAsia="仿宋_GB2312" w:hint="eastAsia"/>
          <w:sz w:val="28"/>
          <w:szCs w:val="28"/>
        </w:rPr>
        <w:t xml:space="preserve">账面金额  </w:t>
      </w:r>
      <w:r w:rsidR="002C4422">
        <w:rPr>
          <w:rFonts w:ascii="仿宋_GB2312" w:eastAsia="仿宋_GB2312" w:hint="eastAsia"/>
          <w:sz w:val="28"/>
          <w:szCs w:val="28"/>
        </w:rPr>
        <w:t xml:space="preserve"> </w:t>
      </w:r>
      <w:r w:rsidRPr="00BA7BB3">
        <w:rPr>
          <w:rFonts w:ascii="仿宋_GB2312" w:eastAsia="仿宋_GB2312" w:hint="eastAsia"/>
          <w:sz w:val="28"/>
          <w:szCs w:val="28"/>
        </w:rPr>
        <w:t xml:space="preserve">  </w:t>
      </w:r>
      <w:r w:rsidR="00C13E15">
        <w:rPr>
          <w:rFonts w:ascii="仿宋_GB2312" w:eastAsia="仿宋_GB2312" w:hint="eastAsia"/>
          <w:sz w:val="28"/>
          <w:szCs w:val="28"/>
        </w:rPr>
        <w:t>12,852,389.35</w:t>
      </w:r>
      <w:r w:rsidRPr="00BA7BB3">
        <w:rPr>
          <w:rFonts w:ascii="仿宋_GB2312" w:eastAsia="仿宋_GB2312" w:hint="eastAsia"/>
          <w:sz w:val="28"/>
          <w:szCs w:val="28"/>
        </w:rPr>
        <w:t>元</w:t>
      </w:r>
    </w:p>
    <w:p w:rsidR="002C4422" w:rsidRPr="00BA7BB3" w:rsidRDefault="00C13E15" w:rsidP="002C4422">
      <w:pPr>
        <w:adjustRightInd w:val="0"/>
        <w:snapToGrid w:val="0"/>
        <w:spacing w:line="360" w:lineRule="auto"/>
        <w:ind w:left="566"/>
        <w:rPr>
          <w:rFonts w:ascii="仿宋_GB2312" w:eastAsia="仿宋_GB2312"/>
          <w:sz w:val="28"/>
          <w:szCs w:val="28"/>
        </w:rPr>
      </w:pPr>
      <w:r>
        <w:rPr>
          <w:rFonts w:ascii="仿宋_GB2312" w:eastAsia="仿宋_GB2312" w:hint="eastAsia"/>
          <w:sz w:val="28"/>
          <w:szCs w:val="28"/>
        </w:rPr>
        <w:t xml:space="preserve">   </w:t>
      </w:r>
      <w:r w:rsidR="00B72668">
        <w:rPr>
          <w:rFonts w:ascii="仿宋_GB2312" w:eastAsia="仿宋_GB2312" w:hint="eastAsia"/>
          <w:sz w:val="28"/>
          <w:szCs w:val="28"/>
        </w:rPr>
        <w:t xml:space="preserve">    </w:t>
      </w:r>
      <w:r>
        <w:rPr>
          <w:rFonts w:ascii="仿宋_GB2312" w:eastAsia="仿宋_GB2312" w:hint="eastAsia"/>
          <w:sz w:val="28"/>
          <w:szCs w:val="28"/>
        </w:rPr>
        <w:t xml:space="preserve"> </w:t>
      </w:r>
      <w:r w:rsidRPr="00BA7BB3">
        <w:rPr>
          <w:rFonts w:ascii="仿宋_GB2312" w:eastAsia="仿宋_GB2312" w:hint="eastAsia"/>
          <w:sz w:val="28"/>
          <w:szCs w:val="28"/>
        </w:rPr>
        <w:t>固定资产：</w:t>
      </w:r>
      <w:r w:rsidR="002C4422">
        <w:rPr>
          <w:rFonts w:ascii="仿宋_GB2312" w:eastAsia="仿宋_GB2312" w:hint="eastAsia"/>
          <w:sz w:val="28"/>
          <w:szCs w:val="28"/>
        </w:rPr>
        <w:t xml:space="preserve">   </w:t>
      </w:r>
      <w:r w:rsidR="00B72668">
        <w:rPr>
          <w:rFonts w:ascii="仿宋_GB2312" w:eastAsia="仿宋_GB2312" w:hint="eastAsia"/>
          <w:sz w:val="28"/>
          <w:szCs w:val="28"/>
        </w:rPr>
        <w:t xml:space="preserve"> </w:t>
      </w:r>
      <w:r w:rsidR="002C4422" w:rsidRPr="00BA7BB3">
        <w:rPr>
          <w:rFonts w:ascii="仿宋_GB2312" w:eastAsia="仿宋_GB2312" w:hint="eastAsia"/>
          <w:sz w:val="28"/>
          <w:szCs w:val="28"/>
        </w:rPr>
        <w:t>账面金额</w:t>
      </w:r>
      <w:r w:rsidR="002C4422">
        <w:rPr>
          <w:rFonts w:ascii="仿宋_GB2312" w:eastAsia="仿宋_GB2312" w:hint="eastAsia"/>
          <w:sz w:val="28"/>
          <w:szCs w:val="28"/>
        </w:rPr>
        <w:t xml:space="preserve">     </w:t>
      </w:r>
      <w:r w:rsidR="00EA3409">
        <w:rPr>
          <w:rFonts w:ascii="仿宋_GB2312" w:eastAsia="仿宋_GB2312" w:hint="eastAsia"/>
          <w:sz w:val="28"/>
          <w:szCs w:val="28"/>
        </w:rPr>
        <w:t>9,226,774.16</w:t>
      </w:r>
      <w:r w:rsidR="002C4422" w:rsidRPr="00BA7BB3">
        <w:rPr>
          <w:rFonts w:ascii="仿宋_GB2312" w:eastAsia="仿宋_GB2312" w:hint="eastAsia"/>
          <w:sz w:val="28"/>
          <w:szCs w:val="28"/>
        </w:rPr>
        <w:t>元</w:t>
      </w:r>
    </w:p>
    <w:p w:rsidR="00ED1A4D" w:rsidRPr="00BA7BB3" w:rsidRDefault="00ED1A4D" w:rsidP="00ED1A4D">
      <w:pPr>
        <w:adjustRightInd w:val="0"/>
        <w:snapToGrid w:val="0"/>
        <w:spacing w:line="360" w:lineRule="auto"/>
        <w:ind w:left="566"/>
        <w:rPr>
          <w:rFonts w:ascii="仿宋_GB2312" w:eastAsia="仿宋_GB2312"/>
          <w:sz w:val="28"/>
          <w:szCs w:val="28"/>
        </w:rPr>
      </w:pPr>
      <w:r w:rsidRPr="00BA7BB3">
        <w:rPr>
          <w:rFonts w:ascii="仿宋_GB2312" w:eastAsia="仿宋_GB2312" w:hint="eastAsia"/>
          <w:sz w:val="28"/>
          <w:szCs w:val="28"/>
        </w:rPr>
        <w:t xml:space="preserve">    </w:t>
      </w:r>
      <w:r w:rsidR="00B72668">
        <w:rPr>
          <w:rFonts w:ascii="仿宋_GB2312" w:eastAsia="仿宋_GB2312" w:hint="eastAsia"/>
          <w:sz w:val="28"/>
          <w:szCs w:val="28"/>
        </w:rPr>
        <w:t xml:space="preserve">    </w:t>
      </w:r>
      <w:r w:rsidR="00C13E15">
        <w:rPr>
          <w:rFonts w:ascii="仿宋_GB2312" w:eastAsia="仿宋_GB2312" w:hint="eastAsia"/>
          <w:sz w:val="28"/>
          <w:szCs w:val="28"/>
        </w:rPr>
        <w:t>在建工程：</w:t>
      </w:r>
      <w:r w:rsidR="00B72668">
        <w:rPr>
          <w:rFonts w:ascii="仿宋_GB2312" w:eastAsia="仿宋_GB2312" w:hint="eastAsia"/>
          <w:sz w:val="28"/>
          <w:szCs w:val="28"/>
        </w:rPr>
        <w:t xml:space="preserve">    </w:t>
      </w:r>
      <w:r w:rsidRPr="00BA7BB3">
        <w:rPr>
          <w:rFonts w:ascii="仿宋_GB2312" w:eastAsia="仿宋_GB2312" w:hint="eastAsia"/>
          <w:sz w:val="28"/>
          <w:szCs w:val="28"/>
        </w:rPr>
        <w:t xml:space="preserve">账面金额     </w:t>
      </w:r>
      <w:r w:rsidR="00EA3409">
        <w:rPr>
          <w:rFonts w:ascii="仿宋_GB2312" w:eastAsia="仿宋_GB2312" w:hint="eastAsia"/>
          <w:sz w:val="28"/>
          <w:szCs w:val="28"/>
        </w:rPr>
        <w:t>3,625,615.19</w:t>
      </w:r>
      <w:r w:rsidRPr="00BA7BB3">
        <w:rPr>
          <w:rFonts w:ascii="仿宋_GB2312" w:eastAsia="仿宋_GB2312" w:hint="eastAsia"/>
          <w:sz w:val="28"/>
          <w:szCs w:val="28"/>
        </w:rPr>
        <w:t>元</w:t>
      </w:r>
    </w:p>
    <w:p w:rsidR="00ED1A4D" w:rsidRPr="00BA7BB3" w:rsidRDefault="00ED1A4D" w:rsidP="00ED1A4D">
      <w:pPr>
        <w:adjustRightInd w:val="0"/>
        <w:snapToGrid w:val="0"/>
        <w:spacing w:line="360" w:lineRule="auto"/>
        <w:ind w:left="566"/>
        <w:rPr>
          <w:rFonts w:ascii="仿宋_GB2312" w:eastAsia="仿宋_GB2312"/>
          <w:sz w:val="28"/>
          <w:szCs w:val="28"/>
        </w:rPr>
      </w:pPr>
      <w:r w:rsidRPr="00BA7BB3">
        <w:rPr>
          <w:rFonts w:ascii="仿宋_GB2312" w:eastAsia="仿宋_GB2312" w:hint="eastAsia"/>
          <w:sz w:val="28"/>
          <w:szCs w:val="28"/>
        </w:rPr>
        <w:t>负债</w:t>
      </w:r>
      <w:r>
        <w:rPr>
          <w:rFonts w:ascii="仿宋_GB2312" w:eastAsia="仿宋_GB2312" w:hint="eastAsia"/>
          <w:sz w:val="28"/>
          <w:szCs w:val="28"/>
        </w:rPr>
        <w:t>合计：</w:t>
      </w:r>
      <w:r w:rsidR="00EA3409">
        <w:rPr>
          <w:rFonts w:ascii="仿宋_GB2312" w:eastAsia="仿宋_GB2312" w:hint="eastAsia"/>
          <w:sz w:val="28"/>
          <w:szCs w:val="28"/>
        </w:rPr>
        <w:t>7</w:t>
      </w:r>
      <w:r w:rsidR="00C97001">
        <w:rPr>
          <w:rFonts w:ascii="仿宋_GB2312" w:eastAsia="仿宋_GB2312" w:hint="eastAsia"/>
          <w:sz w:val="28"/>
          <w:szCs w:val="28"/>
        </w:rPr>
        <w:t>4</w:t>
      </w:r>
      <w:r w:rsidR="00EA3409">
        <w:rPr>
          <w:rFonts w:ascii="仿宋_GB2312" w:eastAsia="仿宋_GB2312" w:hint="eastAsia"/>
          <w:sz w:val="28"/>
          <w:szCs w:val="28"/>
        </w:rPr>
        <w:t>,</w:t>
      </w:r>
      <w:r w:rsidR="00C97001">
        <w:rPr>
          <w:rFonts w:ascii="仿宋_GB2312" w:eastAsia="仿宋_GB2312" w:hint="eastAsia"/>
          <w:sz w:val="28"/>
          <w:szCs w:val="28"/>
        </w:rPr>
        <w:t>006</w:t>
      </w:r>
      <w:r w:rsidR="00EA3409">
        <w:rPr>
          <w:rFonts w:ascii="仿宋_GB2312" w:eastAsia="仿宋_GB2312" w:hint="eastAsia"/>
          <w:sz w:val="28"/>
          <w:szCs w:val="28"/>
        </w:rPr>
        <w:t>,691.21</w:t>
      </w:r>
      <w:r w:rsidRPr="00BA7BB3">
        <w:rPr>
          <w:rFonts w:ascii="仿宋_GB2312" w:eastAsia="仿宋_GB2312" w:hint="eastAsia"/>
          <w:sz w:val="28"/>
          <w:szCs w:val="28"/>
        </w:rPr>
        <w:t>元，其中：</w:t>
      </w:r>
    </w:p>
    <w:p w:rsidR="00ED1A4D" w:rsidRPr="00BA7BB3" w:rsidRDefault="00ED1A4D" w:rsidP="00ED1A4D">
      <w:pPr>
        <w:adjustRightInd w:val="0"/>
        <w:snapToGrid w:val="0"/>
        <w:spacing w:line="360" w:lineRule="auto"/>
        <w:ind w:left="1126"/>
        <w:rPr>
          <w:rFonts w:ascii="仿宋_GB2312" w:eastAsia="仿宋_GB2312"/>
          <w:sz w:val="28"/>
          <w:szCs w:val="28"/>
        </w:rPr>
      </w:pPr>
      <w:r w:rsidRPr="00BA7BB3">
        <w:rPr>
          <w:rFonts w:ascii="仿宋_GB2312" w:eastAsia="仿宋_GB2312" w:hint="eastAsia"/>
          <w:sz w:val="28"/>
          <w:szCs w:val="28"/>
        </w:rPr>
        <w:t>流动负债：</w:t>
      </w:r>
      <w:r w:rsidR="00B72668">
        <w:rPr>
          <w:rFonts w:ascii="仿宋_GB2312" w:eastAsia="仿宋_GB2312" w:hint="eastAsia"/>
          <w:sz w:val="28"/>
          <w:szCs w:val="28"/>
        </w:rPr>
        <w:t xml:space="preserve">        </w:t>
      </w:r>
      <w:r w:rsidRPr="00BA7BB3">
        <w:rPr>
          <w:rFonts w:ascii="仿宋_GB2312" w:eastAsia="仿宋_GB2312" w:hint="eastAsia"/>
          <w:sz w:val="28"/>
          <w:szCs w:val="28"/>
        </w:rPr>
        <w:t xml:space="preserve">账面金额     </w:t>
      </w:r>
      <w:r w:rsidR="00EA3409">
        <w:rPr>
          <w:rFonts w:ascii="仿宋_GB2312" w:eastAsia="仿宋_GB2312" w:hint="eastAsia"/>
          <w:sz w:val="28"/>
          <w:szCs w:val="28"/>
        </w:rPr>
        <w:t>72,942,605.84</w:t>
      </w:r>
      <w:r w:rsidRPr="00BA7BB3">
        <w:rPr>
          <w:rFonts w:ascii="仿宋_GB2312" w:eastAsia="仿宋_GB2312" w:hint="eastAsia"/>
          <w:sz w:val="28"/>
          <w:szCs w:val="28"/>
        </w:rPr>
        <w:t>元</w:t>
      </w:r>
    </w:p>
    <w:p w:rsidR="00ED1A4D" w:rsidRPr="00BA7BB3" w:rsidRDefault="00ED1A4D" w:rsidP="00ED1A4D">
      <w:pPr>
        <w:adjustRightInd w:val="0"/>
        <w:snapToGrid w:val="0"/>
        <w:spacing w:line="360" w:lineRule="auto"/>
        <w:ind w:left="1120"/>
        <w:rPr>
          <w:rFonts w:ascii="仿宋_GB2312" w:eastAsia="仿宋_GB2312"/>
          <w:sz w:val="28"/>
          <w:szCs w:val="28"/>
        </w:rPr>
      </w:pPr>
      <w:r w:rsidRPr="00BA7BB3">
        <w:rPr>
          <w:rFonts w:ascii="仿宋_GB2312" w:eastAsia="仿宋_GB2312" w:hint="eastAsia"/>
          <w:sz w:val="28"/>
          <w:szCs w:val="28"/>
        </w:rPr>
        <w:t>非流动负债：</w:t>
      </w:r>
      <w:r w:rsidR="00B72668">
        <w:rPr>
          <w:rFonts w:ascii="仿宋_GB2312" w:eastAsia="仿宋_GB2312" w:hint="eastAsia"/>
          <w:sz w:val="28"/>
          <w:szCs w:val="28"/>
        </w:rPr>
        <w:t xml:space="preserve">      </w:t>
      </w:r>
      <w:r w:rsidRPr="00BA7BB3">
        <w:rPr>
          <w:rFonts w:ascii="仿宋_GB2312" w:eastAsia="仿宋_GB2312" w:hint="eastAsia"/>
          <w:sz w:val="28"/>
          <w:szCs w:val="28"/>
        </w:rPr>
        <w:t xml:space="preserve">账面金额     </w:t>
      </w:r>
      <w:r w:rsidR="00EA3409">
        <w:rPr>
          <w:rFonts w:ascii="仿宋_GB2312" w:eastAsia="仿宋_GB2312" w:hint="eastAsia"/>
          <w:sz w:val="28"/>
          <w:szCs w:val="28"/>
        </w:rPr>
        <w:t>1,064,085.37</w:t>
      </w:r>
      <w:r w:rsidRPr="00BA7BB3">
        <w:rPr>
          <w:rFonts w:ascii="仿宋_GB2312" w:eastAsia="仿宋_GB2312" w:hint="eastAsia"/>
          <w:sz w:val="28"/>
          <w:szCs w:val="28"/>
        </w:rPr>
        <w:t>元</w:t>
      </w:r>
    </w:p>
    <w:p w:rsidR="00DD6C99" w:rsidRPr="008F3139" w:rsidRDefault="00DD6C99" w:rsidP="008F3139">
      <w:pPr>
        <w:adjustRightInd w:val="0"/>
        <w:snapToGrid w:val="0"/>
        <w:spacing w:line="360" w:lineRule="auto"/>
        <w:ind w:firstLineChars="200" w:firstLine="560"/>
        <w:rPr>
          <w:rFonts w:ascii="仿宋_GB2312" w:eastAsia="仿宋_GB2312"/>
          <w:sz w:val="28"/>
          <w:szCs w:val="28"/>
        </w:rPr>
      </w:pPr>
      <w:r w:rsidRPr="008F3139">
        <w:rPr>
          <w:rFonts w:ascii="仿宋_GB2312" w:eastAsia="仿宋_GB2312" w:hint="eastAsia"/>
          <w:sz w:val="28"/>
          <w:szCs w:val="28"/>
        </w:rPr>
        <w:t>以上数据已经致同会计师事务所（特殊普通合伙）审计，并出具了</w:t>
      </w:r>
      <w:r w:rsidR="008F3139" w:rsidRPr="008F3139">
        <w:rPr>
          <w:rFonts w:ascii="仿宋_GB2312" w:eastAsia="仿宋_GB2312" w:hint="eastAsia"/>
          <w:sz w:val="28"/>
          <w:szCs w:val="28"/>
        </w:rPr>
        <w:t>致同专字（2016）第110ZC4502</w:t>
      </w:r>
      <w:r w:rsidRPr="008F3139">
        <w:rPr>
          <w:rFonts w:ascii="仿宋_GB2312" w:eastAsia="仿宋_GB2312" w:hint="eastAsia"/>
          <w:sz w:val="28"/>
          <w:szCs w:val="28"/>
        </w:rPr>
        <w:t>号审计报告。</w:t>
      </w:r>
    </w:p>
    <w:p w:rsidR="00ED1A4D" w:rsidRPr="008F3139"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本次评估对象和评估范围与委托确定的评估对象和评估范围一致。</w:t>
      </w:r>
    </w:p>
    <w:p w:rsidR="00ED1A4D" w:rsidRPr="00BA7BB3" w:rsidRDefault="00ED1A4D" w:rsidP="00ED1A4D">
      <w:pPr>
        <w:numPr>
          <w:ilvl w:val="0"/>
          <w:numId w:val="25"/>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对企业价值影响较大的资产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对企业价值影响较大的资产</w:t>
      </w:r>
      <w:r w:rsidR="00421F13">
        <w:rPr>
          <w:rFonts w:ascii="仿宋_GB2312" w:eastAsia="仿宋_GB2312" w:hint="eastAsia"/>
          <w:sz w:val="28"/>
          <w:szCs w:val="28"/>
        </w:rPr>
        <w:t>为</w:t>
      </w:r>
      <w:r w:rsidR="00791674">
        <w:rPr>
          <w:rFonts w:ascii="仿宋_GB2312" w:eastAsia="仿宋_GB2312" w:hint="eastAsia"/>
          <w:sz w:val="28"/>
          <w:szCs w:val="28"/>
        </w:rPr>
        <w:t>北京住六</w:t>
      </w:r>
      <w:r w:rsidR="00930996">
        <w:rPr>
          <w:rFonts w:ascii="仿宋_GB2312" w:eastAsia="仿宋_GB2312" w:hint="eastAsia"/>
          <w:sz w:val="28"/>
          <w:szCs w:val="28"/>
        </w:rPr>
        <w:t>欣意租赁有限责任公司</w:t>
      </w:r>
      <w:r w:rsidR="0017794F">
        <w:rPr>
          <w:rFonts w:ascii="仿宋_GB2312" w:eastAsia="仿宋_GB2312" w:hint="eastAsia"/>
          <w:sz w:val="28"/>
          <w:szCs w:val="28"/>
        </w:rPr>
        <w:t>的</w:t>
      </w:r>
      <w:r w:rsidR="00843B59" w:rsidRPr="00F4265E">
        <w:rPr>
          <w:rFonts w:ascii="仿宋_GB2312" w:eastAsia="仿宋_GB2312" w:hint="eastAsia"/>
          <w:sz w:val="28"/>
          <w:szCs w:val="28"/>
        </w:rPr>
        <w:t>存货</w:t>
      </w:r>
      <w:r w:rsidR="00671641" w:rsidRPr="00F4265E">
        <w:rPr>
          <w:rFonts w:ascii="仿宋_GB2312" w:eastAsia="仿宋_GB2312" w:hint="eastAsia"/>
          <w:sz w:val="28"/>
          <w:szCs w:val="28"/>
        </w:rPr>
        <w:t>资产</w:t>
      </w:r>
      <w:r w:rsidR="00421F13">
        <w:rPr>
          <w:rFonts w:ascii="仿宋_GB2312" w:eastAsia="仿宋_GB2312" w:hint="eastAsia"/>
          <w:sz w:val="28"/>
          <w:szCs w:val="28"/>
        </w:rPr>
        <w:t>。</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34" w:name="_Toc212289435"/>
      <w:bookmarkStart w:id="35" w:name="_Toc212289436"/>
      <w:bookmarkStart w:id="36" w:name="_Toc212289437"/>
      <w:bookmarkStart w:id="37" w:name="_Toc212289438"/>
      <w:bookmarkStart w:id="38" w:name="_Toc212289439"/>
      <w:bookmarkStart w:id="39" w:name="_Toc212289440"/>
      <w:bookmarkStart w:id="40" w:name="_Toc212289441"/>
      <w:bookmarkStart w:id="41" w:name="_Toc202945641"/>
      <w:bookmarkStart w:id="42" w:name="_Toc492639942"/>
      <w:bookmarkEnd w:id="34"/>
      <w:bookmarkEnd w:id="35"/>
      <w:bookmarkEnd w:id="36"/>
      <w:bookmarkEnd w:id="37"/>
      <w:bookmarkEnd w:id="38"/>
      <w:bookmarkEnd w:id="39"/>
      <w:bookmarkEnd w:id="40"/>
      <w:r w:rsidRPr="00BA7BB3">
        <w:rPr>
          <w:rFonts w:ascii="仿宋_GB2312" w:eastAsia="仿宋_GB2312" w:hAnsi="Times New Roman" w:hint="eastAsia"/>
          <w:sz w:val="28"/>
          <w:szCs w:val="28"/>
        </w:rPr>
        <w:t>价值类型及其定义</w:t>
      </w:r>
      <w:bookmarkEnd w:id="26"/>
      <w:bookmarkEnd w:id="27"/>
      <w:bookmarkEnd w:id="28"/>
      <w:bookmarkEnd w:id="29"/>
      <w:bookmarkEnd w:id="30"/>
      <w:bookmarkEnd w:id="31"/>
      <w:bookmarkEnd w:id="41"/>
      <w:bookmarkEnd w:id="42"/>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根据经济行为和评估目的等相关条件，此次评估的价值类型为市场价值，即自愿买方和自愿卖方在各自理性行事且未受任何强迫的情况下，评估对象在评估基准日进行正常公平交易的价值估计数额。</w:t>
      </w:r>
      <w:bookmarkStart w:id="43" w:name="_Toc155191904"/>
      <w:bookmarkStart w:id="44" w:name="_Toc155192141"/>
      <w:bookmarkStart w:id="45" w:name="_Toc155192240"/>
      <w:bookmarkStart w:id="46" w:name="_Toc155192673"/>
      <w:bookmarkStart w:id="47" w:name="_Toc155192800"/>
      <w:bookmarkStart w:id="48" w:name="_Toc155193207"/>
      <w:bookmarkStart w:id="49" w:name="_Toc202945643"/>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50" w:name="_Toc492639943"/>
      <w:r w:rsidRPr="00BA7BB3">
        <w:rPr>
          <w:rFonts w:ascii="仿宋_GB2312" w:eastAsia="仿宋_GB2312" w:hAnsi="Times New Roman" w:hint="eastAsia"/>
          <w:sz w:val="28"/>
          <w:szCs w:val="28"/>
        </w:rPr>
        <w:lastRenderedPageBreak/>
        <w:t>评估基准日</w:t>
      </w:r>
      <w:bookmarkEnd w:id="43"/>
      <w:bookmarkEnd w:id="44"/>
      <w:bookmarkEnd w:id="45"/>
      <w:bookmarkEnd w:id="46"/>
      <w:bookmarkEnd w:id="47"/>
      <w:bookmarkEnd w:id="48"/>
      <w:bookmarkEnd w:id="49"/>
      <w:bookmarkEnd w:id="50"/>
    </w:p>
    <w:p w:rsidR="00ED1A4D"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本项目评估基准日是二○</w:t>
      </w:r>
      <w:r w:rsidR="000D0FBA">
        <w:rPr>
          <w:rFonts w:ascii="仿宋_GB2312" w:eastAsia="仿宋_GB2312" w:hint="eastAsia"/>
          <w:sz w:val="28"/>
        </w:rPr>
        <w:t>一</w:t>
      </w:r>
      <w:r w:rsidR="00FC77C6">
        <w:rPr>
          <w:rFonts w:ascii="仿宋_GB2312" w:eastAsia="仿宋_GB2312" w:hint="eastAsia"/>
          <w:sz w:val="28"/>
        </w:rPr>
        <w:t>六</w:t>
      </w:r>
      <w:r w:rsidRPr="00BA7BB3">
        <w:rPr>
          <w:rFonts w:ascii="仿宋_GB2312" w:eastAsia="仿宋_GB2312" w:hint="eastAsia"/>
          <w:sz w:val="28"/>
        </w:rPr>
        <w:t>年</w:t>
      </w:r>
      <w:r w:rsidR="00FC77C6">
        <w:rPr>
          <w:rFonts w:ascii="仿宋_GB2312" w:eastAsia="仿宋_GB2312" w:hint="eastAsia"/>
          <w:sz w:val="28"/>
        </w:rPr>
        <w:t>九</w:t>
      </w:r>
      <w:r w:rsidRPr="00BA7BB3">
        <w:rPr>
          <w:rFonts w:ascii="仿宋_GB2312" w:eastAsia="仿宋_GB2312" w:hint="eastAsia"/>
          <w:sz w:val="28"/>
        </w:rPr>
        <w:t>月</w:t>
      </w:r>
      <w:r w:rsidR="00292FAE">
        <w:rPr>
          <w:rFonts w:ascii="仿宋_GB2312" w:eastAsia="仿宋_GB2312" w:hint="eastAsia"/>
          <w:sz w:val="28"/>
        </w:rPr>
        <w:t>三十</w:t>
      </w:r>
      <w:r w:rsidRPr="00BA7BB3">
        <w:rPr>
          <w:rFonts w:ascii="仿宋_GB2312" w:eastAsia="仿宋_GB2312" w:hint="eastAsia"/>
          <w:sz w:val="28"/>
        </w:rPr>
        <w:t>日。</w:t>
      </w:r>
    </w:p>
    <w:p w:rsidR="007C3171" w:rsidRPr="00BA7BB3" w:rsidRDefault="007C3171" w:rsidP="007C3171">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评估基准日由委托方确定。</w:t>
      </w:r>
      <w:r w:rsidRPr="00CA6188">
        <w:rPr>
          <w:rFonts w:ascii="仿宋_GB2312" w:eastAsia="仿宋_GB2312" w:hint="eastAsia"/>
          <w:sz w:val="28"/>
        </w:rPr>
        <w:t>该评估基准日是委托方根据经济行为性质和评估目的计划实现时间确立的，它与</w:t>
      </w:r>
      <w:r w:rsidR="00791674">
        <w:rPr>
          <w:rFonts w:ascii="仿宋_GB2312" w:eastAsia="仿宋_GB2312" w:hint="eastAsia"/>
          <w:sz w:val="28"/>
          <w:szCs w:val="28"/>
        </w:rPr>
        <w:t>北京住六</w:t>
      </w:r>
      <w:r w:rsidR="00930996">
        <w:rPr>
          <w:rFonts w:ascii="仿宋_GB2312" w:eastAsia="仿宋_GB2312" w:hint="eastAsia"/>
          <w:sz w:val="28"/>
          <w:szCs w:val="28"/>
        </w:rPr>
        <w:t>欣意租赁有限责任公司</w:t>
      </w:r>
      <w:r w:rsidRPr="00CA6188">
        <w:rPr>
          <w:rFonts w:ascii="仿宋_GB2312" w:eastAsia="仿宋_GB2312" w:hint="eastAsia"/>
          <w:sz w:val="28"/>
        </w:rPr>
        <w:t>会计核算截止日期一致，且尽可能接近评估目的实现日，以便有利于保证评估结果有效地服务于评估目的。</w:t>
      </w:r>
    </w:p>
    <w:p w:rsidR="00ED1A4D" w:rsidRPr="00BA7BB3" w:rsidRDefault="00ED1A4D" w:rsidP="00ED1A4D">
      <w:pPr>
        <w:adjustRightInd w:val="0"/>
        <w:snapToGrid w:val="0"/>
        <w:spacing w:line="360" w:lineRule="auto"/>
        <w:ind w:left="560"/>
        <w:rPr>
          <w:rFonts w:ascii="仿宋_GB2312" w:eastAsia="仿宋_GB2312"/>
          <w:sz w:val="28"/>
          <w:szCs w:val="28"/>
        </w:rPr>
      </w:pPr>
      <w:r w:rsidRPr="00BA7BB3">
        <w:rPr>
          <w:rFonts w:ascii="仿宋_GB2312" w:eastAsia="仿宋_GB2312" w:hint="eastAsia"/>
          <w:sz w:val="28"/>
          <w:szCs w:val="28"/>
        </w:rPr>
        <w:t>评估中取价标准均为评估基准日有效的价格标准。</w:t>
      </w:r>
    </w:p>
    <w:p w:rsidR="00ED1A4D" w:rsidRPr="00886E1D"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51" w:name="_Toc212289444"/>
      <w:bookmarkStart w:id="52" w:name="_Toc492639944"/>
      <w:bookmarkEnd w:id="51"/>
      <w:r w:rsidRPr="00886E1D">
        <w:rPr>
          <w:rFonts w:ascii="仿宋_GB2312" w:eastAsia="仿宋_GB2312" w:hAnsi="Times New Roman" w:hint="eastAsia"/>
          <w:sz w:val="28"/>
          <w:szCs w:val="28"/>
        </w:rPr>
        <w:t>评估依据</w:t>
      </w:r>
      <w:bookmarkEnd w:id="52"/>
    </w:p>
    <w:p w:rsidR="00ED1A4D" w:rsidRPr="00BA7BB3" w:rsidRDefault="00ED1A4D" w:rsidP="00ED1A4D">
      <w:pPr>
        <w:numPr>
          <w:ilvl w:val="0"/>
          <w:numId w:val="27"/>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经济行为依据</w:t>
      </w:r>
      <w:r w:rsidRPr="00BA7BB3">
        <w:rPr>
          <w:rFonts w:eastAsia="仿宋_GB2312" w:hint="eastAsia"/>
          <w:sz w:val="28"/>
          <w:szCs w:val="28"/>
        </w:rPr>
        <w:t>  </w:t>
      </w:r>
      <w:r w:rsidRPr="00BA7BB3">
        <w:rPr>
          <w:rFonts w:ascii="仿宋_GB2312" w:eastAsia="仿宋_GB2312" w:hint="eastAsia"/>
          <w:sz w:val="28"/>
          <w:szCs w:val="28"/>
        </w:rPr>
        <w:t xml:space="preserve"> </w:t>
      </w:r>
    </w:p>
    <w:p w:rsidR="005F2393" w:rsidRPr="00465011" w:rsidRDefault="008E7251" w:rsidP="00FC77C6">
      <w:pPr>
        <w:adjustRightInd w:val="0"/>
        <w:snapToGrid w:val="0"/>
        <w:spacing w:line="360" w:lineRule="auto"/>
        <w:ind w:firstLineChars="200" w:firstLine="560"/>
        <w:rPr>
          <w:rFonts w:ascii="仿宋_GB2312" w:eastAsia="仿宋_GB2312"/>
          <w:sz w:val="28"/>
          <w:szCs w:val="28"/>
        </w:rPr>
      </w:pPr>
      <w:r w:rsidRPr="00465011">
        <w:rPr>
          <w:rFonts w:ascii="仿宋_GB2312" w:eastAsia="仿宋_GB2312" w:hint="eastAsia"/>
          <w:sz w:val="28"/>
          <w:szCs w:val="28"/>
        </w:rPr>
        <w:t>北京住总第六开发建设有限公司董事会决议。</w:t>
      </w:r>
    </w:p>
    <w:p w:rsidR="00ED1A4D" w:rsidRPr="00BA7BB3" w:rsidRDefault="00ED1A4D" w:rsidP="00ED1A4D">
      <w:pPr>
        <w:numPr>
          <w:ilvl w:val="0"/>
          <w:numId w:val="27"/>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法律法规依据</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Default="00ED1A4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《中华人民共和国公司法》（</w:t>
      </w:r>
      <w:r w:rsidR="007176D9" w:rsidRPr="00BA7BB3">
        <w:rPr>
          <w:rFonts w:ascii="仿宋_GB2312" w:eastAsia="仿宋_GB2312" w:hint="eastAsia"/>
          <w:sz w:val="28"/>
          <w:szCs w:val="28"/>
        </w:rPr>
        <w:t>20</w:t>
      </w:r>
      <w:r w:rsidR="007176D9">
        <w:rPr>
          <w:rFonts w:ascii="仿宋_GB2312" w:eastAsia="仿宋_GB2312" w:hint="eastAsia"/>
          <w:sz w:val="28"/>
          <w:szCs w:val="28"/>
        </w:rPr>
        <w:t>13</w:t>
      </w:r>
      <w:r w:rsidR="007176D9" w:rsidRPr="00BA7BB3">
        <w:rPr>
          <w:rFonts w:ascii="仿宋_GB2312" w:eastAsia="仿宋_GB2312" w:hint="eastAsia"/>
          <w:sz w:val="28"/>
          <w:szCs w:val="28"/>
        </w:rPr>
        <w:t>年1</w:t>
      </w:r>
      <w:r w:rsidR="007176D9">
        <w:rPr>
          <w:rFonts w:ascii="仿宋_GB2312" w:eastAsia="仿宋_GB2312" w:hint="eastAsia"/>
          <w:sz w:val="28"/>
          <w:szCs w:val="28"/>
        </w:rPr>
        <w:t>2</w:t>
      </w:r>
      <w:r w:rsidR="007176D9" w:rsidRPr="00BA7BB3">
        <w:rPr>
          <w:rFonts w:ascii="仿宋_GB2312" w:eastAsia="仿宋_GB2312" w:hint="eastAsia"/>
          <w:sz w:val="28"/>
          <w:szCs w:val="28"/>
        </w:rPr>
        <w:t>月2</w:t>
      </w:r>
      <w:r w:rsidR="007176D9">
        <w:rPr>
          <w:rFonts w:ascii="仿宋_GB2312" w:eastAsia="仿宋_GB2312" w:hint="eastAsia"/>
          <w:sz w:val="28"/>
          <w:szCs w:val="28"/>
        </w:rPr>
        <w:t>8</w:t>
      </w:r>
      <w:r w:rsidR="007176D9" w:rsidRPr="00BA7BB3">
        <w:rPr>
          <w:rFonts w:ascii="仿宋_GB2312" w:eastAsia="仿宋_GB2312" w:hint="eastAsia"/>
          <w:sz w:val="28"/>
          <w:szCs w:val="28"/>
        </w:rPr>
        <w:t>日第十</w:t>
      </w:r>
      <w:r w:rsidR="007176D9">
        <w:rPr>
          <w:rFonts w:ascii="仿宋_GB2312" w:eastAsia="仿宋_GB2312" w:hint="eastAsia"/>
          <w:sz w:val="28"/>
          <w:szCs w:val="28"/>
        </w:rPr>
        <w:t>二</w:t>
      </w:r>
      <w:r w:rsidR="007176D9" w:rsidRPr="00BA7BB3">
        <w:rPr>
          <w:rFonts w:ascii="仿宋_GB2312" w:eastAsia="仿宋_GB2312" w:hint="eastAsia"/>
          <w:sz w:val="28"/>
          <w:szCs w:val="28"/>
        </w:rPr>
        <w:t>届全国人民代表大会常务委员会第</w:t>
      </w:r>
      <w:r w:rsidR="007176D9">
        <w:rPr>
          <w:rFonts w:ascii="仿宋_GB2312" w:eastAsia="仿宋_GB2312" w:hint="eastAsia"/>
          <w:sz w:val="28"/>
          <w:szCs w:val="28"/>
        </w:rPr>
        <w:t>六</w:t>
      </w:r>
      <w:r w:rsidR="007176D9" w:rsidRPr="00BA7BB3">
        <w:rPr>
          <w:rFonts w:ascii="仿宋_GB2312" w:eastAsia="仿宋_GB2312" w:hint="eastAsia"/>
          <w:sz w:val="28"/>
          <w:szCs w:val="28"/>
        </w:rPr>
        <w:t>次会议</w:t>
      </w:r>
      <w:r w:rsidR="007176D9">
        <w:rPr>
          <w:rFonts w:ascii="仿宋_GB2312" w:eastAsia="仿宋_GB2312" w:hint="eastAsia"/>
          <w:sz w:val="28"/>
          <w:szCs w:val="28"/>
        </w:rPr>
        <w:t>通过</w:t>
      </w:r>
      <w:r w:rsidRPr="00BA7BB3">
        <w:rPr>
          <w:rFonts w:ascii="仿宋_GB2312" w:eastAsia="仿宋_GB2312" w:hint="eastAsia"/>
          <w:sz w:val="28"/>
          <w:szCs w:val="28"/>
        </w:rPr>
        <w:t>）；</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《中华人民共和国企业国有资产法》（</w:t>
      </w:r>
      <w:smartTag w:uri="urn:schemas-microsoft-com:office:smarttags" w:element="chsdate">
        <w:smartTagPr>
          <w:attr w:name="IsROCDate" w:val="False"/>
          <w:attr w:name="IsLunarDate" w:val="False"/>
          <w:attr w:name="Day" w:val="28"/>
          <w:attr w:name="Month" w:val="10"/>
          <w:attr w:name="Year" w:val="2008"/>
        </w:smartTagPr>
        <w:r w:rsidRPr="00B775DE">
          <w:rPr>
            <w:rFonts w:ascii="仿宋_GB2312" w:eastAsia="仿宋_GB2312" w:hint="eastAsia"/>
            <w:sz w:val="28"/>
            <w:szCs w:val="28"/>
          </w:rPr>
          <w:t>2008年10月28日</w:t>
        </w:r>
      </w:smartTag>
      <w:r w:rsidRPr="00B775DE">
        <w:rPr>
          <w:rFonts w:ascii="仿宋_GB2312" w:eastAsia="仿宋_GB2312" w:hint="eastAsia"/>
          <w:sz w:val="28"/>
          <w:szCs w:val="28"/>
        </w:rPr>
        <w:t>第十一届全国人民代表大会常务委员会第五次会议通过）；</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《国有资产评估管理办法》（国务院1991年91号令）；</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《国有资产评估管理办法施行细则》（原国家国有资产管理局国资办发[1992]36号）；</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《国有资产评估管理若干问题的规定》（财政部</w:t>
      </w:r>
      <w:smartTag w:uri="urn:schemas-microsoft-com:office:smarttags" w:element="chsdate">
        <w:smartTagPr>
          <w:attr w:name="IsROCDate" w:val="False"/>
          <w:attr w:name="IsLunarDate" w:val="False"/>
          <w:attr w:name="Day" w:val="31"/>
          <w:attr w:name="Month" w:val="12"/>
          <w:attr w:name="Year" w:val="2001"/>
        </w:smartTagPr>
        <w:r w:rsidRPr="00B775DE">
          <w:rPr>
            <w:rFonts w:ascii="仿宋_GB2312" w:eastAsia="仿宋_GB2312" w:hint="eastAsia"/>
            <w:sz w:val="28"/>
            <w:szCs w:val="28"/>
          </w:rPr>
          <w:t>2001年12月31日</w:t>
        </w:r>
      </w:smartTag>
      <w:r w:rsidRPr="00B775DE">
        <w:rPr>
          <w:rFonts w:ascii="仿宋_GB2312" w:eastAsia="仿宋_GB2312" w:hint="eastAsia"/>
          <w:sz w:val="28"/>
          <w:szCs w:val="28"/>
        </w:rPr>
        <w:t>发布第14号令）；</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《关于转发财政部关于改革国有资产评估行政管理方式加强资产评估监督管理工作意见的通知》（国办发〔2001〕102号）；</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《企业国有资产监督管理暂行条例》（国务院2003年第378号令）；</w:t>
      </w:r>
    </w:p>
    <w:p w:rsidR="000212FB" w:rsidRPr="00B775DE" w:rsidRDefault="000212FB" w:rsidP="000212FB">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C24BBC">
        <w:rPr>
          <w:rFonts w:ascii="仿宋_GB2312" w:eastAsia="仿宋_GB2312" w:hint="eastAsia"/>
          <w:sz w:val="28"/>
          <w:szCs w:val="28"/>
        </w:rPr>
        <w:lastRenderedPageBreak/>
        <w:t>《企业国有资产交易监督管理办法》</w:t>
      </w:r>
      <w:r>
        <w:rPr>
          <w:rFonts w:ascii="仿宋_GB2312" w:eastAsia="仿宋_GB2312" w:hint="eastAsia"/>
          <w:sz w:val="28"/>
          <w:szCs w:val="28"/>
        </w:rPr>
        <w:t>（国务院国资委财政部令第32号）；</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《企业国有产权转让管理暂行办法》（国资委、财政部第3号令，2003年12月31日）；</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《企业国有资产评估管理暂行办法》（国务院国资委12号令，</w:t>
      </w:r>
      <w:smartTag w:uri="urn:schemas-microsoft-com:office:smarttags" w:element="chsdate">
        <w:smartTagPr>
          <w:attr w:name="IsROCDate" w:val="False"/>
          <w:attr w:name="IsLunarDate" w:val="False"/>
          <w:attr w:name="Day" w:val="25"/>
          <w:attr w:name="Month" w:val="8"/>
          <w:attr w:name="Year" w:val="2005"/>
        </w:smartTagPr>
        <w:r w:rsidRPr="00B775DE">
          <w:rPr>
            <w:rFonts w:ascii="仿宋_GB2312" w:eastAsia="仿宋_GB2312" w:hint="eastAsia"/>
            <w:sz w:val="28"/>
            <w:szCs w:val="28"/>
          </w:rPr>
          <w:t>2005年8月25日</w:t>
        </w:r>
      </w:smartTag>
      <w:r w:rsidRPr="00B775DE">
        <w:rPr>
          <w:rFonts w:ascii="仿宋_GB2312" w:eastAsia="仿宋_GB2312" w:hint="eastAsia"/>
          <w:sz w:val="28"/>
          <w:szCs w:val="28"/>
        </w:rPr>
        <w:t>）；</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国资委产权[2006]274号《关于加强企业国有资产评估管理工作有关问题的通知》；</w:t>
      </w:r>
    </w:p>
    <w:p w:rsidR="00002D7D" w:rsidRPr="00B775DE"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hint="eastAsia"/>
          <w:sz w:val="28"/>
          <w:szCs w:val="28"/>
        </w:rPr>
        <w:t>《关于企业国有资产评估报告审核工作有关事项的通知》（国资产权（2009）941号；</w:t>
      </w:r>
    </w:p>
    <w:p w:rsidR="00002D7D"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775DE">
        <w:rPr>
          <w:rFonts w:ascii="仿宋_GB2312" w:eastAsia="仿宋_GB2312"/>
          <w:sz w:val="28"/>
          <w:szCs w:val="28"/>
        </w:rPr>
        <w:t>《企业国有资产评估项目备案工作指引》</w:t>
      </w:r>
      <w:r w:rsidRPr="00B775DE">
        <w:rPr>
          <w:rFonts w:ascii="仿宋_GB2312" w:eastAsia="仿宋_GB2312" w:hint="eastAsia"/>
          <w:sz w:val="28"/>
          <w:szCs w:val="28"/>
        </w:rPr>
        <w:t>（国资发产权〔2013〕64号）；</w:t>
      </w:r>
    </w:p>
    <w:p w:rsidR="00002D7D" w:rsidRPr="003622A0"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 xml:space="preserve"> </w:t>
      </w:r>
      <w:r w:rsidRPr="003622A0">
        <w:rPr>
          <w:rFonts w:ascii="仿宋_GB2312" w:eastAsia="仿宋_GB2312" w:hint="eastAsia"/>
          <w:sz w:val="28"/>
          <w:szCs w:val="28"/>
        </w:rPr>
        <w:t>北京市国资委关于印发《北京市企业国有资产产权登记业务办理规则》的通知（京国资产权字[2005]78号）</w:t>
      </w:r>
      <w:r>
        <w:rPr>
          <w:rFonts w:ascii="仿宋_GB2312" w:eastAsia="仿宋_GB2312" w:hint="eastAsia"/>
          <w:sz w:val="28"/>
          <w:szCs w:val="28"/>
        </w:rPr>
        <w:t>；</w:t>
      </w:r>
    </w:p>
    <w:p w:rsidR="00002D7D" w:rsidRPr="003622A0"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3622A0">
        <w:rPr>
          <w:rFonts w:ascii="仿宋_GB2312" w:eastAsia="仿宋_GB2312" w:hint="eastAsia"/>
          <w:sz w:val="28"/>
          <w:szCs w:val="28"/>
        </w:rPr>
        <w:t>《北京市人民政府国有资产监督管理委员会关于加强企业国有产权转让监督管理工作的通知》【京国资发[2006]3号】</w:t>
      </w:r>
      <w:r>
        <w:rPr>
          <w:rFonts w:ascii="仿宋_GB2312" w:eastAsia="仿宋_GB2312" w:hint="eastAsia"/>
          <w:sz w:val="28"/>
          <w:szCs w:val="28"/>
        </w:rPr>
        <w:t>；</w:t>
      </w:r>
    </w:p>
    <w:p w:rsidR="00002D7D"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3622A0">
        <w:rPr>
          <w:rFonts w:ascii="仿宋_GB2312" w:eastAsia="仿宋_GB2312"/>
          <w:sz w:val="28"/>
          <w:szCs w:val="28"/>
        </w:rPr>
        <w:t>《北京市企业国有资产评估管理暂行办法》(京国资发【2008</w:t>
      </w:r>
      <w:r>
        <w:rPr>
          <w:rFonts w:ascii="仿宋_GB2312" w:eastAsia="仿宋_GB2312" w:hint="eastAsia"/>
          <w:sz w:val="28"/>
          <w:szCs w:val="28"/>
        </w:rPr>
        <w:t>】</w:t>
      </w:r>
      <w:r w:rsidRPr="003622A0">
        <w:rPr>
          <w:rFonts w:ascii="仿宋_GB2312" w:eastAsia="仿宋_GB2312"/>
          <w:sz w:val="28"/>
          <w:szCs w:val="28"/>
        </w:rPr>
        <w:t>5号)</w:t>
      </w:r>
      <w:r>
        <w:rPr>
          <w:rFonts w:ascii="仿宋_GB2312" w:eastAsia="仿宋_GB2312" w:hint="eastAsia"/>
          <w:sz w:val="28"/>
          <w:szCs w:val="28"/>
        </w:rPr>
        <w:t>；</w:t>
      </w:r>
    </w:p>
    <w:p w:rsidR="00841508" w:rsidRDefault="00841508"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C24BBC">
        <w:rPr>
          <w:rFonts w:ascii="仿宋_GB2312" w:eastAsia="仿宋_GB2312" w:hint="eastAsia"/>
          <w:sz w:val="28"/>
          <w:szCs w:val="28"/>
        </w:rPr>
        <w:t>《企业国有资产交易监督管理办法》</w:t>
      </w:r>
      <w:r>
        <w:rPr>
          <w:rFonts w:ascii="仿宋_GB2312" w:eastAsia="仿宋_GB2312" w:hint="eastAsia"/>
          <w:sz w:val="28"/>
          <w:szCs w:val="28"/>
        </w:rPr>
        <w:t>（国务院国资委财政部令第32号）；</w:t>
      </w:r>
    </w:p>
    <w:p w:rsidR="00002D7D" w:rsidRPr="00BD0B95" w:rsidRDefault="00002D7D" w:rsidP="003A7B84">
      <w:pPr>
        <w:numPr>
          <w:ilvl w:val="0"/>
          <w:numId w:val="28"/>
        </w:numPr>
        <w:tabs>
          <w:tab w:val="left" w:pos="993"/>
        </w:tabs>
        <w:adjustRightInd w:val="0"/>
        <w:snapToGrid w:val="0"/>
        <w:spacing w:line="360" w:lineRule="auto"/>
        <w:ind w:left="0" w:firstLine="560"/>
        <w:rPr>
          <w:rFonts w:ascii="仿宋_GB2312" w:eastAsia="仿宋_GB2312"/>
          <w:sz w:val="28"/>
          <w:szCs w:val="28"/>
        </w:rPr>
      </w:pPr>
      <w:r w:rsidRPr="00BD0B95">
        <w:rPr>
          <w:rFonts w:ascii="仿宋_GB2312" w:eastAsia="仿宋_GB2312" w:hint="eastAsia"/>
          <w:sz w:val="28"/>
          <w:szCs w:val="28"/>
        </w:rPr>
        <w:t>其他与评估工作相关的法律、法规和规章制度等。</w:t>
      </w:r>
      <w:r w:rsidRPr="00BD0B95">
        <w:rPr>
          <w:rFonts w:ascii="仿宋_GB2312" w:eastAsia="仿宋_GB2312" w:hint="eastAsia"/>
          <w:sz w:val="28"/>
          <w:szCs w:val="28"/>
        </w:rPr>
        <w:t> </w:t>
      </w:r>
    </w:p>
    <w:p w:rsidR="000212FB" w:rsidRPr="000212FB" w:rsidRDefault="00ED1A4D" w:rsidP="000212FB">
      <w:pPr>
        <w:numPr>
          <w:ilvl w:val="0"/>
          <w:numId w:val="27"/>
        </w:numPr>
        <w:tabs>
          <w:tab w:val="left" w:pos="1418"/>
        </w:tabs>
        <w:adjustRightInd w:val="0"/>
        <w:snapToGrid w:val="0"/>
        <w:spacing w:line="360" w:lineRule="auto"/>
        <w:ind w:left="0" w:firstLine="560"/>
        <w:rPr>
          <w:rFonts w:ascii="仿宋_GB2312" w:eastAsia="仿宋_GB2312"/>
          <w:sz w:val="28"/>
          <w:szCs w:val="28"/>
        </w:rPr>
      </w:pPr>
      <w:r w:rsidRPr="000C6710">
        <w:rPr>
          <w:rFonts w:ascii="仿宋_GB2312" w:eastAsia="仿宋_GB2312" w:hint="eastAsia"/>
          <w:sz w:val="28"/>
          <w:szCs w:val="28"/>
        </w:rPr>
        <w:t>评估准则依据</w:t>
      </w:r>
      <w:r w:rsidRPr="000C6710">
        <w:rPr>
          <w:rFonts w:eastAsia="仿宋_GB2312" w:hint="eastAsia"/>
          <w:sz w:val="28"/>
          <w:szCs w:val="28"/>
        </w:rPr>
        <w:t>  </w:t>
      </w:r>
      <w:r w:rsidRPr="000C6710">
        <w:rPr>
          <w:rFonts w:ascii="仿宋_GB2312" w:eastAsia="仿宋_GB2312" w:hint="eastAsia"/>
          <w:sz w:val="28"/>
          <w:szCs w:val="28"/>
        </w:rPr>
        <w:t xml:space="preserve"> </w:t>
      </w:r>
    </w:p>
    <w:p w:rsidR="000212FB" w:rsidRDefault="000212FB" w:rsidP="000212FB">
      <w:pPr>
        <w:numPr>
          <w:ilvl w:val="0"/>
          <w:numId w:val="29"/>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《资产评估准则—基本</w:t>
      </w:r>
      <w:r>
        <w:rPr>
          <w:rFonts w:ascii="仿宋_GB2312" w:eastAsia="仿宋_GB2312" w:hint="eastAsia"/>
          <w:sz w:val="28"/>
          <w:szCs w:val="28"/>
        </w:rPr>
        <w:t>准则》</w:t>
      </w:r>
      <w:r w:rsidRPr="00BA7BB3">
        <w:rPr>
          <w:rFonts w:ascii="仿宋_GB2312" w:eastAsia="仿宋_GB2312" w:hint="eastAsia"/>
          <w:sz w:val="28"/>
          <w:szCs w:val="28"/>
        </w:rPr>
        <w:t>（财政部财企</w:t>
      </w:r>
      <w:r>
        <w:rPr>
          <w:rFonts w:ascii="仿宋_GB2312" w:eastAsia="仿宋_GB2312" w:hint="eastAsia"/>
          <w:sz w:val="28"/>
          <w:szCs w:val="28"/>
        </w:rPr>
        <w:t>[</w:t>
      </w:r>
      <w:r w:rsidRPr="00BA7BB3">
        <w:rPr>
          <w:rFonts w:ascii="仿宋_GB2312" w:eastAsia="仿宋_GB2312" w:hint="eastAsia"/>
          <w:sz w:val="28"/>
          <w:szCs w:val="28"/>
        </w:rPr>
        <w:t>2004</w:t>
      </w:r>
      <w:r>
        <w:rPr>
          <w:rFonts w:ascii="仿宋_GB2312" w:eastAsia="仿宋_GB2312" w:hint="eastAsia"/>
          <w:sz w:val="28"/>
          <w:szCs w:val="28"/>
        </w:rPr>
        <w:t>]</w:t>
      </w:r>
      <w:r w:rsidRPr="00BA7BB3">
        <w:rPr>
          <w:rFonts w:ascii="仿宋_GB2312" w:eastAsia="仿宋_GB2312" w:hint="eastAsia"/>
          <w:sz w:val="28"/>
          <w:szCs w:val="28"/>
        </w:rPr>
        <w:t>20号）；</w:t>
      </w:r>
      <w:r w:rsidRPr="00BA7BB3">
        <w:rPr>
          <w:rFonts w:eastAsia="仿宋_GB2312" w:hint="eastAsia"/>
          <w:sz w:val="28"/>
          <w:szCs w:val="28"/>
        </w:rPr>
        <w:t> </w:t>
      </w:r>
    </w:p>
    <w:p w:rsidR="000212FB" w:rsidRPr="00090912" w:rsidRDefault="000212FB" w:rsidP="000212FB">
      <w:pPr>
        <w:widowControl/>
        <w:numPr>
          <w:ilvl w:val="0"/>
          <w:numId w:val="29"/>
        </w:numPr>
        <w:tabs>
          <w:tab w:val="num" w:pos="735"/>
          <w:tab w:val="left" w:pos="993"/>
        </w:tabs>
        <w:snapToGrid w:val="0"/>
        <w:spacing w:line="360" w:lineRule="auto"/>
        <w:jc w:val="left"/>
        <w:rPr>
          <w:rFonts w:ascii="仿宋_GB2312" w:eastAsia="仿宋_GB2312"/>
          <w:sz w:val="28"/>
          <w:szCs w:val="28"/>
        </w:rPr>
      </w:pPr>
      <w:r>
        <w:rPr>
          <w:rFonts w:ascii="仿宋_GB2312" w:eastAsia="仿宋_GB2312" w:hint="eastAsia"/>
          <w:sz w:val="28"/>
          <w:szCs w:val="28"/>
        </w:rPr>
        <w:t>《资产评估职业道德准则—基本准则》</w:t>
      </w:r>
      <w:r w:rsidRPr="00BA7BB3">
        <w:rPr>
          <w:rFonts w:ascii="仿宋_GB2312" w:eastAsia="仿宋_GB2312" w:hint="eastAsia"/>
          <w:sz w:val="28"/>
          <w:szCs w:val="28"/>
        </w:rPr>
        <w:t>（财政部财企</w:t>
      </w:r>
      <w:r>
        <w:rPr>
          <w:rFonts w:ascii="仿宋_GB2312" w:eastAsia="仿宋_GB2312" w:hint="eastAsia"/>
          <w:sz w:val="28"/>
          <w:szCs w:val="28"/>
        </w:rPr>
        <w:t>[</w:t>
      </w:r>
      <w:r w:rsidRPr="00BA7BB3">
        <w:rPr>
          <w:rFonts w:ascii="仿宋_GB2312" w:eastAsia="仿宋_GB2312" w:hint="eastAsia"/>
          <w:sz w:val="28"/>
          <w:szCs w:val="28"/>
        </w:rPr>
        <w:t>2004</w:t>
      </w:r>
      <w:r>
        <w:rPr>
          <w:rFonts w:ascii="仿宋_GB2312" w:eastAsia="仿宋_GB2312" w:hint="eastAsia"/>
          <w:sz w:val="28"/>
          <w:szCs w:val="28"/>
        </w:rPr>
        <w:t>]</w:t>
      </w:r>
      <w:r w:rsidRPr="00BA7BB3">
        <w:rPr>
          <w:rFonts w:ascii="仿宋_GB2312" w:eastAsia="仿宋_GB2312" w:hint="eastAsia"/>
          <w:sz w:val="28"/>
          <w:szCs w:val="28"/>
        </w:rPr>
        <w:t>20号）；</w:t>
      </w:r>
    </w:p>
    <w:p w:rsidR="000212FB" w:rsidRPr="007F7BAA" w:rsidRDefault="000212FB" w:rsidP="000212FB">
      <w:pPr>
        <w:widowControl/>
        <w:numPr>
          <w:ilvl w:val="0"/>
          <w:numId w:val="29"/>
        </w:numPr>
        <w:tabs>
          <w:tab w:val="num" w:pos="735"/>
          <w:tab w:val="left" w:pos="993"/>
        </w:tabs>
        <w:snapToGrid w:val="0"/>
        <w:spacing w:line="360" w:lineRule="auto"/>
        <w:jc w:val="left"/>
        <w:rPr>
          <w:rFonts w:ascii="仿宋_GB2312" w:eastAsia="仿宋_GB2312"/>
          <w:sz w:val="28"/>
          <w:szCs w:val="28"/>
        </w:rPr>
      </w:pPr>
      <w:r>
        <w:rPr>
          <w:rFonts w:ascii="仿宋_GB2312" w:eastAsia="仿宋_GB2312" w:hint="eastAsia"/>
          <w:sz w:val="28"/>
          <w:szCs w:val="28"/>
        </w:rPr>
        <w:t>《资产评估职业道德准则——独立性》（</w:t>
      </w:r>
      <w:r w:rsidRPr="007F7BAA">
        <w:rPr>
          <w:rFonts w:ascii="仿宋_GB2312" w:eastAsia="仿宋_GB2312" w:hint="eastAsia"/>
          <w:sz w:val="28"/>
          <w:szCs w:val="28"/>
        </w:rPr>
        <w:t>中评协</w:t>
      </w:r>
      <w:r>
        <w:rPr>
          <w:rFonts w:ascii="仿宋_GB2312" w:eastAsia="仿宋_GB2312" w:hint="eastAsia"/>
          <w:sz w:val="28"/>
          <w:szCs w:val="28"/>
        </w:rPr>
        <w:t>[</w:t>
      </w:r>
      <w:r w:rsidRPr="007F7BAA">
        <w:rPr>
          <w:rFonts w:ascii="仿宋_GB2312" w:eastAsia="仿宋_GB2312" w:hint="eastAsia"/>
          <w:sz w:val="28"/>
          <w:szCs w:val="28"/>
        </w:rPr>
        <w:t>2012</w:t>
      </w:r>
      <w:r>
        <w:rPr>
          <w:rFonts w:ascii="仿宋_GB2312" w:eastAsia="仿宋_GB2312" w:hint="eastAsia"/>
          <w:sz w:val="28"/>
          <w:szCs w:val="28"/>
        </w:rPr>
        <w:t>]</w:t>
      </w:r>
      <w:r w:rsidRPr="007F7BAA">
        <w:rPr>
          <w:rFonts w:ascii="仿宋_GB2312" w:eastAsia="仿宋_GB2312" w:hint="eastAsia"/>
          <w:sz w:val="28"/>
          <w:szCs w:val="28"/>
        </w:rPr>
        <w:t>248 号</w:t>
      </w:r>
      <w:r>
        <w:rPr>
          <w:rFonts w:ascii="仿宋_GB2312" w:eastAsia="仿宋_GB2312" w:hint="eastAsia"/>
          <w:sz w:val="28"/>
          <w:szCs w:val="28"/>
        </w:rPr>
        <w:t>）；</w:t>
      </w:r>
    </w:p>
    <w:p w:rsidR="000212FB" w:rsidRPr="00090912" w:rsidRDefault="000212FB" w:rsidP="000212FB">
      <w:pPr>
        <w:widowControl/>
        <w:numPr>
          <w:ilvl w:val="0"/>
          <w:numId w:val="29"/>
        </w:numPr>
        <w:tabs>
          <w:tab w:val="num" w:pos="735"/>
          <w:tab w:val="left" w:pos="993"/>
        </w:tabs>
        <w:snapToGrid w:val="0"/>
        <w:spacing w:line="360" w:lineRule="auto"/>
        <w:jc w:val="left"/>
        <w:rPr>
          <w:rFonts w:ascii="仿宋_GB2312" w:eastAsia="仿宋_GB2312"/>
          <w:sz w:val="28"/>
          <w:szCs w:val="28"/>
        </w:rPr>
      </w:pPr>
      <w:r>
        <w:rPr>
          <w:rFonts w:ascii="仿宋_GB2312" w:eastAsia="仿宋_GB2312" w:hint="eastAsia"/>
          <w:sz w:val="28"/>
          <w:szCs w:val="28"/>
        </w:rPr>
        <w:lastRenderedPageBreak/>
        <w:t>《资产评估准则—评估报告》</w:t>
      </w:r>
      <w:r w:rsidRPr="00BA7BB3">
        <w:rPr>
          <w:rFonts w:ascii="仿宋_GB2312" w:eastAsia="仿宋_GB2312" w:hint="eastAsia"/>
          <w:sz w:val="28"/>
          <w:szCs w:val="28"/>
        </w:rPr>
        <w:t>（中评协[2007]189号）；</w:t>
      </w:r>
    </w:p>
    <w:p w:rsidR="000212FB" w:rsidRDefault="000212FB" w:rsidP="000212FB">
      <w:pPr>
        <w:widowControl/>
        <w:numPr>
          <w:ilvl w:val="0"/>
          <w:numId w:val="29"/>
        </w:numPr>
        <w:tabs>
          <w:tab w:val="num" w:pos="735"/>
          <w:tab w:val="left" w:pos="993"/>
        </w:tabs>
        <w:snapToGrid w:val="0"/>
        <w:spacing w:line="360" w:lineRule="auto"/>
        <w:jc w:val="left"/>
        <w:rPr>
          <w:rFonts w:ascii="仿宋_GB2312" w:eastAsia="仿宋_GB2312"/>
          <w:sz w:val="28"/>
          <w:szCs w:val="28"/>
        </w:rPr>
      </w:pPr>
      <w:r>
        <w:rPr>
          <w:rFonts w:ascii="仿宋_GB2312" w:eastAsia="仿宋_GB2312" w:hint="eastAsia"/>
          <w:sz w:val="28"/>
          <w:szCs w:val="28"/>
        </w:rPr>
        <w:t>《资产评估准则—评估程序》</w:t>
      </w:r>
      <w:r w:rsidRPr="00BA7BB3">
        <w:rPr>
          <w:rFonts w:ascii="仿宋_GB2312" w:eastAsia="仿宋_GB2312" w:hint="eastAsia"/>
          <w:sz w:val="28"/>
          <w:szCs w:val="28"/>
        </w:rPr>
        <w:t>（中评协[2007]189号）；</w:t>
      </w:r>
    </w:p>
    <w:p w:rsidR="000212FB" w:rsidRPr="00A31C31" w:rsidRDefault="000212FB" w:rsidP="000212FB">
      <w:pPr>
        <w:numPr>
          <w:ilvl w:val="0"/>
          <w:numId w:val="29"/>
        </w:numPr>
        <w:tabs>
          <w:tab w:val="left" w:pos="993"/>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《资产评估准则—机器设备》（中评协[2007]189号）；</w:t>
      </w:r>
      <w:r w:rsidRPr="00BA7BB3">
        <w:rPr>
          <w:rFonts w:eastAsia="仿宋_GB2312" w:hint="eastAsia"/>
          <w:sz w:val="28"/>
          <w:szCs w:val="28"/>
        </w:rPr>
        <w:t> </w:t>
      </w:r>
      <w:r w:rsidRPr="00BA7BB3">
        <w:rPr>
          <w:rFonts w:ascii="仿宋_GB2312" w:eastAsia="仿宋_GB2312" w:hint="eastAsia"/>
          <w:sz w:val="28"/>
          <w:szCs w:val="28"/>
        </w:rPr>
        <w:t xml:space="preserve"> </w:t>
      </w:r>
    </w:p>
    <w:p w:rsidR="000212FB" w:rsidRPr="001974B9" w:rsidRDefault="000212FB" w:rsidP="000212FB">
      <w:pPr>
        <w:numPr>
          <w:ilvl w:val="0"/>
          <w:numId w:val="29"/>
        </w:numPr>
        <w:tabs>
          <w:tab w:val="left" w:pos="993"/>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《资产评估准则——企业价值》（</w:t>
      </w:r>
      <w:r w:rsidRPr="001974B9">
        <w:rPr>
          <w:rFonts w:ascii="仿宋_GB2312" w:eastAsia="仿宋_GB2312" w:hint="eastAsia"/>
          <w:sz w:val="28"/>
          <w:szCs w:val="28"/>
        </w:rPr>
        <w:t>中评协[2011]227号</w:t>
      </w:r>
      <w:r>
        <w:rPr>
          <w:rFonts w:ascii="仿宋_GB2312" w:eastAsia="仿宋_GB2312" w:hint="eastAsia"/>
          <w:sz w:val="28"/>
          <w:szCs w:val="28"/>
        </w:rPr>
        <w:t>）；</w:t>
      </w:r>
    </w:p>
    <w:p w:rsidR="000212FB" w:rsidRPr="00A31C31" w:rsidRDefault="000212FB" w:rsidP="000212FB">
      <w:pPr>
        <w:numPr>
          <w:ilvl w:val="0"/>
          <w:numId w:val="29"/>
        </w:numPr>
        <w:tabs>
          <w:tab w:val="left" w:pos="993"/>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《以财务报告为目的的评估指南（试行）》（中评协</w:t>
      </w:r>
      <w:r>
        <w:rPr>
          <w:rFonts w:ascii="仿宋_GB2312" w:eastAsia="仿宋_GB2312" w:hint="eastAsia"/>
          <w:sz w:val="28"/>
          <w:szCs w:val="28"/>
        </w:rPr>
        <w:t>[</w:t>
      </w:r>
      <w:r w:rsidRPr="00BA7BB3">
        <w:rPr>
          <w:rFonts w:ascii="仿宋_GB2312" w:eastAsia="仿宋_GB2312" w:hint="eastAsia"/>
          <w:sz w:val="28"/>
          <w:szCs w:val="28"/>
        </w:rPr>
        <w:t>2007</w:t>
      </w:r>
      <w:r>
        <w:rPr>
          <w:rFonts w:ascii="仿宋_GB2312" w:eastAsia="仿宋_GB2312" w:hint="eastAsia"/>
          <w:sz w:val="28"/>
          <w:szCs w:val="28"/>
        </w:rPr>
        <w:t>]</w:t>
      </w:r>
      <w:r w:rsidRPr="00BA7BB3">
        <w:rPr>
          <w:rFonts w:ascii="仿宋_GB2312" w:eastAsia="仿宋_GB2312" w:hint="eastAsia"/>
          <w:sz w:val="28"/>
          <w:szCs w:val="28"/>
        </w:rPr>
        <w:t>169号）；</w:t>
      </w:r>
    </w:p>
    <w:p w:rsidR="000212FB" w:rsidRPr="00090912" w:rsidRDefault="000212FB" w:rsidP="000212FB">
      <w:pPr>
        <w:widowControl/>
        <w:numPr>
          <w:ilvl w:val="0"/>
          <w:numId w:val="29"/>
        </w:numPr>
        <w:tabs>
          <w:tab w:val="num" w:pos="1134"/>
        </w:tabs>
        <w:snapToGrid w:val="0"/>
        <w:spacing w:line="360" w:lineRule="auto"/>
        <w:jc w:val="left"/>
        <w:rPr>
          <w:rFonts w:ascii="仿宋_GB2312" w:eastAsia="仿宋_GB2312"/>
          <w:sz w:val="28"/>
          <w:szCs w:val="28"/>
        </w:rPr>
      </w:pPr>
      <w:r>
        <w:rPr>
          <w:rFonts w:ascii="仿宋_GB2312" w:eastAsia="仿宋_GB2312" w:hint="eastAsia"/>
          <w:sz w:val="28"/>
          <w:szCs w:val="28"/>
        </w:rPr>
        <w:t>《企业国有资产评估报告指南》</w:t>
      </w:r>
      <w:r w:rsidRPr="00BA7BB3">
        <w:rPr>
          <w:rFonts w:ascii="仿宋_GB2312" w:eastAsia="仿宋_GB2312" w:hint="eastAsia"/>
          <w:sz w:val="28"/>
          <w:szCs w:val="28"/>
        </w:rPr>
        <w:t>（中评协[2008]218号）；</w:t>
      </w:r>
    </w:p>
    <w:p w:rsidR="000212FB" w:rsidRDefault="000212FB" w:rsidP="000212FB">
      <w:pPr>
        <w:numPr>
          <w:ilvl w:val="0"/>
          <w:numId w:val="29"/>
        </w:numPr>
        <w:tabs>
          <w:tab w:val="left" w:pos="1134"/>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《资产评估师关注评估对象法律权属指导意见》</w:t>
      </w:r>
      <w:r w:rsidRPr="00BA7BB3">
        <w:rPr>
          <w:rFonts w:ascii="仿宋_GB2312" w:eastAsia="仿宋_GB2312" w:hint="eastAsia"/>
          <w:sz w:val="28"/>
          <w:szCs w:val="28"/>
        </w:rPr>
        <w:t>(中注协会协[2003]18号)；</w:t>
      </w:r>
    </w:p>
    <w:p w:rsidR="000212FB" w:rsidRPr="00BA7BB3" w:rsidRDefault="000212FB" w:rsidP="000212FB">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《企业价值评估指导意见（试行）》（中评协[2004]134号）；</w:t>
      </w:r>
    </w:p>
    <w:p w:rsidR="000212FB" w:rsidRPr="00BA7BB3" w:rsidRDefault="000212FB" w:rsidP="000212FB">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《资产评估价值类型指导意见》（中评协[2007]189号）；</w:t>
      </w:r>
    </w:p>
    <w:p w:rsidR="000212FB" w:rsidRPr="00BA7BB3" w:rsidRDefault="000212FB" w:rsidP="000212FB">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《资产评估操作规范意见(试行)》（中国资产评估协会</w:t>
      </w:r>
      <w:smartTag w:uri="urn:schemas-microsoft-com:office:smarttags" w:element="chsdate">
        <w:smartTagPr>
          <w:attr w:name="IsROCDate" w:val="False"/>
          <w:attr w:name="IsLunarDate" w:val="False"/>
          <w:attr w:name="Day" w:val="7"/>
          <w:attr w:name="Month" w:val="5"/>
          <w:attr w:name="Year" w:val="1996"/>
        </w:smartTagPr>
        <w:r w:rsidRPr="00BA7BB3">
          <w:rPr>
            <w:rFonts w:ascii="仿宋_GB2312" w:eastAsia="仿宋_GB2312" w:hint="eastAsia"/>
            <w:sz w:val="28"/>
            <w:szCs w:val="28"/>
          </w:rPr>
          <w:t>1996年5月7日</w:t>
        </w:r>
      </w:smartTag>
      <w:r w:rsidRPr="00BA7BB3">
        <w:rPr>
          <w:rFonts w:ascii="仿宋_GB2312" w:eastAsia="仿宋_GB2312" w:hint="eastAsia"/>
          <w:sz w:val="28"/>
          <w:szCs w:val="28"/>
        </w:rPr>
        <w:t>发布）；</w:t>
      </w:r>
      <w:r w:rsidRPr="00BA7BB3">
        <w:rPr>
          <w:rFonts w:eastAsia="仿宋_GB2312" w:hint="eastAsia"/>
          <w:sz w:val="28"/>
          <w:szCs w:val="28"/>
        </w:rPr>
        <w:t> </w:t>
      </w:r>
      <w:r w:rsidRPr="00BA7BB3">
        <w:rPr>
          <w:rFonts w:ascii="仿宋_GB2312" w:eastAsia="仿宋_GB2312" w:hint="eastAsia"/>
          <w:sz w:val="28"/>
          <w:szCs w:val="28"/>
        </w:rPr>
        <w:t xml:space="preserve"> </w:t>
      </w:r>
    </w:p>
    <w:p w:rsidR="000212FB" w:rsidRPr="00BA7BB3" w:rsidRDefault="000212FB" w:rsidP="000212FB">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《企业会计准则—基本准则》（财政部令第33号）；</w:t>
      </w:r>
      <w:r w:rsidRPr="00BA7BB3">
        <w:rPr>
          <w:rFonts w:eastAsia="仿宋_GB2312" w:hint="eastAsia"/>
          <w:sz w:val="28"/>
          <w:szCs w:val="28"/>
        </w:rPr>
        <w:t> </w:t>
      </w:r>
      <w:r w:rsidRPr="00BA7BB3">
        <w:rPr>
          <w:rFonts w:ascii="仿宋_GB2312" w:eastAsia="仿宋_GB2312" w:hint="eastAsia"/>
          <w:sz w:val="28"/>
          <w:szCs w:val="28"/>
        </w:rPr>
        <w:t xml:space="preserve"> </w:t>
      </w:r>
    </w:p>
    <w:p w:rsidR="000212FB" w:rsidRPr="00BA7BB3" w:rsidRDefault="000212FB" w:rsidP="000212FB">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《企业会计准则第1号—存货》等38项具体准则（财政部财会[2006]3号）；</w:t>
      </w:r>
      <w:r w:rsidRPr="00BA7BB3">
        <w:rPr>
          <w:rFonts w:eastAsia="仿宋_GB2312" w:hint="eastAsia"/>
          <w:sz w:val="28"/>
          <w:szCs w:val="28"/>
        </w:rPr>
        <w:t> </w:t>
      </w:r>
      <w:r w:rsidRPr="00BA7BB3">
        <w:rPr>
          <w:rFonts w:ascii="仿宋_GB2312" w:eastAsia="仿宋_GB2312" w:hint="eastAsia"/>
          <w:sz w:val="28"/>
          <w:szCs w:val="28"/>
        </w:rPr>
        <w:t xml:space="preserve"> </w:t>
      </w:r>
    </w:p>
    <w:p w:rsidR="000212FB" w:rsidRPr="00A31C31" w:rsidRDefault="000212FB" w:rsidP="000212FB">
      <w:pPr>
        <w:numPr>
          <w:ilvl w:val="0"/>
          <w:numId w:val="29"/>
        </w:numPr>
        <w:tabs>
          <w:tab w:val="left" w:pos="1134"/>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《企业会计准则—应用指南》（财政部财会 [2006]18号）；</w:t>
      </w:r>
      <w:r w:rsidRPr="00BA7BB3">
        <w:rPr>
          <w:rFonts w:eastAsia="仿宋_GB2312" w:hint="eastAsia"/>
          <w:sz w:val="28"/>
          <w:szCs w:val="28"/>
        </w:rPr>
        <w:t> </w:t>
      </w:r>
    </w:p>
    <w:p w:rsidR="00ED1A4D" w:rsidRPr="00BA7BB3" w:rsidRDefault="00ED1A4D" w:rsidP="00ED1A4D">
      <w:pPr>
        <w:numPr>
          <w:ilvl w:val="0"/>
          <w:numId w:val="27"/>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资产权属依据</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Pr="00BA7BB3" w:rsidRDefault="00ED1A4D" w:rsidP="00ED1A4D">
      <w:pPr>
        <w:numPr>
          <w:ilvl w:val="0"/>
          <w:numId w:val="30"/>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机动车行驶证；</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Pr="00BA7BB3" w:rsidRDefault="00ED1A4D" w:rsidP="00ED1A4D">
      <w:pPr>
        <w:numPr>
          <w:ilvl w:val="0"/>
          <w:numId w:val="30"/>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重要资产购置合同或发票</w:t>
      </w:r>
      <w:r w:rsidR="00526A75">
        <w:rPr>
          <w:rFonts w:ascii="仿宋_GB2312" w:eastAsia="仿宋_GB2312" w:hint="eastAsia"/>
          <w:sz w:val="28"/>
          <w:szCs w:val="28"/>
        </w:rPr>
        <w:t>。</w:t>
      </w:r>
    </w:p>
    <w:p w:rsidR="00ED1A4D" w:rsidRPr="00BA7BB3" w:rsidRDefault="00ED1A4D" w:rsidP="00ED1A4D">
      <w:pPr>
        <w:numPr>
          <w:ilvl w:val="0"/>
          <w:numId w:val="27"/>
        </w:numPr>
        <w:tabs>
          <w:tab w:val="left" w:pos="1418"/>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评估取价依据</w:t>
      </w:r>
      <w:r w:rsidRPr="00BA7BB3">
        <w:rPr>
          <w:rFonts w:eastAsia="仿宋_GB2312" w:hint="eastAsia"/>
          <w:sz w:val="28"/>
          <w:szCs w:val="28"/>
        </w:rPr>
        <w:t>  </w:t>
      </w:r>
      <w:r w:rsidRPr="00BA7BB3">
        <w:rPr>
          <w:rFonts w:ascii="仿宋_GB2312" w:eastAsia="仿宋_GB2312" w:hint="eastAsia"/>
          <w:sz w:val="28"/>
          <w:szCs w:val="28"/>
        </w:rPr>
        <w:t xml:space="preserve"> </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财政部关于印发</w:t>
      </w:r>
      <w:r>
        <w:rPr>
          <w:rFonts w:ascii="仿宋_GB2312" w:eastAsia="仿宋_GB2312" w:hint="eastAsia"/>
          <w:sz w:val="28"/>
          <w:szCs w:val="28"/>
        </w:rPr>
        <w:t>《基本建设财务管理规定》的通知</w:t>
      </w:r>
      <w:r w:rsidRPr="00BA7BB3">
        <w:rPr>
          <w:rFonts w:ascii="仿宋_GB2312" w:eastAsia="仿宋_GB2312" w:hint="eastAsia"/>
          <w:sz w:val="28"/>
          <w:szCs w:val="28"/>
        </w:rPr>
        <w:t>（财建[2002]394号）；</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国家计委、建设部关于发布《工程勘察设计收费管理规定》的通知（计价格[2002]10号）；</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国家计委办公厅、建设部办公厅《关于工程勘察设计收费管理规</w:t>
      </w:r>
      <w:r w:rsidRPr="00BA7BB3">
        <w:rPr>
          <w:rFonts w:ascii="仿宋_GB2312" w:eastAsia="仿宋_GB2312" w:hint="eastAsia"/>
          <w:sz w:val="28"/>
          <w:szCs w:val="28"/>
        </w:rPr>
        <w:lastRenderedPageBreak/>
        <w:t>定有关问题的补充通知》</w:t>
      </w:r>
      <w:r w:rsidRPr="00BA7BB3">
        <w:rPr>
          <w:rFonts w:eastAsia="仿宋_GB2312" w:hint="eastAsia"/>
          <w:sz w:val="28"/>
          <w:szCs w:val="28"/>
        </w:rPr>
        <w:t> </w:t>
      </w:r>
      <w:r w:rsidRPr="00BA7BB3">
        <w:rPr>
          <w:rFonts w:ascii="仿宋_GB2312" w:eastAsia="仿宋_GB2312" w:hint="eastAsia"/>
          <w:sz w:val="28"/>
          <w:szCs w:val="28"/>
        </w:rPr>
        <w:t>（计办价格[2002]1153号）；</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国家发展改革委、建设部关于印发《建设工程监理与相关服务收费管理规定》的通知（发改价格[2007]670号）；</w:t>
      </w:r>
      <w:r w:rsidRPr="00BA7BB3">
        <w:rPr>
          <w:rFonts w:eastAsia="仿宋_GB2312" w:hint="eastAsia"/>
          <w:sz w:val="28"/>
          <w:szCs w:val="28"/>
        </w:rPr>
        <w:t> </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《中华人民共和国车辆购置税暂行条例》（中华人民共和国国务院令第294号，</w:t>
      </w:r>
      <w:smartTag w:uri="urn:schemas-microsoft-com:office:smarttags" w:element="chsdate">
        <w:smartTagPr>
          <w:attr w:name="IsROCDate" w:val="False"/>
          <w:attr w:name="IsLunarDate" w:val="False"/>
          <w:attr w:name="Day" w:val="22"/>
          <w:attr w:name="Month" w:val="10"/>
          <w:attr w:name="Year" w:val="2000"/>
        </w:smartTagPr>
        <w:r w:rsidRPr="00BA7BB3">
          <w:rPr>
            <w:rFonts w:ascii="仿宋_GB2312" w:eastAsia="仿宋_GB2312" w:hint="eastAsia"/>
            <w:sz w:val="28"/>
            <w:szCs w:val="28"/>
          </w:rPr>
          <w:t>2000年10月22日</w:t>
        </w:r>
      </w:smartTag>
      <w:r w:rsidRPr="00BA7BB3">
        <w:rPr>
          <w:rFonts w:ascii="仿宋_GB2312" w:eastAsia="仿宋_GB2312" w:hint="eastAsia"/>
          <w:sz w:val="28"/>
          <w:szCs w:val="28"/>
        </w:rPr>
        <w:t>）;</w:t>
      </w:r>
      <w:r w:rsidRPr="00BA7BB3">
        <w:rPr>
          <w:rFonts w:eastAsia="仿宋_GB2312" w:hint="eastAsia"/>
          <w:sz w:val="28"/>
          <w:szCs w:val="28"/>
        </w:rPr>
        <w:t> </w:t>
      </w:r>
      <w:r w:rsidRPr="00BA7BB3">
        <w:rPr>
          <w:rFonts w:ascii="仿宋_GB2312" w:eastAsia="仿宋_GB2312" w:hint="eastAsia"/>
          <w:sz w:val="28"/>
          <w:szCs w:val="28"/>
        </w:rPr>
        <w:t xml:space="preserve"> </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8E2A44">
        <w:rPr>
          <w:rFonts w:ascii="仿宋_GB2312" w:eastAsia="仿宋_GB2312"/>
          <w:sz w:val="28"/>
          <w:szCs w:val="28"/>
        </w:rPr>
        <w:t>《机动车强制报废标准规定》</w:t>
      </w:r>
      <w:r w:rsidRPr="00BA7BB3">
        <w:rPr>
          <w:rFonts w:ascii="仿宋_GB2312" w:eastAsia="仿宋_GB2312" w:hint="eastAsia"/>
          <w:sz w:val="28"/>
          <w:szCs w:val="28"/>
        </w:rPr>
        <w:t>（</w:t>
      </w:r>
      <w:r w:rsidRPr="00BB7418">
        <w:rPr>
          <w:rFonts w:ascii="仿宋_GB2312" w:eastAsia="仿宋_GB2312" w:hint="eastAsia"/>
          <w:sz w:val="28"/>
          <w:szCs w:val="28"/>
        </w:rPr>
        <w:t>商务部、发改委、公安部、环境保护部令2012年第12号</w:t>
      </w:r>
      <w:r w:rsidRPr="00BA7BB3">
        <w:rPr>
          <w:rFonts w:ascii="仿宋_GB2312" w:eastAsia="仿宋_GB2312" w:hint="eastAsia"/>
          <w:sz w:val="28"/>
          <w:szCs w:val="28"/>
        </w:rPr>
        <w:t>）；</w:t>
      </w:r>
      <w:r w:rsidRPr="008E2A44">
        <w:rPr>
          <w:rFonts w:ascii="仿宋_GB2312" w:eastAsia="仿宋_GB2312" w:hint="eastAsia"/>
          <w:sz w:val="28"/>
          <w:szCs w:val="28"/>
        </w:rPr>
        <w:t> </w:t>
      </w:r>
      <w:r w:rsidRPr="00BA7BB3">
        <w:rPr>
          <w:rFonts w:ascii="仿宋_GB2312" w:eastAsia="仿宋_GB2312" w:hint="eastAsia"/>
          <w:sz w:val="28"/>
          <w:szCs w:val="28"/>
        </w:rPr>
        <w:t xml:space="preserve"> </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《北京市建设工程预算定额》（北京市建委,</w:t>
      </w:r>
      <w:r w:rsidRPr="00DC2D5B">
        <w:rPr>
          <w:rFonts w:ascii="仿宋_GB2312" w:eastAsia="仿宋_GB2312" w:hint="eastAsia"/>
          <w:sz w:val="28"/>
          <w:szCs w:val="28"/>
        </w:rPr>
        <w:t xml:space="preserve"> </w:t>
      </w:r>
      <w:r w:rsidRPr="00BA7BB3">
        <w:rPr>
          <w:rFonts w:ascii="仿宋_GB2312" w:eastAsia="仿宋_GB2312" w:hint="eastAsia"/>
          <w:sz w:val="28"/>
          <w:szCs w:val="28"/>
        </w:rPr>
        <w:t>20</w:t>
      </w:r>
      <w:r>
        <w:rPr>
          <w:rFonts w:ascii="仿宋_GB2312" w:eastAsia="仿宋_GB2312" w:hint="eastAsia"/>
          <w:sz w:val="28"/>
          <w:szCs w:val="28"/>
        </w:rPr>
        <w:t>12</w:t>
      </w:r>
      <w:r w:rsidRPr="00BA7BB3">
        <w:rPr>
          <w:rFonts w:ascii="仿宋_GB2312" w:eastAsia="仿宋_GB2312" w:hint="eastAsia"/>
          <w:sz w:val="28"/>
          <w:szCs w:val="28"/>
        </w:rPr>
        <w:t xml:space="preserve">年）； </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《北京市建筑装饰工程预算定额》（北京市建委，20</w:t>
      </w:r>
      <w:r>
        <w:rPr>
          <w:rFonts w:ascii="仿宋_GB2312" w:eastAsia="仿宋_GB2312" w:hint="eastAsia"/>
          <w:sz w:val="28"/>
          <w:szCs w:val="28"/>
        </w:rPr>
        <w:t>12</w:t>
      </w:r>
      <w:r w:rsidRPr="00BA7BB3">
        <w:rPr>
          <w:rFonts w:ascii="仿宋_GB2312" w:eastAsia="仿宋_GB2312" w:hint="eastAsia"/>
          <w:sz w:val="28"/>
          <w:szCs w:val="28"/>
        </w:rPr>
        <w:t>年）；</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《北京市工程造价信息》（北京市工程造价处）；</w:t>
      </w:r>
      <w:r w:rsidRPr="00BA7BB3">
        <w:rPr>
          <w:rFonts w:eastAsia="仿宋_GB2312" w:hint="eastAsia"/>
          <w:sz w:val="28"/>
          <w:szCs w:val="28"/>
        </w:rPr>
        <w:t> </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《机电产品报价手册》（机械工业信息研究院,20</w:t>
      </w:r>
      <w:r>
        <w:rPr>
          <w:rFonts w:ascii="仿宋_GB2312" w:eastAsia="仿宋_GB2312" w:hint="eastAsia"/>
          <w:sz w:val="28"/>
          <w:szCs w:val="28"/>
        </w:rPr>
        <w:t>16</w:t>
      </w:r>
      <w:r w:rsidRPr="00BA7BB3">
        <w:rPr>
          <w:rFonts w:ascii="仿宋_GB2312" w:eastAsia="仿宋_GB2312" w:hint="eastAsia"/>
          <w:sz w:val="28"/>
          <w:szCs w:val="28"/>
        </w:rPr>
        <w:t>版）；</w:t>
      </w:r>
      <w:r w:rsidRPr="00BA7BB3">
        <w:rPr>
          <w:rFonts w:eastAsia="仿宋_GB2312" w:hint="eastAsia"/>
          <w:sz w:val="28"/>
          <w:szCs w:val="28"/>
        </w:rPr>
        <w:t> </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《机电设备评估价格信息》（机械工业信息研究院，20</w:t>
      </w:r>
      <w:r>
        <w:rPr>
          <w:rFonts w:ascii="仿宋_GB2312" w:eastAsia="仿宋_GB2312" w:hint="eastAsia"/>
          <w:sz w:val="28"/>
          <w:szCs w:val="28"/>
        </w:rPr>
        <w:t>14</w:t>
      </w:r>
      <w:r w:rsidRPr="00BA7BB3">
        <w:rPr>
          <w:rFonts w:ascii="仿宋_GB2312" w:eastAsia="仿宋_GB2312" w:hint="eastAsia"/>
          <w:sz w:val="28"/>
          <w:szCs w:val="28"/>
        </w:rPr>
        <w:t>版）；</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《原材料与工业品价格及价格指数信息》（机械工业信息研究院，2008年3月）；</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《资产评估常用数据与参数手册》（北京科学技术出版社，</w:t>
      </w:r>
      <w:r>
        <w:rPr>
          <w:rFonts w:ascii="仿宋_GB2312" w:eastAsia="仿宋_GB2312" w:hint="eastAsia"/>
          <w:sz w:val="28"/>
          <w:szCs w:val="28"/>
        </w:rPr>
        <w:t>2013</w:t>
      </w:r>
      <w:r w:rsidRPr="00BA7BB3">
        <w:rPr>
          <w:rFonts w:ascii="仿宋_GB2312" w:eastAsia="仿宋_GB2312" w:hint="eastAsia"/>
          <w:sz w:val="28"/>
          <w:szCs w:val="28"/>
        </w:rPr>
        <w:t>年）；</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被评估单位提供的资产清单及其他资料；</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评估人员收集的市场资料、产业经济及宏观经济资料；</w:t>
      </w:r>
    </w:p>
    <w:p w:rsidR="000212FB"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评估人员现场勘查及调查所得的有关资料；</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委托方提供的资产评估申报明细表；</w:t>
      </w:r>
    </w:p>
    <w:p w:rsidR="000212FB" w:rsidRPr="00BA7BB3" w:rsidRDefault="000212FB" w:rsidP="000212FB">
      <w:pPr>
        <w:numPr>
          <w:ilvl w:val="0"/>
          <w:numId w:val="31"/>
        </w:numPr>
        <w:tabs>
          <w:tab w:val="left" w:pos="0"/>
        </w:tabs>
        <w:adjustRightInd w:val="0"/>
        <w:snapToGrid w:val="0"/>
        <w:spacing w:line="360" w:lineRule="auto"/>
        <w:ind w:left="0" w:firstLine="560"/>
        <w:rPr>
          <w:rFonts w:ascii="仿宋_GB2312" w:eastAsia="仿宋_GB2312"/>
          <w:sz w:val="28"/>
          <w:szCs w:val="28"/>
        </w:rPr>
      </w:pPr>
      <w:r w:rsidRPr="00BA7BB3">
        <w:rPr>
          <w:rFonts w:ascii="仿宋_GB2312" w:eastAsia="仿宋_GB2312" w:hint="eastAsia"/>
          <w:sz w:val="28"/>
          <w:szCs w:val="28"/>
        </w:rPr>
        <w:t>其他参考资料。</w:t>
      </w:r>
      <w:r w:rsidRPr="00BA7BB3">
        <w:rPr>
          <w:rFonts w:eastAsia="仿宋_GB2312" w:hint="eastAsia"/>
          <w:sz w:val="28"/>
          <w:szCs w:val="28"/>
        </w:rPr>
        <w:t> </w:t>
      </w:r>
      <w:r w:rsidRPr="00BA7BB3">
        <w:rPr>
          <w:rFonts w:ascii="仿宋_GB2312" w:eastAsia="仿宋_GB2312" w:hint="eastAsia"/>
          <w:sz w:val="28"/>
          <w:szCs w:val="28"/>
        </w:rPr>
        <w:t xml:space="preserve"> </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53" w:name="_Toc155191907"/>
      <w:bookmarkStart w:id="54" w:name="_Toc155192144"/>
      <w:bookmarkStart w:id="55" w:name="_Toc155192243"/>
      <w:bookmarkStart w:id="56" w:name="_Toc155192676"/>
      <w:bookmarkStart w:id="57" w:name="_Toc155192803"/>
      <w:bookmarkStart w:id="58" w:name="_Toc155193210"/>
      <w:bookmarkStart w:id="59" w:name="_Toc202945649"/>
      <w:bookmarkStart w:id="60" w:name="_Toc492639945"/>
      <w:r w:rsidRPr="00BA7BB3">
        <w:rPr>
          <w:rFonts w:ascii="仿宋_GB2312" w:eastAsia="仿宋_GB2312" w:hAnsi="Times New Roman" w:hint="eastAsia"/>
          <w:sz w:val="28"/>
          <w:szCs w:val="28"/>
        </w:rPr>
        <w:t>评估方法</w:t>
      </w:r>
      <w:bookmarkEnd w:id="53"/>
      <w:bookmarkEnd w:id="54"/>
      <w:bookmarkEnd w:id="55"/>
      <w:bookmarkEnd w:id="56"/>
      <w:bookmarkEnd w:id="57"/>
      <w:bookmarkEnd w:id="58"/>
      <w:bookmarkEnd w:id="59"/>
      <w:bookmarkEnd w:id="60"/>
    </w:p>
    <w:p w:rsidR="00ED1A4D" w:rsidRPr="00BA7BB3" w:rsidRDefault="00ED1A4D" w:rsidP="00ED1A4D">
      <w:pPr>
        <w:tabs>
          <w:tab w:val="left" w:pos="630"/>
        </w:tabs>
        <w:adjustRightInd w:val="0"/>
        <w:snapToGrid w:val="0"/>
        <w:spacing w:line="360" w:lineRule="auto"/>
        <w:ind w:firstLineChars="200" w:firstLine="560"/>
        <w:rPr>
          <w:rFonts w:ascii="仿宋_GB2312" w:eastAsia="仿宋_GB2312"/>
          <w:sz w:val="28"/>
          <w:szCs w:val="28"/>
        </w:rPr>
      </w:pPr>
      <w:bookmarkStart w:id="61" w:name="_Toc155191909"/>
      <w:bookmarkStart w:id="62" w:name="_Toc155192146"/>
      <w:bookmarkStart w:id="63" w:name="_Toc155192245"/>
      <w:bookmarkStart w:id="64" w:name="_Toc155192678"/>
      <w:bookmarkStart w:id="65" w:name="_Toc155192805"/>
      <w:bookmarkStart w:id="66" w:name="_Toc155193212"/>
      <w:r w:rsidRPr="00BA7BB3">
        <w:rPr>
          <w:rFonts w:ascii="仿宋_GB2312" w:eastAsia="仿宋_GB2312" w:hint="eastAsia"/>
          <w:sz w:val="28"/>
          <w:szCs w:val="28"/>
        </w:rPr>
        <w:t>评估方法主要包括资产基础法、收益法和市场法，本次评估采用了资产基础法和收益法。</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lastRenderedPageBreak/>
        <w:t>资产基础法是指在合理评估企业各项资产和负债的基础上确定评估对象价值的评估思路。</w:t>
      </w:r>
    </w:p>
    <w:p w:rsidR="00ED1A4D" w:rsidRPr="00BA7BB3" w:rsidRDefault="00ED1A4D" w:rsidP="00ED1A4D">
      <w:pPr>
        <w:adjustRightInd w:val="0"/>
        <w:snapToGrid w:val="0"/>
        <w:spacing w:line="360" w:lineRule="auto"/>
        <w:ind w:left="538"/>
        <w:rPr>
          <w:rFonts w:ascii="仿宋_GB2312" w:eastAsia="仿宋_GB2312"/>
          <w:sz w:val="28"/>
          <w:szCs w:val="28"/>
        </w:rPr>
      </w:pPr>
      <w:r w:rsidRPr="00BA7BB3">
        <w:rPr>
          <w:rFonts w:ascii="仿宋_GB2312" w:eastAsia="仿宋_GB2312" w:hint="eastAsia"/>
          <w:sz w:val="28"/>
          <w:szCs w:val="28"/>
        </w:rPr>
        <w:t>资产基础法的基本公式：</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股东全部权益价值=各项资产评估值之和-各项负债评估值之和</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本报告被评估单位以持续经营为前提，其核心资产为</w:t>
      </w:r>
      <w:r w:rsidR="00A654B4">
        <w:rPr>
          <w:rFonts w:ascii="仿宋_GB2312" w:eastAsia="仿宋_GB2312" w:hint="eastAsia"/>
          <w:sz w:val="28"/>
          <w:szCs w:val="28"/>
        </w:rPr>
        <w:t>应收账款及存货</w:t>
      </w:r>
      <w:r w:rsidRPr="00BA7BB3">
        <w:rPr>
          <w:rFonts w:ascii="仿宋_GB2312" w:eastAsia="仿宋_GB2312" w:hint="eastAsia"/>
          <w:sz w:val="28"/>
          <w:szCs w:val="28"/>
        </w:rPr>
        <w:t>，且成本法运用所涉及的经济技术参数的选择都有充分的数据资料作为基础和依据，故可以采用资产基础法进行评估。</w:t>
      </w:r>
    </w:p>
    <w:p w:rsidR="00C427D8" w:rsidRDefault="00C427D8" w:rsidP="00C427D8">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收益法是指通过将被评估企业预期收益资本化或折现以确定评估对象价值的评估思路。</w:t>
      </w:r>
      <w:r w:rsidRPr="00EB6071">
        <w:rPr>
          <w:rFonts w:ascii="仿宋_GB2312" w:eastAsia="仿宋_GB2312" w:hint="eastAsia"/>
          <w:sz w:val="28"/>
        </w:rPr>
        <w:t>收益法中的预期收益可以现金流量、各种形式的利润或现金红利等口径表示。</w:t>
      </w:r>
    </w:p>
    <w:p w:rsidR="00C427D8" w:rsidRDefault="00C427D8" w:rsidP="00C427D8">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本报告被评估单位具备持续经营的基础和条件，并且未来收益和风险能够预测及可量化。故可以采用收益法进行评估。</w:t>
      </w:r>
    </w:p>
    <w:p w:rsidR="001B3D4F" w:rsidRPr="00BA7BB3" w:rsidRDefault="001B3D4F" w:rsidP="001B3D4F">
      <w:pPr>
        <w:adjustRightInd w:val="0"/>
        <w:snapToGrid w:val="0"/>
        <w:spacing w:line="360" w:lineRule="auto"/>
        <w:ind w:firstLineChars="200" w:firstLine="560"/>
        <w:rPr>
          <w:rFonts w:ascii="仿宋_GB2312" w:eastAsia="仿宋_GB2312"/>
          <w:sz w:val="28"/>
          <w:szCs w:val="28"/>
        </w:rPr>
      </w:pPr>
      <w:r w:rsidRPr="008666F1">
        <w:rPr>
          <w:rFonts w:ascii="仿宋_GB2312" w:eastAsia="仿宋_GB2312" w:hint="eastAsia"/>
          <w:sz w:val="28"/>
          <w:szCs w:val="28"/>
        </w:rPr>
        <w:t>采用市场法的前提条件是存在一个活跃的公开市场，且市场数据比较充分，在公开市场上有可比的交易案例。由于我国非上市公司的产权交易市场发育不尽完全，类似交易的可比案例来源较少；上市公司中该类公司在经营方向、资产规模、经营规模等多个因素方面与被评估单位可以匹配一致的个体较少，选用一般案例进行修正时修正幅度过大，使参考案例对本项目的价值导向失真，不能满足市场法评估条件，因此，市场法不适用于本次评估。</w:t>
      </w:r>
    </w:p>
    <w:bookmarkEnd w:id="61"/>
    <w:bookmarkEnd w:id="62"/>
    <w:bookmarkEnd w:id="63"/>
    <w:bookmarkEnd w:id="64"/>
    <w:bookmarkEnd w:id="65"/>
    <w:bookmarkEnd w:id="66"/>
    <w:p w:rsidR="00ED1A4D" w:rsidRPr="00BA7BB3" w:rsidRDefault="00ED1A4D" w:rsidP="00ED1A4D">
      <w:pPr>
        <w:numPr>
          <w:ilvl w:val="0"/>
          <w:numId w:val="32"/>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资产基础法</w:t>
      </w:r>
    </w:p>
    <w:p w:rsidR="00ED1A4D" w:rsidRPr="00BA7BB3" w:rsidRDefault="00ED1A4D" w:rsidP="00ED1A4D">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bookmarkStart w:id="67" w:name="_Toc155191923"/>
      <w:bookmarkStart w:id="68" w:name="_Toc155192160"/>
      <w:bookmarkStart w:id="69" w:name="_Toc155192259"/>
      <w:bookmarkStart w:id="70" w:name="_Toc155192690"/>
      <w:bookmarkStart w:id="71" w:name="_Toc155192807"/>
      <w:bookmarkStart w:id="72" w:name="_Toc155193214"/>
      <w:bookmarkStart w:id="73" w:name="_Toc202945650"/>
      <w:r w:rsidRPr="00BA7BB3">
        <w:rPr>
          <w:rFonts w:ascii="仿宋_GB2312" w:eastAsia="仿宋_GB2312" w:hint="eastAsia"/>
          <w:sz w:val="28"/>
          <w:szCs w:val="28"/>
        </w:rPr>
        <w:t>流动资产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流动资产包括货币资金、应收账款、预付账款、其他应收款、存货。</w:t>
      </w:r>
    </w:p>
    <w:p w:rsidR="00ED1A4D" w:rsidRPr="00BA7BB3" w:rsidRDefault="00ED1A4D" w:rsidP="00ED1A4D">
      <w:pPr>
        <w:numPr>
          <w:ilvl w:val="3"/>
          <w:numId w:val="3"/>
        </w:numPr>
        <w:tabs>
          <w:tab w:val="clear" w:pos="846"/>
          <w:tab w:val="left" w:pos="900"/>
        </w:tabs>
        <w:adjustRightInd w:val="0"/>
        <w:snapToGrid w:val="0"/>
        <w:spacing w:line="360" w:lineRule="auto"/>
        <w:ind w:left="0" w:firstLine="540"/>
        <w:rPr>
          <w:rFonts w:ascii="仿宋_GB2312" w:eastAsia="仿宋_GB2312"/>
          <w:sz w:val="28"/>
          <w:szCs w:val="28"/>
        </w:rPr>
      </w:pPr>
      <w:r w:rsidRPr="00BA7BB3">
        <w:rPr>
          <w:rFonts w:ascii="仿宋_GB2312" w:eastAsia="仿宋_GB2312" w:hint="eastAsia"/>
          <w:sz w:val="28"/>
          <w:szCs w:val="28"/>
        </w:rPr>
        <w:t>货币资金：包括现金和银行存款。评估人员采用监盘的方式进行现场盘点现金，并根据现金日记账记录进行合理的倒推计算，经过倒推计算出评估基准日现金余额，并与现金日记账核对，以核实后的账面值作</w:t>
      </w:r>
      <w:r w:rsidRPr="00BA7BB3">
        <w:rPr>
          <w:rFonts w:ascii="仿宋_GB2312" w:eastAsia="仿宋_GB2312" w:hint="eastAsia"/>
          <w:sz w:val="28"/>
          <w:szCs w:val="28"/>
        </w:rPr>
        <w:lastRenderedPageBreak/>
        <w:t>为评估值；银行存款在账账、账表核实和核对银行对账单的基础上结合对银行的函证回函情况，对银行存款余额调节表进行试算平衡，核对无误后，以经核实后的账面值确认评估值。</w:t>
      </w:r>
    </w:p>
    <w:p w:rsidR="00ED1A4D" w:rsidRPr="00BA7BB3" w:rsidRDefault="00ED1A4D" w:rsidP="00ED1A4D">
      <w:pPr>
        <w:numPr>
          <w:ilvl w:val="3"/>
          <w:numId w:val="3"/>
        </w:numPr>
        <w:tabs>
          <w:tab w:val="num" w:pos="0"/>
          <w:tab w:val="left" w:pos="720"/>
          <w:tab w:val="left" w:pos="900"/>
          <w:tab w:val="left" w:pos="1080"/>
        </w:tabs>
        <w:adjustRightInd w:val="0"/>
        <w:snapToGrid w:val="0"/>
        <w:spacing w:line="360" w:lineRule="auto"/>
        <w:ind w:left="0" w:firstLine="540"/>
        <w:rPr>
          <w:rFonts w:ascii="仿宋_GB2312" w:eastAsia="仿宋_GB2312"/>
          <w:sz w:val="28"/>
          <w:szCs w:val="28"/>
        </w:rPr>
      </w:pPr>
      <w:r w:rsidRPr="00BA7BB3">
        <w:rPr>
          <w:rFonts w:ascii="仿宋_GB2312" w:eastAsia="仿宋_GB2312" w:hint="eastAsia"/>
          <w:sz w:val="28"/>
          <w:szCs w:val="28"/>
        </w:rPr>
        <w:t>应收款项：包括应收账款、其他应收款</w:t>
      </w:r>
      <w:r w:rsidR="004B1C03">
        <w:rPr>
          <w:rFonts w:ascii="仿宋_GB2312" w:eastAsia="仿宋_GB2312" w:hint="eastAsia"/>
          <w:sz w:val="28"/>
          <w:szCs w:val="28"/>
        </w:rPr>
        <w:t>。</w:t>
      </w:r>
      <w:r w:rsidRPr="00BA7BB3">
        <w:rPr>
          <w:rFonts w:ascii="仿宋_GB2312" w:eastAsia="仿宋_GB2312" w:hint="eastAsia"/>
          <w:sz w:val="28"/>
        </w:rPr>
        <w:t>评估人员通过查阅账簿、报表，在进行经济内容和账龄分析的基础上，对大额款项进行了函证，并了解其发生时间、欠款形成原因及单位清欠情况、欠债人资金、信用、经营管理状况，具体分析后对各项应收款收回的可能性进行判断，采用个别认定</w:t>
      </w:r>
      <w:r w:rsidR="00F310F9">
        <w:rPr>
          <w:rFonts w:ascii="仿宋_GB2312" w:eastAsia="仿宋_GB2312" w:hint="eastAsia"/>
          <w:sz w:val="28"/>
        </w:rPr>
        <w:t>与账龄分析结合的方</w:t>
      </w:r>
      <w:r w:rsidRPr="00BA7BB3">
        <w:rPr>
          <w:rFonts w:ascii="仿宋_GB2312" w:eastAsia="仿宋_GB2312" w:hint="eastAsia"/>
          <w:sz w:val="28"/>
        </w:rPr>
        <w:t>法，分析应收账款的可收回金额确定应收</w:t>
      </w:r>
      <w:r w:rsidR="00F310F9">
        <w:rPr>
          <w:rFonts w:ascii="仿宋_GB2312" w:eastAsia="仿宋_GB2312" w:hint="eastAsia"/>
          <w:sz w:val="28"/>
        </w:rPr>
        <w:t>款项</w:t>
      </w:r>
      <w:r w:rsidRPr="00BA7BB3">
        <w:rPr>
          <w:rFonts w:ascii="仿宋_GB2312" w:eastAsia="仿宋_GB2312" w:hint="eastAsia"/>
          <w:sz w:val="28"/>
        </w:rPr>
        <w:t>的</w:t>
      </w:r>
      <w:r w:rsidR="00F310F9">
        <w:rPr>
          <w:rFonts w:ascii="仿宋_GB2312" w:eastAsia="仿宋_GB2312" w:hint="eastAsia"/>
          <w:sz w:val="28"/>
        </w:rPr>
        <w:t>风险损失及</w:t>
      </w:r>
      <w:r w:rsidRPr="00BA7BB3">
        <w:rPr>
          <w:rFonts w:ascii="仿宋_GB2312" w:eastAsia="仿宋_GB2312" w:hint="eastAsia"/>
          <w:sz w:val="28"/>
        </w:rPr>
        <w:t>评估值。应收</w:t>
      </w:r>
      <w:r w:rsidR="00F310F9">
        <w:rPr>
          <w:rFonts w:ascii="仿宋_GB2312" w:eastAsia="仿宋_GB2312" w:hint="eastAsia"/>
          <w:sz w:val="28"/>
        </w:rPr>
        <w:t>款项的</w:t>
      </w:r>
      <w:r w:rsidRPr="00BA7BB3">
        <w:rPr>
          <w:rFonts w:ascii="仿宋_GB2312" w:eastAsia="仿宋_GB2312" w:hint="eastAsia"/>
          <w:sz w:val="28"/>
        </w:rPr>
        <w:t>坏账准备根据评估的有关规定评估为零。</w:t>
      </w:r>
    </w:p>
    <w:p w:rsidR="00ED1A4D" w:rsidRDefault="00ED1A4D" w:rsidP="00ED1A4D">
      <w:pPr>
        <w:numPr>
          <w:ilvl w:val="3"/>
          <w:numId w:val="3"/>
        </w:numPr>
        <w:tabs>
          <w:tab w:val="num" w:pos="0"/>
          <w:tab w:val="left" w:pos="720"/>
          <w:tab w:val="left" w:pos="900"/>
          <w:tab w:val="left" w:pos="1080"/>
        </w:tabs>
        <w:adjustRightInd w:val="0"/>
        <w:snapToGrid w:val="0"/>
        <w:spacing w:line="360" w:lineRule="auto"/>
        <w:ind w:left="0" w:firstLine="540"/>
        <w:rPr>
          <w:rFonts w:ascii="仿宋_GB2312" w:eastAsia="仿宋_GB2312"/>
          <w:sz w:val="28"/>
        </w:rPr>
      </w:pPr>
      <w:r w:rsidRPr="00BA7BB3">
        <w:rPr>
          <w:rFonts w:ascii="仿宋_GB2312" w:eastAsia="仿宋_GB2312" w:hint="eastAsia"/>
          <w:sz w:val="28"/>
          <w:szCs w:val="28"/>
        </w:rPr>
        <w:t>预付账款：</w:t>
      </w:r>
      <w:r w:rsidRPr="00BA7BB3">
        <w:rPr>
          <w:rFonts w:ascii="仿宋_GB2312" w:eastAsia="仿宋_GB2312" w:hint="eastAsia"/>
          <w:sz w:val="28"/>
        </w:rPr>
        <w:t>评估人员核实了账簿记录、检查了原始凭证、设备购置合同等相关资料，核实交易事项的真实性、账龄、业务内容和金额等，按照核实后的账面值作为评估值。</w:t>
      </w:r>
    </w:p>
    <w:p w:rsidR="00ED1A4D" w:rsidRPr="00BA7BB3" w:rsidRDefault="00ED1A4D" w:rsidP="00ED1A4D">
      <w:pPr>
        <w:numPr>
          <w:ilvl w:val="3"/>
          <w:numId w:val="3"/>
        </w:numPr>
        <w:tabs>
          <w:tab w:val="clear" w:pos="846"/>
          <w:tab w:val="num" w:pos="851"/>
        </w:tabs>
        <w:adjustRightInd w:val="0"/>
        <w:snapToGrid w:val="0"/>
        <w:spacing w:line="360" w:lineRule="auto"/>
        <w:ind w:left="0" w:firstLine="540"/>
        <w:rPr>
          <w:rFonts w:ascii="仿宋_GB2312" w:eastAsia="仿宋_GB2312"/>
          <w:sz w:val="28"/>
          <w:szCs w:val="28"/>
        </w:rPr>
      </w:pPr>
      <w:r w:rsidRPr="00BA7BB3">
        <w:rPr>
          <w:rFonts w:ascii="仿宋_GB2312" w:eastAsia="仿宋_GB2312" w:hint="eastAsia"/>
          <w:sz w:val="28"/>
          <w:szCs w:val="28"/>
        </w:rPr>
        <w:t>存货</w:t>
      </w:r>
    </w:p>
    <w:p w:rsidR="00ED1A4D" w:rsidRPr="00BA7BB3" w:rsidRDefault="00ED1A4D" w:rsidP="00ED1A4D">
      <w:pPr>
        <w:tabs>
          <w:tab w:val="left" w:pos="720"/>
          <w:tab w:val="left" w:pos="900"/>
          <w:tab w:val="left" w:pos="1080"/>
          <w:tab w:val="num" w:pos="1590"/>
        </w:tabs>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存货包括</w:t>
      </w:r>
      <w:r w:rsidR="00DD6C99">
        <w:rPr>
          <w:rFonts w:ascii="仿宋_GB2312" w:eastAsia="仿宋_GB2312" w:hint="eastAsia"/>
          <w:sz w:val="28"/>
        </w:rPr>
        <w:t>材料采购（在途物资）、</w:t>
      </w:r>
      <w:r w:rsidRPr="00BA7BB3">
        <w:rPr>
          <w:rFonts w:ascii="仿宋_GB2312" w:eastAsia="仿宋_GB2312" w:hint="eastAsia"/>
          <w:sz w:val="28"/>
        </w:rPr>
        <w:t>原材料</w:t>
      </w:r>
      <w:r w:rsidR="00DD6C99">
        <w:rPr>
          <w:rFonts w:ascii="仿宋_GB2312" w:eastAsia="仿宋_GB2312" w:hint="eastAsia"/>
          <w:sz w:val="28"/>
        </w:rPr>
        <w:t>和在用周转材料</w:t>
      </w:r>
      <w:r w:rsidRPr="00BA7BB3">
        <w:rPr>
          <w:rFonts w:ascii="仿宋_GB2312" w:eastAsia="仿宋_GB2312" w:hint="eastAsia"/>
          <w:sz w:val="28"/>
        </w:rPr>
        <w:t>。</w:t>
      </w:r>
    </w:p>
    <w:p w:rsidR="00ED1A4D" w:rsidRDefault="00ED1A4D" w:rsidP="00ED1A4D">
      <w:pPr>
        <w:tabs>
          <w:tab w:val="left" w:pos="1080"/>
        </w:tabs>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存货的评估，评估人员对存货内控制度进行了核查，了解企业的存货进、出和保管核算制度，核对企业财务记录、统计报表和实地盘查，抽查存货的收发、结转和保管的单据、账簿记录，认为企业的存货管理现状较好，具有相应的内控制度，并查阅相关账簿记录和原始凭单，以确认该存货的真实存在及所有权归属。</w:t>
      </w:r>
    </w:p>
    <w:p w:rsidR="001843E9" w:rsidRPr="00BA7BB3" w:rsidRDefault="001843E9" w:rsidP="001843E9">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其次评估人员对存货的计价及核算方式进行核查，其存货按</w:t>
      </w:r>
      <w:r w:rsidRPr="001843E9">
        <w:rPr>
          <w:rFonts w:ascii="仿宋_GB2312" w:eastAsia="仿宋_GB2312" w:hint="eastAsia"/>
          <w:sz w:val="28"/>
          <w:szCs w:val="28"/>
        </w:rPr>
        <w:t>实际成本</w:t>
      </w:r>
      <w:r w:rsidRPr="00BA7BB3">
        <w:rPr>
          <w:rFonts w:ascii="仿宋_GB2312" w:eastAsia="仿宋_GB2312" w:hint="eastAsia"/>
          <w:sz w:val="28"/>
          <w:szCs w:val="28"/>
        </w:rPr>
        <w:t>计价。</w:t>
      </w:r>
    </w:p>
    <w:p w:rsidR="001843E9" w:rsidRPr="00BA7BB3" w:rsidRDefault="001843E9" w:rsidP="001843E9">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各项存货的评估方法如下：</w:t>
      </w:r>
    </w:p>
    <w:p w:rsidR="00F12232" w:rsidRDefault="00F12232" w:rsidP="00F12232">
      <w:pPr>
        <w:numPr>
          <w:ilvl w:val="0"/>
          <w:numId w:val="5"/>
        </w:numPr>
        <w:tabs>
          <w:tab w:val="clear" w:pos="1146"/>
          <w:tab w:val="num" w:pos="993"/>
        </w:tabs>
        <w:adjustRightInd w:val="0"/>
        <w:snapToGrid w:val="0"/>
        <w:spacing w:line="360" w:lineRule="auto"/>
        <w:ind w:left="0" w:firstLine="567"/>
        <w:rPr>
          <w:rFonts w:ascii="仿宋_GB2312" w:eastAsia="仿宋_GB2312"/>
          <w:sz w:val="28"/>
          <w:szCs w:val="28"/>
        </w:rPr>
      </w:pPr>
      <w:bookmarkStart w:id="74" w:name="_Toc83265325"/>
      <w:bookmarkStart w:id="75" w:name="_Toc83265453"/>
      <w:r w:rsidRPr="00FA1EAA">
        <w:rPr>
          <w:rFonts w:ascii="仿宋_GB2312" w:eastAsia="仿宋_GB2312" w:hint="eastAsia"/>
          <w:sz w:val="28"/>
          <w:szCs w:val="28"/>
        </w:rPr>
        <w:t>材料采购（在途物资）</w:t>
      </w:r>
    </w:p>
    <w:p w:rsidR="00DD6C99" w:rsidRDefault="00F12232" w:rsidP="00F12232">
      <w:pPr>
        <w:adjustRightInd w:val="0"/>
        <w:snapToGrid w:val="0"/>
        <w:spacing w:line="360" w:lineRule="auto"/>
        <w:ind w:firstLineChars="200" w:firstLine="560"/>
        <w:rPr>
          <w:rFonts w:ascii="仿宋_GB2312" w:eastAsia="仿宋_GB2312"/>
          <w:sz w:val="28"/>
          <w:szCs w:val="28"/>
        </w:rPr>
      </w:pPr>
      <w:r w:rsidRPr="00F17F8F">
        <w:rPr>
          <w:rFonts w:ascii="仿宋_GB2312" w:eastAsia="仿宋_GB2312" w:hint="eastAsia"/>
          <w:sz w:val="28"/>
          <w:szCs w:val="28"/>
        </w:rPr>
        <w:t>评估人员了解到</w:t>
      </w:r>
      <w:r w:rsidRPr="00FA1EAA">
        <w:rPr>
          <w:rFonts w:ascii="仿宋_GB2312" w:eastAsia="仿宋_GB2312" w:hint="eastAsia"/>
          <w:sz w:val="28"/>
          <w:szCs w:val="28"/>
        </w:rPr>
        <w:t>材料采购（在途物资）</w:t>
      </w:r>
      <w:r w:rsidRPr="00F17F8F">
        <w:rPr>
          <w:rFonts w:ascii="仿宋_GB2312" w:eastAsia="仿宋_GB2312" w:hint="eastAsia"/>
          <w:sz w:val="28"/>
          <w:szCs w:val="28"/>
        </w:rPr>
        <w:t>购入日期距评估基准日较接近，且其账面单价与其评估基准日市场价格基本一致，评估人员在确认账账、</w:t>
      </w:r>
      <w:r w:rsidRPr="00F17F8F">
        <w:rPr>
          <w:rFonts w:ascii="仿宋_GB2312" w:eastAsia="仿宋_GB2312" w:hint="eastAsia"/>
          <w:sz w:val="28"/>
          <w:szCs w:val="28"/>
        </w:rPr>
        <w:lastRenderedPageBreak/>
        <w:t>账表相符的基础上，以</w:t>
      </w:r>
      <w:r>
        <w:rPr>
          <w:rFonts w:ascii="仿宋_GB2312" w:eastAsia="仿宋_GB2312" w:hint="eastAsia"/>
          <w:sz w:val="28"/>
          <w:szCs w:val="28"/>
        </w:rPr>
        <w:t>其</w:t>
      </w:r>
      <w:r w:rsidRPr="00F17F8F">
        <w:rPr>
          <w:rFonts w:ascii="仿宋_GB2312" w:eastAsia="仿宋_GB2312" w:hint="eastAsia"/>
          <w:sz w:val="28"/>
          <w:szCs w:val="28"/>
        </w:rPr>
        <w:t>实际购入成本确定评估值。</w:t>
      </w:r>
    </w:p>
    <w:p w:rsidR="00FA1EAA" w:rsidRPr="00BA7BB3" w:rsidRDefault="00FA1EAA" w:rsidP="00F12232">
      <w:pPr>
        <w:numPr>
          <w:ilvl w:val="0"/>
          <w:numId w:val="5"/>
        </w:numPr>
        <w:tabs>
          <w:tab w:val="clear" w:pos="1146"/>
          <w:tab w:val="num" w:pos="993"/>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原材料</w:t>
      </w:r>
      <w:bookmarkEnd w:id="74"/>
      <w:bookmarkEnd w:id="75"/>
    </w:p>
    <w:p w:rsidR="00FA1EAA" w:rsidRPr="00FA1EAA" w:rsidRDefault="00FA1EAA" w:rsidP="00426AF9">
      <w:pPr>
        <w:tabs>
          <w:tab w:val="left" w:pos="1080"/>
        </w:tabs>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在核实的基础上，经分析调研发现：原材料账面值由购买价和合理费用构成，原材料账面单价接近基准日市场价格，以实际数量乘以账面单价确定评估值。</w:t>
      </w:r>
    </w:p>
    <w:p w:rsidR="00F12232" w:rsidRDefault="00F12232" w:rsidP="00F12232">
      <w:pPr>
        <w:numPr>
          <w:ilvl w:val="0"/>
          <w:numId w:val="5"/>
        </w:numPr>
        <w:tabs>
          <w:tab w:val="clear" w:pos="1146"/>
          <w:tab w:val="num" w:pos="993"/>
        </w:tabs>
        <w:adjustRightInd w:val="0"/>
        <w:snapToGrid w:val="0"/>
        <w:spacing w:line="360" w:lineRule="auto"/>
        <w:ind w:hanging="579"/>
        <w:rPr>
          <w:rFonts w:ascii="仿宋_GB2312" w:eastAsia="仿宋_GB2312"/>
          <w:sz w:val="28"/>
          <w:szCs w:val="28"/>
        </w:rPr>
      </w:pPr>
      <w:r w:rsidRPr="00FA1EAA">
        <w:rPr>
          <w:rFonts w:ascii="仿宋_GB2312" w:eastAsia="仿宋_GB2312" w:hint="eastAsia"/>
          <w:sz w:val="28"/>
          <w:szCs w:val="28"/>
        </w:rPr>
        <w:t>在用周转材料</w:t>
      </w:r>
    </w:p>
    <w:p w:rsidR="00F12232" w:rsidRDefault="00F12232" w:rsidP="00F12232">
      <w:pPr>
        <w:adjustRightInd w:val="0"/>
        <w:snapToGrid w:val="0"/>
        <w:spacing w:line="360" w:lineRule="auto"/>
        <w:ind w:firstLineChars="200" w:firstLine="560"/>
        <w:rPr>
          <w:rFonts w:ascii="仿宋_GB2312" w:eastAsia="仿宋_GB2312"/>
          <w:sz w:val="28"/>
          <w:szCs w:val="28"/>
        </w:rPr>
      </w:pPr>
      <w:bookmarkStart w:id="76" w:name="OLE_LINK7"/>
      <w:bookmarkStart w:id="77" w:name="OLE_LINK8"/>
      <w:r w:rsidRPr="00BA7BB3">
        <w:rPr>
          <w:rFonts w:ascii="仿宋_GB2312" w:eastAsia="仿宋_GB2312" w:hint="eastAsia"/>
          <w:sz w:val="28"/>
          <w:szCs w:val="28"/>
        </w:rPr>
        <w:t>在核实的基础上，经分析调研发现：</w:t>
      </w:r>
      <w:r>
        <w:rPr>
          <w:rFonts w:ascii="仿宋_GB2312" w:eastAsia="仿宋_GB2312" w:hint="eastAsia"/>
          <w:sz w:val="28"/>
          <w:szCs w:val="28"/>
        </w:rPr>
        <w:t>在用周转材料在</w:t>
      </w:r>
      <w:r w:rsidR="00CD6CA4">
        <w:rPr>
          <w:rFonts w:ascii="仿宋_GB2312" w:eastAsia="仿宋_GB2312" w:hint="eastAsia"/>
          <w:sz w:val="28"/>
          <w:szCs w:val="28"/>
        </w:rPr>
        <w:t>可使用施工工期内按年摊销</w:t>
      </w:r>
      <w:r>
        <w:rPr>
          <w:rFonts w:ascii="仿宋_GB2312" w:eastAsia="仿宋_GB2312" w:hint="eastAsia"/>
          <w:sz w:val="28"/>
          <w:szCs w:val="28"/>
        </w:rPr>
        <w:t>，由</w:t>
      </w:r>
      <w:r w:rsidRPr="00BA7BB3">
        <w:rPr>
          <w:rFonts w:ascii="仿宋_GB2312" w:eastAsia="仿宋_GB2312" w:hint="eastAsia"/>
          <w:sz w:val="28"/>
          <w:szCs w:val="28"/>
        </w:rPr>
        <w:t>于</w:t>
      </w:r>
      <w:r>
        <w:rPr>
          <w:rFonts w:ascii="仿宋_GB2312" w:eastAsia="仿宋_GB2312" w:hint="eastAsia"/>
          <w:sz w:val="28"/>
          <w:szCs w:val="28"/>
        </w:rPr>
        <w:t>在用周转</w:t>
      </w:r>
      <w:r w:rsidRPr="00BA7BB3">
        <w:rPr>
          <w:rFonts w:ascii="仿宋_GB2312" w:eastAsia="仿宋_GB2312" w:hint="eastAsia"/>
          <w:sz w:val="28"/>
          <w:szCs w:val="28"/>
        </w:rPr>
        <w:t>材料</w:t>
      </w:r>
      <w:r w:rsidR="00CD6CA4">
        <w:rPr>
          <w:rFonts w:ascii="仿宋_GB2312" w:eastAsia="仿宋_GB2312" w:hint="eastAsia"/>
          <w:sz w:val="28"/>
          <w:szCs w:val="28"/>
        </w:rPr>
        <w:t>为近期购置</w:t>
      </w:r>
      <w:r w:rsidRPr="00BA7BB3">
        <w:rPr>
          <w:rFonts w:ascii="仿宋_GB2312" w:eastAsia="仿宋_GB2312" w:hint="eastAsia"/>
          <w:sz w:val="28"/>
          <w:szCs w:val="28"/>
        </w:rPr>
        <w:t>，市场价格</w:t>
      </w:r>
      <w:r>
        <w:rPr>
          <w:rFonts w:ascii="仿宋_GB2312" w:eastAsia="仿宋_GB2312" w:hint="eastAsia"/>
          <w:sz w:val="28"/>
          <w:szCs w:val="28"/>
        </w:rPr>
        <w:t>变化不大</w:t>
      </w:r>
      <w:r w:rsidRPr="00BA7BB3">
        <w:rPr>
          <w:rFonts w:ascii="仿宋_GB2312" w:eastAsia="仿宋_GB2312" w:hint="eastAsia"/>
          <w:sz w:val="28"/>
          <w:szCs w:val="28"/>
        </w:rPr>
        <w:t>，</w:t>
      </w:r>
      <w:r>
        <w:rPr>
          <w:rFonts w:ascii="仿宋_GB2312" w:eastAsia="仿宋_GB2312" w:hint="eastAsia"/>
          <w:sz w:val="28"/>
          <w:szCs w:val="28"/>
        </w:rPr>
        <w:t>故</w:t>
      </w:r>
      <w:r w:rsidRPr="00BA7BB3">
        <w:rPr>
          <w:rFonts w:ascii="仿宋_GB2312" w:eastAsia="仿宋_GB2312" w:hint="eastAsia"/>
          <w:sz w:val="28"/>
          <w:szCs w:val="28"/>
        </w:rPr>
        <w:t>以实际数量乘以账面单价确定评估值。</w:t>
      </w:r>
    </w:p>
    <w:bookmarkEnd w:id="76"/>
    <w:bookmarkEnd w:id="77"/>
    <w:p w:rsidR="00ED1A4D" w:rsidRPr="00BA7BB3" w:rsidRDefault="00ED1A4D" w:rsidP="00ED1A4D">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非流动资产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825F6E">
        <w:rPr>
          <w:rFonts w:ascii="仿宋_GB2312" w:eastAsia="仿宋_GB2312" w:hint="eastAsia"/>
          <w:sz w:val="28"/>
          <w:szCs w:val="28"/>
        </w:rPr>
        <w:t>非流动资产包括固定资产</w:t>
      </w:r>
      <w:r w:rsidR="00F12232">
        <w:rPr>
          <w:rFonts w:ascii="仿宋_GB2312" w:eastAsia="仿宋_GB2312" w:hint="eastAsia"/>
          <w:sz w:val="28"/>
          <w:szCs w:val="28"/>
        </w:rPr>
        <w:t>、在建工程</w:t>
      </w:r>
      <w:r w:rsidRPr="00825F6E">
        <w:rPr>
          <w:rFonts w:ascii="仿宋_GB2312" w:eastAsia="仿宋_GB2312" w:hint="eastAsia"/>
          <w:sz w:val="28"/>
          <w:szCs w:val="28"/>
        </w:rPr>
        <w:t>。</w:t>
      </w:r>
    </w:p>
    <w:p w:rsidR="00ED1A4D" w:rsidRPr="00E32A7B" w:rsidRDefault="00FA02A3" w:rsidP="00FA02A3">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w:t>
      </w:r>
      <w:r w:rsidR="00F12232">
        <w:rPr>
          <w:rFonts w:ascii="仿宋_GB2312" w:eastAsia="仿宋_GB2312" w:hint="eastAsia"/>
          <w:sz w:val="28"/>
          <w:szCs w:val="28"/>
        </w:rPr>
        <w:t>1</w:t>
      </w:r>
      <w:r>
        <w:rPr>
          <w:rFonts w:ascii="仿宋_GB2312" w:eastAsia="仿宋_GB2312" w:hint="eastAsia"/>
          <w:sz w:val="28"/>
          <w:szCs w:val="28"/>
        </w:rPr>
        <w:t>）</w:t>
      </w:r>
      <w:r w:rsidR="00ED1A4D" w:rsidRPr="00E32A7B">
        <w:rPr>
          <w:rFonts w:ascii="仿宋_GB2312" w:eastAsia="仿宋_GB2312" w:hint="eastAsia"/>
          <w:sz w:val="28"/>
          <w:szCs w:val="28"/>
        </w:rPr>
        <w:t>固定资产评估</w:t>
      </w:r>
    </w:p>
    <w:p w:rsidR="00ED1A4D" w:rsidRPr="00BA7BB3" w:rsidRDefault="00FA02A3" w:rsidP="00FA02A3">
      <w:pPr>
        <w:adjustRightInd w:val="0"/>
        <w:snapToGrid w:val="0"/>
        <w:spacing w:line="360" w:lineRule="auto"/>
        <w:ind w:left="567"/>
        <w:rPr>
          <w:rFonts w:ascii="仿宋_GB2312" w:eastAsia="仿宋_GB2312"/>
          <w:sz w:val="28"/>
          <w:szCs w:val="28"/>
        </w:rPr>
      </w:pPr>
      <w:r>
        <w:rPr>
          <w:rFonts w:ascii="仿宋_GB2312" w:eastAsia="仿宋_GB2312" w:hint="eastAsia"/>
          <w:sz w:val="28"/>
          <w:szCs w:val="28"/>
        </w:rPr>
        <w:t>1）</w:t>
      </w:r>
      <w:r w:rsidR="00ED1A4D" w:rsidRPr="00BA7BB3">
        <w:rPr>
          <w:rFonts w:ascii="仿宋_GB2312" w:eastAsia="仿宋_GB2312" w:hint="eastAsia"/>
          <w:sz w:val="28"/>
          <w:szCs w:val="28"/>
        </w:rPr>
        <w:t>设备类资产</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根据本次评估目的，按照持续使用原则，以市场价格为依据，结合设备特点和收集资料的情况，对正常生产用的机器设备采用</w:t>
      </w:r>
      <w:r w:rsidRPr="00BA7BB3">
        <w:rPr>
          <w:rFonts w:ascii="仿宋_GB2312" w:eastAsia="仿宋_GB2312" w:hAnsi="仿宋_GB2312" w:hint="eastAsia"/>
          <w:sz w:val="28"/>
          <w:szCs w:val="28"/>
        </w:rPr>
        <w:t>重置成本法</w:t>
      </w:r>
      <w:r w:rsidRPr="00BA7BB3">
        <w:rPr>
          <w:rFonts w:ascii="仿宋_GB2312" w:eastAsia="仿宋_GB2312" w:hint="eastAsia"/>
          <w:sz w:val="28"/>
          <w:szCs w:val="28"/>
        </w:rPr>
        <w:t>评估；</w:t>
      </w:r>
      <w:r w:rsidR="002C0C5F" w:rsidRPr="00BA7BB3">
        <w:rPr>
          <w:rFonts w:ascii="仿宋_GB2312" w:eastAsia="仿宋_GB2312" w:hint="eastAsia"/>
          <w:sz w:val="28"/>
          <w:szCs w:val="28"/>
        </w:rPr>
        <w:t>对存在二手交易市场的车辆</w:t>
      </w:r>
      <w:r w:rsidR="002C0C5F">
        <w:rPr>
          <w:rFonts w:ascii="仿宋_GB2312" w:eastAsia="仿宋_GB2312" w:hint="eastAsia"/>
          <w:sz w:val="28"/>
          <w:szCs w:val="28"/>
        </w:rPr>
        <w:t>以二手交易价格作为评估值</w:t>
      </w:r>
      <w:r w:rsidRPr="00BA7BB3">
        <w:rPr>
          <w:rFonts w:ascii="仿宋_GB2312" w:eastAsia="仿宋_GB2312" w:hint="eastAsia"/>
          <w:sz w:val="28"/>
          <w:szCs w:val="28"/>
        </w:rPr>
        <w:t>；对于待报废的设备本次评估按其清理变现后的净收益额作为评估值；对于无可回收价值的电子办公类设备等评估为零。</w:t>
      </w:r>
    </w:p>
    <w:p w:rsidR="00ED1A4D" w:rsidRPr="00BA7BB3" w:rsidRDefault="0069170A"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fldChar w:fldCharType="begin"/>
      </w:r>
      <w:r w:rsidR="00ED1A4D" w:rsidRPr="00BA7BB3">
        <w:rPr>
          <w:rFonts w:ascii="仿宋_GB2312" w:eastAsia="仿宋_GB2312" w:hint="eastAsia"/>
          <w:sz w:val="28"/>
          <w:szCs w:val="28"/>
        </w:rPr>
        <w:instrText xml:space="preserve"> = 1 \* GB3 </w:instrText>
      </w:r>
      <w:r w:rsidRPr="00BA7BB3">
        <w:rPr>
          <w:rFonts w:ascii="仿宋_GB2312" w:eastAsia="仿宋_GB2312" w:hint="eastAsia"/>
          <w:sz w:val="28"/>
          <w:szCs w:val="28"/>
        </w:rPr>
        <w:fldChar w:fldCharType="separate"/>
      </w:r>
      <w:r w:rsidR="00ED1A4D" w:rsidRPr="00BA7BB3">
        <w:rPr>
          <w:rFonts w:ascii="仿宋_GB2312" w:eastAsia="仿宋_GB2312" w:hAnsi="仿宋_GB2312" w:hint="eastAsia"/>
          <w:noProof/>
          <w:sz w:val="28"/>
          <w:szCs w:val="28"/>
        </w:rPr>
        <w:t>①</w:t>
      </w:r>
      <w:r w:rsidRPr="00BA7BB3">
        <w:rPr>
          <w:rFonts w:ascii="仿宋_GB2312" w:eastAsia="仿宋_GB2312" w:hint="eastAsia"/>
          <w:sz w:val="28"/>
          <w:szCs w:val="28"/>
        </w:rPr>
        <w:fldChar w:fldCharType="end"/>
      </w:r>
      <w:r w:rsidR="00ED1A4D" w:rsidRPr="00BA7BB3">
        <w:rPr>
          <w:rFonts w:ascii="仿宋_GB2312" w:eastAsia="仿宋_GB2312" w:hAnsi="仿宋_GB2312" w:hint="eastAsia"/>
          <w:sz w:val="28"/>
          <w:szCs w:val="28"/>
        </w:rPr>
        <w:t>重置成本法</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评估值＝重置全价×综合成新率</w:t>
      </w:r>
    </w:p>
    <w:p w:rsidR="00ED1A4D" w:rsidRPr="00BA7BB3" w:rsidRDefault="00FA02A3" w:rsidP="00FA02A3">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A.</w:t>
      </w:r>
      <w:r w:rsidR="00ED1A4D" w:rsidRPr="00BA7BB3">
        <w:rPr>
          <w:rFonts w:ascii="仿宋_GB2312" w:eastAsia="仿宋_GB2312" w:hint="eastAsia"/>
          <w:sz w:val="28"/>
          <w:szCs w:val="28"/>
        </w:rPr>
        <w:t>重置全价的确定</w:t>
      </w:r>
    </w:p>
    <w:p w:rsidR="00ED1A4D" w:rsidRPr="00BA7BB3" w:rsidRDefault="00ED1A4D" w:rsidP="00ED1A4D">
      <w:pPr>
        <w:numPr>
          <w:ilvl w:val="0"/>
          <w:numId w:val="38"/>
        </w:numPr>
        <w:snapToGrid w:val="0"/>
        <w:spacing w:line="360" w:lineRule="auto"/>
        <w:rPr>
          <w:rFonts w:ascii="仿宋_GB2312" w:eastAsia="仿宋_GB2312"/>
          <w:sz w:val="28"/>
          <w:szCs w:val="28"/>
        </w:rPr>
      </w:pPr>
      <w:r w:rsidRPr="00BA7BB3">
        <w:rPr>
          <w:rFonts w:ascii="仿宋_GB2312" w:eastAsia="仿宋_GB2312" w:hint="eastAsia"/>
          <w:sz w:val="28"/>
          <w:szCs w:val="28"/>
        </w:rPr>
        <w:t>通用设备</w:t>
      </w:r>
    </w:p>
    <w:p w:rsidR="00ED1A4D" w:rsidRPr="00BA7BB3" w:rsidRDefault="00ED1A4D" w:rsidP="00ED1A4D">
      <w:pPr>
        <w:autoSpaceDE w:val="0"/>
        <w:autoSpaceDN w:val="0"/>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对于国产设备，重置全价主要参照国内市场同型号或同类型设备现行市价，同时考虑必要的运杂费、安装调试费、其他费用及资金成本等予以确定。</w:t>
      </w:r>
    </w:p>
    <w:p w:rsidR="00ED1A4D" w:rsidRPr="00BA7BB3" w:rsidRDefault="00ED1A4D" w:rsidP="00ED1A4D">
      <w:pPr>
        <w:autoSpaceDE w:val="0"/>
        <w:autoSpaceDN w:val="0"/>
        <w:adjustRightInd w:val="0"/>
        <w:snapToGrid w:val="0"/>
        <w:spacing w:line="360" w:lineRule="auto"/>
        <w:ind w:firstLineChars="200" w:firstLine="480"/>
        <w:rPr>
          <w:rFonts w:ascii="仿宋_GB2312" w:eastAsia="仿宋_GB2312"/>
          <w:spacing w:val="-20"/>
          <w:sz w:val="28"/>
          <w:szCs w:val="28"/>
        </w:rPr>
      </w:pPr>
      <w:r w:rsidRPr="00BA7BB3">
        <w:rPr>
          <w:rFonts w:ascii="仿宋_GB2312" w:eastAsia="仿宋_GB2312" w:hint="eastAsia"/>
          <w:spacing w:val="-20"/>
          <w:sz w:val="28"/>
          <w:szCs w:val="28"/>
        </w:rPr>
        <w:lastRenderedPageBreak/>
        <w:t>重置全价=设备购置费+运杂费+安装调试费+基础费用+其他费用+资金成本</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购置价</w:t>
      </w:r>
    </w:p>
    <w:p w:rsidR="00ED1A4D" w:rsidRPr="00BA7BB3" w:rsidRDefault="00ED1A4D" w:rsidP="00ED1A4D">
      <w:pPr>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主要通过向生产厂家、交易市场、贸易公司询价或参照《机电产品报价手册》等价格资料，以及参考近期同类设备的合同价格确定。设备购置价为不含税售价。</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运杂费</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以购置价为基础，考虑生产厂家与设备所在地的距离、设备重量及外形尺寸等因素，按不同运杂费率计取。</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安装调试费</w:t>
      </w:r>
    </w:p>
    <w:p w:rsidR="00ED1A4D" w:rsidRPr="00BA7BB3" w:rsidRDefault="00ED1A4D" w:rsidP="00ED1A4D">
      <w:pPr>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根据设备的特点、重量、安装难易程度，以购置价为基础，按不同安装费率计取。</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对小型、无需安装的设备，不考虑安装调试费。</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基础费用</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根据设备的特点，参照《机械工业建设项目概算编制办法及各项概算指标》，以购置价为基础，按不同安装费率计取。</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其他费用</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其他费用包括管理费、可行性研究报告及评估费、设计费、工程监理费等，是依据该设备所在地建设工程其他费用标准，结合本身设备特点进行计算</w:t>
      </w:r>
      <w:r w:rsidRPr="00BA7BB3">
        <w:rPr>
          <w:rFonts w:ascii="仿宋_GB2312" w:eastAsia="仿宋_GB2312" w:hint="eastAsia"/>
        </w:rPr>
        <w:t>，</w:t>
      </w:r>
      <w:r w:rsidRPr="00BA7BB3">
        <w:rPr>
          <w:rFonts w:ascii="仿宋_GB2312" w:eastAsia="仿宋_GB2312" w:hint="eastAsia"/>
          <w:sz w:val="28"/>
          <w:szCs w:val="28"/>
        </w:rPr>
        <w:t>计算基础为设备购置价、运杂费、基础费及安装调试费之和。</w:t>
      </w:r>
    </w:p>
    <w:p w:rsidR="00ED1A4D" w:rsidRPr="00BA7BB3" w:rsidRDefault="00ED1A4D" w:rsidP="00ED1A4D">
      <w:pPr>
        <w:numPr>
          <w:ilvl w:val="0"/>
          <w:numId w:val="19"/>
        </w:numPr>
        <w:tabs>
          <w:tab w:val="left" w:pos="851"/>
        </w:tabs>
        <w:autoSpaceDE w:val="0"/>
        <w:autoSpaceDN w:val="0"/>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资金成本</w:t>
      </w:r>
    </w:p>
    <w:p w:rsidR="00ED1A4D" w:rsidRPr="00BA7BB3" w:rsidRDefault="00ED1A4D" w:rsidP="00ED1A4D">
      <w:pPr>
        <w:tabs>
          <w:tab w:val="left" w:pos="0"/>
          <w:tab w:val="left" w:pos="567"/>
          <w:tab w:val="left" w:pos="993"/>
        </w:tabs>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根据建设项目的合理建设工期，按评估基准日贷款利率，资金成本按建设期内均匀性投入计取。</w:t>
      </w:r>
    </w:p>
    <w:p w:rsidR="00ED1A4D" w:rsidRPr="00BA7BB3" w:rsidRDefault="00ED1A4D" w:rsidP="00ED1A4D">
      <w:pPr>
        <w:adjustRightInd w:val="0"/>
        <w:snapToGrid w:val="0"/>
        <w:spacing w:line="360" w:lineRule="auto"/>
        <w:ind w:firstLineChars="200" w:firstLine="480"/>
        <w:rPr>
          <w:rFonts w:ascii="仿宋_GB2312" w:eastAsia="仿宋_GB2312"/>
          <w:spacing w:val="-20"/>
          <w:sz w:val="28"/>
          <w:szCs w:val="28"/>
        </w:rPr>
      </w:pPr>
      <w:r w:rsidRPr="00BA7BB3">
        <w:rPr>
          <w:rFonts w:ascii="仿宋_GB2312" w:eastAsia="仿宋_GB2312" w:hint="eastAsia"/>
          <w:spacing w:val="-20"/>
          <w:sz w:val="28"/>
          <w:szCs w:val="28"/>
        </w:rPr>
        <w:t>资金成本=（购置价格+运杂费+安装调试费+基础费用+其他费用）×贷款利率</w:t>
      </w:r>
    </w:p>
    <w:p w:rsidR="00ED1A4D" w:rsidRDefault="00ED1A4D" w:rsidP="00ED1A4D">
      <w:pPr>
        <w:adjustRightInd w:val="0"/>
        <w:snapToGrid w:val="0"/>
        <w:spacing w:line="360" w:lineRule="auto"/>
        <w:ind w:firstLineChars="700" w:firstLine="1680"/>
        <w:rPr>
          <w:rFonts w:ascii="仿宋_GB2312" w:eastAsia="仿宋_GB2312"/>
          <w:spacing w:val="-20"/>
          <w:sz w:val="28"/>
          <w:szCs w:val="28"/>
        </w:rPr>
      </w:pPr>
      <w:r w:rsidRPr="00BA7BB3">
        <w:rPr>
          <w:rFonts w:ascii="仿宋_GB2312" w:eastAsia="仿宋_GB2312" w:hint="eastAsia"/>
          <w:spacing w:val="-20"/>
          <w:sz w:val="28"/>
          <w:szCs w:val="28"/>
        </w:rPr>
        <w:t>×建设工期×1/2</w:t>
      </w:r>
    </w:p>
    <w:p w:rsidR="00ED1A4D" w:rsidRPr="00BA7BB3" w:rsidRDefault="00ED1A4D" w:rsidP="00ED1A4D">
      <w:pPr>
        <w:numPr>
          <w:ilvl w:val="0"/>
          <w:numId w:val="38"/>
        </w:numPr>
        <w:snapToGrid w:val="0"/>
        <w:spacing w:line="360" w:lineRule="auto"/>
        <w:rPr>
          <w:rFonts w:ascii="仿宋_GB2312" w:eastAsia="仿宋_GB2312"/>
          <w:sz w:val="28"/>
          <w:szCs w:val="28"/>
        </w:rPr>
      </w:pPr>
      <w:r w:rsidRPr="00BA7BB3">
        <w:rPr>
          <w:rFonts w:ascii="仿宋_GB2312" w:eastAsia="仿宋_GB2312" w:hint="eastAsia"/>
          <w:sz w:val="28"/>
          <w:szCs w:val="28"/>
        </w:rPr>
        <w:t>电子设备</w:t>
      </w:r>
    </w:p>
    <w:p w:rsidR="00ED1A4D" w:rsidRPr="00BA7BB3" w:rsidRDefault="00ED1A4D" w:rsidP="00ED1A4D">
      <w:pPr>
        <w:autoSpaceDE w:val="0"/>
        <w:autoSpaceDN w:val="0"/>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lastRenderedPageBreak/>
        <w:t>对于市场上有同型号设备销售，属于同城购买，商家对购买产品包运输、上门安装调试服务，因此，除了购买价之外，没有其他费用。</w:t>
      </w:r>
    </w:p>
    <w:p w:rsidR="00ED1A4D" w:rsidRPr="00BA7BB3" w:rsidRDefault="00ED1A4D" w:rsidP="00ED1A4D">
      <w:pPr>
        <w:tabs>
          <w:tab w:val="num" w:pos="0"/>
        </w:tabs>
        <w:autoSpaceDE w:val="0"/>
        <w:autoSpaceDN w:val="0"/>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重置全价=购置价</w:t>
      </w:r>
    </w:p>
    <w:p w:rsidR="00ED1A4D" w:rsidRPr="00BA7BB3" w:rsidRDefault="00ED1A4D" w:rsidP="00ED1A4D">
      <w:pPr>
        <w:numPr>
          <w:ilvl w:val="0"/>
          <w:numId w:val="38"/>
        </w:numPr>
        <w:snapToGrid w:val="0"/>
        <w:spacing w:line="360" w:lineRule="auto"/>
        <w:rPr>
          <w:rFonts w:ascii="仿宋_GB2312" w:eastAsia="仿宋_GB2312"/>
          <w:sz w:val="28"/>
          <w:szCs w:val="28"/>
        </w:rPr>
      </w:pPr>
      <w:r w:rsidRPr="00BA7BB3">
        <w:rPr>
          <w:rFonts w:ascii="仿宋_GB2312" w:eastAsia="仿宋_GB2312" w:hint="eastAsia"/>
          <w:sz w:val="28"/>
          <w:szCs w:val="28"/>
        </w:rPr>
        <w:t>车辆</w:t>
      </w:r>
    </w:p>
    <w:p w:rsidR="00ED1A4D" w:rsidRPr="00BA7BB3" w:rsidRDefault="00ED1A4D" w:rsidP="00ED1A4D">
      <w:pPr>
        <w:tabs>
          <w:tab w:val="left" w:pos="1255"/>
        </w:tabs>
        <w:autoSpaceDE w:val="0"/>
        <w:autoSpaceDN w:val="0"/>
        <w:adjustRightInd w:val="0"/>
        <w:snapToGrid w:val="0"/>
        <w:spacing w:line="360" w:lineRule="auto"/>
        <w:ind w:firstLineChars="200" w:firstLine="560"/>
        <w:rPr>
          <w:rFonts w:ascii="仿宋_GB2312" w:eastAsia="仿宋_GB2312"/>
          <w:kern w:val="0"/>
          <w:sz w:val="28"/>
          <w:szCs w:val="28"/>
        </w:rPr>
      </w:pPr>
      <w:r w:rsidRPr="00BA7BB3">
        <w:rPr>
          <w:rFonts w:ascii="仿宋_GB2312" w:eastAsia="仿宋_GB2312" w:hint="eastAsia"/>
          <w:kern w:val="0"/>
          <w:sz w:val="28"/>
          <w:szCs w:val="28"/>
        </w:rPr>
        <w:t>车辆重置全价由购置价、车辆购置税、其他费用(如验车费、牌照费、手续费等)三部分构成。</w:t>
      </w:r>
    </w:p>
    <w:p w:rsidR="00ED1A4D" w:rsidRPr="00BA7BB3" w:rsidRDefault="00F60AD6" w:rsidP="00F60AD6">
      <w:pPr>
        <w:snapToGrid w:val="0"/>
        <w:spacing w:line="360" w:lineRule="auto"/>
        <w:ind w:left="566"/>
        <w:rPr>
          <w:rFonts w:ascii="仿宋_GB2312" w:eastAsia="仿宋_GB2312"/>
          <w:sz w:val="28"/>
          <w:szCs w:val="28"/>
        </w:rPr>
      </w:pPr>
      <w:r>
        <w:rPr>
          <w:rFonts w:ascii="仿宋_GB2312" w:eastAsia="仿宋_GB2312" w:hint="eastAsia"/>
          <w:sz w:val="28"/>
          <w:szCs w:val="28"/>
        </w:rPr>
        <w:t>B.</w:t>
      </w:r>
      <w:r w:rsidR="00ED1A4D" w:rsidRPr="00BA7BB3">
        <w:rPr>
          <w:rFonts w:ascii="仿宋_GB2312" w:eastAsia="仿宋_GB2312" w:hint="eastAsia"/>
          <w:sz w:val="28"/>
          <w:szCs w:val="28"/>
        </w:rPr>
        <w:t>综合成新率的确定</w:t>
      </w:r>
    </w:p>
    <w:p w:rsidR="00ED1A4D" w:rsidRPr="00BA7BB3" w:rsidRDefault="00ED1A4D" w:rsidP="00ED1A4D">
      <w:pPr>
        <w:numPr>
          <w:ilvl w:val="0"/>
          <w:numId w:val="39"/>
        </w:numPr>
        <w:snapToGrid w:val="0"/>
        <w:spacing w:line="360" w:lineRule="auto"/>
        <w:rPr>
          <w:rFonts w:ascii="仿宋_GB2312" w:eastAsia="仿宋_GB2312"/>
          <w:sz w:val="28"/>
          <w:szCs w:val="28"/>
        </w:rPr>
      </w:pPr>
      <w:r w:rsidRPr="00BA7BB3">
        <w:rPr>
          <w:rFonts w:ascii="仿宋_GB2312" w:eastAsia="仿宋_GB2312" w:hint="eastAsia"/>
          <w:sz w:val="28"/>
          <w:szCs w:val="28"/>
        </w:rPr>
        <w:t>机器设备</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综合成新率=技术鉴定成新率×权重＋使用年限成新率×权重</w:t>
      </w:r>
    </w:p>
    <w:p w:rsidR="00ED1A4D" w:rsidRPr="00BA7BB3" w:rsidRDefault="00ED1A4D" w:rsidP="00ED1A4D">
      <w:pPr>
        <w:numPr>
          <w:ilvl w:val="0"/>
          <w:numId w:val="17"/>
        </w:numPr>
        <w:tabs>
          <w:tab w:val="left" w:pos="851"/>
        </w:tabs>
        <w:adjustRightInd w:val="0"/>
        <w:snapToGrid w:val="0"/>
        <w:spacing w:line="360" w:lineRule="auto"/>
        <w:ind w:left="0" w:firstLineChars="200" w:firstLine="560"/>
        <w:rPr>
          <w:rFonts w:ascii="仿宋_GB2312" w:eastAsia="仿宋_GB2312"/>
          <w:sz w:val="28"/>
          <w:szCs w:val="28"/>
        </w:rPr>
      </w:pPr>
      <w:r w:rsidRPr="00BA7BB3">
        <w:rPr>
          <w:rFonts w:ascii="仿宋_GB2312" w:eastAsia="仿宋_GB2312" w:hint="eastAsia"/>
          <w:sz w:val="28"/>
          <w:szCs w:val="28"/>
        </w:rPr>
        <w:t>技术鉴定成新率</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技术鉴定成新率的确定主要以企业设备实际状况为主，根据设备的技术状态、工作环境、维护保养情况，依据现场实际勘查对设备分部位进行逐项打分，确定技术鉴定成新率。</w:t>
      </w:r>
    </w:p>
    <w:p w:rsidR="00ED1A4D" w:rsidRPr="00BA7BB3" w:rsidRDefault="00ED1A4D" w:rsidP="00ED1A4D">
      <w:pPr>
        <w:numPr>
          <w:ilvl w:val="0"/>
          <w:numId w:val="17"/>
        </w:numPr>
        <w:tabs>
          <w:tab w:val="left" w:pos="851"/>
        </w:tabs>
        <w:adjustRightInd w:val="0"/>
        <w:snapToGrid w:val="0"/>
        <w:spacing w:line="360" w:lineRule="auto"/>
        <w:ind w:left="0" w:firstLineChars="200" w:firstLine="560"/>
        <w:rPr>
          <w:rFonts w:ascii="仿宋_GB2312" w:eastAsia="仿宋_GB2312"/>
          <w:sz w:val="28"/>
          <w:szCs w:val="28"/>
        </w:rPr>
      </w:pPr>
      <w:r w:rsidRPr="00BA7BB3">
        <w:rPr>
          <w:rFonts w:ascii="仿宋_GB2312" w:eastAsia="仿宋_GB2312" w:hint="eastAsia"/>
          <w:sz w:val="28"/>
          <w:szCs w:val="28"/>
        </w:rPr>
        <w:t>使用年限成新率</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使用年限成新率根据设备的经济寿命年限和已使用的年限确定。</w:t>
      </w:r>
    </w:p>
    <w:p w:rsidR="00ED1A4D" w:rsidRPr="00BA7BB3" w:rsidRDefault="00ED1A4D" w:rsidP="00ED1A4D">
      <w:pPr>
        <w:adjustRightInd w:val="0"/>
        <w:snapToGrid w:val="0"/>
        <w:spacing w:line="360" w:lineRule="auto"/>
        <w:ind w:firstLineChars="200" w:firstLine="480"/>
        <w:rPr>
          <w:rFonts w:ascii="仿宋_GB2312" w:eastAsia="仿宋_GB2312"/>
          <w:spacing w:val="-20"/>
          <w:sz w:val="28"/>
          <w:szCs w:val="28"/>
        </w:rPr>
      </w:pPr>
      <w:r w:rsidRPr="00BA7BB3">
        <w:rPr>
          <w:rFonts w:ascii="仿宋_GB2312" w:eastAsia="仿宋_GB2312" w:hint="eastAsia"/>
          <w:spacing w:val="-20"/>
          <w:sz w:val="28"/>
          <w:szCs w:val="28"/>
        </w:rPr>
        <w:t>使用年限成新率=（经济寿命年限-已使用的年限）/经济寿命年限×100%</w:t>
      </w:r>
    </w:p>
    <w:p w:rsidR="00ED1A4D" w:rsidRPr="00BA7BB3" w:rsidRDefault="00ED1A4D" w:rsidP="00ED1A4D">
      <w:pPr>
        <w:numPr>
          <w:ilvl w:val="0"/>
          <w:numId w:val="17"/>
        </w:numPr>
        <w:tabs>
          <w:tab w:val="left" w:pos="851"/>
        </w:tabs>
        <w:adjustRightInd w:val="0"/>
        <w:snapToGrid w:val="0"/>
        <w:spacing w:line="360" w:lineRule="auto"/>
        <w:ind w:left="0" w:firstLineChars="200" w:firstLine="560"/>
        <w:rPr>
          <w:rFonts w:ascii="仿宋_GB2312" w:eastAsia="仿宋_GB2312"/>
          <w:sz w:val="28"/>
          <w:szCs w:val="28"/>
        </w:rPr>
      </w:pPr>
      <w:r w:rsidRPr="00BA7BB3">
        <w:rPr>
          <w:rFonts w:ascii="仿宋_GB2312" w:eastAsia="仿宋_GB2312" w:hint="eastAsia"/>
          <w:sz w:val="28"/>
          <w:szCs w:val="28"/>
        </w:rPr>
        <w:t>权重</w:t>
      </w:r>
    </w:p>
    <w:p w:rsidR="00ED1A4D" w:rsidRPr="00BA7BB3" w:rsidRDefault="00ED1A4D" w:rsidP="00ED1A4D">
      <w:pPr>
        <w:autoSpaceDE w:val="0"/>
        <w:autoSpaceDN w:val="0"/>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对于结构复杂的及大型的设备，采用使用年限法和技术鉴定法相结合确定成新率，按使用年限法权重0.4，技术鉴定法权重0.6综合计算。</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对于结构轻巧、简单、使用情况正常的设备，主要根据使用时间，结合维修保养情况，以使用年限法确定成新率。</w:t>
      </w:r>
    </w:p>
    <w:p w:rsidR="00ED1A4D" w:rsidRPr="00BA7BB3" w:rsidRDefault="00ED1A4D" w:rsidP="00ED1A4D">
      <w:pPr>
        <w:numPr>
          <w:ilvl w:val="0"/>
          <w:numId w:val="39"/>
        </w:numPr>
        <w:snapToGrid w:val="0"/>
        <w:spacing w:line="360" w:lineRule="auto"/>
        <w:rPr>
          <w:rFonts w:ascii="仿宋_GB2312" w:eastAsia="仿宋_GB2312"/>
          <w:sz w:val="28"/>
          <w:szCs w:val="28"/>
        </w:rPr>
      </w:pPr>
      <w:r w:rsidRPr="00BA7BB3">
        <w:rPr>
          <w:rFonts w:ascii="仿宋_GB2312" w:eastAsia="仿宋_GB2312" w:hint="eastAsia"/>
          <w:sz w:val="28"/>
          <w:szCs w:val="28"/>
        </w:rPr>
        <w:t>电子设备</w:t>
      </w:r>
    </w:p>
    <w:p w:rsidR="00ED1A4D"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根据使用时间，结合维修保养情况，以使用年限法确定成新率。</w:t>
      </w:r>
    </w:p>
    <w:p w:rsidR="00ED1A4D" w:rsidRPr="00BA7BB3" w:rsidRDefault="00ED1A4D" w:rsidP="00ED1A4D">
      <w:pPr>
        <w:numPr>
          <w:ilvl w:val="0"/>
          <w:numId w:val="39"/>
        </w:numPr>
        <w:snapToGrid w:val="0"/>
        <w:spacing w:line="360" w:lineRule="auto"/>
        <w:rPr>
          <w:rFonts w:ascii="仿宋_GB2312" w:eastAsia="仿宋_GB2312"/>
          <w:sz w:val="28"/>
          <w:szCs w:val="28"/>
        </w:rPr>
      </w:pPr>
      <w:r w:rsidRPr="00BA7BB3">
        <w:rPr>
          <w:rFonts w:ascii="仿宋_GB2312" w:eastAsia="仿宋_GB2312" w:hint="eastAsia"/>
          <w:sz w:val="28"/>
          <w:szCs w:val="28"/>
        </w:rPr>
        <w:t>车辆</w:t>
      </w:r>
    </w:p>
    <w:p w:rsidR="00ED1A4D" w:rsidRDefault="00ED1A4D" w:rsidP="00ED1A4D">
      <w:pPr>
        <w:adjustRightInd w:val="0"/>
        <w:snapToGrid w:val="0"/>
        <w:spacing w:line="360" w:lineRule="auto"/>
        <w:ind w:firstLineChars="200" w:firstLine="560"/>
        <w:rPr>
          <w:rFonts w:ascii="仿宋_GB2312" w:eastAsia="仿宋_GB2312"/>
          <w:kern w:val="0"/>
          <w:sz w:val="28"/>
          <w:szCs w:val="28"/>
        </w:rPr>
      </w:pPr>
      <w:r w:rsidRPr="00BA7BB3">
        <w:rPr>
          <w:rFonts w:ascii="仿宋_GB2312" w:eastAsia="仿宋_GB2312" w:hint="eastAsia"/>
          <w:kern w:val="0"/>
          <w:sz w:val="28"/>
          <w:szCs w:val="28"/>
        </w:rPr>
        <w:t>依据现行的车辆强制报废标准，以车辆行驶里程、使用年限两种方法</w:t>
      </w:r>
      <w:r w:rsidRPr="00BA7BB3">
        <w:rPr>
          <w:rFonts w:ascii="仿宋_GB2312" w:eastAsia="仿宋_GB2312" w:hint="eastAsia"/>
          <w:kern w:val="0"/>
          <w:sz w:val="28"/>
          <w:szCs w:val="28"/>
        </w:rPr>
        <w:lastRenderedPageBreak/>
        <w:t>根据孰低原则确定的成新率，然后结合现场勘察情况确定的技术鉴定成新率综合确定。</w:t>
      </w:r>
    </w:p>
    <w:p w:rsidR="00ED1A4D" w:rsidRPr="00BA7BB3" w:rsidRDefault="00F60AD6" w:rsidP="00F60AD6">
      <w:pPr>
        <w:snapToGrid w:val="0"/>
        <w:spacing w:line="360" w:lineRule="auto"/>
        <w:ind w:left="566"/>
        <w:rPr>
          <w:rFonts w:ascii="仿宋_GB2312" w:eastAsia="仿宋_GB2312"/>
          <w:sz w:val="28"/>
          <w:szCs w:val="28"/>
        </w:rPr>
      </w:pPr>
      <w:r>
        <w:rPr>
          <w:rFonts w:ascii="仿宋_GB2312" w:eastAsia="仿宋_GB2312" w:hint="eastAsia"/>
          <w:sz w:val="28"/>
          <w:szCs w:val="28"/>
        </w:rPr>
        <w:t>C.</w:t>
      </w:r>
      <w:r w:rsidR="00ED1A4D" w:rsidRPr="00BA7BB3">
        <w:rPr>
          <w:rFonts w:ascii="仿宋_GB2312" w:eastAsia="仿宋_GB2312" w:hint="eastAsia"/>
          <w:sz w:val="28"/>
          <w:szCs w:val="28"/>
        </w:rPr>
        <w:t>评估值的确定</w:t>
      </w:r>
    </w:p>
    <w:p w:rsidR="00ED1A4D" w:rsidRPr="00BA7BB3" w:rsidRDefault="00ED1A4D" w:rsidP="00ED1A4D">
      <w:pPr>
        <w:adjustRightInd w:val="0"/>
        <w:snapToGrid w:val="0"/>
        <w:spacing w:line="360" w:lineRule="auto"/>
        <w:ind w:firstLineChars="200" w:firstLine="560"/>
        <w:rPr>
          <w:rFonts w:ascii="仿宋_GB2312" w:eastAsia="仿宋_GB2312"/>
          <w:sz w:val="28"/>
          <w:szCs w:val="28"/>
        </w:rPr>
      </w:pPr>
      <w:r w:rsidRPr="00BA7BB3">
        <w:rPr>
          <w:rFonts w:ascii="仿宋_GB2312" w:eastAsia="仿宋_GB2312" w:hint="eastAsia"/>
          <w:sz w:val="28"/>
          <w:szCs w:val="28"/>
        </w:rPr>
        <w:t>评估值=重置全价×综合成新率</w:t>
      </w:r>
    </w:p>
    <w:p w:rsidR="00ED1A4D" w:rsidRDefault="00D954BD" w:rsidP="00ED1A4D">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②</w:t>
      </w:r>
      <w:r w:rsidR="00ED1A4D" w:rsidRPr="00BA7BB3">
        <w:rPr>
          <w:rFonts w:ascii="仿宋_GB2312" w:eastAsia="仿宋_GB2312" w:hint="eastAsia"/>
          <w:sz w:val="28"/>
          <w:szCs w:val="28"/>
        </w:rPr>
        <w:t>对于待报废的设备本次评估按其清理变现后的净收益额作为评估值，对于无可回收价值的电子办公类设备等评估为零。</w:t>
      </w:r>
    </w:p>
    <w:p w:rsidR="000E1525" w:rsidRPr="007946D1" w:rsidRDefault="000E1525" w:rsidP="000E1525">
      <w:pPr>
        <w:adjustRightInd w:val="0"/>
        <w:snapToGrid w:val="0"/>
        <w:spacing w:line="360" w:lineRule="auto"/>
        <w:ind w:left="567"/>
        <w:rPr>
          <w:rFonts w:ascii="仿宋_GB2312" w:eastAsia="仿宋_GB2312"/>
          <w:sz w:val="28"/>
          <w:szCs w:val="28"/>
        </w:rPr>
      </w:pPr>
      <w:bookmarkStart w:id="78" w:name="OLE_LINK9"/>
      <w:bookmarkStart w:id="79" w:name="OLE_LINK10"/>
      <w:r>
        <w:rPr>
          <w:rFonts w:ascii="仿宋_GB2312" w:eastAsia="仿宋_GB2312" w:hint="eastAsia"/>
          <w:sz w:val="28"/>
          <w:szCs w:val="28"/>
        </w:rPr>
        <w:t>2）</w:t>
      </w:r>
      <w:r w:rsidRPr="007946D1">
        <w:rPr>
          <w:rFonts w:ascii="仿宋_GB2312" w:eastAsia="仿宋_GB2312" w:hint="eastAsia"/>
          <w:sz w:val="28"/>
          <w:szCs w:val="28"/>
        </w:rPr>
        <w:t>土地</w:t>
      </w:r>
    </w:p>
    <w:p w:rsidR="001950B4" w:rsidRDefault="00F91AE9" w:rsidP="000E1525">
      <w:pPr>
        <w:pStyle w:val="20"/>
        <w:adjustRightInd w:val="0"/>
        <w:snapToGrid w:val="0"/>
        <w:ind w:firstLineChars="200" w:firstLine="560"/>
      </w:pPr>
      <w:r>
        <w:rPr>
          <w:rFonts w:hint="eastAsia"/>
        </w:rPr>
        <w:t>北京住六欣意租赁有限责任公司的土地为租赁用地，根据土地租赁合同，租期为2015年至2029年，共15年，合同到期后，北京住六欣意租赁有限责任公司可继续租赁，若不继续租赁，北京住六欣意租赁有限责任公司</w:t>
      </w:r>
      <w:r w:rsidR="00715E46">
        <w:rPr>
          <w:rFonts w:hint="eastAsia"/>
        </w:rPr>
        <w:t>在租赁期内所有建设无偿归出租方所有，并且需将原有建筑恢复，以便出租方继续使用，不影响下一轮租赁。</w:t>
      </w:r>
    </w:p>
    <w:p w:rsidR="000E1525" w:rsidRDefault="003F03CC" w:rsidP="000E1525">
      <w:pPr>
        <w:pStyle w:val="20"/>
        <w:adjustRightInd w:val="0"/>
        <w:snapToGrid w:val="0"/>
        <w:ind w:firstLineChars="200" w:firstLine="560"/>
        <w:rPr>
          <w:szCs w:val="28"/>
        </w:rPr>
      </w:pPr>
      <w:r>
        <w:rPr>
          <w:rFonts w:hint="eastAsia"/>
        </w:rPr>
        <w:t>该土地所列费用</w:t>
      </w:r>
      <w:r w:rsidR="00A5422A" w:rsidRPr="004733F6">
        <w:rPr>
          <w:rFonts w:hint="eastAsia"/>
          <w:szCs w:val="28"/>
        </w:rPr>
        <w:t>实际为土地租赁费用，</w:t>
      </w:r>
      <w:r w:rsidR="000E1525" w:rsidRPr="004733F6">
        <w:rPr>
          <w:rFonts w:hint="eastAsia"/>
          <w:szCs w:val="28"/>
        </w:rPr>
        <w:t>评估人员采用核实财务账、证，对其存在性、合法性进行了验证。在账账、账表相符的基础上，根据剩余受益期限，以尚存的资产或权利确定评估值。</w:t>
      </w:r>
    </w:p>
    <w:bookmarkEnd w:id="78"/>
    <w:bookmarkEnd w:id="79"/>
    <w:p w:rsidR="004E1A20" w:rsidRPr="00BA7BB3" w:rsidRDefault="004E1A20" w:rsidP="004E1A20">
      <w:pPr>
        <w:adjustRightInd w:val="0"/>
        <w:snapToGrid w:val="0"/>
        <w:spacing w:line="360" w:lineRule="auto"/>
        <w:ind w:left="567"/>
        <w:rPr>
          <w:rFonts w:ascii="仿宋_GB2312" w:eastAsia="仿宋_GB2312"/>
          <w:sz w:val="28"/>
          <w:szCs w:val="28"/>
        </w:rPr>
      </w:pPr>
      <w:r>
        <w:rPr>
          <w:rFonts w:ascii="仿宋_GB2312" w:eastAsia="仿宋_GB2312" w:hint="eastAsia"/>
          <w:sz w:val="28"/>
          <w:szCs w:val="28"/>
        </w:rPr>
        <w:t>（2）</w:t>
      </w:r>
      <w:r w:rsidRPr="00BA7BB3">
        <w:rPr>
          <w:rFonts w:ascii="仿宋_GB2312" w:eastAsia="仿宋_GB2312" w:hint="eastAsia"/>
          <w:sz w:val="28"/>
          <w:szCs w:val="28"/>
        </w:rPr>
        <w:t>在建工程</w:t>
      </w:r>
    </w:p>
    <w:p w:rsidR="004E1A20" w:rsidRPr="004E1A20" w:rsidRDefault="004E1A20" w:rsidP="004E1A20">
      <w:pPr>
        <w:snapToGrid w:val="0"/>
        <w:spacing w:line="360" w:lineRule="auto"/>
        <w:ind w:firstLineChars="202" w:firstLine="566"/>
        <w:rPr>
          <w:rFonts w:ascii="仿宋_GB2312" w:eastAsia="仿宋_GB2312"/>
          <w:color w:val="0000FF"/>
          <w:sz w:val="28"/>
          <w:szCs w:val="28"/>
        </w:rPr>
      </w:pPr>
      <w:r w:rsidRPr="00BA7BB3">
        <w:rPr>
          <w:rFonts w:ascii="仿宋_GB2312" w:eastAsia="仿宋_GB2312" w:hint="eastAsia"/>
          <w:sz w:val="28"/>
          <w:szCs w:val="28"/>
        </w:rPr>
        <w:t>在建工程</w:t>
      </w:r>
      <w:r w:rsidR="006C5094">
        <w:rPr>
          <w:rFonts w:ascii="仿宋_GB2312" w:eastAsia="仿宋_GB2312" w:hint="eastAsia"/>
          <w:sz w:val="28"/>
          <w:szCs w:val="28"/>
        </w:rPr>
        <w:t>实际为北务厂区建设费用</w:t>
      </w:r>
      <w:r w:rsidRPr="00BA7BB3">
        <w:rPr>
          <w:rFonts w:ascii="仿宋_GB2312" w:eastAsia="仿宋_GB2312" w:hint="eastAsia"/>
          <w:sz w:val="28"/>
          <w:szCs w:val="28"/>
        </w:rPr>
        <w:t>。对正常施工的在建工程，建设期较短，建筑材料等价格变化不大，企业按工程进度和合同规定支付工程款，在调查和核实工程形象进度的基础上，在确认工程预算合理性的前提下，评估以核实后的账面值确定评估值。</w:t>
      </w:r>
    </w:p>
    <w:p w:rsidR="00ED1A4D" w:rsidRPr="00BA7BB3" w:rsidRDefault="00ED1A4D" w:rsidP="00ED1A4D">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负债</w:t>
      </w:r>
    </w:p>
    <w:p w:rsidR="00ED1A4D" w:rsidRPr="00BA7BB3" w:rsidRDefault="00ED1A4D" w:rsidP="00ED1A4D">
      <w:pPr>
        <w:snapToGrid w:val="0"/>
        <w:spacing w:line="360" w:lineRule="auto"/>
        <w:ind w:firstLineChars="202" w:firstLine="566"/>
        <w:rPr>
          <w:rFonts w:ascii="仿宋_GB2312" w:eastAsia="仿宋_GB2312"/>
          <w:sz w:val="28"/>
        </w:rPr>
      </w:pPr>
      <w:bookmarkStart w:id="80" w:name="_Toc49339804"/>
      <w:r w:rsidRPr="00BA7BB3">
        <w:rPr>
          <w:rFonts w:ascii="仿宋_GB2312" w:eastAsia="仿宋_GB2312" w:hint="eastAsia"/>
          <w:sz w:val="28"/>
        </w:rPr>
        <w:t>核实各项负债在评估目的实现后的实际债务人、负债额，以评估目的实现后的被评估</w:t>
      </w:r>
      <w:r>
        <w:rPr>
          <w:rFonts w:ascii="仿宋_GB2312" w:eastAsia="仿宋_GB2312" w:hint="eastAsia"/>
          <w:sz w:val="28"/>
        </w:rPr>
        <w:t>单位</w:t>
      </w:r>
      <w:r w:rsidRPr="00BA7BB3">
        <w:rPr>
          <w:rFonts w:ascii="仿宋_GB2312" w:eastAsia="仿宋_GB2312" w:hint="eastAsia"/>
          <w:sz w:val="28"/>
        </w:rPr>
        <w:t>实际需要承担的负债项目及金额确定评估值。</w:t>
      </w:r>
      <w:bookmarkEnd w:id="80"/>
    </w:p>
    <w:p w:rsidR="00222030" w:rsidRDefault="00222030" w:rsidP="00222030">
      <w:pPr>
        <w:numPr>
          <w:ilvl w:val="0"/>
          <w:numId w:val="32"/>
        </w:numPr>
        <w:tabs>
          <w:tab w:val="left" w:pos="1260"/>
          <w:tab w:val="left" w:pos="1440"/>
        </w:tabs>
        <w:adjustRightInd w:val="0"/>
        <w:snapToGrid w:val="0"/>
        <w:spacing w:line="360" w:lineRule="auto"/>
        <w:ind w:left="0" w:firstLine="562"/>
        <w:rPr>
          <w:rFonts w:ascii="仿宋_GB2312" w:eastAsia="仿宋_GB2312"/>
          <w:sz w:val="28"/>
          <w:szCs w:val="28"/>
        </w:rPr>
      </w:pPr>
      <w:r w:rsidRPr="00A0554E">
        <w:rPr>
          <w:rFonts w:ascii="仿宋_GB2312" w:eastAsia="仿宋_GB2312" w:hint="eastAsia"/>
          <w:sz w:val="28"/>
          <w:szCs w:val="28"/>
        </w:rPr>
        <w:t>收益法</w:t>
      </w:r>
    </w:p>
    <w:p w:rsidR="008E7251" w:rsidRPr="008E7251" w:rsidRDefault="008E7251" w:rsidP="008E7251">
      <w:pPr>
        <w:numPr>
          <w:ilvl w:val="0"/>
          <w:numId w:val="68"/>
        </w:numPr>
        <w:tabs>
          <w:tab w:val="left" w:pos="630"/>
        </w:tabs>
        <w:adjustRightInd w:val="0"/>
        <w:snapToGrid w:val="0"/>
        <w:spacing w:line="360" w:lineRule="auto"/>
        <w:rPr>
          <w:rFonts w:ascii="仿宋_GB2312" w:eastAsia="仿宋_GB2312"/>
          <w:sz w:val="28"/>
          <w:szCs w:val="28"/>
        </w:rPr>
      </w:pPr>
      <w:r w:rsidRPr="008E7251">
        <w:rPr>
          <w:rFonts w:ascii="仿宋_GB2312" w:eastAsia="仿宋_GB2312" w:hint="eastAsia"/>
          <w:sz w:val="28"/>
          <w:szCs w:val="28"/>
        </w:rPr>
        <w:t>收益法的定义和原理</w:t>
      </w:r>
    </w:p>
    <w:p w:rsidR="008E7251" w:rsidRPr="008E7251" w:rsidRDefault="008E7251" w:rsidP="008E7251">
      <w:pPr>
        <w:tabs>
          <w:tab w:val="left" w:pos="630"/>
        </w:tabs>
        <w:adjustRightInd w:val="0"/>
        <w:snapToGrid w:val="0"/>
        <w:spacing w:line="360" w:lineRule="auto"/>
        <w:ind w:firstLineChars="250" w:firstLine="700"/>
        <w:rPr>
          <w:rFonts w:ascii="仿宋_GB2312" w:eastAsia="仿宋_GB2312"/>
          <w:sz w:val="28"/>
          <w:szCs w:val="28"/>
        </w:rPr>
      </w:pPr>
      <w:r w:rsidRPr="008E7251">
        <w:rPr>
          <w:rFonts w:ascii="仿宋_GB2312" w:eastAsia="仿宋_GB2312" w:hint="eastAsia"/>
          <w:sz w:val="28"/>
          <w:szCs w:val="28"/>
        </w:rPr>
        <w:lastRenderedPageBreak/>
        <w:t>企业价值评估中的收益法，是指通过将被评估企业预期收益资本化或折现以确定评估对象价值的评估思路。收益法中的预期收益可以现金流量、各种形式的利润或现金红利等口径表示。</w:t>
      </w:r>
    </w:p>
    <w:p w:rsidR="008E7251" w:rsidRPr="008E7251" w:rsidRDefault="008E7251" w:rsidP="008E7251">
      <w:pPr>
        <w:tabs>
          <w:tab w:val="left" w:pos="630"/>
        </w:tabs>
        <w:adjustRightInd w:val="0"/>
        <w:snapToGrid w:val="0"/>
        <w:spacing w:line="360" w:lineRule="auto"/>
        <w:ind w:firstLineChars="250" w:firstLine="700"/>
        <w:rPr>
          <w:rFonts w:ascii="仿宋_GB2312" w:eastAsia="仿宋_GB2312"/>
          <w:sz w:val="28"/>
          <w:szCs w:val="28"/>
        </w:rPr>
      </w:pPr>
      <w:r w:rsidRPr="008E7251">
        <w:rPr>
          <w:rFonts w:ascii="仿宋_GB2312" w:eastAsia="仿宋_GB2312" w:hint="eastAsia"/>
          <w:sz w:val="28"/>
          <w:szCs w:val="28"/>
        </w:rPr>
        <w:t>现金流折现方法（DCF）是通过将企业未来预期的现金流折算为现值，估计企业价值的一种方法，即通过估算企业未来预期现金流和采用适宜的折现率，将预期现金流折算成现值，得到企业的价值。</w:t>
      </w:r>
    </w:p>
    <w:p w:rsidR="008E7251" w:rsidRPr="008E7251" w:rsidRDefault="008E7251" w:rsidP="008E7251">
      <w:pPr>
        <w:numPr>
          <w:ilvl w:val="0"/>
          <w:numId w:val="68"/>
        </w:numPr>
        <w:tabs>
          <w:tab w:val="left" w:pos="630"/>
        </w:tabs>
        <w:adjustRightInd w:val="0"/>
        <w:snapToGrid w:val="0"/>
        <w:spacing w:line="360" w:lineRule="auto"/>
        <w:rPr>
          <w:rFonts w:ascii="仿宋_GB2312" w:eastAsia="仿宋_GB2312"/>
          <w:sz w:val="28"/>
          <w:szCs w:val="28"/>
        </w:rPr>
      </w:pPr>
      <w:r w:rsidRPr="008E7251">
        <w:rPr>
          <w:rFonts w:ascii="仿宋_GB2312" w:eastAsia="仿宋_GB2312" w:hint="eastAsia"/>
          <w:sz w:val="28"/>
          <w:szCs w:val="28"/>
        </w:rPr>
        <w:t>收益法的应用前提</w:t>
      </w:r>
    </w:p>
    <w:p w:rsidR="008E7251" w:rsidRPr="008E7251" w:rsidRDefault="008E7251" w:rsidP="008E7251">
      <w:pPr>
        <w:tabs>
          <w:tab w:val="left" w:pos="630"/>
        </w:tabs>
        <w:adjustRightInd w:val="0"/>
        <w:snapToGrid w:val="0"/>
        <w:spacing w:line="360" w:lineRule="auto"/>
        <w:ind w:firstLineChars="250" w:firstLine="700"/>
        <w:rPr>
          <w:rFonts w:ascii="仿宋_GB2312" w:eastAsia="仿宋_GB2312"/>
          <w:sz w:val="28"/>
          <w:szCs w:val="28"/>
        </w:rPr>
      </w:pPr>
      <w:r w:rsidRPr="008E7251">
        <w:rPr>
          <w:rFonts w:ascii="仿宋_GB2312" w:eastAsia="仿宋_GB2312" w:hint="eastAsia"/>
          <w:sz w:val="28"/>
          <w:szCs w:val="28"/>
        </w:rPr>
        <w:t>收益法的应用前提是：企业具备持续经营的基础和条件，经营与收益之间有较稳定的对应关系，并且未来收益和风险能够预测及可量化。使用现金流折现法的关键在于未来预期现金流的预测，以及数据采集和处理的客观性和可靠性等。当对未来预期现金流的估算较为客观公正、折现率的选取较为合理时，其估值结果较能完整地体现企业的价值，易于为市场所接受。</w:t>
      </w:r>
    </w:p>
    <w:p w:rsidR="00222030" w:rsidRPr="004D43A6" w:rsidRDefault="00222030" w:rsidP="00222030">
      <w:pPr>
        <w:tabs>
          <w:tab w:val="left" w:pos="630"/>
        </w:tabs>
        <w:adjustRightInd w:val="0"/>
        <w:snapToGrid w:val="0"/>
        <w:spacing w:line="360" w:lineRule="auto"/>
        <w:ind w:firstLineChars="200" w:firstLine="560"/>
        <w:rPr>
          <w:rFonts w:ascii="仿宋_GB2312" w:eastAsia="仿宋_GB2312"/>
          <w:sz w:val="28"/>
        </w:rPr>
      </w:pPr>
      <w:r w:rsidRPr="004D43A6">
        <w:rPr>
          <w:rFonts w:ascii="仿宋_GB2312" w:eastAsia="仿宋_GB2312" w:hint="eastAsia"/>
          <w:sz w:val="28"/>
        </w:rPr>
        <w:t>3. 收益法的计算公式</w:t>
      </w:r>
    </w:p>
    <w:p w:rsidR="00222030" w:rsidRPr="00EB6071" w:rsidRDefault="00222030" w:rsidP="00222030">
      <w:pPr>
        <w:snapToGrid w:val="0"/>
        <w:spacing w:line="360" w:lineRule="auto"/>
        <w:ind w:firstLineChars="200" w:firstLine="560"/>
        <w:rPr>
          <w:rFonts w:ascii="仿宋_GB2312" w:eastAsia="仿宋_GB2312"/>
          <w:sz w:val="28"/>
        </w:rPr>
      </w:pPr>
      <w:r w:rsidRPr="00EB6071">
        <w:rPr>
          <w:rFonts w:ascii="仿宋_GB2312" w:eastAsia="仿宋_GB2312"/>
          <w:sz w:val="28"/>
        </w:rPr>
        <w:t>本次评估的基本模型为：</w:t>
      </w:r>
    </w:p>
    <w:p w:rsidR="004D43A6" w:rsidRPr="004D43A6" w:rsidRDefault="004D43A6" w:rsidP="007A0A59">
      <w:pPr>
        <w:tabs>
          <w:tab w:val="left" w:pos="2205"/>
          <w:tab w:val="left" w:pos="6530"/>
        </w:tabs>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ab/>
      </w:r>
      <w:r w:rsidRPr="004D43A6">
        <w:rPr>
          <w:rFonts w:ascii="仿宋_GB2312" w:eastAsia="仿宋_GB2312"/>
          <w:sz w:val="28"/>
        </w:rPr>
        <w:object w:dxaOrig="10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2.75pt" o:ole="">
            <v:imagedata r:id="rId11" o:title=""/>
          </v:shape>
          <o:OLEObject Type="Embed" ProgID="Equation.3" ShapeID="_x0000_i1025" DrawAspect="Content" ObjectID="_1566382699" r:id="rId12"/>
        </w:object>
      </w:r>
      <w:r w:rsidRPr="004D43A6">
        <w:rPr>
          <w:rFonts w:ascii="仿宋_GB2312" w:eastAsia="仿宋_GB2312"/>
          <w:sz w:val="28"/>
        </w:rPr>
        <w:tab/>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E：评估对象的股东全部权益（净资产）价值</w:t>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B：评估对象的企业价值</w:t>
      </w:r>
    </w:p>
    <w:p w:rsidR="004D43A6" w:rsidRPr="004D43A6" w:rsidRDefault="004D43A6" w:rsidP="007A0A59">
      <w:pPr>
        <w:tabs>
          <w:tab w:val="left" w:pos="2205"/>
          <w:tab w:val="left" w:pos="6635"/>
        </w:tabs>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ab/>
      </w:r>
      <w:r w:rsidR="007555BE">
        <w:rPr>
          <w:rFonts w:ascii="仿宋_GB2312" w:eastAsia="仿宋_GB2312"/>
          <w:noProof/>
          <w:sz w:val="28"/>
        </w:rPr>
        <w:drawing>
          <wp:inline distT="0" distB="0" distL="0" distR="0">
            <wp:extent cx="990600" cy="304800"/>
            <wp:effectExtent l="19050" t="0" r="0" b="0"/>
            <wp:docPr id="3" name="图片 160" descr=")OD9@W3%UPPU_EK[VU9B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 descr=")OD9@W3%UPPU_EK[VU9BE~G"/>
                    <pic:cNvPicPr>
                      <a:picLocks noChangeAspect="1" noChangeArrowheads="1"/>
                    </pic:cNvPicPr>
                  </pic:nvPicPr>
                  <pic:blipFill>
                    <a:blip r:embed="rId13" cstate="print"/>
                    <a:srcRect/>
                    <a:stretch>
                      <a:fillRect/>
                    </a:stretch>
                  </pic:blipFill>
                  <pic:spPr bwMode="auto">
                    <a:xfrm>
                      <a:off x="0" y="0"/>
                      <a:ext cx="990600" cy="304800"/>
                    </a:xfrm>
                    <a:prstGeom prst="rect">
                      <a:avLst/>
                    </a:prstGeom>
                    <a:noFill/>
                    <a:ln w="9525">
                      <a:noFill/>
                      <a:miter lim="800000"/>
                      <a:headEnd/>
                      <a:tailEnd/>
                    </a:ln>
                  </pic:spPr>
                </pic:pic>
              </a:graphicData>
            </a:graphic>
          </wp:inline>
        </w:drawing>
      </w:r>
      <w:r w:rsidRPr="004D43A6">
        <w:rPr>
          <w:rFonts w:ascii="仿宋_GB2312" w:eastAsia="仿宋_GB2312"/>
          <w:sz w:val="28"/>
        </w:rPr>
        <w:tab/>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P：评估对象的经营性资产价值</w:t>
      </w:r>
    </w:p>
    <w:p w:rsidR="004D43A6" w:rsidRPr="004D43A6" w:rsidRDefault="004D43A6" w:rsidP="004D43A6">
      <w:pPr>
        <w:tabs>
          <w:tab w:val="left" w:pos="2205"/>
          <w:tab w:val="left" w:pos="6635"/>
        </w:tabs>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ab/>
      </w:r>
      <w:r w:rsidRPr="004D43A6">
        <w:rPr>
          <w:rFonts w:ascii="仿宋_GB2312" w:eastAsia="仿宋_GB2312"/>
          <w:sz w:val="28"/>
        </w:rPr>
        <w:object w:dxaOrig="2560" w:dyaOrig="700">
          <v:shape id="_x0000_i1026" type="#_x0000_t75" style="width:128.25pt;height:35.25pt" o:ole="">
            <v:imagedata r:id="rId14" o:title=""/>
          </v:shape>
          <o:OLEObject Type="Embed" ProgID="Equation.3" ShapeID="_x0000_i1026" DrawAspect="Content" ObjectID="_1566382700" r:id="rId15"/>
        </w:object>
      </w:r>
      <w:r w:rsidRPr="004D43A6">
        <w:rPr>
          <w:rFonts w:ascii="仿宋_GB2312" w:eastAsia="仿宋_GB2312"/>
          <w:sz w:val="28"/>
        </w:rPr>
        <w:tab/>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式中：</w:t>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Ri：未来第i年的预期收益（企业自由现金流量）</w:t>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lastRenderedPageBreak/>
        <w:t>Rn：为未来第n年及以后永续等额预期收益（企业自由现金流量）</w:t>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r：折现率</w:t>
      </w:r>
    </w:p>
    <w:p w:rsidR="004D43A6" w:rsidRPr="004D43A6"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n：未来预测收益期</w:t>
      </w:r>
    </w:p>
    <w:p w:rsidR="004D43A6" w:rsidRPr="004D43A6" w:rsidRDefault="004D43A6" w:rsidP="00970D04">
      <w:pPr>
        <w:autoSpaceDE w:val="0"/>
        <w:autoSpaceDN w:val="0"/>
        <w:adjustRightInd w:val="0"/>
        <w:spacing w:line="360" w:lineRule="auto"/>
        <w:ind w:firstLineChars="202" w:firstLine="566"/>
        <w:rPr>
          <w:rFonts w:ascii="仿宋_GB2312" w:eastAsia="仿宋_GB2312"/>
          <w:sz w:val="28"/>
        </w:rPr>
      </w:pPr>
      <w:r w:rsidRPr="004D43A6">
        <w:rPr>
          <w:rFonts w:ascii="仿宋_GB2312" w:eastAsia="仿宋_GB2312"/>
          <w:sz w:val="28"/>
        </w:rPr>
        <w:t>Σ</w:t>
      </w:r>
      <w:r w:rsidRPr="004D43A6">
        <w:rPr>
          <w:rFonts w:ascii="仿宋_GB2312" w:eastAsia="仿宋_GB2312"/>
          <w:sz w:val="28"/>
        </w:rPr>
        <w:t>Ci：评估对象基准日存在的其他非经营性或溢余性资产（负债）的价值</w:t>
      </w:r>
    </w:p>
    <w:p w:rsidR="004D43A6" w:rsidRPr="004D43A6" w:rsidRDefault="004D43A6" w:rsidP="007A0A59">
      <w:pPr>
        <w:autoSpaceDE w:val="0"/>
        <w:autoSpaceDN w:val="0"/>
        <w:adjustRightInd w:val="0"/>
        <w:spacing w:line="360" w:lineRule="auto"/>
        <w:ind w:firstLineChars="400" w:firstLine="1120"/>
        <w:rPr>
          <w:rFonts w:ascii="仿宋_GB2312" w:eastAsia="仿宋_GB2312"/>
          <w:sz w:val="28"/>
        </w:rPr>
      </w:pPr>
      <w:r w:rsidRPr="004D43A6">
        <w:rPr>
          <w:rFonts w:ascii="仿宋_GB2312" w:eastAsia="仿宋_GB2312"/>
          <w:sz w:val="28"/>
        </w:rPr>
        <w:object w:dxaOrig="1460" w:dyaOrig="400">
          <v:shape id="_x0000_i1027" type="#_x0000_t75" style="width:72.75pt;height:20.25pt" o:ole="">
            <v:imagedata r:id="rId16" o:title=""/>
          </v:shape>
          <o:OLEObject Type="Embed" ProgID="Equation.3" ShapeID="_x0000_i1027" DrawAspect="Content" ObjectID="_1566382701" r:id="rId17"/>
        </w:object>
      </w:r>
    </w:p>
    <w:p w:rsidR="004D43A6" w:rsidRPr="004D43A6" w:rsidRDefault="004D43A6" w:rsidP="00970D04">
      <w:pPr>
        <w:autoSpaceDE w:val="0"/>
        <w:autoSpaceDN w:val="0"/>
        <w:adjustRightInd w:val="0"/>
        <w:spacing w:line="360" w:lineRule="auto"/>
        <w:ind w:firstLineChars="202" w:firstLine="566"/>
        <w:rPr>
          <w:rFonts w:ascii="仿宋_GB2312" w:eastAsia="仿宋_GB2312"/>
          <w:sz w:val="28"/>
        </w:rPr>
      </w:pPr>
      <w:r w:rsidRPr="004D43A6">
        <w:rPr>
          <w:rFonts w:ascii="仿宋_GB2312" w:eastAsia="仿宋_GB2312"/>
          <w:sz w:val="28"/>
        </w:rPr>
        <w:t>C1：评估对象基准日存在的溢余现金类资产（负债）价值</w:t>
      </w:r>
    </w:p>
    <w:p w:rsidR="004D43A6" w:rsidRPr="004D43A6" w:rsidRDefault="004D43A6" w:rsidP="00970D04">
      <w:pPr>
        <w:autoSpaceDE w:val="0"/>
        <w:autoSpaceDN w:val="0"/>
        <w:adjustRightInd w:val="0"/>
        <w:spacing w:line="360" w:lineRule="auto"/>
        <w:ind w:firstLineChars="202" w:firstLine="566"/>
        <w:rPr>
          <w:rFonts w:ascii="仿宋_GB2312" w:eastAsia="仿宋_GB2312"/>
          <w:sz w:val="28"/>
        </w:rPr>
      </w:pPr>
      <w:r w:rsidRPr="004D43A6">
        <w:rPr>
          <w:rFonts w:ascii="仿宋_GB2312" w:eastAsia="仿宋_GB2312"/>
          <w:sz w:val="28"/>
        </w:rPr>
        <w:t>C2：评估对象基准日存在的其他溢余性或非经营性资产（负债）价值</w:t>
      </w:r>
    </w:p>
    <w:p w:rsidR="00222030" w:rsidRPr="00EB6071" w:rsidRDefault="004D43A6" w:rsidP="007A0A59">
      <w:pPr>
        <w:autoSpaceDE w:val="0"/>
        <w:autoSpaceDN w:val="0"/>
        <w:adjustRightInd w:val="0"/>
        <w:spacing w:line="360" w:lineRule="auto"/>
        <w:ind w:firstLineChars="200" w:firstLine="560"/>
        <w:rPr>
          <w:rFonts w:ascii="仿宋_GB2312" w:eastAsia="仿宋_GB2312"/>
          <w:sz w:val="28"/>
        </w:rPr>
      </w:pPr>
      <w:r w:rsidRPr="004D43A6">
        <w:rPr>
          <w:rFonts w:ascii="仿宋_GB2312" w:eastAsia="仿宋_GB2312"/>
          <w:sz w:val="28"/>
        </w:rPr>
        <w:t>D：评估对象的付息债务价值</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81" w:name="_Toc202933358"/>
      <w:bookmarkStart w:id="82" w:name="_Toc202934137"/>
      <w:bookmarkStart w:id="83" w:name="_Toc202934267"/>
      <w:bookmarkStart w:id="84" w:name="_Toc202934370"/>
      <w:bookmarkStart w:id="85" w:name="_Toc202944014"/>
      <w:bookmarkStart w:id="86" w:name="_Toc202944090"/>
      <w:bookmarkStart w:id="87" w:name="_Toc202944216"/>
      <w:bookmarkStart w:id="88" w:name="_Toc202944599"/>
      <w:bookmarkStart w:id="89" w:name="_Toc202944964"/>
      <w:bookmarkStart w:id="90" w:name="_Toc492639946"/>
      <w:bookmarkEnd w:id="81"/>
      <w:bookmarkEnd w:id="82"/>
      <w:bookmarkEnd w:id="83"/>
      <w:bookmarkEnd w:id="84"/>
      <w:bookmarkEnd w:id="85"/>
      <w:bookmarkEnd w:id="86"/>
      <w:bookmarkEnd w:id="87"/>
      <w:bookmarkEnd w:id="88"/>
      <w:bookmarkEnd w:id="89"/>
      <w:r w:rsidRPr="00BA7BB3">
        <w:rPr>
          <w:rFonts w:ascii="仿宋_GB2312" w:eastAsia="仿宋_GB2312" w:hAnsi="Times New Roman" w:hint="eastAsia"/>
          <w:sz w:val="28"/>
          <w:szCs w:val="28"/>
        </w:rPr>
        <w:t>评估程序实施过程</w:t>
      </w:r>
      <w:bookmarkEnd w:id="67"/>
      <w:bookmarkEnd w:id="68"/>
      <w:bookmarkEnd w:id="69"/>
      <w:bookmarkEnd w:id="70"/>
      <w:bookmarkEnd w:id="71"/>
      <w:bookmarkEnd w:id="72"/>
      <w:bookmarkEnd w:id="73"/>
      <w:r w:rsidRPr="00BA7BB3">
        <w:rPr>
          <w:rFonts w:ascii="仿宋_GB2312" w:eastAsia="仿宋_GB2312" w:hAnsi="Times New Roman" w:hint="eastAsia"/>
          <w:sz w:val="28"/>
          <w:szCs w:val="28"/>
        </w:rPr>
        <w:t>和情况</w:t>
      </w:r>
      <w:bookmarkEnd w:id="90"/>
    </w:p>
    <w:p w:rsidR="00ED1A4D" w:rsidRPr="00BA7BB3" w:rsidRDefault="00AA7F62" w:rsidP="00ED1A4D">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北京康正国际资产评估有限公司</w:t>
      </w:r>
      <w:r w:rsidR="00ED1A4D" w:rsidRPr="00BA7BB3">
        <w:rPr>
          <w:rFonts w:ascii="仿宋_GB2312" w:eastAsia="仿宋_GB2312" w:hint="eastAsia"/>
          <w:sz w:val="28"/>
          <w:szCs w:val="28"/>
        </w:rPr>
        <w:t>接受</w:t>
      </w:r>
      <w:r w:rsidR="00791674">
        <w:rPr>
          <w:rFonts w:ascii="仿宋_GB2312" w:eastAsia="仿宋_GB2312" w:hint="eastAsia"/>
          <w:sz w:val="28"/>
          <w:szCs w:val="28"/>
        </w:rPr>
        <w:t>北京住总第六开发建设有限公司</w:t>
      </w:r>
      <w:r w:rsidR="00ED1A4D" w:rsidRPr="00BA7BB3">
        <w:rPr>
          <w:rFonts w:ascii="仿宋_GB2312" w:eastAsia="仿宋_GB2312" w:hint="eastAsia"/>
          <w:sz w:val="28"/>
          <w:szCs w:val="28"/>
        </w:rPr>
        <w:t>的委托，对</w:t>
      </w:r>
      <w:r w:rsidR="00791674">
        <w:rPr>
          <w:rFonts w:ascii="仿宋_GB2312" w:eastAsia="仿宋_GB2312" w:hint="eastAsia"/>
          <w:sz w:val="28"/>
          <w:szCs w:val="28"/>
        </w:rPr>
        <w:t>北京住六</w:t>
      </w:r>
      <w:r w:rsidR="00930996">
        <w:rPr>
          <w:rFonts w:ascii="仿宋_GB2312" w:eastAsia="仿宋_GB2312" w:hint="eastAsia"/>
          <w:sz w:val="28"/>
          <w:szCs w:val="28"/>
        </w:rPr>
        <w:t>欣意租赁有限责任公司</w:t>
      </w:r>
      <w:r w:rsidR="004E4739" w:rsidRPr="004E4739">
        <w:rPr>
          <w:rFonts w:ascii="仿宋_GB2312" w:eastAsia="仿宋_GB2312" w:hint="eastAsia"/>
          <w:sz w:val="28"/>
          <w:szCs w:val="28"/>
        </w:rPr>
        <w:t>的股东</w:t>
      </w:r>
      <w:r w:rsidR="004F09B5">
        <w:rPr>
          <w:rFonts w:ascii="仿宋_GB2312" w:eastAsia="仿宋_GB2312" w:hint="eastAsia"/>
          <w:sz w:val="28"/>
          <w:szCs w:val="28"/>
        </w:rPr>
        <w:t>全部</w:t>
      </w:r>
      <w:r w:rsidR="004E4739" w:rsidRPr="004E4739">
        <w:rPr>
          <w:rFonts w:ascii="仿宋_GB2312" w:eastAsia="仿宋_GB2312" w:hint="eastAsia"/>
          <w:sz w:val="28"/>
          <w:szCs w:val="28"/>
        </w:rPr>
        <w:t>权益</w:t>
      </w:r>
      <w:r w:rsidR="00ED1A4D" w:rsidRPr="00BA7BB3">
        <w:rPr>
          <w:rFonts w:ascii="仿宋_GB2312" w:eastAsia="仿宋_GB2312" w:hint="eastAsia"/>
          <w:sz w:val="28"/>
          <w:szCs w:val="28"/>
        </w:rPr>
        <w:t>进行评估，</w:t>
      </w:r>
      <w:r w:rsidR="00ED1A4D" w:rsidRPr="004E4739">
        <w:rPr>
          <w:rFonts w:ascii="仿宋_GB2312" w:eastAsia="仿宋_GB2312" w:hint="eastAsia"/>
          <w:sz w:val="28"/>
          <w:szCs w:val="28"/>
        </w:rPr>
        <w:t>评估基准日经协商定于20</w:t>
      </w:r>
      <w:r w:rsidR="00DD1A2A" w:rsidRPr="004E4739">
        <w:rPr>
          <w:rFonts w:ascii="仿宋_GB2312" w:eastAsia="仿宋_GB2312" w:hint="eastAsia"/>
          <w:sz w:val="28"/>
          <w:szCs w:val="28"/>
        </w:rPr>
        <w:t>1</w:t>
      </w:r>
      <w:r w:rsidR="00555219">
        <w:rPr>
          <w:rFonts w:ascii="仿宋_GB2312" w:eastAsia="仿宋_GB2312" w:hint="eastAsia"/>
          <w:sz w:val="28"/>
          <w:szCs w:val="28"/>
        </w:rPr>
        <w:t>6</w:t>
      </w:r>
      <w:r w:rsidR="00ED1A4D" w:rsidRPr="004E4739">
        <w:rPr>
          <w:rFonts w:ascii="仿宋_GB2312" w:eastAsia="仿宋_GB2312" w:hint="eastAsia"/>
          <w:sz w:val="28"/>
          <w:szCs w:val="28"/>
        </w:rPr>
        <w:t>年</w:t>
      </w:r>
      <w:r w:rsidR="00555219">
        <w:rPr>
          <w:rFonts w:ascii="仿宋_GB2312" w:eastAsia="仿宋_GB2312" w:hint="eastAsia"/>
          <w:sz w:val="28"/>
          <w:szCs w:val="28"/>
        </w:rPr>
        <w:t>9</w:t>
      </w:r>
      <w:r w:rsidR="00ED1A4D" w:rsidRPr="004E4739">
        <w:rPr>
          <w:rFonts w:ascii="仿宋_GB2312" w:eastAsia="仿宋_GB2312" w:hint="eastAsia"/>
          <w:sz w:val="28"/>
          <w:szCs w:val="28"/>
        </w:rPr>
        <w:t>月</w:t>
      </w:r>
      <w:r w:rsidR="004E4739">
        <w:rPr>
          <w:rFonts w:ascii="仿宋_GB2312" w:eastAsia="仿宋_GB2312" w:hint="eastAsia"/>
          <w:sz w:val="28"/>
          <w:szCs w:val="28"/>
        </w:rPr>
        <w:t>3</w:t>
      </w:r>
      <w:r w:rsidR="00555219">
        <w:rPr>
          <w:rFonts w:ascii="仿宋_GB2312" w:eastAsia="仿宋_GB2312" w:hint="eastAsia"/>
          <w:sz w:val="28"/>
          <w:szCs w:val="28"/>
        </w:rPr>
        <w:t>0</w:t>
      </w:r>
      <w:r w:rsidR="00ED1A4D" w:rsidRPr="004E4739">
        <w:rPr>
          <w:rFonts w:ascii="仿宋_GB2312" w:eastAsia="仿宋_GB2312" w:hint="eastAsia"/>
          <w:sz w:val="28"/>
          <w:szCs w:val="28"/>
        </w:rPr>
        <w:t>日。</w:t>
      </w:r>
      <w:r w:rsidRPr="004E4739">
        <w:rPr>
          <w:rFonts w:ascii="仿宋_GB2312" w:eastAsia="仿宋_GB2312" w:hint="eastAsia"/>
          <w:sz w:val="28"/>
          <w:szCs w:val="28"/>
        </w:rPr>
        <w:t>北京康正国际资产评估有限公司</w:t>
      </w:r>
      <w:r w:rsidR="00ED1A4D" w:rsidRPr="004E4739">
        <w:rPr>
          <w:rFonts w:ascii="仿宋_GB2312" w:eastAsia="仿宋_GB2312" w:hint="eastAsia"/>
          <w:sz w:val="28"/>
          <w:szCs w:val="28"/>
        </w:rPr>
        <w:t>于</w:t>
      </w:r>
      <w:r w:rsidR="00ED1A4D" w:rsidRPr="00E32A7B">
        <w:rPr>
          <w:rFonts w:ascii="仿宋_GB2312" w:eastAsia="仿宋_GB2312" w:hint="eastAsia"/>
          <w:sz w:val="28"/>
          <w:szCs w:val="28"/>
        </w:rPr>
        <w:t>20</w:t>
      </w:r>
      <w:r w:rsidR="00DD1A2A" w:rsidRPr="00E32A7B">
        <w:rPr>
          <w:rFonts w:ascii="仿宋_GB2312" w:eastAsia="仿宋_GB2312" w:hint="eastAsia"/>
          <w:sz w:val="28"/>
          <w:szCs w:val="28"/>
        </w:rPr>
        <w:t>1</w:t>
      </w:r>
      <w:r w:rsidR="00E32A7B" w:rsidRPr="00E32A7B">
        <w:rPr>
          <w:rFonts w:ascii="仿宋_GB2312" w:eastAsia="仿宋_GB2312" w:hint="eastAsia"/>
          <w:sz w:val="28"/>
          <w:szCs w:val="28"/>
        </w:rPr>
        <w:t>7</w:t>
      </w:r>
      <w:r w:rsidR="00ED1A4D" w:rsidRPr="00E32A7B">
        <w:rPr>
          <w:rFonts w:ascii="仿宋_GB2312" w:eastAsia="仿宋_GB2312" w:hint="eastAsia"/>
          <w:sz w:val="28"/>
          <w:szCs w:val="28"/>
        </w:rPr>
        <w:t>年</w:t>
      </w:r>
      <w:r w:rsidR="00E32A7B" w:rsidRPr="00E32A7B">
        <w:rPr>
          <w:rFonts w:ascii="仿宋_GB2312" w:eastAsia="仿宋_GB2312" w:hint="eastAsia"/>
          <w:sz w:val="28"/>
          <w:szCs w:val="28"/>
        </w:rPr>
        <w:t>1</w:t>
      </w:r>
      <w:r w:rsidR="00ED1A4D" w:rsidRPr="00E32A7B">
        <w:rPr>
          <w:rFonts w:ascii="仿宋_GB2312" w:eastAsia="仿宋_GB2312" w:hint="eastAsia"/>
          <w:sz w:val="28"/>
          <w:szCs w:val="28"/>
        </w:rPr>
        <w:t>月</w:t>
      </w:r>
      <w:r w:rsidR="00E32A7B" w:rsidRPr="00E32A7B">
        <w:rPr>
          <w:rFonts w:ascii="仿宋_GB2312" w:eastAsia="仿宋_GB2312" w:hint="eastAsia"/>
          <w:sz w:val="28"/>
          <w:szCs w:val="28"/>
        </w:rPr>
        <w:t>3</w:t>
      </w:r>
      <w:r w:rsidR="00ED1A4D" w:rsidRPr="00E32A7B">
        <w:rPr>
          <w:rFonts w:ascii="仿宋_GB2312" w:eastAsia="仿宋_GB2312" w:hint="eastAsia"/>
          <w:sz w:val="28"/>
          <w:szCs w:val="28"/>
        </w:rPr>
        <w:t>日拟定评估计划并确定了评估方案，评估工作于20</w:t>
      </w:r>
      <w:r w:rsidR="00DD1A2A" w:rsidRPr="00E32A7B">
        <w:rPr>
          <w:rFonts w:ascii="仿宋_GB2312" w:eastAsia="仿宋_GB2312" w:hint="eastAsia"/>
          <w:sz w:val="28"/>
          <w:szCs w:val="28"/>
        </w:rPr>
        <w:t>1</w:t>
      </w:r>
      <w:r w:rsidR="00E32A7B" w:rsidRPr="00E32A7B">
        <w:rPr>
          <w:rFonts w:ascii="仿宋_GB2312" w:eastAsia="仿宋_GB2312" w:hint="eastAsia"/>
          <w:sz w:val="28"/>
          <w:szCs w:val="28"/>
        </w:rPr>
        <w:t>7</w:t>
      </w:r>
      <w:r w:rsidR="00ED1A4D" w:rsidRPr="00E32A7B">
        <w:rPr>
          <w:rFonts w:ascii="仿宋_GB2312" w:eastAsia="仿宋_GB2312" w:hint="eastAsia"/>
          <w:sz w:val="28"/>
          <w:szCs w:val="28"/>
        </w:rPr>
        <w:t>年</w:t>
      </w:r>
      <w:r w:rsidR="00E32A7B" w:rsidRPr="00E32A7B">
        <w:rPr>
          <w:rFonts w:ascii="仿宋_GB2312" w:eastAsia="仿宋_GB2312" w:hint="eastAsia"/>
          <w:sz w:val="28"/>
          <w:szCs w:val="28"/>
        </w:rPr>
        <w:t>1</w:t>
      </w:r>
      <w:r w:rsidR="00ED1A4D" w:rsidRPr="00E32A7B">
        <w:rPr>
          <w:rFonts w:ascii="仿宋_GB2312" w:eastAsia="仿宋_GB2312" w:hint="eastAsia"/>
          <w:sz w:val="28"/>
          <w:szCs w:val="28"/>
        </w:rPr>
        <w:t>月</w:t>
      </w:r>
      <w:r w:rsidR="00E32A7B" w:rsidRPr="00E32A7B">
        <w:rPr>
          <w:rFonts w:ascii="仿宋_GB2312" w:eastAsia="仿宋_GB2312" w:hint="eastAsia"/>
          <w:sz w:val="28"/>
          <w:szCs w:val="28"/>
        </w:rPr>
        <w:t>4</w:t>
      </w:r>
      <w:r w:rsidR="00ED1A4D" w:rsidRPr="00E32A7B">
        <w:rPr>
          <w:rFonts w:ascii="仿宋_GB2312" w:eastAsia="仿宋_GB2312" w:hint="eastAsia"/>
          <w:sz w:val="28"/>
          <w:szCs w:val="28"/>
        </w:rPr>
        <w:t>日正式开始，20</w:t>
      </w:r>
      <w:r w:rsidR="00DD1A2A" w:rsidRPr="00E32A7B">
        <w:rPr>
          <w:rFonts w:ascii="仿宋_GB2312" w:eastAsia="仿宋_GB2312" w:hint="eastAsia"/>
          <w:sz w:val="28"/>
          <w:szCs w:val="28"/>
        </w:rPr>
        <w:t>1</w:t>
      </w:r>
      <w:r w:rsidR="00E32A7B" w:rsidRPr="00E32A7B">
        <w:rPr>
          <w:rFonts w:ascii="仿宋_GB2312" w:eastAsia="仿宋_GB2312" w:hint="eastAsia"/>
          <w:sz w:val="28"/>
          <w:szCs w:val="28"/>
        </w:rPr>
        <w:t>7</w:t>
      </w:r>
      <w:r w:rsidR="00ED1A4D" w:rsidRPr="00E32A7B">
        <w:rPr>
          <w:rFonts w:ascii="仿宋_GB2312" w:eastAsia="仿宋_GB2312" w:hint="eastAsia"/>
          <w:sz w:val="28"/>
          <w:szCs w:val="28"/>
        </w:rPr>
        <w:t>年</w:t>
      </w:r>
      <w:r w:rsidR="00E32A7B" w:rsidRPr="00E32A7B">
        <w:rPr>
          <w:rFonts w:ascii="仿宋_GB2312" w:eastAsia="仿宋_GB2312" w:hint="eastAsia"/>
          <w:sz w:val="28"/>
          <w:szCs w:val="28"/>
        </w:rPr>
        <w:t>1</w:t>
      </w:r>
      <w:r w:rsidR="00ED1A4D" w:rsidRPr="00E32A7B">
        <w:rPr>
          <w:rFonts w:ascii="仿宋_GB2312" w:eastAsia="仿宋_GB2312" w:hint="eastAsia"/>
          <w:sz w:val="28"/>
          <w:szCs w:val="28"/>
        </w:rPr>
        <w:t>月</w:t>
      </w:r>
      <w:r w:rsidR="004E4739" w:rsidRPr="00E32A7B">
        <w:rPr>
          <w:rFonts w:ascii="仿宋_GB2312" w:eastAsia="仿宋_GB2312" w:hint="eastAsia"/>
          <w:sz w:val="28"/>
          <w:szCs w:val="28"/>
        </w:rPr>
        <w:t>1</w:t>
      </w:r>
      <w:r w:rsidR="00E32A7B" w:rsidRPr="00E32A7B">
        <w:rPr>
          <w:rFonts w:ascii="仿宋_GB2312" w:eastAsia="仿宋_GB2312" w:hint="eastAsia"/>
          <w:sz w:val="28"/>
          <w:szCs w:val="28"/>
        </w:rPr>
        <w:t>3</w:t>
      </w:r>
      <w:r w:rsidR="00ED1A4D" w:rsidRPr="00E32A7B">
        <w:rPr>
          <w:rFonts w:ascii="仿宋_GB2312" w:eastAsia="仿宋_GB2312" w:hint="eastAsia"/>
          <w:sz w:val="28"/>
          <w:szCs w:val="28"/>
        </w:rPr>
        <w:t>日现场工作结束，</w:t>
      </w:r>
      <w:r w:rsidR="00ED1A4D" w:rsidRPr="003C2C4F">
        <w:rPr>
          <w:rFonts w:ascii="仿宋_GB2312" w:eastAsia="仿宋_GB2312" w:hint="eastAsia"/>
          <w:sz w:val="28"/>
          <w:szCs w:val="28"/>
        </w:rPr>
        <w:t>20</w:t>
      </w:r>
      <w:r w:rsidR="00DD1A2A" w:rsidRPr="003C2C4F">
        <w:rPr>
          <w:rFonts w:ascii="仿宋_GB2312" w:eastAsia="仿宋_GB2312" w:hint="eastAsia"/>
          <w:sz w:val="28"/>
          <w:szCs w:val="28"/>
        </w:rPr>
        <w:t>1</w:t>
      </w:r>
      <w:r w:rsidR="009F4302" w:rsidRPr="003C2C4F">
        <w:rPr>
          <w:rFonts w:ascii="仿宋_GB2312" w:eastAsia="仿宋_GB2312" w:hint="eastAsia"/>
          <w:sz w:val="28"/>
          <w:szCs w:val="28"/>
        </w:rPr>
        <w:t>7</w:t>
      </w:r>
      <w:r w:rsidR="00ED1A4D" w:rsidRPr="003C2C4F">
        <w:rPr>
          <w:rFonts w:ascii="仿宋_GB2312" w:eastAsia="仿宋_GB2312" w:hint="eastAsia"/>
          <w:sz w:val="28"/>
          <w:szCs w:val="28"/>
        </w:rPr>
        <w:t>年</w:t>
      </w:r>
      <w:r w:rsidR="007B6695">
        <w:rPr>
          <w:rFonts w:ascii="仿宋_GB2312" w:eastAsia="仿宋_GB2312" w:hint="eastAsia"/>
          <w:sz w:val="28"/>
          <w:szCs w:val="28"/>
        </w:rPr>
        <w:t>2</w:t>
      </w:r>
      <w:r w:rsidR="00ED1A4D" w:rsidRPr="003C2C4F">
        <w:rPr>
          <w:rFonts w:ascii="仿宋_GB2312" w:eastAsia="仿宋_GB2312" w:hint="eastAsia"/>
          <w:sz w:val="28"/>
          <w:szCs w:val="28"/>
        </w:rPr>
        <w:t>月</w:t>
      </w:r>
      <w:r w:rsidR="009F4302" w:rsidRPr="003C2C4F">
        <w:rPr>
          <w:rFonts w:ascii="仿宋_GB2312" w:eastAsia="仿宋_GB2312" w:hint="eastAsia"/>
          <w:sz w:val="28"/>
          <w:szCs w:val="28"/>
        </w:rPr>
        <w:t>2</w:t>
      </w:r>
      <w:r w:rsidR="006C5094">
        <w:rPr>
          <w:rFonts w:ascii="仿宋_GB2312" w:eastAsia="仿宋_GB2312" w:hint="eastAsia"/>
          <w:sz w:val="28"/>
          <w:szCs w:val="28"/>
        </w:rPr>
        <w:t>4</w:t>
      </w:r>
      <w:r w:rsidR="00ED1A4D" w:rsidRPr="003C2C4F">
        <w:rPr>
          <w:rFonts w:ascii="仿宋_GB2312" w:eastAsia="仿宋_GB2312" w:hint="eastAsia"/>
          <w:sz w:val="28"/>
          <w:szCs w:val="28"/>
        </w:rPr>
        <w:t>日出具正式报告。</w:t>
      </w:r>
      <w:r w:rsidR="00ED1A4D" w:rsidRPr="00BA7BB3">
        <w:rPr>
          <w:rFonts w:ascii="仿宋_GB2312" w:eastAsia="仿宋_GB2312" w:hint="eastAsia"/>
          <w:sz w:val="28"/>
          <w:szCs w:val="28"/>
        </w:rPr>
        <w:t>主要评估工作过程如下：</w:t>
      </w:r>
    </w:p>
    <w:p w:rsidR="00ED1A4D" w:rsidRPr="00BA7BB3" w:rsidRDefault="00ED1A4D" w:rsidP="00ED1A4D">
      <w:pPr>
        <w:numPr>
          <w:ilvl w:val="0"/>
          <w:numId w:val="46"/>
        </w:numPr>
        <w:tabs>
          <w:tab w:val="left" w:pos="1260"/>
          <w:tab w:val="left" w:pos="1440"/>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评估前期准备阶段</w:t>
      </w:r>
    </w:p>
    <w:p w:rsidR="00ED1A4D" w:rsidRPr="00BA7BB3" w:rsidRDefault="00ED1A4D" w:rsidP="00ED1A4D">
      <w:pPr>
        <w:numPr>
          <w:ilvl w:val="0"/>
          <w:numId w:val="47"/>
        </w:numPr>
        <w:tabs>
          <w:tab w:val="left" w:pos="993"/>
          <w:tab w:val="left" w:pos="1440"/>
        </w:tabs>
        <w:adjustRightInd w:val="0"/>
        <w:snapToGrid w:val="0"/>
        <w:spacing w:line="360" w:lineRule="auto"/>
        <w:ind w:left="0" w:firstLine="567"/>
        <w:rPr>
          <w:rFonts w:ascii="仿宋_GB2312" w:eastAsia="仿宋_GB2312"/>
          <w:sz w:val="28"/>
          <w:szCs w:val="28"/>
        </w:rPr>
      </w:pPr>
      <w:r w:rsidRPr="00E32A7B">
        <w:rPr>
          <w:rFonts w:ascii="仿宋_GB2312" w:eastAsia="仿宋_GB2312" w:hint="eastAsia"/>
          <w:sz w:val="28"/>
          <w:szCs w:val="28"/>
        </w:rPr>
        <w:t>20</w:t>
      </w:r>
      <w:r w:rsidR="00DD1A2A" w:rsidRPr="00E32A7B">
        <w:rPr>
          <w:rFonts w:ascii="仿宋_GB2312" w:eastAsia="仿宋_GB2312" w:hint="eastAsia"/>
          <w:sz w:val="28"/>
          <w:szCs w:val="28"/>
        </w:rPr>
        <w:t>1</w:t>
      </w:r>
      <w:r w:rsidR="00E32A7B" w:rsidRPr="00E32A7B">
        <w:rPr>
          <w:rFonts w:ascii="仿宋_GB2312" w:eastAsia="仿宋_GB2312" w:hint="eastAsia"/>
          <w:sz w:val="28"/>
          <w:szCs w:val="28"/>
        </w:rPr>
        <w:t>7</w:t>
      </w:r>
      <w:r w:rsidRPr="00E32A7B">
        <w:rPr>
          <w:rFonts w:ascii="仿宋_GB2312" w:eastAsia="仿宋_GB2312" w:hint="eastAsia"/>
          <w:sz w:val="28"/>
          <w:szCs w:val="28"/>
        </w:rPr>
        <w:t>年</w:t>
      </w:r>
      <w:r w:rsidR="00E32A7B" w:rsidRPr="00E32A7B">
        <w:rPr>
          <w:rFonts w:ascii="仿宋_GB2312" w:eastAsia="仿宋_GB2312" w:hint="eastAsia"/>
          <w:sz w:val="28"/>
          <w:szCs w:val="28"/>
        </w:rPr>
        <w:t>1</w:t>
      </w:r>
      <w:r w:rsidRPr="00E32A7B">
        <w:rPr>
          <w:rFonts w:ascii="仿宋_GB2312" w:eastAsia="仿宋_GB2312" w:hint="eastAsia"/>
          <w:sz w:val="28"/>
          <w:szCs w:val="28"/>
        </w:rPr>
        <w:t>月</w:t>
      </w:r>
      <w:r w:rsidR="00E32A7B" w:rsidRPr="00E32A7B">
        <w:rPr>
          <w:rFonts w:ascii="仿宋_GB2312" w:eastAsia="仿宋_GB2312" w:hint="eastAsia"/>
          <w:sz w:val="28"/>
          <w:szCs w:val="28"/>
        </w:rPr>
        <w:t>3</w:t>
      </w:r>
      <w:r w:rsidRPr="00E32A7B">
        <w:rPr>
          <w:rFonts w:ascii="仿宋_GB2312" w:eastAsia="仿宋_GB2312" w:hint="eastAsia"/>
          <w:sz w:val="28"/>
          <w:szCs w:val="28"/>
        </w:rPr>
        <w:t>日</w:t>
      </w:r>
      <w:r w:rsidRPr="00BA7BB3">
        <w:rPr>
          <w:rFonts w:ascii="仿宋_GB2312" w:eastAsia="仿宋_GB2312" w:hint="eastAsia"/>
          <w:sz w:val="28"/>
          <w:szCs w:val="28"/>
        </w:rPr>
        <w:t>，与委托方及被评估单位对本次评估的评估目的、评估范围、评估基准日等评估基本事项协商一致，并与委托方签定《业务约定书》，制定评估工作计划；</w:t>
      </w:r>
    </w:p>
    <w:p w:rsidR="00ED1A4D" w:rsidRPr="00BA7BB3" w:rsidRDefault="00ED1A4D" w:rsidP="00ED1A4D">
      <w:pPr>
        <w:numPr>
          <w:ilvl w:val="0"/>
          <w:numId w:val="47"/>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配合被评估单位进行资产清查、填报资产评估明细表等工作。评估项目组人员进入现场对委估资产进行了初步了解，协助企业进行委估资</w:t>
      </w:r>
      <w:r w:rsidRPr="00BA7BB3">
        <w:rPr>
          <w:rFonts w:ascii="仿宋_GB2312" w:eastAsia="仿宋_GB2312" w:hint="eastAsia"/>
          <w:sz w:val="28"/>
          <w:szCs w:val="28"/>
        </w:rPr>
        <w:lastRenderedPageBreak/>
        <w:t>产申报工作，收集资产评估所需文件资料。</w:t>
      </w:r>
    </w:p>
    <w:p w:rsidR="00ED1A4D" w:rsidRPr="00BA7BB3" w:rsidRDefault="00ED1A4D" w:rsidP="00ED1A4D">
      <w:pPr>
        <w:numPr>
          <w:ilvl w:val="0"/>
          <w:numId w:val="46"/>
        </w:numPr>
        <w:tabs>
          <w:tab w:val="left" w:pos="1260"/>
          <w:tab w:val="left" w:pos="1440"/>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现场核实及评估阶段</w:t>
      </w:r>
    </w:p>
    <w:p w:rsidR="00ED1A4D" w:rsidRPr="00BA7BB3" w:rsidRDefault="00ED1A4D" w:rsidP="003A7B84">
      <w:pPr>
        <w:numPr>
          <w:ilvl w:val="0"/>
          <w:numId w:val="48"/>
        </w:numPr>
        <w:tabs>
          <w:tab w:val="left" w:pos="993"/>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听取委托方及被评估单位有关人员介绍企业总体情况和委估资产的历史及现状，了解企业的财务制度、经营状况、固定资产技术状态等情况；</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对被评估单位提供的资产评估明细表与有关财务记录数据进行核对，对发现的问题协同被评估单位做出调整；</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根据资产评估明细表，按资产评估准则及评估规范的要求，对固定资产进行了全面核实，对流动资产中的存货类实物资产进行了抽查；</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查阅收集委估资产的产权证明文件；</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根据委估资产的实际状况和特点，确定各类资产的具体评估方法；</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 xml:space="preserve">查阅并收集相关资产的技术资料及验收资料；通过市场调研和查询有关资料，收集价格资料； </w:t>
      </w:r>
    </w:p>
    <w:p w:rsidR="00ED1A4D" w:rsidRPr="00BA7BB3" w:rsidRDefault="00ED1A4D" w:rsidP="00ED1A4D">
      <w:pPr>
        <w:numPr>
          <w:ilvl w:val="0"/>
          <w:numId w:val="48"/>
        </w:numPr>
        <w:tabs>
          <w:tab w:val="left" w:pos="993"/>
          <w:tab w:val="left" w:pos="1440"/>
        </w:tabs>
        <w:adjustRightInd w:val="0"/>
        <w:snapToGrid w:val="0"/>
        <w:spacing w:line="360" w:lineRule="auto"/>
        <w:ind w:left="0" w:firstLine="567"/>
        <w:rPr>
          <w:rFonts w:ascii="仿宋_GB2312" w:eastAsia="仿宋_GB2312"/>
          <w:sz w:val="28"/>
          <w:szCs w:val="28"/>
        </w:rPr>
      </w:pPr>
      <w:r w:rsidRPr="00BA7BB3">
        <w:rPr>
          <w:rFonts w:ascii="仿宋_GB2312" w:eastAsia="仿宋_GB2312" w:hint="eastAsia"/>
          <w:sz w:val="28"/>
          <w:szCs w:val="28"/>
        </w:rPr>
        <w:t>对评估范围内的资产及负债，在核实的基础上做出初步评估测算。</w:t>
      </w:r>
    </w:p>
    <w:p w:rsidR="00ED1A4D" w:rsidRPr="00BA7BB3" w:rsidRDefault="00ED1A4D" w:rsidP="00ED1A4D">
      <w:pPr>
        <w:numPr>
          <w:ilvl w:val="0"/>
          <w:numId w:val="46"/>
        </w:numPr>
        <w:tabs>
          <w:tab w:val="left" w:pos="1260"/>
          <w:tab w:val="left" w:pos="1418"/>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评估汇总阶段</w:t>
      </w:r>
    </w:p>
    <w:p w:rsidR="00ED1A4D" w:rsidRPr="00BA7BB3" w:rsidRDefault="00ED1A4D" w:rsidP="00ED1A4D">
      <w:pPr>
        <w:snapToGrid w:val="0"/>
        <w:spacing w:line="360" w:lineRule="auto"/>
        <w:ind w:firstLineChars="200" w:firstLine="560"/>
        <w:rPr>
          <w:rFonts w:ascii="仿宋_GB2312" w:eastAsia="仿宋_GB2312"/>
          <w:sz w:val="28"/>
        </w:rPr>
      </w:pPr>
      <w:r w:rsidRPr="00BA7BB3">
        <w:rPr>
          <w:rFonts w:ascii="仿宋_GB2312" w:eastAsia="仿宋_GB2312" w:hint="eastAsia"/>
          <w:sz w:val="28"/>
        </w:rPr>
        <w:t>对各类资产评估的初步结果进行分析汇总，对评估结果进行必要的调整、修改和完善。</w:t>
      </w:r>
    </w:p>
    <w:p w:rsidR="00ED1A4D" w:rsidRPr="00BA7BB3" w:rsidRDefault="00ED1A4D" w:rsidP="00ED1A4D">
      <w:pPr>
        <w:numPr>
          <w:ilvl w:val="0"/>
          <w:numId w:val="46"/>
        </w:numPr>
        <w:tabs>
          <w:tab w:val="left" w:pos="1260"/>
          <w:tab w:val="left" w:pos="1418"/>
        </w:tabs>
        <w:adjustRightInd w:val="0"/>
        <w:snapToGrid w:val="0"/>
        <w:spacing w:line="360" w:lineRule="auto"/>
        <w:rPr>
          <w:rFonts w:ascii="仿宋_GB2312" w:eastAsia="仿宋_GB2312"/>
          <w:sz w:val="28"/>
          <w:szCs w:val="28"/>
        </w:rPr>
      </w:pPr>
      <w:r w:rsidRPr="00BA7BB3">
        <w:rPr>
          <w:rFonts w:ascii="仿宋_GB2312" w:eastAsia="仿宋_GB2312" w:hint="eastAsia"/>
          <w:sz w:val="28"/>
          <w:szCs w:val="28"/>
        </w:rPr>
        <w:t>编制提交评估报告阶段</w:t>
      </w:r>
    </w:p>
    <w:p w:rsidR="00ED1A4D" w:rsidRPr="00BA7BB3" w:rsidRDefault="00ED1A4D" w:rsidP="00ED1A4D">
      <w:pPr>
        <w:snapToGrid w:val="0"/>
        <w:spacing w:line="360" w:lineRule="auto"/>
        <w:ind w:firstLineChars="200" w:firstLine="560"/>
        <w:rPr>
          <w:rFonts w:ascii="仿宋_GB2312" w:eastAsia="仿宋_GB2312"/>
          <w:sz w:val="28"/>
        </w:rPr>
      </w:pPr>
      <w:r w:rsidRPr="00BA7BB3">
        <w:rPr>
          <w:rFonts w:ascii="仿宋_GB2312" w:eastAsia="仿宋_GB2312" w:hint="eastAsia"/>
          <w:sz w:val="28"/>
        </w:rPr>
        <w:t>撰写资产评估报告书，与委托方对评估初稿交换意见，在全面考虑有关意见后，按评估机构内部三级审核制度和程序对报告进行修改、校正，最后出具正式资产评估报告书。</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91" w:name="_Toc209947354"/>
      <w:bookmarkStart w:id="92" w:name="_Toc492639947"/>
      <w:r w:rsidRPr="00BA7BB3">
        <w:rPr>
          <w:rFonts w:ascii="仿宋_GB2312" w:eastAsia="仿宋_GB2312" w:hAnsi="Times New Roman" w:hint="eastAsia"/>
          <w:sz w:val="28"/>
          <w:szCs w:val="28"/>
        </w:rPr>
        <w:t>评估假设</w:t>
      </w:r>
      <w:bookmarkEnd w:id="91"/>
      <w:bookmarkEnd w:id="92"/>
    </w:p>
    <w:p w:rsidR="00DE241D" w:rsidRPr="00BA7BB3" w:rsidRDefault="00DE241D" w:rsidP="00DE241D">
      <w:pPr>
        <w:numPr>
          <w:ilvl w:val="0"/>
          <w:numId w:val="49"/>
        </w:numPr>
        <w:tabs>
          <w:tab w:val="left" w:pos="1260"/>
          <w:tab w:val="left" w:pos="1418"/>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交易假设</w:t>
      </w:r>
      <w:r w:rsidR="004E79D2">
        <w:rPr>
          <w:rFonts w:ascii="仿宋_GB2312" w:eastAsia="仿宋_GB2312" w:hint="eastAsia"/>
          <w:sz w:val="28"/>
          <w:szCs w:val="28"/>
        </w:rPr>
        <w:t>:</w:t>
      </w:r>
      <w:r w:rsidR="004E79D2" w:rsidRPr="004E79D2">
        <w:rPr>
          <w:rFonts w:ascii="Arial Narrow" w:eastAsia="仿宋_GB2312" w:hAnsi="Arial Narrow"/>
          <w:sz w:val="28"/>
        </w:rPr>
        <w:t xml:space="preserve"> </w:t>
      </w:r>
      <w:r w:rsidR="004E79D2">
        <w:rPr>
          <w:rFonts w:ascii="Arial Narrow" w:eastAsia="仿宋_GB2312" w:hAnsi="Arial Narrow"/>
          <w:sz w:val="28"/>
        </w:rPr>
        <w:t>是假定所有待评估资产已经处在交易的过程中，评估师根据待评估资产的交易条件等模拟市场进行估价。交易假设是资产评</w:t>
      </w:r>
      <w:r w:rsidR="004E79D2">
        <w:rPr>
          <w:rFonts w:ascii="Arial Narrow" w:eastAsia="仿宋_GB2312" w:hAnsi="Arial Narrow"/>
          <w:sz w:val="28"/>
        </w:rPr>
        <w:lastRenderedPageBreak/>
        <w:t>估得以进行的一个最基本的前提假设。</w:t>
      </w:r>
    </w:p>
    <w:p w:rsidR="00DE241D" w:rsidRDefault="00DE241D" w:rsidP="00DE241D">
      <w:pPr>
        <w:numPr>
          <w:ilvl w:val="0"/>
          <w:numId w:val="49"/>
        </w:numPr>
        <w:tabs>
          <w:tab w:val="left" w:pos="1260"/>
          <w:tab w:val="left" w:pos="1418"/>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公开市场假设</w:t>
      </w:r>
      <w:r w:rsidR="004E79D2">
        <w:rPr>
          <w:rFonts w:ascii="仿宋_GB2312" w:eastAsia="仿宋_GB2312" w:hint="eastAsia"/>
          <w:sz w:val="28"/>
          <w:szCs w:val="28"/>
        </w:rPr>
        <w:t>：</w:t>
      </w:r>
      <w:r w:rsidR="004E79D2">
        <w:rPr>
          <w:rFonts w:ascii="Arial Narrow" w:eastAsia="仿宋_GB2312" w:hAnsi="Arial Narrow"/>
          <w:sz w:val="28"/>
        </w:rPr>
        <w:t>公开市场假设，是假定在市场上交易的资产，或拟在市场上交易的资产，资产交易双方彼此地位平等，彼此都有获取足够市场信息的机会和时间，以便于对资产的功能、用途及其交易价格等作出理智的判断。公开市场假设以资产在市场上可以公开买卖为基础。</w:t>
      </w:r>
    </w:p>
    <w:p w:rsidR="00546BC9" w:rsidRDefault="00546BC9" w:rsidP="00546BC9">
      <w:pPr>
        <w:numPr>
          <w:ilvl w:val="0"/>
          <w:numId w:val="49"/>
        </w:numPr>
        <w:tabs>
          <w:tab w:val="left" w:pos="1260"/>
          <w:tab w:val="left" w:pos="1418"/>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持续使用假设</w:t>
      </w:r>
      <w:r>
        <w:rPr>
          <w:rFonts w:ascii="仿宋_GB2312" w:eastAsia="仿宋_GB2312" w:hint="eastAsia"/>
          <w:sz w:val="28"/>
          <w:szCs w:val="28"/>
        </w:rPr>
        <w:t>：</w:t>
      </w:r>
      <w:r w:rsidR="00456F89">
        <w:rPr>
          <w:rFonts w:ascii="Arial Narrow" w:eastAsia="仿宋_GB2312" w:hAnsi="Arial Narrow"/>
          <w:sz w:val="28"/>
        </w:rPr>
        <w:t>资产持续经营假设是指评估时需根据被评估资产按目前的用途和使用的方式、规模、频度、环境等情况继续使用，或者在有所改变的基础上使用，相应确定评估方法、参数和依据</w:t>
      </w:r>
      <w:r w:rsidR="00456F89">
        <w:rPr>
          <w:rFonts w:ascii="Arial Narrow" w:eastAsia="仿宋_GB2312" w:hAnsi="Arial Narrow" w:hint="eastAsia"/>
          <w:sz w:val="28"/>
        </w:rPr>
        <w:t>。</w:t>
      </w:r>
      <w:r w:rsidR="00A15864">
        <w:rPr>
          <w:rFonts w:ascii="仿宋_GB2312" w:eastAsia="仿宋_GB2312" w:hint="eastAsia"/>
          <w:sz w:val="28"/>
          <w:szCs w:val="28"/>
        </w:rPr>
        <w:t>企业土地为租赁取得，</w:t>
      </w:r>
      <w:r w:rsidRPr="009837DF">
        <w:rPr>
          <w:rFonts w:ascii="仿宋_GB2312" w:eastAsia="仿宋_GB2312" w:hint="eastAsia"/>
          <w:sz w:val="28"/>
          <w:szCs w:val="28"/>
        </w:rPr>
        <w:t>本</w:t>
      </w:r>
      <w:r w:rsidR="00A15864">
        <w:rPr>
          <w:rFonts w:ascii="仿宋_GB2312" w:eastAsia="仿宋_GB2312" w:hint="eastAsia"/>
          <w:sz w:val="28"/>
          <w:szCs w:val="28"/>
        </w:rPr>
        <w:t>次</w:t>
      </w:r>
      <w:r w:rsidRPr="009837DF">
        <w:rPr>
          <w:rFonts w:ascii="仿宋_GB2312" w:eastAsia="仿宋_GB2312" w:hint="eastAsia"/>
          <w:sz w:val="28"/>
          <w:szCs w:val="28"/>
        </w:rPr>
        <w:t>评估</w:t>
      </w:r>
      <w:r w:rsidR="00A15864">
        <w:rPr>
          <w:rFonts w:ascii="仿宋_GB2312" w:eastAsia="仿宋_GB2312" w:hint="eastAsia"/>
          <w:sz w:val="28"/>
          <w:szCs w:val="28"/>
        </w:rPr>
        <w:t>设定企业收益期为无限年期，</w:t>
      </w:r>
      <w:r w:rsidRPr="009837DF">
        <w:rPr>
          <w:rFonts w:ascii="仿宋_GB2312" w:eastAsia="仿宋_GB2312" w:hint="eastAsia"/>
          <w:sz w:val="28"/>
          <w:szCs w:val="28"/>
        </w:rPr>
        <w:t>报告假设</w:t>
      </w:r>
      <w:r w:rsidR="00675187">
        <w:rPr>
          <w:rFonts w:ascii="仿宋_GB2312" w:eastAsia="仿宋_GB2312" w:hint="eastAsia"/>
          <w:sz w:val="28"/>
          <w:szCs w:val="28"/>
        </w:rPr>
        <w:t>土地</w:t>
      </w:r>
      <w:r w:rsidRPr="009837DF">
        <w:rPr>
          <w:rFonts w:ascii="仿宋_GB2312" w:eastAsia="仿宋_GB2312" w:hint="eastAsia"/>
          <w:sz w:val="28"/>
          <w:szCs w:val="28"/>
        </w:rPr>
        <w:t>正处于使用状态并</w:t>
      </w:r>
      <w:r w:rsidR="00EE4395">
        <w:rPr>
          <w:rFonts w:ascii="仿宋_GB2312" w:eastAsia="仿宋_GB2312" w:hint="eastAsia"/>
          <w:sz w:val="28"/>
          <w:szCs w:val="28"/>
        </w:rPr>
        <w:t>在租赁合同到期后</w:t>
      </w:r>
      <w:r w:rsidRPr="009837DF">
        <w:rPr>
          <w:rFonts w:ascii="仿宋_GB2312" w:eastAsia="仿宋_GB2312" w:hint="eastAsia"/>
          <w:sz w:val="28"/>
          <w:szCs w:val="28"/>
        </w:rPr>
        <w:t>将</w:t>
      </w:r>
      <w:r w:rsidR="00EE4395">
        <w:rPr>
          <w:rFonts w:ascii="仿宋_GB2312" w:eastAsia="仿宋_GB2312" w:hint="eastAsia"/>
          <w:sz w:val="28"/>
          <w:szCs w:val="28"/>
        </w:rPr>
        <w:t>可以续租</w:t>
      </w:r>
      <w:r w:rsidRPr="009837DF">
        <w:rPr>
          <w:rFonts w:ascii="仿宋_GB2312" w:eastAsia="仿宋_GB2312" w:hint="eastAsia"/>
          <w:sz w:val="28"/>
          <w:szCs w:val="28"/>
        </w:rPr>
        <w:t>继续使用</w:t>
      </w:r>
      <w:r w:rsidR="00EE4395">
        <w:rPr>
          <w:rFonts w:ascii="仿宋_GB2312" w:eastAsia="仿宋_GB2312" w:hint="eastAsia"/>
          <w:sz w:val="28"/>
          <w:szCs w:val="28"/>
        </w:rPr>
        <w:t>土地</w:t>
      </w:r>
      <w:r>
        <w:rPr>
          <w:rFonts w:ascii="仿宋_GB2312" w:eastAsia="仿宋_GB2312" w:hint="eastAsia"/>
          <w:sz w:val="28"/>
          <w:szCs w:val="28"/>
        </w:rPr>
        <w:t>。</w:t>
      </w:r>
    </w:p>
    <w:p w:rsidR="00782F4C" w:rsidRPr="009A1F9B"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国家现行的有关法律法规及政策、国家宏观经济形势无重大变化，本次交易各方所处地区的政治、经济和社会环境无重大变化，无其他不可预测和不可抗力因素造成的重大不利影响；</w:t>
      </w:r>
    </w:p>
    <w:p w:rsidR="00782F4C"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假设被评估单位的经营者是负责的，且其管理层有能力担当其职务。</w:t>
      </w:r>
    </w:p>
    <w:p w:rsidR="00782F4C"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假设被评估单位在现有的管理方式和管理水平的基础上，经营范围、方式与目前方向保持一致。</w:t>
      </w:r>
    </w:p>
    <w:p w:rsidR="00782F4C"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假设被评估单位未来将采取的会计政策和编写此份报告时所采用的会计政策在重要方面基本一致。</w:t>
      </w:r>
    </w:p>
    <w:p w:rsidR="00782F4C" w:rsidRPr="003076AE"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有关利率、汇率、赋税基准及税率、政策性征收费用等不发生重大变化。</w:t>
      </w:r>
    </w:p>
    <w:p w:rsidR="00782F4C" w:rsidRPr="009A1F9B"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3076AE">
        <w:rPr>
          <w:rFonts w:ascii="仿宋_GB2312" w:eastAsia="仿宋_GB2312" w:hint="eastAsia"/>
          <w:sz w:val="28"/>
        </w:rPr>
        <w:t>评估只基于基准日被评估单位现有的经营能力。不考虑未来可能由于管理层、经营策略和追加投资等情况导致的经营能力扩大。</w:t>
      </w:r>
    </w:p>
    <w:p w:rsidR="00782F4C" w:rsidRPr="009A1F9B"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本次评估的各项资产均以评估基准日被评估单位的实际存量为前提，有关资产的现行市价以评估基准日的国内有效价格为依据；</w:t>
      </w:r>
    </w:p>
    <w:p w:rsidR="00782F4C" w:rsidRPr="009A1F9B"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lastRenderedPageBreak/>
        <w:t>本次评估假设委托方及被评估单位提供的基础资料和财务资料真实、准确、完整；</w:t>
      </w:r>
    </w:p>
    <w:p w:rsidR="00782F4C" w:rsidRPr="009A1F9B" w:rsidRDefault="00782F4C" w:rsidP="00782F4C">
      <w:pPr>
        <w:numPr>
          <w:ilvl w:val="0"/>
          <w:numId w:val="49"/>
        </w:numPr>
        <w:tabs>
          <w:tab w:val="left" w:pos="1260"/>
          <w:tab w:val="left" w:pos="1418"/>
        </w:tabs>
        <w:adjustRightInd w:val="0"/>
        <w:snapToGrid w:val="0"/>
        <w:spacing w:line="360" w:lineRule="auto"/>
        <w:ind w:left="0" w:firstLine="562"/>
        <w:rPr>
          <w:rFonts w:ascii="仿宋_GB2312" w:eastAsia="仿宋_GB2312"/>
          <w:sz w:val="28"/>
        </w:rPr>
      </w:pPr>
      <w:r w:rsidRPr="009A1F9B">
        <w:rPr>
          <w:rFonts w:ascii="仿宋_GB2312" w:eastAsia="仿宋_GB2312" w:hint="eastAsia"/>
          <w:sz w:val="28"/>
        </w:rPr>
        <w:t>评估范围仅以委托方及被评估单位提供的评估申报表为准，未考虑委托方及被评估单位提供清单以外可能存在的或有资产及或有负债；</w:t>
      </w:r>
    </w:p>
    <w:p w:rsidR="00782F4C" w:rsidRPr="00F307AB" w:rsidRDefault="00D8788E" w:rsidP="00A87C53">
      <w:pPr>
        <w:tabs>
          <w:tab w:val="left" w:pos="1260"/>
          <w:tab w:val="left" w:pos="1418"/>
        </w:tabs>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rPr>
        <w:t>（十</w:t>
      </w:r>
      <w:r w:rsidR="00546BC9">
        <w:rPr>
          <w:rFonts w:ascii="仿宋_GB2312" w:eastAsia="仿宋_GB2312" w:hint="eastAsia"/>
          <w:sz w:val="28"/>
        </w:rPr>
        <w:t>三</w:t>
      </w:r>
      <w:r w:rsidR="00A87C53">
        <w:rPr>
          <w:rFonts w:ascii="仿宋_GB2312" w:eastAsia="仿宋_GB2312" w:hint="eastAsia"/>
          <w:sz w:val="28"/>
        </w:rPr>
        <w:t>）</w:t>
      </w:r>
      <w:r w:rsidR="00782F4C" w:rsidRPr="009A1F9B">
        <w:rPr>
          <w:rFonts w:ascii="仿宋_GB2312" w:eastAsia="仿宋_GB2312" w:hint="eastAsia"/>
          <w:sz w:val="28"/>
        </w:rPr>
        <w:t>特别提请报告使用者注意，评估报告中的分析、判断和结论受评估报告中假设和限定条件的限制，当上述条件发生变化时，评估结果一般会失效</w:t>
      </w:r>
      <w:r w:rsidR="00782F4C">
        <w:rPr>
          <w:rFonts w:ascii="仿宋_GB2312" w:eastAsia="仿宋_GB2312" w:hint="eastAsia"/>
          <w:sz w:val="28"/>
        </w:rPr>
        <w:t>。</w:t>
      </w:r>
    </w:p>
    <w:p w:rsidR="00ED1A4D" w:rsidRPr="004D43A6"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93" w:name="_Toc492639948"/>
      <w:r w:rsidRPr="004D43A6">
        <w:rPr>
          <w:rFonts w:ascii="仿宋_GB2312" w:eastAsia="仿宋_GB2312" w:hAnsi="Times New Roman" w:hint="eastAsia"/>
          <w:sz w:val="28"/>
          <w:szCs w:val="28"/>
        </w:rPr>
        <w:t>评估结论</w:t>
      </w:r>
      <w:bookmarkEnd w:id="93"/>
    </w:p>
    <w:p w:rsidR="00ED1A4D" w:rsidRPr="00BA7BB3" w:rsidRDefault="00ED1A4D" w:rsidP="00ED1A4D">
      <w:pPr>
        <w:adjustRightInd w:val="0"/>
        <w:snapToGrid w:val="0"/>
        <w:spacing w:line="360" w:lineRule="auto"/>
        <w:ind w:left="560"/>
        <w:rPr>
          <w:rFonts w:ascii="仿宋_GB2312" w:eastAsia="仿宋_GB2312"/>
          <w:sz w:val="28"/>
          <w:szCs w:val="28"/>
        </w:rPr>
      </w:pPr>
      <w:r w:rsidRPr="00BA7BB3">
        <w:rPr>
          <w:rFonts w:ascii="仿宋_GB2312" w:eastAsia="仿宋_GB2312" w:hint="eastAsia"/>
          <w:sz w:val="28"/>
          <w:szCs w:val="28"/>
        </w:rPr>
        <w:t>本次评估采用资产基础法和收益法进行了评定估算。</w:t>
      </w:r>
    </w:p>
    <w:p w:rsidR="00ED1A4D" w:rsidRPr="00BA7BB3" w:rsidRDefault="00ED1A4D" w:rsidP="00ED1A4D">
      <w:pPr>
        <w:numPr>
          <w:ilvl w:val="0"/>
          <w:numId w:val="50"/>
        </w:numPr>
        <w:tabs>
          <w:tab w:val="left" w:pos="1260"/>
          <w:tab w:val="left" w:pos="1418"/>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资产基础法</w:t>
      </w:r>
    </w:p>
    <w:p w:rsidR="00ED1A4D"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至评估基准日，</w:t>
      </w:r>
      <w:r w:rsidR="00791674">
        <w:rPr>
          <w:rFonts w:ascii="仿宋_GB2312" w:eastAsia="仿宋_GB2312" w:hint="eastAsia"/>
          <w:sz w:val="28"/>
          <w:szCs w:val="28"/>
        </w:rPr>
        <w:t>北京住六</w:t>
      </w:r>
      <w:r w:rsidR="00930996">
        <w:rPr>
          <w:rFonts w:ascii="仿宋_GB2312" w:eastAsia="仿宋_GB2312" w:hint="eastAsia"/>
          <w:sz w:val="28"/>
          <w:szCs w:val="28"/>
        </w:rPr>
        <w:t>欣意租赁有限责任公司</w:t>
      </w:r>
      <w:r w:rsidR="000F6FF8" w:rsidRPr="00BA7BB3">
        <w:rPr>
          <w:rFonts w:ascii="仿宋_GB2312" w:eastAsia="仿宋_GB2312" w:hint="eastAsia"/>
          <w:sz w:val="28"/>
        </w:rPr>
        <w:t>的总资产</w:t>
      </w:r>
      <w:r w:rsidR="000F6FF8">
        <w:rPr>
          <w:rFonts w:ascii="仿宋_GB2312" w:eastAsia="仿宋_GB2312" w:hint="eastAsia"/>
          <w:sz w:val="28"/>
        </w:rPr>
        <w:t>账</w:t>
      </w:r>
      <w:r w:rsidR="000F6FF8" w:rsidRPr="00BA7BB3">
        <w:rPr>
          <w:rFonts w:ascii="仿宋_GB2312" w:eastAsia="仿宋_GB2312" w:hint="eastAsia"/>
          <w:sz w:val="28"/>
        </w:rPr>
        <w:t>面值</w:t>
      </w:r>
      <w:r w:rsidR="00755710" w:rsidRPr="00755710">
        <w:rPr>
          <w:rFonts w:ascii="仿宋_GB2312" w:eastAsia="仿宋_GB2312" w:hint="eastAsia"/>
          <w:sz w:val="28"/>
        </w:rPr>
        <w:t xml:space="preserve"> 8,404.08</w:t>
      </w:r>
      <w:r w:rsidRPr="00BA7BB3">
        <w:rPr>
          <w:rFonts w:ascii="仿宋_GB2312" w:eastAsia="仿宋_GB2312" w:hint="eastAsia"/>
          <w:sz w:val="28"/>
        </w:rPr>
        <w:t>万元，评估值</w:t>
      </w:r>
      <w:r w:rsidR="00123777">
        <w:rPr>
          <w:rFonts w:ascii="仿宋_GB2312" w:eastAsia="仿宋_GB2312" w:hint="eastAsia"/>
          <w:sz w:val="28"/>
        </w:rPr>
        <w:t>8,352.70</w:t>
      </w:r>
      <w:r w:rsidRPr="00BA7BB3">
        <w:rPr>
          <w:rFonts w:ascii="仿宋_GB2312" w:eastAsia="仿宋_GB2312" w:hint="eastAsia"/>
          <w:sz w:val="28"/>
        </w:rPr>
        <w:t>万元，</w:t>
      </w:r>
      <w:r w:rsidR="00123777">
        <w:rPr>
          <w:rFonts w:ascii="仿宋_GB2312" w:eastAsia="仿宋_GB2312" w:hint="eastAsia"/>
          <w:sz w:val="28"/>
        </w:rPr>
        <w:t>减</w:t>
      </w:r>
      <w:r w:rsidRPr="00BA7BB3">
        <w:rPr>
          <w:rFonts w:ascii="仿宋_GB2312" w:eastAsia="仿宋_GB2312" w:hint="eastAsia"/>
          <w:sz w:val="28"/>
        </w:rPr>
        <w:t>值额</w:t>
      </w:r>
      <w:r w:rsidR="00123777">
        <w:rPr>
          <w:rFonts w:ascii="仿宋_GB2312" w:eastAsia="仿宋_GB2312" w:hint="eastAsia"/>
          <w:sz w:val="28"/>
        </w:rPr>
        <w:t>51.38</w:t>
      </w:r>
      <w:r w:rsidRPr="00BA7BB3">
        <w:rPr>
          <w:rFonts w:ascii="仿宋_GB2312" w:eastAsia="仿宋_GB2312" w:hint="eastAsia"/>
          <w:sz w:val="28"/>
        </w:rPr>
        <w:t>万元，</w:t>
      </w:r>
      <w:r w:rsidR="00123777">
        <w:rPr>
          <w:rFonts w:ascii="仿宋_GB2312" w:eastAsia="仿宋_GB2312" w:hint="eastAsia"/>
          <w:sz w:val="28"/>
        </w:rPr>
        <w:t>减</w:t>
      </w:r>
      <w:r w:rsidRPr="00BA7BB3">
        <w:rPr>
          <w:rFonts w:ascii="仿宋_GB2312" w:eastAsia="仿宋_GB2312" w:hint="eastAsia"/>
          <w:sz w:val="28"/>
        </w:rPr>
        <w:t>值率</w:t>
      </w:r>
      <w:r w:rsidR="00123777">
        <w:rPr>
          <w:rFonts w:ascii="仿宋_GB2312" w:eastAsia="仿宋_GB2312" w:hint="eastAsia"/>
          <w:sz w:val="28"/>
        </w:rPr>
        <w:t>0.61</w:t>
      </w:r>
      <w:r w:rsidRPr="00BA7BB3">
        <w:rPr>
          <w:rFonts w:ascii="仿宋_GB2312" w:eastAsia="仿宋_GB2312" w:hint="eastAsia"/>
          <w:sz w:val="28"/>
        </w:rPr>
        <w:t>%；</w:t>
      </w:r>
      <w:r w:rsidR="000F6FF8" w:rsidRPr="00BA7BB3">
        <w:rPr>
          <w:rFonts w:ascii="仿宋_GB2312" w:eastAsia="仿宋_GB2312" w:hint="eastAsia"/>
          <w:sz w:val="28"/>
        </w:rPr>
        <w:t>负债</w:t>
      </w:r>
      <w:r w:rsidR="000F6FF8">
        <w:rPr>
          <w:rFonts w:ascii="仿宋_GB2312" w:eastAsia="仿宋_GB2312" w:hint="eastAsia"/>
          <w:sz w:val="28"/>
        </w:rPr>
        <w:t>账</w:t>
      </w:r>
      <w:r w:rsidR="000F6FF8" w:rsidRPr="00BA7BB3">
        <w:rPr>
          <w:rFonts w:ascii="仿宋_GB2312" w:eastAsia="仿宋_GB2312" w:hint="eastAsia"/>
          <w:sz w:val="28"/>
        </w:rPr>
        <w:t>面值</w:t>
      </w:r>
      <w:r w:rsidR="00E32897">
        <w:rPr>
          <w:rFonts w:ascii="仿宋_GB2312" w:eastAsia="仿宋_GB2312" w:hint="eastAsia"/>
          <w:sz w:val="28"/>
        </w:rPr>
        <w:t>7,400.67</w:t>
      </w:r>
      <w:r w:rsidRPr="00BA7BB3">
        <w:rPr>
          <w:rFonts w:ascii="仿宋_GB2312" w:eastAsia="仿宋_GB2312" w:hint="eastAsia"/>
          <w:sz w:val="28"/>
        </w:rPr>
        <w:t>万元，评估值</w:t>
      </w:r>
      <w:r w:rsidR="00E32897">
        <w:rPr>
          <w:rFonts w:ascii="仿宋_GB2312" w:eastAsia="仿宋_GB2312" w:hint="eastAsia"/>
          <w:sz w:val="28"/>
        </w:rPr>
        <w:t>7,400.67</w:t>
      </w:r>
      <w:r w:rsidRPr="00BA7BB3">
        <w:rPr>
          <w:rFonts w:ascii="仿宋_GB2312" w:eastAsia="仿宋_GB2312" w:hint="eastAsia"/>
          <w:sz w:val="28"/>
        </w:rPr>
        <w:t>万元，增值额</w:t>
      </w:r>
      <w:r w:rsidR="004D43A6">
        <w:rPr>
          <w:rFonts w:ascii="仿宋_GB2312" w:eastAsia="仿宋_GB2312" w:hint="eastAsia"/>
          <w:sz w:val="28"/>
        </w:rPr>
        <w:t>0.00</w:t>
      </w:r>
      <w:r w:rsidRPr="00BA7BB3">
        <w:rPr>
          <w:rFonts w:ascii="仿宋_GB2312" w:eastAsia="仿宋_GB2312" w:hint="eastAsia"/>
          <w:sz w:val="28"/>
        </w:rPr>
        <w:t>万元，增值率</w:t>
      </w:r>
      <w:r w:rsidR="004D43A6">
        <w:rPr>
          <w:rFonts w:ascii="仿宋_GB2312" w:eastAsia="仿宋_GB2312" w:hint="eastAsia"/>
          <w:sz w:val="28"/>
        </w:rPr>
        <w:t>0</w:t>
      </w:r>
      <w:r w:rsidRPr="00BA7BB3">
        <w:rPr>
          <w:rFonts w:ascii="仿宋_GB2312" w:eastAsia="仿宋_GB2312" w:hint="eastAsia"/>
          <w:sz w:val="28"/>
        </w:rPr>
        <w:t>%；所有者权益（净资产）</w:t>
      </w:r>
      <w:r w:rsidR="000F6FF8">
        <w:rPr>
          <w:rFonts w:ascii="仿宋_GB2312" w:eastAsia="仿宋_GB2312" w:hint="eastAsia"/>
          <w:sz w:val="28"/>
        </w:rPr>
        <w:t>账</w:t>
      </w:r>
      <w:r w:rsidR="000F6FF8" w:rsidRPr="00BA7BB3">
        <w:rPr>
          <w:rFonts w:ascii="仿宋_GB2312" w:eastAsia="仿宋_GB2312" w:hint="eastAsia"/>
          <w:sz w:val="28"/>
        </w:rPr>
        <w:t>面值</w:t>
      </w:r>
      <w:r w:rsidR="00E32897">
        <w:rPr>
          <w:rFonts w:ascii="仿宋_GB2312" w:eastAsia="仿宋_GB2312" w:hint="eastAsia"/>
          <w:sz w:val="28"/>
        </w:rPr>
        <w:t>1,003.41</w:t>
      </w:r>
      <w:r w:rsidRPr="00BA7BB3">
        <w:rPr>
          <w:rFonts w:ascii="仿宋_GB2312" w:eastAsia="仿宋_GB2312" w:hint="eastAsia"/>
          <w:sz w:val="28"/>
        </w:rPr>
        <w:t>万元，评估值</w:t>
      </w:r>
      <w:r w:rsidR="003F4E1B">
        <w:rPr>
          <w:rFonts w:ascii="仿宋_GB2312" w:eastAsia="仿宋_GB2312" w:hint="eastAsia"/>
          <w:sz w:val="28"/>
        </w:rPr>
        <w:t>952.03</w:t>
      </w:r>
      <w:r w:rsidRPr="00BA7BB3">
        <w:rPr>
          <w:rFonts w:ascii="仿宋_GB2312" w:eastAsia="仿宋_GB2312" w:hint="eastAsia"/>
          <w:sz w:val="28"/>
        </w:rPr>
        <w:t>万元，</w:t>
      </w:r>
      <w:r w:rsidR="003F4E1B">
        <w:rPr>
          <w:rFonts w:ascii="仿宋_GB2312" w:eastAsia="仿宋_GB2312" w:hint="eastAsia"/>
          <w:sz w:val="28"/>
        </w:rPr>
        <w:t>减</w:t>
      </w:r>
      <w:r w:rsidRPr="00BA7BB3">
        <w:rPr>
          <w:rFonts w:ascii="仿宋_GB2312" w:eastAsia="仿宋_GB2312" w:hint="eastAsia"/>
          <w:sz w:val="28"/>
        </w:rPr>
        <w:t>值额</w:t>
      </w:r>
      <w:r w:rsidR="003F4E1B">
        <w:rPr>
          <w:rFonts w:ascii="仿宋_GB2312" w:eastAsia="仿宋_GB2312" w:hint="eastAsia"/>
          <w:sz w:val="28"/>
        </w:rPr>
        <w:t>51.38</w:t>
      </w:r>
      <w:r w:rsidRPr="00BA7BB3">
        <w:rPr>
          <w:rFonts w:ascii="仿宋_GB2312" w:eastAsia="仿宋_GB2312" w:hint="eastAsia"/>
          <w:sz w:val="28"/>
        </w:rPr>
        <w:t>万元，</w:t>
      </w:r>
      <w:r w:rsidR="003F4E1B">
        <w:rPr>
          <w:rFonts w:ascii="仿宋_GB2312" w:eastAsia="仿宋_GB2312" w:hint="eastAsia"/>
          <w:sz w:val="28"/>
        </w:rPr>
        <w:t>减</w:t>
      </w:r>
      <w:r w:rsidRPr="00BA7BB3">
        <w:rPr>
          <w:rFonts w:ascii="仿宋_GB2312" w:eastAsia="仿宋_GB2312" w:hint="eastAsia"/>
          <w:sz w:val="28"/>
        </w:rPr>
        <w:t>值率</w:t>
      </w:r>
      <w:r w:rsidR="003F4E1B">
        <w:rPr>
          <w:rFonts w:ascii="仿宋_GB2312" w:eastAsia="仿宋_GB2312" w:hint="eastAsia"/>
          <w:sz w:val="28"/>
        </w:rPr>
        <w:t>5.12</w:t>
      </w:r>
      <w:r w:rsidRPr="00BA7BB3">
        <w:rPr>
          <w:rFonts w:ascii="仿宋_GB2312" w:eastAsia="仿宋_GB2312" w:hint="eastAsia"/>
          <w:sz w:val="28"/>
        </w:rPr>
        <w:t>%。评估结论详细情况见评估明细表。</w:t>
      </w:r>
    </w:p>
    <w:p w:rsidR="00ED1A4D" w:rsidRPr="002E02C6" w:rsidRDefault="00ED1A4D" w:rsidP="00ED1A4D">
      <w:pPr>
        <w:adjustRightInd w:val="0"/>
        <w:snapToGrid w:val="0"/>
        <w:spacing w:line="360" w:lineRule="auto"/>
        <w:ind w:left="425"/>
        <w:jc w:val="center"/>
        <w:rPr>
          <w:rFonts w:ascii="仿宋_GB2312" w:eastAsia="仿宋_GB2312"/>
          <w:b/>
          <w:sz w:val="28"/>
          <w:szCs w:val="28"/>
        </w:rPr>
      </w:pPr>
      <w:r w:rsidRPr="002E02C6">
        <w:rPr>
          <w:rFonts w:ascii="仿宋_GB2312" w:eastAsia="仿宋_GB2312" w:hint="eastAsia"/>
          <w:b/>
          <w:sz w:val="28"/>
          <w:szCs w:val="28"/>
        </w:rPr>
        <w:t>资产评估结果汇总表</w:t>
      </w:r>
    </w:p>
    <w:p w:rsidR="00ED1A4D" w:rsidRDefault="00ED1A4D" w:rsidP="00ED1A4D">
      <w:pPr>
        <w:snapToGrid w:val="0"/>
        <w:spacing w:line="360" w:lineRule="auto"/>
        <w:ind w:left="425"/>
        <w:jc w:val="center"/>
        <w:rPr>
          <w:rFonts w:ascii="仿宋_GB2312" w:eastAsia="仿宋_GB2312"/>
          <w:sz w:val="24"/>
          <w:szCs w:val="24"/>
        </w:rPr>
      </w:pPr>
      <w:r w:rsidRPr="00BA7BB3">
        <w:rPr>
          <w:rFonts w:ascii="仿宋_GB2312" w:eastAsia="仿宋_GB2312" w:hint="eastAsia"/>
          <w:sz w:val="24"/>
          <w:szCs w:val="24"/>
        </w:rPr>
        <w:t xml:space="preserve">                                         金额单位：人民币万元</w:t>
      </w:r>
    </w:p>
    <w:tbl>
      <w:tblPr>
        <w:tblW w:w="8755" w:type="dxa"/>
        <w:jc w:val="center"/>
        <w:tblCellMar>
          <w:top w:w="15" w:type="dxa"/>
          <w:left w:w="15" w:type="dxa"/>
          <w:bottom w:w="15" w:type="dxa"/>
          <w:right w:w="15" w:type="dxa"/>
        </w:tblCellMar>
        <w:tblLook w:val="0000"/>
      </w:tblPr>
      <w:tblGrid>
        <w:gridCol w:w="2551"/>
        <w:gridCol w:w="520"/>
        <w:gridCol w:w="1515"/>
        <w:gridCol w:w="1394"/>
        <w:gridCol w:w="1367"/>
        <w:gridCol w:w="1408"/>
      </w:tblGrid>
      <w:tr w:rsidR="00755710" w:rsidRPr="00BA7BB3" w:rsidTr="00835EE6">
        <w:trPr>
          <w:trHeight w:val="284"/>
          <w:jc w:val="center"/>
        </w:trPr>
        <w:tc>
          <w:tcPr>
            <w:tcW w:w="30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755710" w:rsidRPr="00BA7BB3" w:rsidRDefault="00755710" w:rsidP="00835EE6">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项</w:t>
            </w:r>
            <w:r w:rsidRPr="00BA7BB3">
              <w:rPr>
                <w:rStyle w:val="font31"/>
                <w:rFonts w:ascii="仿宋_GB2312" w:eastAsia="仿宋_GB2312" w:hint="eastAsia"/>
                <w:b/>
                <w:color w:val="auto"/>
                <w:spacing w:val="-20"/>
              </w:rPr>
              <w:t xml:space="preserve">      </w:t>
            </w:r>
            <w:r w:rsidRPr="00BA7BB3">
              <w:rPr>
                <w:rStyle w:val="font41"/>
                <w:rFonts w:ascii="仿宋_GB2312" w:eastAsia="仿宋_GB2312" w:hAnsi="Times New Roman" w:hint="default"/>
                <w:b/>
                <w:color w:val="auto"/>
                <w:spacing w:val="-20"/>
              </w:rPr>
              <w:t>目</w:t>
            </w:r>
          </w:p>
        </w:tc>
        <w:tc>
          <w:tcPr>
            <w:tcW w:w="1515" w:type="dxa"/>
            <w:tcBorders>
              <w:top w:val="single" w:sz="4" w:space="0" w:color="000000"/>
              <w:bottom w:val="single" w:sz="4" w:space="0" w:color="000000"/>
              <w:right w:val="single" w:sz="4" w:space="0" w:color="000000"/>
            </w:tcBorders>
            <w:vAlign w:val="center"/>
          </w:tcPr>
          <w:p w:rsidR="00755710" w:rsidRPr="00BA7BB3" w:rsidRDefault="00755710" w:rsidP="00835EE6">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账面价值</w:t>
            </w:r>
          </w:p>
        </w:tc>
        <w:tc>
          <w:tcPr>
            <w:tcW w:w="1394" w:type="dxa"/>
            <w:tcBorders>
              <w:top w:val="single" w:sz="4" w:space="0" w:color="000000"/>
              <w:left w:val="single" w:sz="4" w:space="0" w:color="000000"/>
              <w:bottom w:val="single" w:sz="4" w:space="0" w:color="000000"/>
              <w:right w:val="single" w:sz="4" w:space="0" w:color="000000"/>
            </w:tcBorders>
            <w:vAlign w:val="center"/>
          </w:tcPr>
          <w:p w:rsidR="00755710" w:rsidRPr="00BA7BB3" w:rsidRDefault="00755710" w:rsidP="00835EE6">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评估价值</w:t>
            </w:r>
          </w:p>
        </w:tc>
        <w:tc>
          <w:tcPr>
            <w:tcW w:w="1367" w:type="dxa"/>
            <w:tcBorders>
              <w:top w:val="single" w:sz="4" w:space="0" w:color="000000"/>
              <w:left w:val="single" w:sz="4" w:space="0" w:color="000000"/>
              <w:bottom w:val="single" w:sz="4" w:space="0" w:color="000000"/>
              <w:right w:val="single" w:sz="4" w:space="0" w:color="000000"/>
            </w:tcBorders>
            <w:vAlign w:val="center"/>
          </w:tcPr>
          <w:p w:rsidR="00755710" w:rsidRPr="00BA7BB3" w:rsidRDefault="00755710" w:rsidP="00835EE6">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增减值</w:t>
            </w:r>
          </w:p>
        </w:tc>
        <w:tc>
          <w:tcPr>
            <w:tcW w:w="1408" w:type="dxa"/>
            <w:tcBorders>
              <w:top w:val="single" w:sz="4" w:space="0" w:color="000000"/>
              <w:left w:val="single" w:sz="4" w:space="0" w:color="000000"/>
              <w:bottom w:val="single" w:sz="4" w:space="0" w:color="000000"/>
              <w:right w:val="single" w:sz="4" w:space="0" w:color="000000"/>
            </w:tcBorders>
            <w:vAlign w:val="center"/>
          </w:tcPr>
          <w:p w:rsidR="00755710" w:rsidRPr="00BA7BB3" w:rsidRDefault="00755710" w:rsidP="00835EE6">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增值率％</w:t>
            </w:r>
          </w:p>
        </w:tc>
      </w:tr>
      <w:tr w:rsidR="00755710" w:rsidRPr="00BA7BB3" w:rsidTr="00835EE6">
        <w:trPr>
          <w:trHeight w:val="284"/>
          <w:jc w:val="center"/>
        </w:trPr>
        <w:tc>
          <w:tcPr>
            <w:tcW w:w="3071" w:type="dxa"/>
            <w:gridSpan w:val="2"/>
            <w:vMerge/>
            <w:tcBorders>
              <w:top w:val="single" w:sz="4" w:space="0" w:color="000000"/>
              <w:left w:val="single" w:sz="4" w:space="0" w:color="000000"/>
              <w:bottom w:val="single" w:sz="4" w:space="0" w:color="000000"/>
              <w:right w:val="single" w:sz="4" w:space="0" w:color="000000"/>
            </w:tcBorders>
            <w:vAlign w:val="center"/>
          </w:tcPr>
          <w:p w:rsidR="00755710" w:rsidRPr="00BA7BB3" w:rsidRDefault="00755710" w:rsidP="00835EE6">
            <w:pPr>
              <w:snapToGrid w:val="0"/>
              <w:jc w:val="center"/>
              <w:rPr>
                <w:rFonts w:ascii="仿宋_GB2312" w:eastAsia="仿宋_GB2312"/>
                <w:b/>
                <w:spacing w:val="-20"/>
                <w:sz w:val="24"/>
                <w:szCs w:val="24"/>
              </w:rPr>
            </w:pPr>
          </w:p>
        </w:tc>
        <w:tc>
          <w:tcPr>
            <w:tcW w:w="1515" w:type="dxa"/>
            <w:tcBorders>
              <w:top w:val="single" w:sz="4" w:space="0" w:color="000000"/>
              <w:bottom w:val="single" w:sz="4" w:space="0" w:color="000000"/>
              <w:right w:val="single" w:sz="4" w:space="0" w:color="000000"/>
            </w:tcBorders>
            <w:vAlign w:val="center"/>
          </w:tcPr>
          <w:p w:rsidR="00755710" w:rsidRPr="00BA7BB3" w:rsidRDefault="00755710" w:rsidP="00835EE6">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A</w:t>
            </w:r>
          </w:p>
        </w:tc>
        <w:tc>
          <w:tcPr>
            <w:tcW w:w="1394" w:type="dxa"/>
            <w:tcBorders>
              <w:top w:val="single" w:sz="4" w:space="0" w:color="000000"/>
              <w:left w:val="single" w:sz="4" w:space="0" w:color="000000"/>
              <w:bottom w:val="single" w:sz="4" w:space="0" w:color="000000"/>
              <w:right w:val="single" w:sz="4" w:space="0" w:color="000000"/>
            </w:tcBorders>
            <w:vAlign w:val="center"/>
          </w:tcPr>
          <w:p w:rsidR="00755710" w:rsidRPr="00BA7BB3" w:rsidRDefault="00755710" w:rsidP="00835EE6">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B</w:t>
            </w:r>
          </w:p>
        </w:tc>
        <w:tc>
          <w:tcPr>
            <w:tcW w:w="1367" w:type="dxa"/>
            <w:tcBorders>
              <w:top w:val="single" w:sz="4" w:space="0" w:color="000000"/>
              <w:left w:val="single" w:sz="4" w:space="0" w:color="000000"/>
              <w:bottom w:val="single" w:sz="4" w:space="0" w:color="000000"/>
              <w:right w:val="single" w:sz="4" w:space="0" w:color="000000"/>
            </w:tcBorders>
            <w:vAlign w:val="center"/>
          </w:tcPr>
          <w:p w:rsidR="00755710" w:rsidRPr="00BA7BB3" w:rsidRDefault="00755710" w:rsidP="00835EE6">
            <w:pPr>
              <w:snapToGrid w:val="0"/>
              <w:jc w:val="center"/>
              <w:rPr>
                <w:rFonts w:ascii="仿宋_GB2312" w:eastAsia="仿宋_GB2312"/>
                <w:b/>
                <w:spacing w:val="-20"/>
                <w:sz w:val="24"/>
                <w:szCs w:val="24"/>
              </w:rPr>
            </w:pPr>
            <w:r w:rsidRPr="00BA7BB3">
              <w:rPr>
                <w:rFonts w:ascii="仿宋_GB2312" w:eastAsia="仿宋_GB2312" w:hint="eastAsia"/>
                <w:b/>
                <w:spacing w:val="-20"/>
                <w:sz w:val="24"/>
                <w:szCs w:val="24"/>
              </w:rPr>
              <w:t xml:space="preserve">C = B- A </w:t>
            </w:r>
          </w:p>
        </w:tc>
        <w:tc>
          <w:tcPr>
            <w:tcW w:w="1408" w:type="dxa"/>
            <w:tcBorders>
              <w:top w:val="single" w:sz="4" w:space="0" w:color="000000"/>
              <w:left w:val="single" w:sz="4" w:space="0" w:color="000000"/>
              <w:bottom w:val="single" w:sz="4" w:space="0" w:color="000000"/>
              <w:right w:val="single" w:sz="4" w:space="0" w:color="000000"/>
            </w:tcBorders>
            <w:vAlign w:val="center"/>
          </w:tcPr>
          <w:p w:rsidR="00755710" w:rsidRPr="00BA7BB3" w:rsidRDefault="00755710" w:rsidP="00835EE6">
            <w:pPr>
              <w:snapToGrid w:val="0"/>
              <w:jc w:val="center"/>
              <w:rPr>
                <w:rFonts w:ascii="仿宋_GB2312" w:eastAsia="仿宋_GB2312"/>
                <w:b/>
                <w:spacing w:val="-20"/>
                <w:sz w:val="24"/>
                <w:szCs w:val="24"/>
              </w:rPr>
            </w:pPr>
            <w:r>
              <w:rPr>
                <w:rFonts w:ascii="仿宋_GB2312" w:eastAsia="仿宋_GB2312" w:hint="eastAsia"/>
                <w:b/>
                <w:spacing w:val="-20"/>
                <w:sz w:val="24"/>
                <w:szCs w:val="24"/>
              </w:rPr>
              <w:t>D</w:t>
            </w:r>
            <w:r w:rsidRPr="00BA7BB3">
              <w:rPr>
                <w:rFonts w:ascii="仿宋_GB2312" w:eastAsia="仿宋_GB2312" w:hint="eastAsia"/>
                <w:b/>
                <w:spacing w:val="-20"/>
                <w:sz w:val="24"/>
                <w:szCs w:val="24"/>
              </w:rPr>
              <w:t>=</w:t>
            </w:r>
            <w:r>
              <w:rPr>
                <w:rStyle w:val="font01"/>
                <w:rFonts w:ascii="仿宋_GB2312" w:eastAsia="仿宋_GB2312" w:hint="eastAsia"/>
                <w:b/>
                <w:color w:val="auto"/>
                <w:spacing w:val="-20"/>
              </w:rPr>
              <w:t>C</w:t>
            </w:r>
            <w:r w:rsidRPr="00BA7BB3">
              <w:rPr>
                <w:rStyle w:val="font01"/>
                <w:rFonts w:ascii="仿宋_GB2312" w:eastAsia="仿宋_GB2312" w:hint="eastAsia"/>
                <w:b/>
                <w:color w:val="auto"/>
                <w:spacing w:val="-20"/>
              </w:rPr>
              <w:t>/</w:t>
            </w:r>
            <w:r>
              <w:rPr>
                <w:rStyle w:val="font01"/>
                <w:rFonts w:ascii="仿宋_GB2312" w:eastAsia="仿宋_GB2312" w:hint="eastAsia"/>
                <w:b/>
                <w:color w:val="auto"/>
                <w:spacing w:val="-20"/>
              </w:rPr>
              <w:t>A</w:t>
            </w:r>
            <w:r w:rsidRPr="00BA7BB3">
              <w:rPr>
                <w:rStyle w:val="font01"/>
                <w:rFonts w:ascii="仿宋_GB2312" w:eastAsia="仿宋_GB2312" w:hint="eastAsia"/>
                <w:b/>
                <w:color w:val="auto"/>
                <w:spacing w:val="-20"/>
              </w:rPr>
              <w:t>×100%</w:t>
            </w: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69170A" w:rsidP="00835EE6">
            <w:pPr>
              <w:snapToGrid w:val="0"/>
              <w:rPr>
                <w:rFonts w:ascii="仿宋_GB2312" w:eastAsia="仿宋_GB2312"/>
                <w:spacing w:val="-20"/>
                <w:sz w:val="24"/>
                <w:szCs w:val="24"/>
              </w:rPr>
            </w:pPr>
            <w:hyperlink w:anchor="分类汇总!B6#分类汇总!B6" w:history="1">
              <w:r w:rsidR="003F4E1B" w:rsidRPr="00BA7BB3">
                <w:rPr>
                  <w:rStyle w:val="ab"/>
                  <w:rFonts w:ascii="仿宋_GB2312" w:eastAsia="仿宋_GB2312" w:hint="eastAsia"/>
                  <w:color w:val="auto"/>
                  <w:spacing w:val="-20"/>
                  <w:sz w:val="24"/>
                  <w:szCs w:val="24"/>
                </w:rPr>
                <w:t>流动资产</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p>
        </w:tc>
        <w:tc>
          <w:tcPr>
            <w:tcW w:w="1515"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7,118.84</w:t>
            </w: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7,118.84</w:t>
            </w:r>
            <w:r w:rsidRPr="004B75CE">
              <w:rPr>
                <w:rFonts w:ascii="仿宋_GB2312"/>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rPr>
                <w:rFonts w:ascii="仿宋_GB2312" w:eastAsia="仿宋_GB2312"/>
                <w:spacing w:val="-20"/>
                <w:sz w:val="24"/>
                <w:szCs w:val="24"/>
              </w:rPr>
            </w:pPr>
            <w:r w:rsidRPr="00BA7BB3">
              <w:rPr>
                <w:rFonts w:ascii="仿宋_GB2312" w:eastAsia="仿宋_GB2312" w:hint="eastAsia"/>
                <w:spacing w:val="-20"/>
                <w:sz w:val="24"/>
                <w:szCs w:val="24"/>
              </w:rPr>
              <w:t>非流动资产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2</w:t>
            </w:r>
          </w:p>
        </w:tc>
        <w:tc>
          <w:tcPr>
            <w:tcW w:w="1515" w:type="dxa"/>
            <w:tcBorders>
              <w:top w:val="single" w:sz="4" w:space="0" w:color="000000"/>
              <w:left w:val="single" w:sz="4" w:space="0" w:color="000000"/>
              <w:bottom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1,285.24</w:t>
            </w: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1,233.86</w:t>
            </w:r>
            <w:r w:rsidRPr="004B75CE">
              <w:rPr>
                <w:rFonts w:ascii="仿宋_GB2312"/>
                <w:spacing w:val="-20"/>
                <w:sz w:val="24"/>
                <w:szCs w:val="24"/>
              </w:rPr>
              <w:t xml:space="preserve"> </w:t>
            </w:r>
          </w:p>
        </w:tc>
        <w:tc>
          <w:tcPr>
            <w:tcW w:w="1367"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-51.38</w:t>
            </w:r>
            <w:r w:rsidRPr="004B75CE">
              <w:rPr>
                <w:rFonts w:ascii="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-4.00</w:t>
            </w:r>
            <w:r w:rsidRPr="004B75CE">
              <w:rPr>
                <w:rFonts w:ascii="仿宋_GB2312"/>
                <w:spacing w:val="-20"/>
                <w:sz w:val="24"/>
                <w:szCs w:val="24"/>
              </w:rPr>
              <w:t xml:space="preserve"> </w:t>
            </w: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rPr>
                <w:rFonts w:ascii="仿宋_GB2312" w:eastAsia="仿宋_GB2312"/>
                <w:spacing w:val="-20"/>
                <w:sz w:val="24"/>
                <w:szCs w:val="24"/>
              </w:rPr>
            </w:pPr>
            <w:r w:rsidRPr="00BA7BB3">
              <w:rPr>
                <w:rFonts w:ascii="仿宋_GB2312" w:eastAsia="仿宋_GB2312" w:hint="eastAsia"/>
                <w:spacing w:val="-20"/>
                <w:sz w:val="24"/>
                <w:szCs w:val="24"/>
              </w:rPr>
              <w:t>其中：可供出售金融资产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3</w:t>
            </w:r>
          </w:p>
        </w:tc>
        <w:tc>
          <w:tcPr>
            <w:tcW w:w="1515" w:type="dxa"/>
            <w:tcBorders>
              <w:top w:val="single" w:sz="4" w:space="0" w:color="000000"/>
              <w:left w:val="single" w:sz="4" w:space="0" w:color="000000"/>
              <w:bottom w:val="single" w:sz="4" w:space="0" w:color="000000"/>
            </w:tcBorders>
          </w:tcPr>
          <w:p w:rsidR="003F4E1B" w:rsidRPr="004B75CE" w:rsidRDefault="003F4E1B" w:rsidP="009F6ED9">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持有至到期投资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4</w:t>
            </w:r>
          </w:p>
        </w:tc>
        <w:tc>
          <w:tcPr>
            <w:tcW w:w="1515" w:type="dxa"/>
            <w:tcBorders>
              <w:top w:val="single" w:sz="4" w:space="0" w:color="000000"/>
              <w:left w:val="single" w:sz="4" w:space="0" w:color="000000"/>
              <w:bottom w:val="single" w:sz="4" w:space="0" w:color="000000"/>
            </w:tcBorders>
          </w:tcPr>
          <w:p w:rsidR="003F4E1B" w:rsidRPr="004B75CE" w:rsidRDefault="003F4E1B" w:rsidP="009F6ED9">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长期股权投资</w:t>
            </w:r>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5</w:t>
            </w:r>
          </w:p>
        </w:tc>
        <w:tc>
          <w:tcPr>
            <w:tcW w:w="1515" w:type="dxa"/>
            <w:tcBorders>
              <w:top w:val="single" w:sz="4" w:space="0" w:color="000000"/>
              <w:left w:val="single" w:sz="4" w:space="0" w:color="000000"/>
              <w:bottom w:val="single" w:sz="4" w:space="0" w:color="000000"/>
            </w:tcBorders>
          </w:tcPr>
          <w:p w:rsidR="003F4E1B" w:rsidRPr="004B75CE" w:rsidRDefault="003F4E1B" w:rsidP="009F6ED9">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投资性房地产</w:t>
            </w:r>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6</w:t>
            </w:r>
          </w:p>
        </w:tc>
        <w:tc>
          <w:tcPr>
            <w:tcW w:w="1515" w:type="dxa"/>
            <w:tcBorders>
              <w:top w:val="single" w:sz="4" w:space="0" w:color="000000"/>
              <w:left w:val="single" w:sz="4" w:space="0" w:color="000000"/>
              <w:bottom w:val="single" w:sz="4" w:space="0" w:color="000000"/>
            </w:tcBorders>
          </w:tcPr>
          <w:p w:rsidR="003F4E1B" w:rsidRPr="004B75CE" w:rsidRDefault="003F4E1B" w:rsidP="009F6ED9">
            <w:pPr>
              <w:snapToGrid w:val="0"/>
              <w:jc w:val="right"/>
              <w:rPr>
                <w:rFonts w:ascii="仿宋_GB2312" w:eastAsia="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lastRenderedPageBreak/>
              <w:t>固定资产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7</w:t>
            </w:r>
          </w:p>
        </w:tc>
        <w:tc>
          <w:tcPr>
            <w:tcW w:w="1515" w:type="dxa"/>
            <w:tcBorders>
              <w:top w:val="single" w:sz="4" w:space="0" w:color="000000"/>
              <w:left w:val="single" w:sz="4" w:space="0" w:color="000000"/>
              <w:bottom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922.68</w:t>
            </w: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871.30</w:t>
            </w:r>
            <w:r w:rsidRPr="004B75CE">
              <w:rPr>
                <w:rFonts w:ascii="仿宋_GB2312"/>
                <w:spacing w:val="-20"/>
                <w:sz w:val="24"/>
                <w:szCs w:val="24"/>
              </w:rPr>
              <w:t xml:space="preserve"> </w:t>
            </w:r>
          </w:p>
        </w:tc>
        <w:tc>
          <w:tcPr>
            <w:tcW w:w="1367"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spacing w:val="-20"/>
                <w:sz w:val="24"/>
                <w:szCs w:val="24"/>
              </w:rPr>
              <w:t xml:space="preserve"> -</w:t>
            </w:r>
            <w:r w:rsidRPr="004B75CE">
              <w:rPr>
                <w:rFonts w:ascii="仿宋_GB2312" w:hint="eastAsia"/>
                <w:spacing w:val="-20"/>
                <w:sz w:val="24"/>
                <w:szCs w:val="24"/>
              </w:rPr>
              <w:t>51.38</w:t>
            </w:r>
            <w:r w:rsidRPr="004B75CE">
              <w:rPr>
                <w:rFonts w:ascii="仿宋_GB2312"/>
                <w:spacing w:val="-20"/>
                <w:sz w:val="24"/>
                <w:szCs w:val="24"/>
              </w:rPr>
              <w:t xml:space="preserve"> </w:t>
            </w: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spacing w:val="-20"/>
                <w:sz w:val="24"/>
                <w:szCs w:val="24"/>
              </w:rPr>
              <w:t xml:space="preserve"> -</w:t>
            </w:r>
            <w:r w:rsidRPr="004B75CE">
              <w:rPr>
                <w:rFonts w:ascii="仿宋_GB2312" w:hint="eastAsia"/>
                <w:spacing w:val="-20"/>
                <w:sz w:val="24"/>
                <w:szCs w:val="24"/>
              </w:rPr>
              <w:t>5.57</w:t>
            </w:r>
            <w:r w:rsidRPr="004B75CE">
              <w:rPr>
                <w:rFonts w:ascii="仿宋_GB2312"/>
                <w:spacing w:val="-20"/>
                <w:sz w:val="24"/>
                <w:szCs w:val="24"/>
              </w:rPr>
              <w:t xml:space="preserve"> </w:t>
            </w: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ind w:firstLineChars="300" w:firstLine="600"/>
              <w:rPr>
                <w:rFonts w:ascii="仿宋_GB2312" w:eastAsia="仿宋_GB2312"/>
                <w:spacing w:val="-20"/>
                <w:sz w:val="24"/>
                <w:szCs w:val="24"/>
              </w:rPr>
            </w:pPr>
            <w:r>
              <w:rPr>
                <w:rFonts w:ascii="仿宋_GB2312" w:eastAsia="仿宋_GB2312" w:hint="eastAsia"/>
                <w:spacing w:val="-20"/>
                <w:sz w:val="24"/>
                <w:szCs w:val="24"/>
              </w:rPr>
              <w:t>在建工程</w:t>
            </w:r>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8</w:t>
            </w:r>
          </w:p>
        </w:tc>
        <w:tc>
          <w:tcPr>
            <w:tcW w:w="1515" w:type="dxa"/>
            <w:tcBorders>
              <w:top w:val="single" w:sz="4" w:space="0" w:color="000000"/>
              <w:left w:val="single" w:sz="4" w:space="0" w:color="000000"/>
              <w:bottom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362.56</w:t>
            </w: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362.56</w:t>
            </w:r>
          </w:p>
        </w:tc>
        <w:tc>
          <w:tcPr>
            <w:tcW w:w="1367"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w:t>
            </w: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w:t>
            </w: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无形资产</w:t>
            </w:r>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9</w:t>
            </w:r>
          </w:p>
        </w:tc>
        <w:tc>
          <w:tcPr>
            <w:tcW w:w="1515" w:type="dxa"/>
            <w:tcBorders>
              <w:top w:val="single" w:sz="4" w:space="0" w:color="000000"/>
              <w:left w:val="single" w:sz="4" w:space="0" w:color="000000"/>
              <w:bottom w:val="single" w:sz="4" w:space="0" w:color="000000"/>
            </w:tcBorders>
          </w:tcPr>
          <w:p w:rsidR="003F4E1B" w:rsidRPr="004B75CE" w:rsidRDefault="003F4E1B" w:rsidP="009F6ED9">
            <w:pPr>
              <w:snapToGrid w:val="0"/>
              <w:jc w:val="right"/>
              <w:rPr>
                <w:rFonts w:ascii="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ind w:firstLineChars="300" w:firstLine="600"/>
              <w:rPr>
                <w:rFonts w:ascii="仿宋_GB2312" w:eastAsia="仿宋_GB2312"/>
                <w:spacing w:val="-20"/>
                <w:sz w:val="24"/>
                <w:szCs w:val="24"/>
              </w:rPr>
            </w:pPr>
            <w:r w:rsidRPr="00BA7BB3">
              <w:rPr>
                <w:rFonts w:ascii="仿宋_GB2312" w:eastAsia="仿宋_GB2312" w:hint="eastAsia"/>
                <w:spacing w:val="-20"/>
                <w:sz w:val="24"/>
                <w:szCs w:val="24"/>
              </w:rPr>
              <w:t>商誉</w:t>
            </w:r>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10</w:t>
            </w:r>
          </w:p>
        </w:tc>
        <w:tc>
          <w:tcPr>
            <w:tcW w:w="1515" w:type="dxa"/>
            <w:tcBorders>
              <w:top w:val="single" w:sz="4" w:space="0" w:color="000000"/>
              <w:left w:val="single" w:sz="4" w:space="0" w:color="000000"/>
              <w:bottom w:val="single" w:sz="4" w:space="0" w:color="000000"/>
            </w:tcBorders>
          </w:tcPr>
          <w:p w:rsidR="003F4E1B" w:rsidRPr="004B75CE" w:rsidRDefault="003F4E1B" w:rsidP="009F6ED9">
            <w:pPr>
              <w:snapToGrid w:val="0"/>
              <w:jc w:val="right"/>
              <w:rPr>
                <w:rFonts w:ascii="仿宋_GB2312"/>
                <w:spacing w:val="-20"/>
                <w:sz w:val="24"/>
                <w:szCs w:val="24"/>
              </w:rPr>
            </w:pP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755710">
            <w:pPr>
              <w:snapToGrid w:val="0"/>
              <w:ind w:firstLineChars="300" w:firstLine="600"/>
              <w:rPr>
                <w:rFonts w:ascii="仿宋_GB2312" w:eastAsia="仿宋_GB2312"/>
                <w:spacing w:val="-20"/>
                <w:sz w:val="24"/>
                <w:szCs w:val="24"/>
              </w:rPr>
            </w:pPr>
            <w:r w:rsidRPr="00BA7BB3">
              <w:rPr>
                <w:rStyle w:val="font51"/>
                <w:rFonts w:ascii="仿宋_GB2312" w:eastAsia="仿宋_GB2312" w:hAnsi="Times New Roman" w:hint="default"/>
                <w:color w:val="auto"/>
                <w:spacing w:val="-20"/>
              </w:rPr>
              <w:t>长期待摊费用</w:t>
            </w:r>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Pr>
                <w:rFonts w:ascii="仿宋_GB2312" w:eastAsia="仿宋_GB2312" w:hint="eastAsia"/>
                <w:spacing w:val="-20"/>
                <w:sz w:val="24"/>
                <w:szCs w:val="24"/>
              </w:rPr>
              <w:t>11</w:t>
            </w:r>
          </w:p>
        </w:tc>
        <w:tc>
          <w:tcPr>
            <w:tcW w:w="1515" w:type="dxa"/>
            <w:tcBorders>
              <w:top w:val="single" w:sz="4" w:space="0" w:color="000000"/>
              <w:left w:val="single" w:sz="4" w:space="0" w:color="000000"/>
              <w:bottom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367"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3F4E1B" w:rsidRPr="00BA7BB3" w:rsidRDefault="0069170A" w:rsidP="00835EE6">
            <w:pPr>
              <w:snapToGrid w:val="0"/>
              <w:jc w:val="center"/>
              <w:rPr>
                <w:rFonts w:ascii="仿宋_GB2312" w:eastAsia="仿宋_GB2312"/>
                <w:b/>
                <w:bCs/>
                <w:spacing w:val="-20"/>
                <w:sz w:val="24"/>
                <w:szCs w:val="24"/>
              </w:rPr>
            </w:pPr>
            <w:hyperlink w:anchor="分类汇总!B38#分类汇总!B38" w:history="1">
              <w:r w:rsidR="003F4E1B" w:rsidRPr="00BA7BB3">
                <w:rPr>
                  <w:rStyle w:val="ab"/>
                  <w:rFonts w:ascii="仿宋_GB2312" w:eastAsia="仿宋_GB2312" w:hint="eastAsia"/>
                  <w:b/>
                  <w:bCs/>
                  <w:color w:val="auto"/>
                  <w:spacing w:val="-20"/>
                  <w:sz w:val="24"/>
                  <w:szCs w:val="24"/>
                </w:rPr>
                <w:t>资产总计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r>
              <w:rPr>
                <w:rFonts w:ascii="仿宋_GB2312" w:eastAsia="仿宋_GB2312" w:hint="eastAsia"/>
                <w:spacing w:val="-20"/>
                <w:sz w:val="24"/>
                <w:szCs w:val="24"/>
              </w:rPr>
              <w:t>2</w:t>
            </w:r>
          </w:p>
        </w:tc>
        <w:tc>
          <w:tcPr>
            <w:tcW w:w="1515" w:type="dxa"/>
            <w:tcBorders>
              <w:top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sidRPr="004B75CE">
              <w:rPr>
                <w:rFonts w:ascii="仿宋_GB2312" w:hint="eastAsia"/>
                <w:b/>
                <w:spacing w:val="-20"/>
                <w:sz w:val="24"/>
                <w:szCs w:val="24"/>
              </w:rPr>
              <w:t>8,404.08</w:t>
            </w:r>
            <w:r w:rsidRPr="004B75CE">
              <w:rPr>
                <w:rFonts w:ascii="仿宋_GB2312"/>
                <w:b/>
                <w:spacing w:val="-20"/>
                <w:sz w:val="24"/>
                <w:szCs w:val="24"/>
              </w:rPr>
              <w:t xml:space="preserve"> </w:t>
            </w:r>
          </w:p>
        </w:tc>
        <w:tc>
          <w:tcPr>
            <w:tcW w:w="1394" w:type="dxa"/>
            <w:tcBorders>
              <w:top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Pr>
                <w:rFonts w:ascii="仿宋_GB2312" w:hint="eastAsia"/>
                <w:b/>
                <w:spacing w:val="-20"/>
                <w:sz w:val="24"/>
                <w:szCs w:val="24"/>
              </w:rPr>
              <w:t>8,352.70</w:t>
            </w:r>
          </w:p>
        </w:tc>
        <w:tc>
          <w:tcPr>
            <w:tcW w:w="1367" w:type="dxa"/>
            <w:tcBorders>
              <w:top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Pr>
                <w:rFonts w:ascii="仿宋_GB2312" w:hint="eastAsia"/>
                <w:b/>
                <w:spacing w:val="-20"/>
                <w:sz w:val="24"/>
                <w:szCs w:val="24"/>
              </w:rPr>
              <w:t>-51.38</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Pr>
                <w:rFonts w:ascii="仿宋_GB2312" w:hint="eastAsia"/>
                <w:b/>
                <w:spacing w:val="-20"/>
                <w:sz w:val="24"/>
                <w:szCs w:val="24"/>
              </w:rPr>
              <w:t>-0.61</w:t>
            </w: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69170A" w:rsidP="00835EE6">
            <w:pPr>
              <w:snapToGrid w:val="0"/>
              <w:rPr>
                <w:rFonts w:ascii="仿宋_GB2312" w:eastAsia="仿宋_GB2312"/>
                <w:spacing w:val="-20"/>
                <w:sz w:val="24"/>
                <w:szCs w:val="24"/>
              </w:rPr>
            </w:pPr>
            <w:hyperlink w:anchor="分类汇总!B39#分类汇总!B39" w:history="1">
              <w:r w:rsidR="003F4E1B" w:rsidRPr="00BA7BB3">
                <w:rPr>
                  <w:rStyle w:val="ab"/>
                  <w:rFonts w:ascii="仿宋_GB2312" w:eastAsia="仿宋_GB2312" w:hint="eastAsia"/>
                  <w:color w:val="auto"/>
                  <w:spacing w:val="-20"/>
                  <w:sz w:val="24"/>
                  <w:szCs w:val="24"/>
                </w:rPr>
                <w:t>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r>
              <w:rPr>
                <w:rFonts w:ascii="仿宋_GB2312" w:eastAsia="仿宋_GB2312" w:hint="eastAsia"/>
                <w:spacing w:val="-20"/>
                <w:sz w:val="24"/>
                <w:szCs w:val="24"/>
              </w:rPr>
              <w:t>3</w:t>
            </w:r>
          </w:p>
        </w:tc>
        <w:tc>
          <w:tcPr>
            <w:tcW w:w="1515"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7,294.26</w:t>
            </w: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7,294.26</w:t>
            </w:r>
            <w:r w:rsidRPr="004B75CE">
              <w:rPr>
                <w:rFonts w:ascii="仿宋_GB2312"/>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spacing w:val="-20"/>
                <w:sz w:val="24"/>
                <w:szCs w:val="24"/>
              </w:rPr>
              <w:t xml:space="preserve"> -   </w:t>
            </w: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69170A" w:rsidP="00835EE6">
            <w:pPr>
              <w:snapToGrid w:val="0"/>
              <w:rPr>
                <w:rFonts w:ascii="仿宋_GB2312" w:eastAsia="仿宋_GB2312"/>
                <w:spacing w:val="-20"/>
                <w:sz w:val="24"/>
                <w:szCs w:val="24"/>
              </w:rPr>
            </w:pPr>
            <w:hyperlink w:anchor="分类汇总!B53#分类汇总!B53" w:history="1">
              <w:r w:rsidR="003F4E1B" w:rsidRPr="00BA7BB3">
                <w:rPr>
                  <w:rStyle w:val="ab"/>
                  <w:rFonts w:ascii="仿宋_GB2312" w:eastAsia="仿宋_GB2312" w:hint="eastAsia"/>
                  <w:color w:val="auto"/>
                  <w:spacing w:val="-20"/>
                  <w:sz w:val="24"/>
                  <w:szCs w:val="24"/>
                </w:rPr>
                <w:t>非流动负债</w:t>
              </w:r>
            </w:hyperlink>
          </w:p>
        </w:tc>
        <w:tc>
          <w:tcPr>
            <w:tcW w:w="520" w:type="dxa"/>
            <w:tcBorders>
              <w:top w:val="single" w:sz="4" w:space="0" w:color="000000"/>
              <w:left w:val="single" w:sz="4" w:space="0" w:color="000000"/>
              <w:bottom w:val="single" w:sz="4" w:space="0" w:color="000000"/>
              <w:right w:val="single" w:sz="4" w:space="0" w:color="000000"/>
            </w:tcBorders>
            <w:vAlign w:val="center"/>
          </w:tcPr>
          <w:p w:rsidR="003F4E1B" w:rsidRPr="00BA7BB3" w:rsidRDefault="003F4E1B" w:rsidP="00835EE6">
            <w:pPr>
              <w:snapToGrid w:val="0"/>
              <w:jc w:val="center"/>
              <w:rPr>
                <w:rFonts w:ascii="仿宋_GB2312" w:eastAsia="仿宋_GB2312"/>
                <w:spacing w:val="-20"/>
                <w:sz w:val="24"/>
                <w:szCs w:val="24"/>
              </w:rPr>
            </w:pPr>
            <w:r w:rsidRPr="00BA7BB3">
              <w:rPr>
                <w:rFonts w:ascii="仿宋_GB2312" w:eastAsia="仿宋_GB2312" w:hint="eastAsia"/>
                <w:spacing w:val="-20"/>
                <w:sz w:val="24"/>
                <w:szCs w:val="24"/>
              </w:rPr>
              <w:t>1</w:t>
            </w:r>
            <w:r>
              <w:rPr>
                <w:rFonts w:ascii="仿宋_GB2312" w:eastAsia="仿宋_GB2312" w:hint="eastAsia"/>
                <w:spacing w:val="-20"/>
                <w:sz w:val="24"/>
                <w:szCs w:val="24"/>
              </w:rPr>
              <w:t>4</w:t>
            </w:r>
          </w:p>
        </w:tc>
        <w:tc>
          <w:tcPr>
            <w:tcW w:w="1515" w:type="dxa"/>
            <w:tcBorders>
              <w:top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106.41</w:t>
            </w:r>
            <w:r w:rsidRPr="004B75CE">
              <w:rPr>
                <w:rFonts w:ascii="仿宋_GB2312"/>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hint="eastAsia"/>
                <w:spacing w:val="-20"/>
                <w:sz w:val="24"/>
                <w:szCs w:val="24"/>
              </w:rPr>
              <w:t>106.41</w:t>
            </w:r>
            <w:r w:rsidRPr="004B75CE">
              <w:rPr>
                <w:rFonts w:ascii="仿宋_GB2312"/>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tcPr>
          <w:p w:rsidR="003F4E1B" w:rsidRPr="004B75CE" w:rsidRDefault="003F4E1B" w:rsidP="009F6ED9">
            <w:pPr>
              <w:snapToGrid w:val="0"/>
              <w:jc w:val="right"/>
              <w:rPr>
                <w:rFonts w:ascii="仿宋_GB2312"/>
                <w:spacing w:val="-20"/>
                <w:sz w:val="24"/>
                <w:szCs w:val="24"/>
              </w:rPr>
            </w:pPr>
            <w:r w:rsidRPr="004B75CE">
              <w:rPr>
                <w:rFonts w:ascii="仿宋_GB2312"/>
                <w:spacing w:val="-20"/>
                <w:sz w:val="24"/>
                <w:szCs w:val="24"/>
              </w:rPr>
              <w:t xml:space="preserve">  </w:t>
            </w: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3F4E1B" w:rsidRPr="00BA7BB3" w:rsidRDefault="0069170A" w:rsidP="00835EE6">
            <w:pPr>
              <w:snapToGrid w:val="0"/>
              <w:jc w:val="center"/>
              <w:rPr>
                <w:rFonts w:ascii="仿宋_GB2312" w:eastAsia="仿宋_GB2312"/>
                <w:b/>
                <w:bCs/>
                <w:spacing w:val="-20"/>
                <w:sz w:val="24"/>
                <w:szCs w:val="24"/>
              </w:rPr>
            </w:pPr>
            <w:hyperlink w:anchor="分类汇总!B62#分类汇总!B62" w:history="1">
              <w:r w:rsidR="003F4E1B" w:rsidRPr="00BA7BB3">
                <w:rPr>
                  <w:rFonts w:ascii="仿宋_GB2312" w:eastAsia="仿宋_GB2312" w:hint="eastAsia"/>
                  <w:b/>
                  <w:bCs/>
                  <w:spacing w:val="-20"/>
                  <w:sz w:val="24"/>
                  <w:szCs w:val="24"/>
                </w:rPr>
                <w:t>负债总计</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3F4E1B" w:rsidRPr="00BA7BB3" w:rsidRDefault="003F4E1B" w:rsidP="00835EE6">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w:t>
            </w:r>
            <w:r>
              <w:rPr>
                <w:rFonts w:ascii="仿宋_GB2312" w:eastAsia="仿宋_GB2312" w:hint="eastAsia"/>
                <w:bCs/>
                <w:spacing w:val="-20"/>
                <w:sz w:val="24"/>
                <w:szCs w:val="24"/>
              </w:rPr>
              <w:t>5</w:t>
            </w:r>
          </w:p>
        </w:tc>
        <w:tc>
          <w:tcPr>
            <w:tcW w:w="1515" w:type="dxa"/>
            <w:tcBorders>
              <w:top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sidRPr="004B75CE">
              <w:rPr>
                <w:rFonts w:ascii="仿宋_GB2312" w:hint="eastAsia"/>
                <w:b/>
                <w:spacing w:val="-20"/>
                <w:sz w:val="24"/>
                <w:szCs w:val="24"/>
              </w:rPr>
              <w:t>7,400.67</w:t>
            </w:r>
            <w:r w:rsidRPr="004B75CE">
              <w:rPr>
                <w:rFonts w:ascii="仿宋_GB2312"/>
                <w:b/>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sidRPr="004B75CE">
              <w:rPr>
                <w:rFonts w:ascii="仿宋_GB2312"/>
                <w:b/>
                <w:spacing w:val="-20"/>
                <w:sz w:val="24"/>
                <w:szCs w:val="24"/>
              </w:rPr>
              <w:t xml:space="preserve"> </w:t>
            </w:r>
            <w:r w:rsidRPr="004B75CE">
              <w:rPr>
                <w:rFonts w:ascii="仿宋_GB2312" w:hint="eastAsia"/>
                <w:b/>
                <w:spacing w:val="-20"/>
                <w:sz w:val="24"/>
                <w:szCs w:val="24"/>
              </w:rPr>
              <w:t>7,400.67</w:t>
            </w:r>
            <w:r w:rsidRPr="004B75CE">
              <w:rPr>
                <w:rFonts w:ascii="仿宋_GB2312"/>
                <w:b/>
                <w:spacing w:val="-20"/>
                <w:sz w:val="24"/>
                <w:szCs w:val="24"/>
              </w:rPr>
              <w:t xml:space="preserve"> </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sidRPr="004B75CE">
              <w:rPr>
                <w:rFonts w:ascii="仿宋_GB2312"/>
                <w:b/>
                <w:spacing w:val="-20"/>
                <w:sz w:val="24"/>
                <w:szCs w:val="24"/>
              </w:rPr>
              <w:t xml:space="preserve"> -   </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sidRPr="004B75CE">
              <w:rPr>
                <w:rFonts w:ascii="仿宋_GB2312"/>
                <w:b/>
                <w:spacing w:val="-20"/>
                <w:sz w:val="24"/>
                <w:szCs w:val="24"/>
              </w:rPr>
              <w:t xml:space="preserve"> -   </w:t>
            </w:r>
          </w:p>
        </w:tc>
      </w:tr>
      <w:tr w:rsidR="003F4E1B" w:rsidRPr="00BA7BB3" w:rsidTr="00835EE6">
        <w:trPr>
          <w:trHeight w:val="284"/>
          <w:jc w:val="center"/>
        </w:trPr>
        <w:tc>
          <w:tcPr>
            <w:tcW w:w="2551"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3F4E1B" w:rsidRPr="00BA7BB3" w:rsidRDefault="0069170A" w:rsidP="00835EE6">
            <w:pPr>
              <w:snapToGrid w:val="0"/>
              <w:jc w:val="center"/>
              <w:rPr>
                <w:rFonts w:ascii="仿宋_GB2312" w:eastAsia="仿宋_GB2312"/>
                <w:b/>
                <w:bCs/>
                <w:spacing w:val="-20"/>
                <w:sz w:val="24"/>
                <w:szCs w:val="24"/>
              </w:rPr>
            </w:pPr>
            <w:hyperlink w:anchor="分类汇总!B64#分类汇总!B64" w:history="1">
              <w:r w:rsidR="003F4E1B" w:rsidRPr="00BA7BB3">
                <w:rPr>
                  <w:rFonts w:ascii="仿宋_GB2312" w:eastAsia="仿宋_GB2312" w:hint="eastAsia"/>
                  <w:b/>
                  <w:bCs/>
                  <w:spacing w:val="-20"/>
                  <w:sz w:val="24"/>
                  <w:szCs w:val="24"/>
                </w:rPr>
                <w:t>净 资 产</w:t>
              </w:r>
            </w:hyperlink>
          </w:p>
        </w:tc>
        <w:tc>
          <w:tcPr>
            <w:tcW w:w="520" w:type="dxa"/>
            <w:tcBorders>
              <w:top w:val="single" w:sz="4" w:space="0" w:color="000000"/>
              <w:left w:val="single" w:sz="4" w:space="0" w:color="000000"/>
              <w:bottom w:val="single" w:sz="4" w:space="0" w:color="000000"/>
              <w:right w:val="single" w:sz="4" w:space="0" w:color="000000"/>
            </w:tcBorders>
            <w:shd w:val="clear" w:color="000000" w:fill="C0C0C0"/>
            <w:vAlign w:val="center"/>
          </w:tcPr>
          <w:p w:rsidR="003F4E1B" w:rsidRPr="00BA7BB3" w:rsidRDefault="003F4E1B" w:rsidP="00835EE6">
            <w:pPr>
              <w:snapToGrid w:val="0"/>
              <w:jc w:val="center"/>
              <w:rPr>
                <w:rFonts w:ascii="仿宋_GB2312" w:eastAsia="仿宋_GB2312"/>
                <w:bCs/>
                <w:spacing w:val="-20"/>
                <w:sz w:val="24"/>
                <w:szCs w:val="24"/>
              </w:rPr>
            </w:pPr>
            <w:r w:rsidRPr="00BA7BB3">
              <w:rPr>
                <w:rFonts w:ascii="仿宋_GB2312" w:eastAsia="仿宋_GB2312" w:hint="eastAsia"/>
                <w:bCs/>
                <w:spacing w:val="-20"/>
                <w:sz w:val="24"/>
                <w:szCs w:val="24"/>
              </w:rPr>
              <w:t>1</w:t>
            </w:r>
            <w:r>
              <w:rPr>
                <w:rFonts w:ascii="仿宋_GB2312" w:eastAsia="仿宋_GB2312" w:hint="eastAsia"/>
                <w:bCs/>
                <w:spacing w:val="-20"/>
                <w:sz w:val="24"/>
                <w:szCs w:val="24"/>
              </w:rPr>
              <w:t>6</w:t>
            </w:r>
          </w:p>
        </w:tc>
        <w:tc>
          <w:tcPr>
            <w:tcW w:w="1515" w:type="dxa"/>
            <w:tcBorders>
              <w:top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sidRPr="004B75CE">
              <w:rPr>
                <w:rFonts w:ascii="仿宋_GB2312" w:hint="eastAsia"/>
                <w:b/>
                <w:spacing w:val="-20"/>
                <w:sz w:val="24"/>
                <w:szCs w:val="24"/>
              </w:rPr>
              <w:t>1,003.41</w:t>
            </w:r>
            <w:r w:rsidRPr="004B75CE">
              <w:rPr>
                <w:rFonts w:ascii="仿宋_GB2312"/>
                <w:b/>
                <w:spacing w:val="-20"/>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Pr>
                <w:rFonts w:ascii="仿宋_GB2312" w:hint="eastAsia"/>
                <w:b/>
                <w:spacing w:val="-20"/>
                <w:sz w:val="24"/>
                <w:szCs w:val="24"/>
              </w:rPr>
              <w:t>952.03</w:t>
            </w:r>
          </w:p>
        </w:tc>
        <w:tc>
          <w:tcPr>
            <w:tcW w:w="1367" w:type="dxa"/>
            <w:tcBorders>
              <w:top w:val="single" w:sz="4" w:space="0" w:color="000000"/>
              <w:left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Pr>
                <w:rFonts w:ascii="仿宋_GB2312" w:hint="eastAsia"/>
                <w:b/>
                <w:spacing w:val="-20"/>
                <w:sz w:val="24"/>
                <w:szCs w:val="24"/>
              </w:rPr>
              <w:t>-51.38</w:t>
            </w:r>
          </w:p>
        </w:tc>
        <w:tc>
          <w:tcPr>
            <w:tcW w:w="1408" w:type="dxa"/>
            <w:tcBorders>
              <w:top w:val="single" w:sz="4" w:space="0" w:color="000000"/>
              <w:left w:val="single" w:sz="4" w:space="0" w:color="000000"/>
              <w:bottom w:val="single" w:sz="4" w:space="0" w:color="000000"/>
              <w:right w:val="single" w:sz="4" w:space="0" w:color="000000"/>
            </w:tcBorders>
            <w:shd w:val="clear" w:color="000000" w:fill="C0C0C0"/>
          </w:tcPr>
          <w:p w:rsidR="003F4E1B" w:rsidRPr="004B75CE" w:rsidRDefault="003F4E1B" w:rsidP="009F6ED9">
            <w:pPr>
              <w:snapToGrid w:val="0"/>
              <w:jc w:val="right"/>
              <w:rPr>
                <w:rFonts w:ascii="仿宋_GB2312"/>
                <w:b/>
                <w:spacing w:val="-20"/>
                <w:sz w:val="24"/>
                <w:szCs w:val="24"/>
              </w:rPr>
            </w:pPr>
            <w:r>
              <w:rPr>
                <w:rFonts w:ascii="仿宋_GB2312" w:hint="eastAsia"/>
                <w:b/>
                <w:spacing w:val="-20"/>
                <w:sz w:val="24"/>
                <w:szCs w:val="24"/>
              </w:rPr>
              <w:t>-5.12</w:t>
            </w:r>
          </w:p>
        </w:tc>
      </w:tr>
    </w:tbl>
    <w:p w:rsidR="004A2DD0" w:rsidRDefault="004A2DD0" w:rsidP="00755710">
      <w:pPr>
        <w:snapToGrid w:val="0"/>
        <w:spacing w:line="360" w:lineRule="auto"/>
        <w:jc w:val="left"/>
        <w:rPr>
          <w:rFonts w:ascii="仿宋_GB2312" w:eastAsia="仿宋_GB2312"/>
          <w:sz w:val="24"/>
          <w:szCs w:val="24"/>
        </w:rPr>
      </w:pPr>
    </w:p>
    <w:p w:rsidR="00ED1A4D" w:rsidRPr="005F4B6F" w:rsidRDefault="00ED1A4D" w:rsidP="00ED1A4D">
      <w:pPr>
        <w:numPr>
          <w:ilvl w:val="0"/>
          <w:numId w:val="50"/>
        </w:numPr>
        <w:tabs>
          <w:tab w:val="left" w:pos="1260"/>
          <w:tab w:val="left" w:pos="1418"/>
        </w:tabs>
        <w:adjustRightInd w:val="0"/>
        <w:snapToGrid w:val="0"/>
        <w:spacing w:line="360" w:lineRule="auto"/>
        <w:ind w:left="0" w:firstLine="562"/>
        <w:rPr>
          <w:rFonts w:ascii="仿宋_GB2312" w:eastAsia="仿宋_GB2312"/>
          <w:sz w:val="28"/>
        </w:rPr>
      </w:pPr>
      <w:r w:rsidRPr="00BA7BB3">
        <w:rPr>
          <w:rFonts w:ascii="仿宋_GB2312" w:eastAsia="仿宋_GB2312" w:hint="eastAsia"/>
          <w:sz w:val="28"/>
          <w:szCs w:val="28"/>
        </w:rPr>
        <w:t>收益法</w:t>
      </w:r>
    </w:p>
    <w:p w:rsidR="00ED1A4D" w:rsidRPr="00BA7BB3" w:rsidRDefault="00ED1A4D" w:rsidP="00ED1A4D">
      <w:pPr>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t>至评估基准日，</w:t>
      </w:r>
      <w:r w:rsidR="00791674" w:rsidRPr="005F4B6F">
        <w:rPr>
          <w:rFonts w:ascii="仿宋_GB2312" w:eastAsia="仿宋_GB2312" w:hint="eastAsia"/>
          <w:sz w:val="28"/>
        </w:rPr>
        <w:t>北京住六</w:t>
      </w:r>
      <w:r w:rsidR="00930996" w:rsidRPr="005F4B6F">
        <w:rPr>
          <w:rFonts w:ascii="仿宋_GB2312" w:eastAsia="仿宋_GB2312" w:hint="eastAsia"/>
          <w:sz w:val="28"/>
        </w:rPr>
        <w:t>欣意租赁有限责任公司</w:t>
      </w:r>
      <w:r w:rsidRPr="00BA7BB3">
        <w:rPr>
          <w:rFonts w:ascii="仿宋_GB2312" w:eastAsia="仿宋_GB2312" w:hint="eastAsia"/>
          <w:sz w:val="28"/>
        </w:rPr>
        <w:t>的所有者权益(净资产)</w:t>
      </w:r>
      <w:r w:rsidR="00805AEE">
        <w:rPr>
          <w:rFonts w:ascii="仿宋_GB2312" w:eastAsia="仿宋_GB2312" w:hint="eastAsia"/>
          <w:sz w:val="28"/>
        </w:rPr>
        <w:t>账</w:t>
      </w:r>
      <w:r w:rsidR="00805AEE" w:rsidRPr="00BA7BB3">
        <w:rPr>
          <w:rFonts w:ascii="仿宋_GB2312" w:eastAsia="仿宋_GB2312" w:hint="eastAsia"/>
          <w:sz w:val="28"/>
        </w:rPr>
        <w:t>面值</w:t>
      </w:r>
      <w:r w:rsidR="00832AE7">
        <w:rPr>
          <w:rFonts w:ascii="仿宋_GB2312" w:eastAsia="仿宋_GB2312" w:hint="eastAsia"/>
          <w:sz w:val="28"/>
        </w:rPr>
        <w:t>1</w:t>
      </w:r>
      <w:r w:rsidR="003F4D50">
        <w:rPr>
          <w:rFonts w:ascii="仿宋_GB2312" w:eastAsia="仿宋_GB2312" w:hint="eastAsia"/>
          <w:sz w:val="28"/>
        </w:rPr>
        <w:t>,</w:t>
      </w:r>
      <w:r w:rsidR="00832AE7">
        <w:rPr>
          <w:rFonts w:ascii="仿宋_GB2312" w:eastAsia="仿宋_GB2312" w:hint="eastAsia"/>
          <w:sz w:val="28"/>
        </w:rPr>
        <w:t>003.41</w:t>
      </w:r>
      <w:r w:rsidRPr="00BA7BB3">
        <w:rPr>
          <w:rFonts w:ascii="仿宋_GB2312" w:eastAsia="仿宋_GB2312" w:hint="eastAsia"/>
          <w:sz w:val="28"/>
        </w:rPr>
        <w:t>万元，</w:t>
      </w:r>
      <w:r w:rsidR="00D12145">
        <w:rPr>
          <w:rFonts w:ascii="仿宋_GB2312" w:eastAsia="仿宋_GB2312" w:hint="eastAsia"/>
          <w:sz w:val="28"/>
        </w:rPr>
        <w:t>采用收益法评估后</w:t>
      </w:r>
      <w:r w:rsidRPr="00BA7BB3">
        <w:rPr>
          <w:rFonts w:ascii="仿宋_GB2312" w:eastAsia="仿宋_GB2312" w:hint="eastAsia"/>
          <w:sz w:val="28"/>
        </w:rPr>
        <w:t>评估值</w:t>
      </w:r>
      <w:r w:rsidR="005F4B6F" w:rsidRPr="005F4B6F">
        <w:rPr>
          <w:rFonts w:ascii="仿宋_GB2312" w:eastAsia="仿宋_GB2312" w:hint="eastAsia"/>
          <w:sz w:val="28"/>
        </w:rPr>
        <w:t>76</w:t>
      </w:r>
      <w:r w:rsidR="005F4B6F" w:rsidRPr="005F4B6F">
        <w:rPr>
          <w:rFonts w:ascii="仿宋_GB2312" w:eastAsia="仿宋_GB2312"/>
          <w:sz w:val="28"/>
        </w:rPr>
        <w:t>6.64</w:t>
      </w:r>
      <w:r w:rsidRPr="00BA7BB3">
        <w:rPr>
          <w:rFonts w:ascii="仿宋_GB2312" w:eastAsia="仿宋_GB2312" w:hint="eastAsia"/>
          <w:sz w:val="28"/>
        </w:rPr>
        <w:t>万元，</w:t>
      </w:r>
      <w:r w:rsidR="004D43A6">
        <w:rPr>
          <w:rFonts w:ascii="仿宋_GB2312" w:eastAsia="仿宋_GB2312" w:hint="eastAsia"/>
          <w:sz w:val="28"/>
        </w:rPr>
        <w:t>减</w:t>
      </w:r>
      <w:r w:rsidR="004D43A6" w:rsidRPr="00BA7BB3">
        <w:rPr>
          <w:rFonts w:ascii="仿宋_GB2312" w:eastAsia="仿宋_GB2312" w:hint="eastAsia"/>
          <w:sz w:val="28"/>
        </w:rPr>
        <w:t>值</w:t>
      </w:r>
      <w:r w:rsidRPr="00BA7BB3">
        <w:rPr>
          <w:rFonts w:ascii="仿宋_GB2312" w:eastAsia="仿宋_GB2312" w:hint="eastAsia"/>
          <w:sz w:val="28"/>
        </w:rPr>
        <w:t>额</w:t>
      </w:r>
      <w:r w:rsidR="005F4B6F" w:rsidRPr="005F4B6F">
        <w:rPr>
          <w:rFonts w:ascii="仿宋_GB2312" w:eastAsia="仿宋_GB2312" w:hint="eastAsia"/>
          <w:sz w:val="28"/>
        </w:rPr>
        <w:t>241.82</w:t>
      </w:r>
      <w:r w:rsidRPr="00BA7BB3">
        <w:rPr>
          <w:rFonts w:ascii="仿宋_GB2312" w:eastAsia="仿宋_GB2312" w:hint="eastAsia"/>
          <w:sz w:val="28"/>
        </w:rPr>
        <w:t>万元，</w:t>
      </w:r>
      <w:r w:rsidR="004D43A6">
        <w:rPr>
          <w:rFonts w:ascii="仿宋_GB2312" w:eastAsia="仿宋_GB2312" w:hint="eastAsia"/>
          <w:sz w:val="28"/>
        </w:rPr>
        <w:t>减</w:t>
      </w:r>
      <w:r w:rsidR="004D43A6" w:rsidRPr="00BA7BB3">
        <w:rPr>
          <w:rFonts w:ascii="仿宋_GB2312" w:eastAsia="仿宋_GB2312" w:hint="eastAsia"/>
          <w:sz w:val="28"/>
        </w:rPr>
        <w:t>值率</w:t>
      </w:r>
      <w:r w:rsidR="005F4B6F" w:rsidRPr="005F4B6F">
        <w:rPr>
          <w:rFonts w:ascii="仿宋_GB2312" w:eastAsia="仿宋_GB2312" w:hint="eastAsia"/>
          <w:sz w:val="28"/>
        </w:rPr>
        <w:t>24.10</w:t>
      </w:r>
      <w:r w:rsidRPr="00BA7BB3">
        <w:rPr>
          <w:rFonts w:ascii="仿宋_GB2312" w:eastAsia="仿宋_GB2312" w:hint="eastAsia"/>
          <w:sz w:val="28"/>
        </w:rPr>
        <w:t>%。</w:t>
      </w:r>
    </w:p>
    <w:p w:rsidR="00ED1A4D" w:rsidRPr="00BA7BB3" w:rsidRDefault="00ED1A4D" w:rsidP="00ED1A4D">
      <w:pPr>
        <w:numPr>
          <w:ilvl w:val="0"/>
          <w:numId w:val="50"/>
        </w:numPr>
        <w:tabs>
          <w:tab w:val="left" w:pos="1260"/>
          <w:tab w:val="left" w:pos="1418"/>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两种评估方法的评估结果差异分析</w:t>
      </w:r>
    </w:p>
    <w:p w:rsidR="00ED1A4D" w:rsidRPr="00BA7BB3" w:rsidRDefault="00791674" w:rsidP="00ED1A4D">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北京住六</w:t>
      </w:r>
      <w:r w:rsidR="00930996">
        <w:rPr>
          <w:rFonts w:ascii="仿宋_GB2312" w:eastAsia="仿宋_GB2312" w:hint="eastAsia"/>
          <w:sz w:val="28"/>
          <w:szCs w:val="28"/>
        </w:rPr>
        <w:t>欣意租赁有限责任公司</w:t>
      </w:r>
      <w:r w:rsidR="00ED1A4D" w:rsidRPr="00BA7BB3">
        <w:rPr>
          <w:rFonts w:ascii="仿宋_GB2312" w:eastAsia="仿宋_GB2312" w:hint="eastAsia"/>
          <w:sz w:val="28"/>
          <w:szCs w:val="28"/>
        </w:rPr>
        <w:t>股东全部权益价值采用资产基础法和收益法评估的结果差额为</w:t>
      </w:r>
      <w:r w:rsidR="00123777">
        <w:rPr>
          <w:rFonts w:ascii="仿宋_GB2312" w:eastAsia="仿宋_GB2312" w:hint="eastAsia"/>
          <w:sz w:val="28"/>
        </w:rPr>
        <w:t>185.39</w:t>
      </w:r>
      <w:r w:rsidR="00ED1A4D" w:rsidRPr="00BA7BB3">
        <w:rPr>
          <w:rFonts w:ascii="仿宋_GB2312" w:eastAsia="仿宋_GB2312" w:hint="eastAsia"/>
          <w:sz w:val="28"/>
          <w:szCs w:val="28"/>
        </w:rPr>
        <w:t>万元，产生差异的原因为：</w:t>
      </w:r>
    </w:p>
    <w:p w:rsidR="00ED1A4D" w:rsidRPr="00BA7BB3" w:rsidRDefault="0060264A" w:rsidP="0060264A">
      <w:pPr>
        <w:tabs>
          <w:tab w:val="left" w:pos="993"/>
        </w:tabs>
        <w:adjustRightInd w:val="0"/>
        <w:snapToGrid w:val="0"/>
        <w:spacing w:line="360" w:lineRule="auto"/>
        <w:rPr>
          <w:rFonts w:ascii="仿宋_GB2312" w:eastAsia="仿宋_GB2312"/>
          <w:sz w:val="28"/>
        </w:rPr>
      </w:pPr>
      <w:r>
        <w:rPr>
          <w:rFonts w:ascii="仿宋_GB2312" w:eastAsia="仿宋_GB2312" w:hint="eastAsia"/>
          <w:sz w:val="28"/>
        </w:rPr>
        <w:t xml:space="preserve">    </w:t>
      </w:r>
      <w:r w:rsidRPr="0060264A">
        <w:rPr>
          <w:rFonts w:ascii="仿宋_GB2312" w:eastAsia="仿宋_GB2312" w:hint="eastAsia"/>
          <w:sz w:val="28"/>
        </w:rPr>
        <w:t>两种评估方法考虑的角度不同，资产基础法是从资产的再取得途径考虑的，反映的是企业现有资产的重置价值。收益法是从</w:t>
      </w:r>
      <w:r>
        <w:rPr>
          <w:rFonts w:ascii="仿宋_GB2312" w:eastAsia="仿宋_GB2312" w:hint="eastAsia"/>
          <w:sz w:val="28"/>
        </w:rPr>
        <w:t>企业的未来获利能力角度考虑的，反映了企业各项资产的综合获利能力</w:t>
      </w:r>
      <w:r w:rsidR="000D67DD">
        <w:rPr>
          <w:rFonts w:ascii="仿宋_GB2312" w:eastAsia="仿宋_GB2312" w:hint="eastAsia"/>
          <w:sz w:val="28"/>
          <w:szCs w:val="28"/>
        </w:rPr>
        <w:t>。</w:t>
      </w:r>
    </w:p>
    <w:p w:rsidR="00ED1A4D" w:rsidRDefault="00ED1A4D" w:rsidP="00ED1A4D">
      <w:pPr>
        <w:numPr>
          <w:ilvl w:val="0"/>
          <w:numId w:val="50"/>
        </w:numPr>
        <w:tabs>
          <w:tab w:val="left" w:pos="1260"/>
          <w:tab w:val="left" w:pos="1418"/>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确定评估结果</w:t>
      </w:r>
    </w:p>
    <w:p w:rsidR="0060264A" w:rsidRPr="0060264A" w:rsidRDefault="00841508" w:rsidP="00841508">
      <w:pPr>
        <w:tabs>
          <w:tab w:val="left" w:pos="1260"/>
          <w:tab w:val="left" w:pos="1418"/>
        </w:tabs>
        <w:adjustRightInd w:val="0"/>
        <w:snapToGrid w:val="0"/>
        <w:spacing w:line="360" w:lineRule="auto"/>
        <w:ind w:left="562"/>
        <w:rPr>
          <w:rFonts w:ascii="仿宋_GB2312" w:eastAsia="仿宋_GB2312"/>
          <w:sz w:val="28"/>
          <w:szCs w:val="28"/>
        </w:rPr>
      </w:pPr>
      <w:r>
        <w:rPr>
          <w:rFonts w:ascii="仿宋_GB2312" w:eastAsia="仿宋_GB2312" w:hint="eastAsia"/>
          <w:sz w:val="28"/>
          <w:szCs w:val="28"/>
        </w:rPr>
        <w:t>本次评估最终选取资产基础法评估结果</w:t>
      </w:r>
      <w:r w:rsidR="0060264A" w:rsidRPr="0060264A">
        <w:rPr>
          <w:rFonts w:ascii="仿宋_GB2312" w:eastAsia="仿宋_GB2312" w:hint="eastAsia"/>
          <w:sz w:val="28"/>
          <w:szCs w:val="28"/>
        </w:rPr>
        <w:t>为最终评估结果，理由如下：</w:t>
      </w:r>
    </w:p>
    <w:p w:rsidR="0060264A" w:rsidRPr="0060264A" w:rsidRDefault="0060264A" w:rsidP="0060264A">
      <w:pPr>
        <w:tabs>
          <w:tab w:val="left" w:pos="1260"/>
          <w:tab w:val="left" w:pos="1418"/>
        </w:tabs>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    </w:t>
      </w:r>
      <w:r w:rsidR="009126D5" w:rsidRPr="005C0D91">
        <w:rPr>
          <w:rFonts w:ascii="仿宋_GB2312" w:eastAsia="仿宋_GB2312"/>
          <w:sz w:val="28"/>
          <w:szCs w:val="28"/>
        </w:rPr>
        <w:t>对被评估单位的全部股东权益采用收益法评估存在一定的局限性，主要由于中国实体经济未来发展存在较多不确定因素，被评估单位主要经营范围为建筑机械设备、模板及工具租赁，受建筑行业及宏观经济增速回落以及国家房地产政策影响，建筑行业内之间呈现激烈竞争趋势，未来经营发展空间存在较多变量，对被评估企业未来经营收入和各项成本费用的预测具有较大的不确定性，收益法中未来不确定因素的变动对评估结果会产</w:t>
      </w:r>
      <w:r w:rsidR="009126D5" w:rsidRPr="005C0D91">
        <w:rPr>
          <w:rFonts w:ascii="仿宋_GB2312" w:eastAsia="仿宋_GB2312"/>
          <w:sz w:val="28"/>
          <w:szCs w:val="28"/>
        </w:rPr>
        <w:lastRenderedPageBreak/>
        <w:t>生较大的影响，导致评估结果可靠度降低，因此不采用收益法评估结果</w:t>
      </w:r>
      <w:r w:rsidR="009126D5">
        <w:rPr>
          <w:rFonts w:ascii="仿宋_GB2312" w:eastAsia="仿宋_GB2312" w:hint="eastAsia"/>
          <w:sz w:val="28"/>
          <w:szCs w:val="28"/>
        </w:rPr>
        <w:t>。</w:t>
      </w:r>
    </w:p>
    <w:p w:rsidR="0060264A" w:rsidRDefault="0060264A" w:rsidP="005B370D">
      <w:pPr>
        <w:tabs>
          <w:tab w:val="left" w:pos="1260"/>
          <w:tab w:val="left" w:pos="1418"/>
        </w:tabs>
        <w:adjustRightInd w:val="0"/>
        <w:snapToGrid w:val="0"/>
        <w:spacing w:line="360" w:lineRule="auto"/>
        <w:ind w:firstLine="555"/>
        <w:rPr>
          <w:rFonts w:ascii="仿宋_GB2312" w:eastAsia="仿宋_GB2312"/>
          <w:sz w:val="28"/>
          <w:szCs w:val="28"/>
        </w:rPr>
      </w:pPr>
      <w:r w:rsidRPr="0060264A">
        <w:rPr>
          <w:rFonts w:ascii="仿宋_GB2312" w:eastAsia="仿宋_GB2312" w:hint="eastAsia"/>
          <w:sz w:val="28"/>
          <w:szCs w:val="28"/>
        </w:rPr>
        <w:t>资产基础法</w:t>
      </w:r>
      <w:r w:rsidR="005B370D" w:rsidRPr="005B370D">
        <w:rPr>
          <w:rFonts w:ascii="仿宋_GB2312" w:eastAsia="仿宋_GB2312" w:hint="eastAsia"/>
          <w:sz w:val="28"/>
          <w:szCs w:val="28"/>
        </w:rPr>
        <w:t>是以资产的成本重置为价值标准，反映的是资产投入(购建成本)所耗费的社会必要劳动，</w:t>
      </w:r>
      <w:r w:rsidR="005B370D" w:rsidRPr="0060264A">
        <w:rPr>
          <w:rFonts w:ascii="仿宋_GB2312" w:eastAsia="仿宋_GB2312" w:hint="eastAsia"/>
          <w:sz w:val="28"/>
          <w:szCs w:val="28"/>
        </w:rPr>
        <w:t>资产基础法</w:t>
      </w:r>
      <w:r w:rsidR="005B370D" w:rsidRPr="005B370D">
        <w:rPr>
          <w:rFonts w:ascii="仿宋_GB2312" w:eastAsia="仿宋_GB2312" w:hint="eastAsia"/>
          <w:sz w:val="28"/>
          <w:szCs w:val="28"/>
        </w:rPr>
        <w:t>评估结果更能反映企业资产的自身价值。</w:t>
      </w:r>
      <w:r w:rsidRPr="0060264A">
        <w:rPr>
          <w:rFonts w:ascii="仿宋_GB2312" w:eastAsia="仿宋_GB2312" w:hint="eastAsia"/>
          <w:sz w:val="28"/>
          <w:szCs w:val="28"/>
        </w:rPr>
        <w:t>在理论上是一种比较完善和全面的方法，能比较客观地反映一个企业的公允市场价值。</w:t>
      </w:r>
    </w:p>
    <w:p w:rsidR="00E40A08" w:rsidRPr="00E40A08" w:rsidRDefault="00E40A08" w:rsidP="005B370D">
      <w:pPr>
        <w:tabs>
          <w:tab w:val="left" w:pos="1260"/>
          <w:tab w:val="left" w:pos="1418"/>
        </w:tabs>
        <w:adjustRightInd w:val="0"/>
        <w:snapToGrid w:val="0"/>
        <w:spacing w:line="360" w:lineRule="auto"/>
        <w:ind w:firstLine="555"/>
        <w:rPr>
          <w:rFonts w:ascii="仿宋_GB2312" w:eastAsia="仿宋_GB2312"/>
          <w:sz w:val="28"/>
          <w:szCs w:val="28"/>
        </w:rPr>
      </w:pPr>
      <w:r w:rsidRPr="00E40A08">
        <w:rPr>
          <w:rFonts w:ascii="仿宋_GB2312" w:eastAsia="仿宋_GB2312" w:hint="eastAsia"/>
          <w:sz w:val="28"/>
          <w:szCs w:val="28"/>
        </w:rPr>
        <w:t>被评估单位北京住六欣意租赁有限责任公司为北京住总第六开发建设有限公司下属单位，近几年，受上级单位北京住总第六开发建设有限公司业务统筹安排的影响，主要业务是为上级单位及其他关联单位提供设备租赁服务，业务处于不饱和状态，但用于出租的相关资产使用维护情况较好，占资产总额比例较大的应收账款大部分为应收关联单位款项，可回收程度较大，结合本次目的，本次评估选取资产基础法为最终的评估结论</w:t>
      </w:r>
      <w:r>
        <w:rPr>
          <w:rFonts w:ascii="仿宋_GB2312" w:eastAsia="仿宋_GB2312" w:hint="eastAsia"/>
          <w:sz w:val="28"/>
          <w:szCs w:val="28"/>
        </w:rPr>
        <w:t>。</w:t>
      </w:r>
    </w:p>
    <w:p w:rsidR="000D67DD" w:rsidRPr="00BA7BB3" w:rsidRDefault="0060264A" w:rsidP="005B370D">
      <w:pPr>
        <w:tabs>
          <w:tab w:val="left" w:pos="1260"/>
          <w:tab w:val="left" w:pos="1418"/>
        </w:tabs>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综上所述，结合被评估企业的实际情况及本次评估目的</w:t>
      </w:r>
      <w:r w:rsidR="005B370D">
        <w:rPr>
          <w:rFonts w:ascii="仿宋_GB2312" w:eastAsia="仿宋_GB2312" w:hint="eastAsia"/>
          <w:sz w:val="28"/>
          <w:szCs w:val="28"/>
        </w:rPr>
        <w:t>、</w:t>
      </w:r>
      <w:r w:rsidR="005B370D" w:rsidRPr="005B370D">
        <w:rPr>
          <w:rFonts w:ascii="仿宋_GB2312" w:eastAsia="仿宋_GB2312" w:hint="eastAsia"/>
          <w:sz w:val="28"/>
          <w:szCs w:val="28"/>
        </w:rPr>
        <w:t>适用的价值类型，经过比较分析，</w:t>
      </w:r>
      <w:r>
        <w:rPr>
          <w:rFonts w:ascii="仿宋_GB2312" w:eastAsia="仿宋_GB2312" w:hint="eastAsia"/>
          <w:sz w:val="28"/>
          <w:szCs w:val="28"/>
        </w:rPr>
        <w:t>我们认为</w:t>
      </w:r>
      <w:r w:rsidR="00061371">
        <w:rPr>
          <w:rFonts w:ascii="仿宋_GB2312" w:eastAsia="仿宋_GB2312" w:hint="eastAsia"/>
          <w:sz w:val="28"/>
          <w:szCs w:val="28"/>
        </w:rPr>
        <w:t>资</w:t>
      </w:r>
      <w:r w:rsidRPr="0060264A">
        <w:rPr>
          <w:rFonts w:ascii="仿宋_GB2312" w:eastAsia="仿宋_GB2312" w:hint="eastAsia"/>
          <w:sz w:val="28"/>
          <w:szCs w:val="28"/>
        </w:rPr>
        <w:t>产基础法评估结果更能客观地反映本次评估目的下股东全部权益价值，故最终选取资产基础法得出的评估值作为最终评估结果。</w:t>
      </w:r>
      <w:r w:rsidR="00791674">
        <w:rPr>
          <w:rFonts w:ascii="仿宋_GB2312" w:eastAsia="仿宋_GB2312" w:hint="eastAsia"/>
          <w:sz w:val="28"/>
          <w:szCs w:val="28"/>
        </w:rPr>
        <w:t>北京住六</w:t>
      </w:r>
      <w:r w:rsidR="00930996">
        <w:rPr>
          <w:rFonts w:ascii="仿宋_GB2312" w:eastAsia="仿宋_GB2312" w:hint="eastAsia"/>
          <w:sz w:val="28"/>
          <w:szCs w:val="28"/>
        </w:rPr>
        <w:t>欣意租赁有限责任公司</w:t>
      </w:r>
      <w:r w:rsidR="000D67DD" w:rsidRPr="00BA7BB3">
        <w:rPr>
          <w:rFonts w:ascii="仿宋_GB2312" w:eastAsia="仿宋_GB2312" w:hint="eastAsia"/>
          <w:sz w:val="28"/>
          <w:szCs w:val="28"/>
        </w:rPr>
        <w:t>股东全部权益</w:t>
      </w:r>
      <w:r w:rsidR="000D67DD" w:rsidRPr="00BA7BB3">
        <w:rPr>
          <w:rFonts w:ascii="仿宋_GB2312" w:eastAsia="仿宋_GB2312" w:hint="eastAsia"/>
          <w:sz w:val="28"/>
        </w:rPr>
        <w:t>评估值</w:t>
      </w:r>
      <w:r w:rsidR="000D67DD">
        <w:rPr>
          <w:rFonts w:ascii="仿宋_GB2312" w:eastAsia="仿宋_GB2312" w:hint="eastAsia"/>
          <w:sz w:val="28"/>
        </w:rPr>
        <w:t>为</w:t>
      </w:r>
      <w:r w:rsidR="00123777">
        <w:rPr>
          <w:rFonts w:ascii="仿宋_GB2312" w:eastAsia="仿宋_GB2312" w:hint="eastAsia"/>
          <w:sz w:val="28"/>
        </w:rPr>
        <w:t>952.03</w:t>
      </w:r>
      <w:r w:rsidR="000D67DD" w:rsidRPr="00BA7BB3">
        <w:rPr>
          <w:rFonts w:ascii="仿宋_GB2312" w:eastAsia="仿宋_GB2312" w:hint="eastAsia"/>
          <w:sz w:val="28"/>
        </w:rPr>
        <w:t>万元，</w:t>
      </w:r>
      <w:r w:rsidR="00123777">
        <w:rPr>
          <w:rFonts w:ascii="仿宋_GB2312" w:eastAsia="仿宋_GB2312" w:hint="eastAsia"/>
          <w:sz w:val="28"/>
        </w:rPr>
        <w:t>减</w:t>
      </w:r>
      <w:r w:rsidR="000D67DD" w:rsidRPr="00BA7BB3">
        <w:rPr>
          <w:rFonts w:ascii="仿宋_GB2312" w:eastAsia="仿宋_GB2312" w:hint="eastAsia"/>
          <w:sz w:val="28"/>
        </w:rPr>
        <w:t>值额</w:t>
      </w:r>
      <w:r w:rsidR="00123777">
        <w:rPr>
          <w:rFonts w:ascii="仿宋_GB2312" w:eastAsia="仿宋_GB2312" w:hint="eastAsia"/>
          <w:sz w:val="28"/>
        </w:rPr>
        <w:t>51.38</w:t>
      </w:r>
      <w:r w:rsidR="000D67DD" w:rsidRPr="00BA7BB3">
        <w:rPr>
          <w:rFonts w:ascii="仿宋_GB2312" w:eastAsia="仿宋_GB2312" w:hint="eastAsia"/>
          <w:sz w:val="28"/>
        </w:rPr>
        <w:t>万元，</w:t>
      </w:r>
      <w:r w:rsidR="00123777">
        <w:rPr>
          <w:rFonts w:ascii="仿宋_GB2312" w:eastAsia="仿宋_GB2312" w:hint="eastAsia"/>
          <w:sz w:val="28"/>
        </w:rPr>
        <w:t>减</w:t>
      </w:r>
      <w:r w:rsidR="000D67DD" w:rsidRPr="00BA7BB3">
        <w:rPr>
          <w:rFonts w:ascii="仿宋_GB2312" w:eastAsia="仿宋_GB2312" w:hint="eastAsia"/>
          <w:sz w:val="28"/>
        </w:rPr>
        <w:t>值率</w:t>
      </w:r>
      <w:r w:rsidR="00123777">
        <w:rPr>
          <w:rFonts w:ascii="仿宋_GB2312" w:eastAsia="仿宋_GB2312" w:hint="eastAsia"/>
          <w:sz w:val="28"/>
        </w:rPr>
        <w:t>5.12</w:t>
      </w:r>
      <w:r w:rsidR="000D67DD" w:rsidRPr="00BA7BB3">
        <w:rPr>
          <w:rFonts w:ascii="仿宋_GB2312" w:eastAsia="仿宋_GB2312" w:hint="eastAsia"/>
          <w:sz w:val="28"/>
        </w:rPr>
        <w:t>%。</w:t>
      </w:r>
      <w:bookmarkStart w:id="94" w:name="_GoBack"/>
      <w:bookmarkEnd w:id="94"/>
    </w:p>
    <w:p w:rsidR="00ED1A4D" w:rsidRPr="004F648C" w:rsidRDefault="00ED1A4D" w:rsidP="004F648C">
      <w:pPr>
        <w:pStyle w:val="2"/>
        <w:numPr>
          <w:ilvl w:val="0"/>
          <w:numId w:val="23"/>
        </w:numPr>
        <w:adjustRightInd w:val="0"/>
        <w:snapToGrid w:val="0"/>
        <w:spacing w:line="360" w:lineRule="auto"/>
        <w:ind w:left="0" w:firstLine="562"/>
        <w:rPr>
          <w:rFonts w:ascii="仿宋_GB2312" w:eastAsia="仿宋_GB2312"/>
          <w:sz w:val="28"/>
          <w:szCs w:val="28"/>
        </w:rPr>
      </w:pPr>
      <w:bookmarkStart w:id="95" w:name="_Toc492639949"/>
      <w:r w:rsidRPr="00BA7BB3">
        <w:rPr>
          <w:rFonts w:ascii="仿宋_GB2312" w:eastAsia="仿宋_GB2312" w:hAnsi="Times New Roman" w:hint="eastAsia"/>
          <w:sz w:val="28"/>
          <w:szCs w:val="28"/>
        </w:rPr>
        <w:t>特别事项说明</w:t>
      </w:r>
      <w:bookmarkEnd w:id="95"/>
    </w:p>
    <w:p w:rsidR="002A482D" w:rsidRDefault="003A0AF3" w:rsidP="00ED1A4D">
      <w:pPr>
        <w:numPr>
          <w:ilvl w:val="0"/>
          <w:numId w:val="56"/>
        </w:numPr>
        <w:tabs>
          <w:tab w:val="left" w:pos="1260"/>
          <w:tab w:val="left" w:pos="1440"/>
        </w:tabs>
        <w:adjustRightInd w:val="0"/>
        <w:snapToGrid w:val="0"/>
        <w:spacing w:line="360" w:lineRule="auto"/>
        <w:ind w:left="0" w:firstLine="562"/>
        <w:rPr>
          <w:rFonts w:ascii="仿宋_GB2312" w:eastAsia="仿宋_GB2312"/>
          <w:sz w:val="28"/>
        </w:rPr>
      </w:pPr>
      <w:r w:rsidRPr="003A0AF3">
        <w:rPr>
          <w:rFonts w:ascii="仿宋_GB2312" w:eastAsia="仿宋_GB2312" w:hint="eastAsia"/>
          <w:sz w:val="28"/>
        </w:rPr>
        <w:t>北京住六欣意租赁有限责任公司的土地为租赁用地，</w:t>
      </w:r>
      <w:r w:rsidR="002A482D" w:rsidRPr="002A482D">
        <w:rPr>
          <w:rFonts w:ascii="仿宋_GB2312" w:eastAsia="仿宋_GB2312" w:hint="eastAsia"/>
          <w:sz w:val="28"/>
        </w:rPr>
        <w:t>本次评估范围内的土地支出为北务厂区建设的土地租赁费，</w:t>
      </w:r>
      <w:r w:rsidRPr="003A0AF3">
        <w:rPr>
          <w:rFonts w:ascii="仿宋_GB2312" w:eastAsia="仿宋_GB2312" w:hint="eastAsia"/>
          <w:sz w:val="28"/>
        </w:rPr>
        <w:t>根据土地租赁合同，租期为2015年至2029年，共15年，合同到期后，北京住六欣意租赁有限责任公司可继续租赁</w:t>
      </w:r>
      <w:r w:rsidR="00EE4395">
        <w:rPr>
          <w:rFonts w:ascii="仿宋_GB2312" w:eastAsia="仿宋_GB2312" w:hint="eastAsia"/>
          <w:sz w:val="28"/>
        </w:rPr>
        <w:t>。</w:t>
      </w:r>
      <w:r w:rsidR="00EE4395" w:rsidRPr="00EE4395">
        <w:rPr>
          <w:rFonts w:ascii="仿宋_GB2312" w:eastAsia="仿宋_GB2312" w:hint="eastAsia"/>
          <w:sz w:val="28"/>
        </w:rPr>
        <w:t>转租方与村委的合同于2040年到期，没有明确续租条款</w:t>
      </w:r>
      <w:r w:rsidR="00B63073">
        <w:rPr>
          <w:rFonts w:ascii="仿宋_GB2312" w:eastAsia="仿宋_GB2312" w:hint="eastAsia"/>
          <w:sz w:val="28"/>
        </w:rPr>
        <w:t>。</w:t>
      </w:r>
      <w:r w:rsidR="00EE4395" w:rsidRPr="00EE4395">
        <w:rPr>
          <w:rFonts w:ascii="仿宋_GB2312" w:eastAsia="仿宋_GB2312" w:hint="eastAsia"/>
          <w:sz w:val="28"/>
        </w:rPr>
        <w:t>本次评估假设在被评估企业</w:t>
      </w:r>
      <w:r w:rsidR="00C7664A">
        <w:rPr>
          <w:rFonts w:ascii="仿宋_GB2312" w:eastAsia="仿宋_GB2312" w:hint="eastAsia"/>
          <w:sz w:val="28"/>
        </w:rPr>
        <w:t>永续经营且在</w:t>
      </w:r>
      <w:r w:rsidR="00EE4395" w:rsidRPr="00EE4395">
        <w:rPr>
          <w:rFonts w:ascii="仿宋_GB2312" w:eastAsia="仿宋_GB2312" w:hint="eastAsia"/>
          <w:sz w:val="28"/>
        </w:rPr>
        <w:t>经营期内</w:t>
      </w:r>
      <w:r w:rsidR="002A482D" w:rsidRPr="002A482D">
        <w:rPr>
          <w:rFonts w:ascii="仿宋_GB2312" w:eastAsia="仿宋_GB2312" w:hint="eastAsia"/>
          <w:sz w:val="28"/>
        </w:rPr>
        <w:t>能够正常续租</w:t>
      </w:r>
      <w:r w:rsidR="00EE4395">
        <w:rPr>
          <w:rFonts w:ascii="仿宋_GB2312" w:eastAsia="仿宋_GB2312" w:hint="eastAsia"/>
          <w:sz w:val="28"/>
        </w:rPr>
        <w:t>使用土地</w:t>
      </w:r>
      <w:r w:rsidR="002A482D" w:rsidRPr="002A482D">
        <w:rPr>
          <w:rFonts w:ascii="仿宋_GB2312" w:eastAsia="仿宋_GB2312" w:hint="eastAsia"/>
          <w:sz w:val="28"/>
        </w:rPr>
        <w:t>。</w:t>
      </w:r>
    </w:p>
    <w:p w:rsidR="00ED1A4D" w:rsidRPr="001E46E9" w:rsidRDefault="00ED1A4D" w:rsidP="00ED1A4D">
      <w:pPr>
        <w:numPr>
          <w:ilvl w:val="0"/>
          <w:numId w:val="56"/>
        </w:numPr>
        <w:tabs>
          <w:tab w:val="left" w:pos="1260"/>
          <w:tab w:val="left" w:pos="1440"/>
        </w:tabs>
        <w:adjustRightInd w:val="0"/>
        <w:snapToGrid w:val="0"/>
        <w:spacing w:line="360" w:lineRule="auto"/>
        <w:ind w:left="0" w:firstLine="562"/>
        <w:rPr>
          <w:rFonts w:ascii="仿宋_GB2312" w:eastAsia="仿宋_GB2312"/>
          <w:sz w:val="28"/>
        </w:rPr>
      </w:pPr>
      <w:r w:rsidRPr="001E46E9">
        <w:rPr>
          <w:rFonts w:ascii="仿宋_GB2312" w:eastAsia="仿宋_GB2312" w:hint="eastAsia"/>
          <w:sz w:val="28"/>
        </w:rPr>
        <w:t>评估程序受到限制的情形</w:t>
      </w:r>
    </w:p>
    <w:p w:rsidR="00ED1A4D" w:rsidRPr="00BA7BB3" w:rsidRDefault="00ED1A4D" w:rsidP="00795B88">
      <w:pPr>
        <w:tabs>
          <w:tab w:val="left" w:pos="0"/>
        </w:tabs>
        <w:adjustRightInd w:val="0"/>
        <w:snapToGrid w:val="0"/>
        <w:spacing w:line="360" w:lineRule="auto"/>
        <w:ind w:firstLineChars="200" w:firstLine="560"/>
        <w:rPr>
          <w:rFonts w:ascii="仿宋_GB2312" w:eastAsia="仿宋_GB2312"/>
          <w:sz w:val="28"/>
        </w:rPr>
      </w:pPr>
      <w:r w:rsidRPr="00BA7BB3">
        <w:rPr>
          <w:rFonts w:ascii="仿宋_GB2312" w:eastAsia="仿宋_GB2312" w:hint="eastAsia"/>
          <w:sz w:val="28"/>
        </w:rPr>
        <w:lastRenderedPageBreak/>
        <w:t>评估师未对各种设备在评估基准日时的技术参数和性能做技术检测，而是在假定被评估单位提供的有关技术资料和运行记录真实有效的前提下和在未借助任何检测仪器的条件下，通过实地勘察作出的判断</w:t>
      </w:r>
      <w:r>
        <w:rPr>
          <w:rFonts w:ascii="仿宋_GB2312" w:eastAsia="仿宋_GB2312" w:hint="eastAsia"/>
          <w:sz w:val="28"/>
        </w:rPr>
        <w:t>。</w:t>
      </w:r>
    </w:p>
    <w:p w:rsidR="00ED1A4D" w:rsidRPr="00F9643B" w:rsidRDefault="00ED1A4D" w:rsidP="00ED1A4D">
      <w:pPr>
        <w:numPr>
          <w:ilvl w:val="0"/>
          <w:numId w:val="56"/>
        </w:numPr>
        <w:tabs>
          <w:tab w:val="left" w:pos="1260"/>
          <w:tab w:val="left" w:pos="1440"/>
        </w:tabs>
        <w:adjustRightInd w:val="0"/>
        <w:snapToGrid w:val="0"/>
        <w:spacing w:line="360" w:lineRule="auto"/>
        <w:ind w:left="0" w:firstLine="562"/>
        <w:rPr>
          <w:rFonts w:ascii="仿宋_GB2312" w:eastAsia="仿宋_GB2312"/>
          <w:sz w:val="28"/>
        </w:rPr>
      </w:pPr>
      <w:r w:rsidRPr="00F9643B">
        <w:rPr>
          <w:rFonts w:ascii="仿宋_GB2312" w:eastAsia="仿宋_GB2312" w:hint="eastAsia"/>
          <w:sz w:val="28"/>
        </w:rPr>
        <w:t>评估基准日后重大事项</w:t>
      </w:r>
    </w:p>
    <w:p w:rsidR="0055662A" w:rsidRDefault="0055662A" w:rsidP="0055662A">
      <w:pPr>
        <w:tabs>
          <w:tab w:val="left" w:pos="1260"/>
          <w:tab w:val="left" w:pos="1418"/>
        </w:tabs>
        <w:adjustRightInd w:val="0"/>
        <w:snapToGrid w:val="0"/>
        <w:spacing w:line="360" w:lineRule="auto"/>
        <w:ind w:left="562"/>
        <w:rPr>
          <w:rFonts w:ascii="仿宋_GB2312" w:eastAsia="仿宋_GB2312"/>
          <w:sz w:val="28"/>
          <w:szCs w:val="28"/>
        </w:rPr>
      </w:pPr>
      <w:r w:rsidRPr="0055662A">
        <w:rPr>
          <w:rFonts w:ascii="仿宋_GB2312" w:eastAsia="仿宋_GB2312" w:hint="eastAsia"/>
          <w:sz w:val="28"/>
          <w:szCs w:val="28"/>
        </w:rPr>
        <w:t>评估师做了尽职调查，未发现从评估基准日至评估报告日期间对评估</w:t>
      </w:r>
    </w:p>
    <w:p w:rsidR="0055662A" w:rsidRPr="0055662A" w:rsidRDefault="0055662A" w:rsidP="0055662A">
      <w:pPr>
        <w:tabs>
          <w:tab w:val="left" w:pos="1260"/>
          <w:tab w:val="left" w:pos="1418"/>
        </w:tabs>
        <w:adjustRightInd w:val="0"/>
        <w:snapToGrid w:val="0"/>
        <w:spacing w:line="360" w:lineRule="auto"/>
        <w:rPr>
          <w:rFonts w:ascii="仿宋_GB2312" w:eastAsia="仿宋_GB2312"/>
          <w:sz w:val="28"/>
          <w:szCs w:val="28"/>
        </w:rPr>
      </w:pPr>
      <w:r w:rsidRPr="0055662A">
        <w:rPr>
          <w:rFonts w:ascii="仿宋_GB2312" w:eastAsia="仿宋_GB2312" w:hint="eastAsia"/>
          <w:sz w:val="28"/>
          <w:szCs w:val="28"/>
        </w:rPr>
        <w:t>结论可能产生影响的重大事项。在评估基准日后、</w:t>
      </w:r>
      <w:r w:rsidRPr="00BA7BB3">
        <w:rPr>
          <w:rFonts w:ascii="仿宋_GB2312" w:eastAsia="仿宋_GB2312" w:hint="eastAsia"/>
          <w:sz w:val="28"/>
          <w:szCs w:val="28"/>
        </w:rPr>
        <w:t>评估结论使用有效期</w:t>
      </w:r>
      <w:r w:rsidRPr="0055662A">
        <w:rPr>
          <w:rFonts w:ascii="仿宋_GB2312" w:eastAsia="仿宋_GB2312" w:hint="eastAsia"/>
          <w:sz w:val="28"/>
          <w:szCs w:val="28"/>
        </w:rPr>
        <w:t>之内，如果资产数量及作价标准发生变化时，应按以下原则处理：</w:t>
      </w:r>
    </w:p>
    <w:p w:rsidR="00ED1A4D" w:rsidRPr="00BA7BB3" w:rsidRDefault="003C2C4F" w:rsidP="003C2C4F">
      <w:pPr>
        <w:tabs>
          <w:tab w:val="left" w:pos="0"/>
        </w:tabs>
        <w:adjustRightInd w:val="0"/>
        <w:snapToGrid w:val="0"/>
        <w:spacing w:line="360" w:lineRule="auto"/>
        <w:ind w:firstLineChars="200" w:firstLine="560"/>
        <w:rPr>
          <w:rFonts w:ascii="仿宋_GB2312" w:eastAsia="仿宋_GB2312"/>
          <w:sz w:val="28"/>
        </w:rPr>
      </w:pPr>
      <w:r>
        <w:rPr>
          <w:rFonts w:ascii="仿宋_GB2312" w:eastAsia="仿宋_GB2312" w:hint="eastAsia"/>
          <w:sz w:val="28"/>
        </w:rPr>
        <w:t>1.</w:t>
      </w:r>
      <w:r w:rsidR="00ED1A4D" w:rsidRPr="00BA7BB3">
        <w:rPr>
          <w:rFonts w:ascii="仿宋_GB2312" w:eastAsia="仿宋_GB2312" w:hint="eastAsia"/>
          <w:sz w:val="28"/>
        </w:rPr>
        <w:t>当资产数量发生变化时，应根据原评估方法对资产额进行相应调整；</w:t>
      </w:r>
    </w:p>
    <w:p w:rsidR="00ED1A4D" w:rsidRPr="00BA7BB3" w:rsidRDefault="003C2C4F" w:rsidP="003C2C4F">
      <w:pPr>
        <w:tabs>
          <w:tab w:val="left" w:pos="0"/>
        </w:tabs>
        <w:adjustRightInd w:val="0"/>
        <w:snapToGrid w:val="0"/>
        <w:spacing w:line="360" w:lineRule="auto"/>
        <w:ind w:firstLineChars="200" w:firstLine="560"/>
        <w:rPr>
          <w:rFonts w:ascii="仿宋_GB2312" w:eastAsia="仿宋_GB2312"/>
          <w:sz w:val="28"/>
        </w:rPr>
      </w:pPr>
      <w:r>
        <w:rPr>
          <w:rFonts w:ascii="仿宋_GB2312" w:eastAsia="仿宋_GB2312" w:hint="eastAsia"/>
          <w:sz w:val="28"/>
        </w:rPr>
        <w:t>2.</w:t>
      </w:r>
      <w:r w:rsidR="00ED1A4D" w:rsidRPr="00BA7BB3">
        <w:rPr>
          <w:rFonts w:ascii="仿宋_GB2312" w:eastAsia="仿宋_GB2312" w:hint="eastAsia"/>
          <w:sz w:val="28"/>
        </w:rPr>
        <w:t>当资产价格标准发生变化时并对资产评估价值产生明显影响时，委托方应及时聘请有资格的评估机构重新确定评估值；</w:t>
      </w:r>
    </w:p>
    <w:p w:rsidR="00ED1A4D" w:rsidRPr="00BA7BB3" w:rsidRDefault="003C2C4F" w:rsidP="003C2C4F">
      <w:pPr>
        <w:tabs>
          <w:tab w:val="left" w:pos="0"/>
        </w:tabs>
        <w:adjustRightInd w:val="0"/>
        <w:snapToGrid w:val="0"/>
        <w:spacing w:line="360" w:lineRule="auto"/>
        <w:ind w:firstLineChars="202" w:firstLine="566"/>
        <w:rPr>
          <w:rFonts w:ascii="仿宋_GB2312" w:eastAsia="仿宋_GB2312"/>
          <w:sz w:val="28"/>
        </w:rPr>
      </w:pPr>
      <w:bookmarkStart w:id="96" w:name="_Toc20824604"/>
      <w:bookmarkStart w:id="97" w:name="_Toc527655926"/>
      <w:bookmarkStart w:id="98" w:name="_Toc9908281"/>
      <w:r>
        <w:rPr>
          <w:rFonts w:ascii="仿宋_GB2312" w:eastAsia="仿宋_GB2312" w:hint="eastAsia"/>
          <w:sz w:val="28"/>
        </w:rPr>
        <w:t>3.</w:t>
      </w:r>
      <w:r w:rsidR="00ED1A4D" w:rsidRPr="00BA7BB3">
        <w:rPr>
          <w:rFonts w:ascii="仿宋_GB2312" w:eastAsia="仿宋_GB2312" w:hint="eastAsia"/>
          <w:sz w:val="28"/>
        </w:rPr>
        <w:t>对评估基准日后资产数量、价格标准的变化，委托方在资产实际作价时应给予充分考虑，进行相应调整。</w:t>
      </w:r>
      <w:bookmarkEnd w:id="96"/>
    </w:p>
    <w:bookmarkEnd w:id="97"/>
    <w:bookmarkEnd w:id="98"/>
    <w:p w:rsidR="00ED1A4D" w:rsidRPr="001E46E9" w:rsidRDefault="00ED1A4D" w:rsidP="00ED1A4D">
      <w:pPr>
        <w:tabs>
          <w:tab w:val="left" w:pos="900"/>
        </w:tabs>
        <w:adjustRightInd w:val="0"/>
        <w:snapToGrid w:val="0"/>
        <w:spacing w:line="360" w:lineRule="auto"/>
        <w:ind w:left="540"/>
        <w:rPr>
          <w:rFonts w:ascii="仿宋_GB2312" w:eastAsia="仿宋_GB2312"/>
          <w:sz w:val="28"/>
        </w:rPr>
      </w:pPr>
      <w:r w:rsidRPr="001E46E9">
        <w:rPr>
          <w:rFonts w:ascii="仿宋_GB2312" w:eastAsia="仿宋_GB2312" w:hint="eastAsia"/>
          <w:sz w:val="28"/>
        </w:rPr>
        <w:t>上述特别事项，评估师提请报告使用者注意。</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99" w:name="_Toc492639950"/>
      <w:r w:rsidRPr="00BA7BB3">
        <w:rPr>
          <w:rFonts w:ascii="仿宋_GB2312" w:eastAsia="仿宋_GB2312" w:hAnsi="Times New Roman" w:hint="eastAsia"/>
          <w:sz w:val="28"/>
          <w:szCs w:val="28"/>
        </w:rPr>
        <w:t>评估报告使用限制说明</w:t>
      </w:r>
      <w:bookmarkEnd w:id="99"/>
    </w:p>
    <w:p w:rsidR="00ED1A4D" w:rsidRPr="00BA7BB3" w:rsidRDefault="00ED1A4D" w:rsidP="00ED1A4D">
      <w:pPr>
        <w:numPr>
          <w:ilvl w:val="0"/>
          <w:numId w:val="6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本评估报告仅用于评估报告载明的评估目的和用途，不能用于其他目的和用途。因使用不当造成的后果与签字资产评估师及其所在评估机构无关；</w:t>
      </w:r>
    </w:p>
    <w:p w:rsidR="00ED1A4D" w:rsidRPr="001E46E9" w:rsidRDefault="00ED1A4D" w:rsidP="00ED1A4D">
      <w:pPr>
        <w:numPr>
          <w:ilvl w:val="0"/>
          <w:numId w:val="60"/>
        </w:numPr>
        <w:tabs>
          <w:tab w:val="left" w:pos="1260"/>
          <w:tab w:val="left" w:pos="1440"/>
        </w:tabs>
        <w:adjustRightInd w:val="0"/>
        <w:snapToGrid w:val="0"/>
        <w:spacing w:line="360" w:lineRule="auto"/>
        <w:ind w:left="0" w:firstLine="562"/>
        <w:rPr>
          <w:rFonts w:ascii="仿宋_GB2312" w:eastAsia="仿宋_GB2312"/>
          <w:sz w:val="28"/>
          <w:szCs w:val="28"/>
        </w:rPr>
      </w:pPr>
      <w:r w:rsidRPr="001E46E9">
        <w:rPr>
          <w:rFonts w:ascii="仿宋_GB2312" w:eastAsia="仿宋_GB2312" w:hint="eastAsia"/>
          <w:sz w:val="28"/>
          <w:szCs w:val="28"/>
        </w:rPr>
        <w:t>本评估报告仅由</w:t>
      </w:r>
      <w:r w:rsidR="00AA7F62" w:rsidRPr="001E46E9">
        <w:rPr>
          <w:rFonts w:ascii="仿宋_GB2312" w:eastAsia="仿宋_GB2312" w:hint="eastAsia"/>
          <w:sz w:val="28"/>
          <w:szCs w:val="28"/>
        </w:rPr>
        <w:t>北京康正国际资产评估有限公司</w:t>
      </w:r>
      <w:r w:rsidRPr="001E46E9">
        <w:rPr>
          <w:rFonts w:ascii="仿宋_GB2312" w:eastAsia="仿宋_GB2312" w:hint="eastAsia"/>
          <w:sz w:val="28"/>
          <w:szCs w:val="28"/>
        </w:rPr>
        <w:t>与委托方签定的资产评估业务约定书中约定的评估报告使用者和国家法律、法规规定的报告使用者使用；</w:t>
      </w:r>
    </w:p>
    <w:p w:rsidR="00ED1A4D" w:rsidRPr="00BA7BB3" w:rsidRDefault="00ED1A4D" w:rsidP="00ED1A4D">
      <w:pPr>
        <w:numPr>
          <w:ilvl w:val="0"/>
          <w:numId w:val="6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未征得评估机构同意，评估报告的全部或者部分内容不得被摘抄、引用或者披露于公开媒体；</w:t>
      </w:r>
    </w:p>
    <w:p w:rsidR="00ED1A4D" w:rsidRPr="00BA7BB3" w:rsidRDefault="00ED1A4D" w:rsidP="00ED1A4D">
      <w:pPr>
        <w:numPr>
          <w:ilvl w:val="0"/>
          <w:numId w:val="6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自评估基准日起，市场条件或资产状况未发生重大变化时，本评估报告的评估结论使用有效期自评估基准日起一年，即从资产评估基准</w:t>
      </w:r>
      <w:r w:rsidRPr="00BA7BB3">
        <w:rPr>
          <w:rFonts w:ascii="仿宋_GB2312" w:eastAsia="仿宋_GB2312" w:hint="eastAsia"/>
          <w:sz w:val="28"/>
          <w:szCs w:val="28"/>
        </w:rPr>
        <w:lastRenderedPageBreak/>
        <w:t>日20</w:t>
      </w:r>
      <w:r w:rsidR="00DD1A2A">
        <w:rPr>
          <w:rFonts w:ascii="仿宋_GB2312" w:eastAsia="仿宋_GB2312" w:hint="eastAsia"/>
          <w:sz w:val="28"/>
          <w:szCs w:val="28"/>
        </w:rPr>
        <w:t>1</w:t>
      </w:r>
      <w:r w:rsidR="003C2C4F">
        <w:rPr>
          <w:rFonts w:ascii="仿宋_GB2312" w:eastAsia="仿宋_GB2312" w:hint="eastAsia"/>
          <w:sz w:val="28"/>
          <w:szCs w:val="28"/>
        </w:rPr>
        <w:t>6</w:t>
      </w:r>
      <w:r w:rsidRPr="00BA7BB3">
        <w:rPr>
          <w:rFonts w:ascii="仿宋_GB2312" w:eastAsia="仿宋_GB2312" w:hint="eastAsia"/>
          <w:sz w:val="28"/>
          <w:szCs w:val="28"/>
        </w:rPr>
        <w:t>年</w:t>
      </w:r>
      <w:r w:rsidR="003C2C4F">
        <w:rPr>
          <w:rFonts w:ascii="仿宋_GB2312" w:eastAsia="仿宋_GB2312" w:hint="eastAsia"/>
          <w:sz w:val="28"/>
          <w:szCs w:val="28"/>
        </w:rPr>
        <w:t>9</w:t>
      </w:r>
      <w:r w:rsidRPr="00BA7BB3">
        <w:rPr>
          <w:rFonts w:ascii="仿宋_GB2312" w:eastAsia="仿宋_GB2312" w:hint="eastAsia"/>
          <w:sz w:val="28"/>
          <w:szCs w:val="28"/>
        </w:rPr>
        <w:t>月</w:t>
      </w:r>
      <w:r w:rsidR="00C77A75">
        <w:rPr>
          <w:rFonts w:ascii="仿宋_GB2312" w:eastAsia="仿宋_GB2312" w:hint="eastAsia"/>
          <w:sz w:val="28"/>
          <w:szCs w:val="28"/>
        </w:rPr>
        <w:t>3</w:t>
      </w:r>
      <w:r w:rsidR="003C2C4F">
        <w:rPr>
          <w:rFonts w:ascii="仿宋_GB2312" w:eastAsia="仿宋_GB2312" w:hint="eastAsia"/>
          <w:sz w:val="28"/>
          <w:szCs w:val="28"/>
        </w:rPr>
        <w:t>0</w:t>
      </w:r>
      <w:r w:rsidRPr="00BA7BB3">
        <w:rPr>
          <w:rFonts w:ascii="仿宋_GB2312" w:eastAsia="仿宋_GB2312" w:hint="eastAsia"/>
          <w:sz w:val="28"/>
          <w:szCs w:val="28"/>
        </w:rPr>
        <w:t>日起至20</w:t>
      </w:r>
      <w:r w:rsidR="00DD1A2A">
        <w:rPr>
          <w:rFonts w:ascii="仿宋_GB2312" w:eastAsia="仿宋_GB2312" w:hint="eastAsia"/>
          <w:sz w:val="28"/>
          <w:szCs w:val="28"/>
        </w:rPr>
        <w:t>1</w:t>
      </w:r>
      <w:r w:rsidR="003C2C4F">
        <w:rPr>
          <w:rFonts w:ascii="仿宋_GB2312" w:eastAsia="仿宋_GB2312" w:hint="eastAsia"/>
          <w:sz w:val="28"/>
          <w:szCs w:val="28"/>
        </w:rPr>
        <w:t>7</w:t>
      </w:r>
      <w:r w:rsidRPr="00BA7BB3">
        <w:rPr>
          <w:rFonts w:ascii="仿宋_GB2312" w:eastAsia="仿宋_GB2312" w:hint="eastAsia"/>
          <w:sz w:val="28"/>
          <w:szCs w:val="28"/>
        </w:rPr>
        <w:t>年</w:t>
      </w:r>
      <w:r w:rsidR="003C2C4F">
        <w:rPr>
          <w:rFonts w:ascii="仿宋_GB2312" w:eastAsia="仿宋_GB2312" w:hint="eastAsia"/>
          <w:sz w:val="28"/>
          <w:szCs w:val="28"/>
        </w:rPr>
        <w:t>9</w:t>
      </w:r>
      <w:r w:rsidRPr="00BA7BB3">
        <w:rPr>
          <w:rFonts w:ascii="仿宋_GB2312" w:eastAsia="仿宋_GB2312" w:hint="eastAsia"/>
          <w:sz w:val="28"/>
          <w:szCs w:val="28"/>
        </w:rPr>
        <w:t>月</w:t>
      </w:r>
      <w:r w:rsidR="003C2C4F">
        <w:rPr>
          <w:rFonts w:ascii="仿宋_GB2312" w:eastAsia="仿宋_GB2312" w:hint="eastAsia"/>
          <w:sz w:val="28"/>
          <w:szCs w:val="28"/>
        </w:rPr>
        <w:t>29</w:t>
      </w:r>
      <w:r w:rsidRPr="00BA7BB3">
        <w:rPr>
          <w:rFonts w:ascii="仿宋_GB2312" w:eastAsia="仿宋_GB2312" w:hint="eastAsia"/>
          <w:sz w:val="28"/>
          <w:szCs w:val="28"/>
        </w:rPr>
        <w:t>日止；</w:t>
      </w:r>
    </w:p>
    <w:p w:rsidR="00ED1A4D" w:rsidRPr="00BA7BB3" w:rsidRDefault="00ED1A4D" w:rsidP="00ED1A4D">
      <w:pPr>
        <w:numPr>
          <w:ilvl w:val="0"/>
          <w:numId w:val="60"/>
        </w:numPr>
        <w:tabs>
          <w:tab w:val="left" w:pos="1260"/>
          <w:tab w:val="left" w:pos="1440"/>
        </w:tabs>
        <w:adjustRightInd w:val="0"/>
        <w:snapToGrid w:val="0"/>
        <w:spacing w:line="360" w:lineRule="auto"/>
        <w:ind w:left="0" w:firstLine="562"/>
        <w:rPr>
          <w:rFonts w:ascii="仿宋_GB2312" w:eastAsia="仿宋_GB2312"/>
          <w:sz w:val="28"/>
          <w:szCs w:val="28"/>
        </w:rPr>
      </w:pPr>
      <w:r w:rsidRPr="00BA7BB3">
        <w:rPr>
          <w:rFonts w:ascii="仿宋_GB2312" w:eastAsia="仿宋_GB2312" w:hint="eastAsia"/>
          <w:sz w:val="28"/>
          <w:szCs w:val="28"/>
        </w:rPr>
        <w:t>当政策调整对评估结论产生重大影响时，应当重新确定评估基准日进行评估。</w:t>
      </w:r>
    </w:p>
    <w:p w:rsidR="00ED1A4D" w:rsidRPr="00BA7BB3" w:rsidRDefault="00ED1A4D" w:rsidP="00ED1A4D">
      <w:pPr>
        <w:pStyle w:val="2"/>
        <w:numPr>
          <w:ilvl w:val="0"/>
          <w:numId w:val="23"/>
        </w:numPr>
        <w:adjustRightInd w:val="0"/>
        <w:snapToGrid w:val="0"/>
        <w:spacing w:line="360" w:lineRule="auto"/>
        <w:ind w:left="0" w:firstLine="562"/>
        <w:rPr>
          <w:rFonts w:ascii="仿宋_GB2312" w:eastAsia="仿宋_GB2312" w:hAnsi="Times New Roman"/>
          <w:sz w:val="28"/>
          <w:szCs w:val="28"/>
        </w:rPr>
      </w:pPr>
      <w:bookmarkStart w:id="100" w:name="_Toc492639951"/>
      <w:r w:rsidRPr="00BA7BB3">
        <w:rPr>
          <w:rFonts w:ascii="仿宋_GB2312" w:eastAsia="仿宋_GB2312" w:hAnsi="Times New Roman" w:hint="eastAsia"/>
          <w:sz w:val="28"/>
          <w:szCs w:val="28"/>
        </w:rPr>
        <w:t>评估报告日</w:t>
      </w:r>
      <w:bookmarkEnd w:id="100"/>
    </w:p>
    <w:p w:rsidR="00A87C53" w:rsidRPr="00832AE7" w:rsidRDefault="00ED1A4D" w:rsidP="00832AE7">
      <w:pPr>
        <w:adjustRightInd w:val="0"/>
        <w:snapToGrid w:val="0"/>
        <w:spacing w:line="360" w:lineRule="auto"/>
        <w:ind w:firstLine="556"/>
        <w:rPr>
          <w:rFonts w:ascii="仿宋_GB2312" w:eastAsia="仿宋_GB2312"/>
          <w:sz w:val="28"/>
          <w:szCs w:val="28"/>
        </w:rPr>
      </w:pPr>
      <w:r w:rsidRPr="00BA7BB3">
        <w:rPr>
          <w:rFonts w:ascii="仿宋_GB2312" w:eastAsia="仿宋_GB2312" w:hint="eastAsia"/>
          <w:sz w:val="28"/>
          <w:szCs w:val="28"/>
        </w:rPr>
        <w:t>本评估报告日为20</w:t>
      </w:r>
      <w:r w:rsidR="00DD1A2A">
        <w:rPr>
          <w:rFonts w:ascii="仿宋_GB2312" w:eastAsia="仿宋_GB2312" w:hint="eastAsia"/>
          <w:sz w:val="28"/>
          <w:szCs w:val="28"/>
        </w:rPr>
        <w:t>1</w:t>
      </w:r>
      <w:r w:rsidR="003C2C4F">
        <w:rPr>
          <w:rFonts w:ascii="仿宋_GB2312" w:eastAsia="仿宋_GB2312" w:hint="eastAsia"/>
          <w:sz w:val="28"/>
          <w:szCs w:val="28"/>
        </w:rPr>
        <w:t>7</w:t>
      </w:r>
      <w:r w:rsidRPr="00BA7BB3">
        <w:rPr>
          <w:rFonts w:ascii="仿宋_GB2312" w:eastAsia="仿宋_GB2312" w:hint="eastAsia"/>
          <w:sz w:val="28"/>
          <w:szCs w:val="28"/>
        </w:rPr>
        <w:t>年</w:t>
      </w:r>
      <w:r w:rsidR="00426AF9">
        <w:rPr>
          <w:rFonts w:ascii="仿宋_GB2312" w:eastAsia="仿宋_GB2312" w:hint="eastAsia"/>
          <w:sz w:val="28"/>
          <w:szCs w:val="28"/>
        </w:rPr>
        <w:t>2</w:t>
      </w:r>
      <w:r w:rsidRPr="00BA7BB3">
        <w:rPr>
          <w:rFonts w:ascii="仿宋_GB2312" w:eastAsia="仿宋_GB2312" w:hint="eastAsia"/>
          <w:sz w:val="28"/>
          <w:szCs w:val="28"/>
        </w:rPr>
        <w:t>月</w:t>
      </w:r>
      <w:r w:rsidR="003C2C4F">
        <w:rPr>
          <w:rFonts w:ascii="仿宋_GB2312" w:eastAsia="仿宋_GB2312" w:hint="eastAsia"/>
          <w:sz w:val="28"/>
          <w:szCs w:val="28"/>
        </w:rPr>
        <w:t>2</w:t>
      </w:r>
      <w:r w:rsidR="002676A9">
        <w:rPr>
          <w:rFonts w:ascii="仿宋_GB2312" w:eastAsia="仿宋_GB2312" w:hint="eastAsia"/>
          <w:sz w:val="28"/>
          <w:szCs w:val="28"/>
        </w:rPr>
        <w:t>4</w:t>
      </w:r>
      <w:r w:rsidRPr="00BA7BB3">
        <w:rPr>
          <w:rFonts w:ascii="仿宋_GB2312" w:eastAsia="仿宋_GB2312" w:hint="eastAsia"/>
          <w:sz w:val="28"/>
          <w:szCs w:val="28"/>
        </w:rPr>
        <w:t>日。</w:t>
      </w:r>
    </w:p>
    <w:p w:rsidR="003C2C4F" w:rsidRDefault="003C2C4F"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823EE3" w:rsidRDefault="00823EE3" w:rsidP="005F2393">
      <w:pPr>
        <w:snapToGrid w:val="0"/>
        <w:spacing w:line="360" w:lineRule="auto"/>
        <w:rPr>
          <w:rFonts w:ascii="仿宋_GB2312" w:eastAsia="仿宋_GB2312"/>
          <w:sz w:val="28"/>
        </w:rPr>
      </w:pPr>
    </w:p>
    <w:p w:rsidR="0074351D" w:rsidRDefault="0074351D" w:rsidP="002676A9">
      <w:pPr>
        <w:snapToGrid w:val="0"/>
        <w:spacing w:line="360" w:lineRule="auto"/>
        <w:rPr>
          <w:rFonts w:ascii="仿宋_GB2312" w:eastAsia="仿宋_GB2312"/>
          <w:sz w:val="28"/>
        </w:rPr>
      </w:pPr>
      <w:r>
        <w:rPr>
          <w:rFonts w:ascii="仿宋_GB2312" w:eastAsia="仿宋_GB2312" w:hint="eastAsia"/>
          <w:sz w:val="28"/>
        </w:rPr>
        <w:t>（此页无正文）</w:t>
      </w:r>
    </w:p>
    <w:p w:rsidR="0074351D" w:rsidRDefault="0074351D" w:rsidP="005F2393">
      <w:pPr>
        <w:snapToGrid w:val="0"/>
        <w:spacing w:line="360" w:lineRule="auto"/>
        <w:rPr>
          <w:rFonts w:ascii="仿宋_GB2312" w:eastAsia="仿宋_GB2312"/>
          <w:sz w:val="28"/>
        </w:rPr>
      </w:pPr>
    </w:p>
    <w:p w:rsidR="0074351D" w:rsidRDefault="0074351D" w:rsidP="005F2393">
      <w:pPr>
        <w:snapToGrid w:val="0"/>
        <w:spacing w:line="360" w:lineRule="auto"/>
        <w:rPr>
          <w:rFonts w:ascii="仿宋_GB2312" w:eastAsia="仿宋_GB2312"/>
          <w:sz w:val="28"/>
        </w:rPr>
      </w:pPr>
    </w:p>
    <w:p w:rsidR="0074351D" w:rsidRDefault="0074351D" w:rsidP="005F2393">
      <w:pPr>
        <w:snapToGrid w:val="0"/>
        <w:spacing w:line="360" w:lineRule="auto"/>
        <w:rPr>
          <w:rFonts w:ascii="仿宋_GB2312" w:eastAsia="仿宋_GB2312"/>
          <w:sz w:val="28"/>
        </w:rPr>
      </w:pPr>
    </w:p>
    <w:p w:rsidR="0074351D" w:rsidRDefault="0074351D" w:rsidP="005F2393">
      <w:pPr>
        <w:snapToGrid w:val="0"/>
        <w:spacing w:line="360" w:lineRule="auto"/>
        <w:rPr>
          <w:rFonts w:ascii="仿宋_GB2312" w:eastAsia="仿宋_GB2312"/>
          <w:sz w:val="28"/>
        </w:rPr>
      </w:pPr>
    </w:p>
    <w:p w:rsidR="0074351D" w:rsidRDefault="0074351D" w:rsidP="005F2393">
      <w:pPr>
        <w:snapToGrid w:val="0"/>
        <w:spacing w:line="360" w:lineRule="auto"/>
        <w:rPr>
          <w:rFonts w:ascii="仿宋_GB2312" w:eastAsia="仿宋_GB2312"/>
          <w:sz w:val="28"/>
        </w:rPr>
      </w:pPr>
    </w:p>
    <w:p w:rsidR="0074351D" w:rsidRDefault="0074351D" w:rsidP="005F2393">
      <w:pPr>
        <w:snapToGrid w:val="0"/>
        <w:spacing w:line="360" w:lineRule="auto"/>
        <w:rPr>
          <w:rFonts w:ascii="仿宋_GB2312" w:eastAsia="仿宋_GB2312"/>
          <w:sz w:val="28"/>
        </w:rPr>
      </w:pPr>
    </w:p>
    <w:p w:rsidR="0074351D" w:rsidRDefault="0074351D" w:rsidP="005F2393">
      <w:pPr>
        <w:snapToGrid w:val="0"/>
        <w:spacing w:line="360" w:lineRule="auto"/>
        <w:rPr>
          <w:rFonts w:ascii="仿宋_GB2312" w:eastAsia="仿宋_GB2312"/>
          <w:sz w:val="28"/>
        </w:rPr>
      </w:pPr>
    </w:p>
    <w:p w:rsidR="0074351D" w:rsidRDefault="0074351D" w:rsidP="005F2393">
      <w:pPr>
        <w:snapToGrid w:val="0"/>
        <w:spacing w:line="360" w:lineRule="auto"/>
        <w:rPr>
          <w:rFonts w:ascii="仿宋_GB2312" w:eastAsia="仿宋_GB2312"/>
          <w:sz w:val="28"/>
        </w:rPr>
      </w:pPr>
    </w:p>
    <w:p w:rsidR="00886E1D" w:rsidRDefault="00886E1D" w:rsidP="005F2393">
      <w:pPr>
        <w:snapToGrid w:val="0"/>
        <w:spacing w:line="360" w:lineRule="auto"/>
        <w:rPr>
          <w:rFonts w:ascii="仿宋_GB2312" w:eastAsia="仿宋_GB2312"/>
          <w:sz w:val="28"/>
        </w:rPr>
      </w:pPr>
    </w:p>
    <w:p w:rsidR="002B2B6A" w:rsidRPr="00BA7BB3" w:rsidRDefault="002B2B6A" w:rsidP="00ED1A4D">
      <w:pPr>
        <w:snapToGrid w:val="0"/>
        <w:spacing w:line="360" w:lineRule="auto"/>
        <w:ind w:firstLine="425"/>
        <w:rPr>
          <w:rFonts w:ascii="仿宋_GB2312" w:eastAsia="仿宋_GB2312"/>
          <w:sz w:val="28"/>
        </w:rPr>
      </w:pPr>
    </w:p>
    <w:p w:rsidR="00ED1A4D" w:rsidRPr="00BA7BB3"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w:t>
      </w:r>
      <w:r w:rsidR="00AA7F62">
        <w:rPr>
          <w:rFonts w:ascii="仿宋_GB2312" w:eastAsia="仿宋_GB2312" w:hint="eastAsia"/>
          <w:sz w:val="28"/>
        </w:rPr>
        <w:t>北京康正国际资产评估有限公司</w:t>
      </w:r>
    </w:p>
    <w:p w:rsidR="00ED1A4D" w:rsidRPr="00BA7BB3"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w:t>
      </w:r>
    </w:p>
    <w:p w:rsidR="00ED1A4D" w:rsidRPr="00BA7BB3"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法定代表人：</w:t>
      </w:r>
    </w:p>
    <w:p w:rsidR="00ED1A4D" w:rsidRPr="00BA7BB3" w:rsidRDefault="00ED1A4D" w:rsidP="00ED1A4D">
      <w:pPr>
        <w:snapToGrid w:val="0"/>
        <w:spacing w:line="360" w:lineRule="auto"/>
        <w:ind w:firstLine="425"/>
        <w:rPr>
          <w:rFonts w:ascii="仿宋_GB2312" w:eastAsia="仿宋_GB2312"/>
          <w:sz w:val="28"/>
        </w:rPr>
      </w:pPr>
    </w:p>
    <w:p w:rsidR="00ED1A4D" w:rsidRDefault="00ED1A4D" w:rsidP="00ED1A4D">
      <w:pPr>
        <w:snapToGrid w:val="0"/>
        <w:spacing w:line="360" w:lineRule="auto"/>
        <w:ind w:firstLine="425"/>
        <w:rPr>
          <w:rFonts w:ascii="仿宋_GB2312" w:eastAsia="仿宋_GB2312"/>
          <w:sz w:val="28"/>
        </w:rPr>
      </w:pPr>
      <w:r w:rsidRPr="00BA7BB3">
        <w:rPr>
          <w:rFonts w:ascii="仿宋_GB2312" w:eastAsia="仿宋_GB2312" w:hint="eastAsia"/>
          <w:sz w:val="28"/>
        </w:rPr>
        <w:t xml:space="preserve">                          资产评估师:</w:t>
      </w:r>
    </w:p>
    <w:p w:rsidR="00AA7F62" w:rsidRDefault="00AA7F62" w:rsidP="00ED1A4D">
      <w:pPr>
        <w:snapToGrid w:val="0"/>
        <w:spacing w:line="360" w:lineRule="auto"/>
        <w:ind w:firstLine="425"/>
        <w:rPr>
          <w:rFonts w:ascii="仿宋_GB2312" w:eastAsia="仿宋_GB2312"/>
          <w:sz w:val="28"/>
        </w:rPr>
      </w:pPr>
    </w:p>
    <w:p w:rsidR="00AA7F62" w:rsidRPr="00BA7BB3" w:rsidRDefault="00AA7F62" w:rsidP="00AA7F62">
      <w:pPr>
        <w:snapToGrid w:val="0"/>
        <w:spacing w:line="360" w:lineRule="auto"/>
        <w:ind w:firstLineChars="1451" w:firstLine="4063"/>
        <w:rPr>
          <w:rFonts w:ascii="仿宋_GB2312" w:eastAsia="仿宋_GB2312"/>
          <w:sz w:val="28"/>
        </w:rPr>
      </w:pPr>
      <w:r w:rsidRPr="00BA7BB3">
        <w:rPr>
          <w:rFonts w:ascii="仿宋_GB2312" w:eastAsia="仿宋_GB2312" w:hint="eastAsia"/>
          <w:sz w:val="28"/>
        </w:rPr>
        <w:t>资产评估师:</w:t>
      </w:r>
    </w:p>
    <w:p w:rsidR="00ED1A4D" w:rsidRPr="00BA7BB3" w:rsidRDefault="00ED1A4D" w:rsidP="00ED1A4D">
      <w:pPr>
        <w:snapToGrid w:val="0"/>
        <w:spacing w:line="360" w:lineRule="auto"/>
        <w:ind w:firstLine="425"/>
        <w:rPr>
          <w:rFonts w:ascii="仿宋_GB2312" w:eastAsia="仿宋_GB2312"/>
          <w:sz w:val="28"/>
        </w:rPr>
      </w:pPr>
    </w:p>
    <w:p w:rsidR="00ED1A4D" w:rsidRDefault="00ED1A4D" w:rsidP="003C2C4F">
      <w:pPr>
        <w:snapToGrid w:val="0"/>
        <w:spacing w:line="360" w:lineRule="auto"/>
        <w:ind w:firstLine="425"/>
        <w:rPr>
          <w:rFonts w:ascii="仿宋_GB2312" w:eastAsia="仿宋_GB2312"/>
          <w:sz w:val="28"/>
        </w:rPr>
      </w:pPr>
      <w:r w:rsidRPr="00BA7BB3">
        <w:rPr>
          <w:rFonts w:ascii="仿宋_GB2312" w:eastAsia="仿宋_GB2312" w:hint="eastAsia"/>
          <w:sz w:val="28"/>
        </w:rPr>
        <w:t xml:space="preserve">                          二○</w:t>
      </w:r>
      <w:r w:rsidR="00DD1A2A">
        <w:rPr>
          <w:rFonts w:ascii="仿宋_GB2312" w:eastAsia="仿宋_GB2312" w:hint="eastAsia"/>
          <w:sz w:val="28"/>
        </w:rPr>
        <w:t>一</w:t>
      </w:r>
      <w:r w:rsidR="003C2C4F">
        <w:rPr>
          <w:rFonts w:ascii="仿宋_GB2312" w:eastAsia="仿宋_GB2312" w:hint="eastAsia"/>
          <w:sz w:val="28"/>
        </w:rPr>
        <w:t>七</w:t>
      </w:r>
      <w:r w:rsidRPr="00BA7BB3">
        <w:rPr>
          <w:rFonts w:ascii="仿宋_GB2312" w:eastAsia="仿宋_GB2312" w:hint="eastAsia"/>
          <w:sz w:val="28"/>
        </w:rPr>
        <w:t>年</w:t>
      </w:r>
      <w:r w:rsidR="00426AF9">
        <w:rPr>
          <w:rFonts w:ascii="仿宋_GB2312" w:eastAsia="仿宋_GB2312" w:hint="eastAsia"/>
          <w:sz w:val="28"/>
        </w:rPr>
        <w:t>二</w:t>
      </w:r>
      <w:r w:rsidRPr="00BA7BB3">
        <w:rPr>
          <w:rFonts w:ascii="仿宋_GB2312" w:eastAsia="仿宋_GB2312" w:hint="eastAsia"/>
          <w:sz w:val="28"/>
        </w:rPr>
        <w:t>月</w:t>
      </w:r>
      <w:r w:rsidR="003C2C4F">
        <w:rPr>
          <w:rFonts w:ascii="仿宋_GB2312" w:eastAsia="仿宋_GB2312" w:hint="eastAsia"/>
          <w:sz w:val="28"/>
        </w:rPr>
        <w:t>二十</w:t>
      </w:r>
      <w:r w:rsidR="002676A9">
        <w:rPr>
          <w:rFonts w:ascii="仿宋_GB2312" w:eastAsia="仿宋_GB2312" w:hint="eastAsia"/>
          <w:sz w:val="28"/>
        </w:rPr>
        <w:t>四</w:t>
      </w:r>
      <w:r w:rsidRPr="00BA7BB3">
        <w:rPr>
          <w:rFonts w:ascii="仿宋_GB2312" w:eastAsia="仿宋_GB2312" w:hint="eastAsia"/>
          <w:sz w:val="28"/>
        </w:rPr>
        <w:t>日</w:t>
      </w:r>
    </w:p>
    <w:p w:rsidR="00400761" w:rsidRDefault="00400761" w:rsidP="003C2C4F">
      <w:pPr>
        <w:snapToGrid w:val="0"/>
        <w:spacing w:line="360" w:lineRule="auto"/>
        <w:ind w:firstLine="425"/>
        <w:rPr>
          <w:rFonts w:ascii="仿宋_GB2312" w:eastAsia="仿宋_GB2312"/>
          <w:sz w:val="28"/>
        </w:rPr>
      </w:pPr>
    </w:p>
    <w:p w:rsidR="00465011" w:rsidRDefault="00465011" w:rsidP="003C2C4F">
      <w:pPr>
        <w:snapToGrid w:val="0"/>
        <w:spacing w:line="360" w:lineRule="auto"/>
        <w:ind w:firstLine="425"/>
        <w:rPr>
          <w:rFonts w:ascii="仿宋_GB2312" w:eastAsia="仿宋_GB2312"/>
          <w:sz w:val="28"/>
        </w:rPr>
      </w:pPr>
    </w:p>
    <w:p w:rsidR="00367D68" w:rsidRDefault="00367D68" w:rsidP="003C2C4F">
      <w:pPr>
        <w:snapToGrid w:val="0"/>
        <w:spacing w:line="360" w:lineRule="auto"/>
        <w:ind w:firstLine="425"/>
        <w:rPr>
          <w:rFonts w:ascii="仿宋_GB2312" w:eastAsia="仿宋_GB2312"/>
          <w:sz w:val="28"/>
        </w:rPr>
      </w:pPr>
    </w:p>
    <w:p w:rsidR="00367D68" w:rsidRDefault="00367D68" w:rsidP="003C2C4F">
      <w:pPr>
        <w:snapToGrid w:val="0"/>
        <w:spacing w:line="360" w:lineRule="auto"/>
        <w:ind w:firstLine="425"/>
        <w:rPr>
          <w:rFonts w:ascii="仿宋_GB2312" w:eastAsia="仿宋_GB2312"/>
          <w:sz w:val="28"/>
        </w:rPr>
      </w:pPr>
    </w:p>
    <w:p w:rsidR="00367D68" w:rsidRDefault="00367D68" w:rsidP="003C2C4F">
      <w:pPr>
        <w:snapToGrid w:val="0"/>
        <w:spacing w:line="360" w:lineRule="auto"/>
        <w:ind w:firstLine="425"/>
        <w:rPr>
          <w:rFonts w:ascii="仿宋_GB2312" w:eastAsia="仿宋_GB2312"/>
          <w:sz w:val="28"/>
        </w:rPr>
      </w:pPr>
    </w:p>
    <w:p w:rsidR="00ED1A4D" w:rsidRPr="00BA7BB3" w:rsidRDefault="00ED1A4D" w:rsidP="00ED1A4D">
      <w:pPr>
        <w:pStyle w:val="1GB2312TimesNewRoman"/>
        <w:adjustRightInd w:val="0"/>
        <w:ind w:firstLineChars="192" w:firstLine="540"/>
        <w:jc w:val="both"/>
        <w:rPr>
          <w:rFonts w:cs="Times New Roman"/>
          <w:sz w:val="28"/>
          <w:szCs w:val="28"/>
        </w:rPr>
      </w:pPr>
      <w:bookmarkStart w:id="101" w:name="_Toc492639952"/>
      <w:r w:rsidRPr="00BA7BB3">
        <w:rPr>
          <w:rFonts w:cs="Times New Roman" w:hint="eastAsia"/>
          <w:sz w:val="28"/>
          <w:szCs w:val="28"/>
        </w:rPr>
        <w:t>附件</w:t>
      </w:r>
      <w:bookmarkEnd w:id="101"/>
    </w:p>
    <w:p w:rsidR="00ED1A4D" w:rsidRPr="00C77A75" w:rsidRDefault="00ED1A4D" w:rsidP="00ED1A4D">
      <w:pPr>
        <w:numPr>
          <w:ilvl w:val="0"/>
          <w:numId w:val="6"/>
        </w:numPr>
        <w:snapToGrid w:val="0"/>
        <w:spacing w:line="360" w:lineRule="auto"/>
        <w:rPr>
          <w:rFonts w:ascii="仿宋_GB2312" w:eastAsia="仿宋_GB2312"/>
          <w:sz w:val="28"/>
          <w:szCs w:val="28"/>
        </w:rPr>
      </w:pPr>
      <w:r w:rsidRPr="00C77A75">
        <w:rPr>
          <w:rFonts w:ascii="仿宋_GB2312" w:eastAsia="仿宋_GB2312" w:hint="eastAsia"/>
          <w:sz w:val="28"/>
          <w:szCs w:val="28"/>
        </w:rPr>
        <w:t>与评估目的相对应的经济行为文件</w:t>
      </w:r>
    </w:p>
    <w:p w:rsidR="00ED1A4D" w:rsidRPr="00C77A75" w:rsidRDefault="00ED1A4D" w:rsidP="00ED1A4D">
      <w:pPr>
        <w:numPr>
          <w:ilvl w:val="0"/>
          <w:numId w:val="6"/>
        </w:numPr>
        <w:snapToGrid w:val="0"/>
        <w:spacing w:line="360" w:lineRule="auto"/>
        <w:rPr>
          <w:rFonts w:ascii="仿宋_GB2312" w:eastAsia="仿宋_GB2312"/>
          <w:sz w:val="28"/>
          <w:szCs w:val="28"/>
        </w:rPr>
      </w:pPr>
      <w:r w:rsidRPr="00C77A75">
        <w:rPr>
          <w:rFonts w:ascii="仿宋_GB2312" w:eastAsia="仿宋_GB2312" w:hint="eastAsia"/>
          <w:sz w:val="28"/>
          <w:szCs w:val="28"/>
        </w:rPr>
        <w:t>委托方与被评估单位法人营业执照</w:t>
      </w:r>
    </w:p>
    <w:p w:rsidR="00ED1A4D" w:rsidRDefault="00ED1A4D" w:rsidP="00ED1A4D">
      <w:pPr>
        <w:numPr>
          <w:ilvl w:val="0"/>
          <w:numId w:val="6"/>
        </w:numPr>
        <w:snapToGrid w:val="0"/>
        <w:spacing w:line="360" w:lineRule="auto"/>
        <w:rPr>
          <w:rFonts w:ascii="仿宋_GB2312" w:eastAsia="仿宋_GB2312"/>
          <w:sz w:val="28"/>
          <w:szCs w:val="28"/>
        </w:rPr>
      </w:pPr>
      <w:r w:rsidRPr="00BA7BB3">
        <w:rPr>
          <w:rFonts w:ascii="仿宋_GB2312" w:eastAsia="仿宋_GB2312" w:hint="eastAsia"/>
          <w:sz w:val="28"/>
          <w:szCs w:val="28"/>
        </w:rPr>
        <w:t>评估对象涉及的主要权属证明资料</w:t>
      </w:r>
    </w:p>
    <w:p w:rsidR="0060264A" w:rsidRPr="0060264A" w:rsidRDefault="0060264A" w:rsidP="0060264A">
      <w:pPr>
        <w:numPr>
          <w:ilvl w:val="0"/>
          <w:numId w:val="6"/>
        </w:numPr>
        <w:snapToGrid w:val="0"/>
        <w:spacing w:line="360" w:lineRule="auto"/>
        <w:rPr>
          <w:rFonts w:ascii="仿宋_GB2312" w:eastAsia="仿宋_GB2312"/>
          <w:sz w:val="28"/>
          <w:szCs w:val="28"/>
        </w:rPr>
      </w:pPr>
      <w:r>
        <w:rPr>
          <w:rFonts w:ascii="仿宋_GB2312" w:eastAsia="仿宋_GB2312" w:hint="eastAsia"/>
          <w:sz w:val="28"/>
          <w:szCs w:val="28"/>
        </w:rPr>
        <w:t>资产评估业务约定书</w:t>
      </w:r>
    </w:p>
    <w:p w:rsidR="00ED1A4D" w:rsidRPr="00BA7BB3" w:rsidRDefault="00ED1A4D" w:rsidP="00ED1A4D">
      <w:pPr>
        <w:numPr>
          <w:ilvl w:val="0"/>
          <w:numId w:val="6"/>
        </w:numPr>
        <w:snapToGrid w:val="0"/>
        <w:spacing w:line="360" w:lineRule="auto"/>
        <w:rPr>
          <w:rFonts w:ascii="仿宋_GB2312" w:eastAsia="仿宋_GB2312"/>
          <w:sz w:val="28"/>
          <w:szCs w:val="28"/>
        </w:rPr>
      </w:pPr>
      <w:r w:rsidRPr="00BA7BB3">
        <w:rPr>
          <w:rFonts w:ascii="仿宋_GB2312" w:eastAsia="仿宋_GB2312" w:hint="eastAsia"/>
          <w:sz w:val="28"/>
          <w:szCs w:val="28"/>
        </w:rPr>
        <w:t>委托方和相关当事方的承诺函</w:t>
      </w:r>
    </w:p>
    <w:p w:rsidR="00ED1A4D" w:rsidRPr="00BA7BB3" w:rsidRDefault="00ED1A4D" w:rsidP="00ED1A4D">
      <w:pPr>
        <w:numPr>
          <w:ilvl w:val="0"/>
          <w:numId w:val="6"/>
        </w:numPr>
        <w:snapToGrid w:val="0"/>
        <w:spacing w:line="360" w:lineRule="auto"/>
        <w:rPr>
          <w:rFonts w:ascii="仿宋_GB2312" w:eastAsia="仿宋_GB2312"/>
          <w:sz w:val="28"/>
          <w:szCs w:val="28"/>
        </w:rPr>
      </w:pPr>
      <w:r w:rsidRPr="00C77A75">
        <w:rPr>
          <w:rFonts w:ascii="仿宋_GB2312" w:eastAsia="仿宋_GB2312" w:hint="eastAsia"/>
          <w:sz w:val="28"/>
          <w:szCs w:val="28"/>
        </w:rPr>
        <w:t>签字资产评估师的承诺函</w:t>
      </w:r>
    </w:p>
    <w:p w:rsidR="00ED1A4D" w:rsidRPr="00BA7BB3" w:rsidRDefault="00ED1A4D" w:rsidP="00ED1A4D">
      <w:pPr>
        <w:numPr>
          <w:ilvl w:val="0"/>
          <w:numId w:val="6"/>
        </w:numPr>
        <w:snapToGrid w:val="0"/>
        <w:spacing w:line="360" w:lineRule="auto"/>
        <w:rPr>
          <w:rFonts w:ascii="仿宋_GB2312" w:eastAsia="仿宋_GB2312"/>
          <w:sz w:val="28"/>
          <w:szCs w:val="28"/>
        </w:rPr>
      </w:pPr>
      <w:r w:rsidRPr="00BA7BB3">
        <w:rPr>
          <w:rFonts w:ascii="仿宋_GB2312" w:eastAsia="仿宋_GB2312" w:hint="eastAsia"/>
          <w:sz w:val="28"/>
          <w:szCs w:val="28"/>
        </w:rPr>
        <w:t>评估机构资格证书</w:t>
      </w:r>
    </w:p>
    <w:p w:rsidR="00ED1A4D" w:rsidRPr="00BA7BB3" w:rsidRDefault="00ED1A4D" w:rsidP="00ED1A4D">
      <w:pPr>
        <w:numPr>
          <w:ilvl w:val="0"/>
          <w:numId w:val="6"/>
        </w:numPr>
        <w:snapToGrid w:val="0"/>
        <w:spacing w:line="360" w:lineRule="auto"/>
        <w:rPr>
          <w:rFonts w:ascii="仿宋_GB2312" w:eastAsia="仿宋_GB2312"/>
          <w:sz w:val="28"/>
          <w:szCs w:val="28"/>
        </w:rPr>
      </w:pPr>
      <w:r w:rsidRPr="00BA7BB3">
        <w:rPr>
          <w:rFonts w:ascii="仿宋_GB2312" w:eastAsia="仿宋_GB2312" w:hint="eastAsia"/>
          <w:sz w:val="28"/>
          <w:szCs w:val="28"/>
        </w:rPr>
        <w:t>评估机构法人营业执照副本</w:t>
      </w:r>
    </w:p>
    <w:p w:rsidR="00ED1A4D" w:rsidRPr="00BA7BB3" w:rsidRDefault="00ED1A4D" w:rsidP="00ED1A4D">
      <w:pPr>
        <w:numPr>
          <w:ilvl w:val="0"/>
          <w:numId w:val="6"/>
        </w:numPr>
        <w:snapToGrid w:val="0"/>
        <w:spacing w:line="360" w:lineRule="auto"/>
        <w:rPr>
          <w:rFonts w:ascii="仿宋_GB2312" w:eastAsia="仿宋_GB2312"/>
          <w:sz w:val="28"/>
          <w:szCs w:val="28"/>
        </w:rPr>
      </w:pPr>
      <w:r w:rsidRPr="00BA7BB3">
        <w:rPr>
          <w:rFonts w:ascii="仿宋_GB2312" w:eastAsia="仿宋_GB2312" w:hint="eastAsia"/>
          <w:sz w:val="28"/>
          <w:szCs w:val="28"/>
        </w:rPr>
        <w:t>签字资产评估师资格证书</w:t>
      </w:r>
    </w:p>
    <w:p w:rsidR="00ED1A4D" w:rsidRDefault="00ED1A4D"/>
    <w:sectPr w:rsidR="00ED1A4D" w:rsidSect="00AA7F62">
      <w:type w:val="continuous"/>
      <w:pgSz w:w="11906" w:h="16838" w:code="9"/>
      <w:pgMar w:top="1588" w:right="1286" w:bottom="1588" w:left="1701" w:header="851" w:footer="737" w:gutter="0"/>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1BB" w:rsidRDefault="007061BB">
      <w:r>
        <w:separator/>
      </w:r>
    </w:p>
  </w:endnote>
  <w:endnote w:type="continuationSeparator" w:id="1">
    <w:p w:rsidR="007061BB" w:rsidRDefault="00706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仿宋">
    <w:altName w:val="微软雅黑"/>
    <w:charset w:val="86"/>
    <w:family w:val="modern"/>
    <w:pitch w:val="fixed"/>
    <w:sig w:usb0="800002BF"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隶书">
    <w:altName w:val="微软雅黑"/>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altName w:val="Arial"/>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D9" w:rsidRDefault="0069170A">
    <w:pPr>
      <w:pStyle w:val="a6"/>
      <w:framePr w:wrap="around" w:vAnchor="text" w:hAnchor="margin" w:xAlign="right" w:y="1"/>
      <w:rPr>
        <w:rStyle w:val="a7"/>
      </w:rPr>
    </w:pPr>
    <w:r>
      <w:rPr>
        <w:rStyle w:val="a7"/>
      </w:rPr>
      <w:fldChar w:fldCharType="begin"/>
    </w:r>
    <w:r w:rsidR="009F6ED9">
      <w:rPr>
        <w:rStyle w:val="a7"/>
      </w:rPr>
      <w:instrText xml:space="preserve">PAGE  </w:instrText>
    </w:r>
    <w:r>
      <w:rPr>
        <w:rStyle w:val="a7"/>
      </w:rPr>
      <w:fldChar w:fldCharType="separate"/>
    </w:r>
    <w:r w:rsidR="009F6ED9">
      <w:rPr>
        <w:rStyle w:val="a7"/>
        <w:noProof/>
      </w:rPr>
      <w:t>0</w:t>
    </w:r>
    <w:r>
      <w:rPr>
        <w:rStyle w:val="a7"/>
      </w:rPr>
      <w:fldChar w:fldCharType="end"/>
    </w:r>
  </w:p>
  <w:p w:rsidR="009F6ED9" w:rsidRDefault="009F6ED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43"/>
    </w:tblGrid>
    <w:tr w:rsidR="009F6ED9">
      <w:trPr>
        <w:trHeight w:val="512"/>
        <w:jc w:val="center"/>
      </w:trPr>
      <w:tc>
        <w:tcPr>
          <w:tcW w:w="9043" w:type="dxa"/>
          <w:tcBorders>
            <w:left w:val="nil"/>
            <w:bottom w:val="nil"/>
            <w:right w:val="nil"/>
          </w:tcBorders>
        </w:tcPr>
        <w:p w:rsidR="009F6ED9" w:rsidRPr="00BA7BB3" w:rsidRDefault="009F6ED9" w:rsidP="00C66FBC">
          <w:pPr>
            <w:jc w:val="left"/>
            <w:rPr>
              <w:rFonts w:ascii="仿宋_GB2312" w:eastAsia="仿宋_GB2312" w:hAnsi="仿宋"/>
              <w:color w:val="404040"/>
              <w:sz w:val="18"/>
              <w:szCs w:val="18"/>
            </w:rPr>
          </w:pPr>
        </w:p>
        <w:p w:rsidR="009F6ED9" w:rsidRPr="00915D64" w:rsidRDefault="009F6ED9" w:rsidP="00ED1A4D">
          <w:pPr>
            <w:pStyle w:val="a6"/>
            <w:ind w:right="360"/>
            <w:jc w:val="center"/>
            <w:rPr>
              <w:rFonts w:ascii="仿宋_GB2312"/>
              <w:kern w:val="2"/>
              <w:sz w:val="21"/>
              <w:szCs w:val="21"/>
            </w:rPr>
          </w:pPr>
          <w:r w:rsidRPr="00BA7BB3">
            <w:rPr>
              <w:rFonts w:ascii="仿宋" w:eastAsia="仿宋" w:hAnsi="仿宋" w:hint="eastAsia"/>
              <w:kern w:val="2"/>
              <w:sz w:val="21"/>
              <w:szCs w:val="21"/>
            </w:rPr>
            <w:t xml:space="preserve">- </w:t>
          </w:r>
          <w:r w:rsidR="0069170A">
            <w:rPr>
              <w:rStyle w:val="a7"/>
            </w:rPr>
            <w:fldChar w:fldCharType="begin"/>
          </w:r>
          <w:r>
            <w:rPr>
              <w:rStyle w:val="a7"/>
            </w:rPr>
            <w:instrText xml:space="preserve"> PAGE </w:instrText>
          </w:r>
          <w:r w:rsidR="0069170A">
            <w:rPr>
              <w:rStyle w:val="a7"/>
            </w:rPr>
            <w:fldChar w:fldCharType="separate"/>
          </w:r>
          <w:r w:rsidR="00525130">
            <w:rPr>
              <w:rStyle w:val="a7"/>
              <w:noProof/>
            </w:rPr>
            <w:t>1</w:t>
          </w:r>
          <w:r w:rsidR="0069170A">
            <w:rPr>
              <w:rStyle w:val="a7"/>
            </w:rPr>
            <w:fldChar w:fldCharType="end"/>
          </w:r>
          <w:r w:rsidRPr="00BA7BB3">
            <w:rPr>
              <w:rFonts w:ascii="仿宋" w:eastAsia="仿宋" w:hAnsi="仿宋" w:hint="eastAsia"/>
              <w:kern w:val="2"/>
              <w:sz w:val="21"/>
              <w:szCs w:val="21"/>
            </w:rPr>
            <w:t xml:space="preserve"> -</w:t>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1BB" w:rsidRDefault="007061BB">
      <w:r>
        <w:separator/>
      </w:r>
    </w:p>
  </w:footnote>
  <w:footnote w:type="continuationSeparator" w:id="1">
    <w:p w:rsidR="007061BB" w:rsidRDefault="00706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D9" w:rsidRPr="00BA7BB3" w:rsidRDefault="009F6ED9" w:rsidP="00EF38A8">
    <w:pPr>
      <w:pStyle w:val="a9"/>
    </w:pPr>
    <w:r>
      <w:rPr>
        <w:noProof/>
      </w:rPr>
      <w:drawing>
        <wp:inline distT="0" distB="0" distL="0" distR="0">
          <wp:extent cx="5705475" cy="295275"/>
          <wp:effectExtent l="19050" t="0" r="9525" b="0"/>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A19"/>
    <w:multiLevelType w:val="hybridMultilevel"/>
    <w:tmpl w:val="57E6A8C0"/>
    <w:lvl w:ilvl="0" w:tplc="6E02D102">
      <w:start w:val="1"/>
      <w:numFmt w:val="decimal"/>
      <w:lvlText w:val="（%1）"/>
      <w:lvlJc w:val="left"/>
      <w:pPr>
        <w:ind w:left="987" w:hanging="420"/>
      </w:pPr>
      <w:rPr>
        <w:rFonts w:hint="default"/>
        <w:color w:val="auto"/>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0F27B1A"/>
    <w:multiLevelType w:val="hybridMultilevel"/>
    <w:tmpl w:val="0C7AFA8E"/>
    <w:lvl w:ilvl="0" w:tplc="2CC028FA">
      <w:start w:val="1"/>
      <w:numFmt w:val="decimal"/>
      <w:lvlText w:val="%1）"/>
      <w:lvlJc w:val="left"/>
      <w:pPr>
        <w:tabs>
          <w:tab w:val="num" w:pos="1140"/>
        </w:tabs>
        <w:ind w:left="1140" w:hanging="720"/>
      </w:pPr>
      <w:rPr>
        <w:rFonts w:hint="default"/>
      </w:rPr>
    </w:lvl>
    <w:lvl w:ilvl="1" w:tplc="2BA231B6">
      <w:start w:val="1"/>
      <w:numFmt w:val="lowerLetter"/>
      <w:lvlText w:val="%2."/>
      <w:lvlJc w:val="left"/>
      <w:pPr>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36854A3"/>
    <w:multiLevelType w:val="hybridMultilevel"/>
    <w:tmpl w:val="E6341748"/>
    <w:lvl w:ilvl="0" w:tplc="C6B6D048">
      <w:start w:val="1"/>
      <w:numFmt w:val="decimal"/>
      <w:lvlText w:val="%1．"/>
      <w:lvlJc w:val="left"/>
      <w:pPr>
        <w:ind w:left="988" w:hanging="4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nsid w:val="05D26A2D"/>
    <w:multiLevelType w:val="hybridMultilevel"/>
    <w:tmpl w:val="1A0452AA"/>
    <w:lvl w:ilvl="0" w:tplc="287EEB28">
      <w:start w:val="1"/>
      <w:numFmt w:val="decimalEnclosedCircle"/>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06105593"/>
    <w:multiLevelType w:val="hybridMultilevel"/>
    <w:tmpl w:val="0CC89B26"/>
    <w:lvl w:ilvl="0" w:tplc="04090019">
      <w:start w:val="1"/>
      <w:numFmt w:val="lowerLetter"/>
      <w:lvlText w:val="%1)"/>
      <w:lvlJc w:val="left"/>
      <w:pPr>
        <w:ind w:left="1380" w:hanging="420"/>
      </w:pPr>
      <w:rPr>
        <w:rFonts w:hint="eastAsia"/>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nsid w:val="11773815"/>
    <w:multiLevelType w:val="hybridMultilevel"/>
    <w:tmpl w:val="545E0DD8"/>
    <w:lvl w:ilvl="0" w:tplc="2CC028FA">
      <w:start w:val="1"/>
      <w:numFmt w:val="decimal"/>
      <w:lvlText w:val="%1）"/>
      <w:lvlJc w:val="left"/>
      <w:pPr>
        <w:ind w:left="3080" w:hanging="420"/>
      </w:pPr>
      <w:rPr>
        <w:rFonts w:hint="default"/>
      </w:rPr>
    </w:lvl>
    <w:lvl w:ilvl="1" w:tplc="04090019" w:tentative="1">
      <w:start w:val="1"/>
      <w:numFmt w:val="lowerLetter"/>
      <w:lvlText w:val="%2)"/>
      <w:lvlJc w:val="left"/>
      <w:pPr>
        <w:ind w:left="3500" w:hanging="420"/>
      </w:pPr>
    </w:lvl>
    <w:lvl w:ilvl="2" w:tplc="0409001B" w:tentative="1">
      <w:start w:val="1"/>
      <w:numFmt w:val="lowerRoman"/>
      <w:lvlText w:val="%3."/>
      <w:lvlJc w:val="right"/>
      <w:pPr>
        <w:ind w:left="3920" w:hanging="420"/>
      </w:pPr>
    </w:lvl>
    <w:lvl w:ilvl="3" w:tplc="0409000F" w:tentative="1">
      <w:start w:val="1"/>
      <w:numFmt w:val="decimal"/>
      <w:lvlText w:val="%4."/>
      <w:lvlJc w:val="left"/>
      <w:pPr>
        <w:ind w:left="4340" w:hanging="420"/>
      </w:pPr>
    </w:lvl>
    <w:lvl w:ilvl="4" w:tplc="04090019" w:tentative="1">
      <w:start w:val="1"/>
      <w:numFmt w:val="lowerLetter"/>
      <w:lvlText w:val="%5)"/>
      <w:lvlJc w:val="left"/>
      <w:pPr>
        <w:ind w:left="4760" w:hanging="420"/>
      </w:pPr>
    </w:lvl>
    <w:lvl w:ilvl="5" w:tplc="0409001B" w:tentative="1">
      <w:start w:val="1"/>
      <w:numFmt w:val="lowerRoman"/>
      <w:lvlText w:val="%6."/>
      <w:lvlJc w:val="right"/>
      <w:pPr>
        <w:ind w:left="5180" w:hanging="420"/>
      </w:pPr>
    </w:lvl>
    <w:lvl w:ilvl="6" w:tplc="0409000F" w:tentative="1">
      <w:start w:val="1"/>
      <w:numFmt w:val="decimal"/>
      <w:lvlText w:val="%7."/>
      <w:lvlJc w:val="left"/>
      <w:pPr>
        <w:ind w:left="5600" w:hanging="420"/>
      </w:pPr>
    </w:lvl>
    <w:lvl w:ilvl="7" w:tplc="04090019" w:tentative="1">
      <w:start w:val="1"/>
      <w:numFmt w:val="lowerLetter"/>
      <w:lvlText w:val="%8)"/>
      <w:lvlJc w:val="left"/>
      <w:pPr>
        <w:ind w:left="6020" w:hanging="420"/>
      </w:pPr>
    </w:lvl>
    <w:lvl w:ilvl="8" w:tplc="0409001B" w:tentative="1">
      <w:start w:val="1"/>
      <w:numFmt w:val="lowerRoman"/>
      <w:lvlText w:val="%9."/>
      <w:lvlJc w:val="right"/>
      <w:pPr>
        <w:ind w:left="6440" w:hanging="420"/>
      </w:pPr>
    </w:lvl>
  </w:abstractNum>
  <w:abstractNum w:abstractNumId="7">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DA62913"/>
    <w:multiLevelType w:val="hybridMultilevel"/>
    <w:tmpl w:val="E52C7A1A"/>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1FC507F5"/>
    <w:multiLevelType w:val="hybridMultilevel"/>
    <w:tmpl w:val="57E6A8C0"/>
    <w:lvl w:ilvl="0" w:tplc="6E02D102">
      <w:start w:val="1"/>
      <w:numFmt w:val="decimal"/>
      <w:lvlText w:val="（%1）"/>
      <w:lvlJc w:val="left"/>
      <w:pPr>
        <w:ind w:left="987" w:hanging="420"/>
      </w:pPr>
      <w:rPr>
        <w:rFonts w:hint="default"/>
        <w:color w:val="auto"/>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nsid w:val="20337D7F"/>
    <w:multiLevelType w:val="hybridMultilevel"/>
    <w:tmpl w:val="CBF032A4"/>
    <w:lvl w:ilvl="0" w:tplc="04090015">
      <w:start w:val="1"/>
      <w:numFmt w:val="upperLetter"/>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207143FB"/>
    <w:multiLevelType w:val="hybridMultilevel"/>
    <w:tmpl w:val="0C7AFA8E"/>
    <w:lvl w:ilvl="0" w:tplc="2CC028FA">
      <w:start w:val="1"/>
      <w:numFmt w:val="decimal"/>
      <w:lvlText w:val="%1）"/>
      <w:lvlJc w:val="left"/>
      <w:pPr>
        <w:tabs>
          <w:tab w:val="num" w:pos="1140"/>
        </w:tabs>
        <w:ind w:left="1140" w:hanging="720"/>
      </w:pPr>
      <w:rPr>
        <w:rFonts w:hint="default"/>
      </w:rPr>
    </w:lvl>
    <w:lvl w:ilvl="1" w:tplc="2BA231B6">
      <w:start w:val="1"/>
      <w:numFmt w:val="lowerLetter"/>
      <w:lvlText w:val="%2."/>
      <w:lvlJc w:val="left"/>
      <w:pPr>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5F56308"/>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6">
    <w:nsid w:val="2A8C00E6"/>
    <w:multiLevelType w:val="hybridMultilevel"/>
    <w:tmpl w:val="CDA84A74"/>
    <w:lvl w:ilvl="0" w:tplc="04090015">
      <w:start w:val="1"/>
      <w:numFmt w:val="upperLetter"/>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2F910628"/>
    <w:multiLevelType w:val="hybridMultilevel"/>
    <w:tmpl w:val="C1848860"/>
    <w:lvl w:ilvl="0" w:tplc="04090019">
      <w:start w:val="1"/>
      <w:numFmt w:val="lowerLetter"/>
      <w:lvlText w:val="%1)"/>
      <w:lvlJc w:val="left"/>
      <w:pPr>
        <w:ind w:left="881" w:hanging="420"/>
      </w:pPr>
      <w:rPr>
        <w:rFonts w:hint="eastAsia"/>
        <w:lang w:val="en-US"/>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18">
    <w:nsid w:val="325F3094"/>
    <w:multiLevelType w:val="hybridMultilevel"/>
    <w:tmpl w:val="D5326EE8"/>
    <w:lvl w:ilvl="0" w:tplc="4B964576">
      <w:start w:val="1"/>
      <w:numFmt w:val="chineseCountingThousand"/>
      <w:lvlText w:val="（%1）"/>
      <w:lvlJc w:val="left"/>
      <w:pPr>
        <w:tabs>
          <w:tab w:val="num" w:pos="1402"/>
        </w:tabs>
        <w:ind w:left="1402"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3713CEB"/>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0">
    <w:nsid w:val="34B3634E"/>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59C6D9C"/>
    <w:multiLevelType w:val="hybridMultilevel"/>
    <w:tmpl w:val="511057F0"/>
    <w:lvl w:ilvl="0" w:tplc="C0446EC0">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3628670C"/>
    <w:multiLevelType w:val="hybridMultilevel"/>
    <w:tmpl w:val="8B8ABBA2"/>
    <w:lvl w:ilvl="0" w:tplc="21D09902">
      <w:start w:val="1"/>
      <w:numFmt w:val="chineseCountingThousand"/>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3">
    <w:nsid w:val="36B02A28"/>
    <w:multiLevelType w:val="hybridMultilevel"/>
    <w:tmpl w:val="DEB43CFA"/>
    <w:lvl w:ilvl="0" w:tplc="6E02D102">
      <w:start w:val="1"/>
      <w:numFmt w:val="decimal"/>
      <w:lvlText w:val="（%1）"/>
      <w:lvlJc w:val="left"/>
      <w:pPr>
        <w:tabs>
          <w:tab w:val="num" w:pos="2247"/>
        </w:tabs>
        <w:ind w:left="2247" w:hanging="420"/>
      </w:pPr>
      <w:rPr>
        <w:rFonts w:hint="default"/>
      </w:rPr>
    </w:lvl>
    <w:lvl w:ilvl="1" w:tplc="04090019" w:tentative="1">
      <w:start w:val="1"/>
      <w:numFmt w:val="lowerLetter"/>
      <w:lvlText w:val="%2)"/>
      <w:lvlJc w:val="left"/>
      <w:pPr>
        <w:ind w:left="2241" w:hanging="420"/>
      </w:pPr>
    </w:lvl>
    <w:lvl w:ilvl="2" w:tplc="0409001B" w:tentative="1">
      <w:start w:val="1"/>
      <w:numFmt w:val="lowerRoman"/>
      <w:lvlText w:val="%3."/>
      <w:lvlJc w:val="right"/>
      <w:pPr>
        <w:ind w:left="2661" w:hanging="420"/>
      </w:pPr>
    </w:lvl>
    <w:lvl w:ilvl="3" w:tplc="0409000F" w:tentative="1">
      <w:start w:val="1"/>
      <w:numFmt w:val="decimal"/>
      <w:lvlText w:val="%4."/>
      <w:lvlJc w:val="left"/>
      <w:pPr>
        <w:ind w:left="3081" w:hanging="420"/>
      </w:pPr>
    </w:lvl>
    <w:lvl w:ilvl="4" w:tplc="04090019" w:tentative="1">
      <w:start w:val="1"/>
      <w:numFmt w:val="lowerLetter"/>
      <w:lvlText w:val="%5)"/>
      <w:lvlJc w:val="left"/>
      <w:pPr>
        <w:ind w:left="3501" w:hanging="420"/>
      </w:pPr>
    </w:lvl>
    <w:lvl w:ilvl="5" w:tplc="0409001B" w:tentative="1">
      <w:start w:val="1"/>
      <w:numFmt w:val="lowerRoman"/>
      <w:lvlText w:val="%6."/>
      <w:lvlJc w:val="right"/>
      <w:pPr>
        <w:ind w:left="3921" w:hanging="420"/>
      </w:pPr>
    </w:lvl>
    <w:lvl w:ilvl="6" w:tplc="0409000F" w:tentative="1">
      <w:start w:val="1"/>
      <w:numFmt w:val="decimal"/>
      <w:lvlText w:val="%7."/>
      <w:lvlJc w:val="left"/>
      <w:pPr>
        <w:ind w:left="4341" w:hanging="420"/>
      </w:pPr>
    </w:lvl>
    <w:lvl w:ilvl="7" w:tplc="04090019" w:tentative="1">
      <w:start w:val="1"/>
      <w:numFmt w:val="lowerLetter"/>
      <w:lvlText w:val="%8)"/>
      <w:lvlJc w:val="left"/>
      <w:pPr>
        <w:ind w:left="4761" w:hanging="420"/>
      </w:pPr>
    </w:lvl>
    <w:lvl w:ilvl="8" w:tplc="0409001B" w:tentative="1">
      <w:start w:val="1"/>
      <w:numFmt w:val="lowerRoman"/>
      <w:lvlText w:val="%9."/>
      <w:lvlJc w:val="right"/>
      <w:pPr>
        <w:ind w:left="5181" w:hanging="420"/>
      </w:pPr>
    </w:lvl>
  </w:abstractNum>
  <w:abstractNum w:abstractNumId="24">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5">
    <w:nsid w:val="3A020D3A"/>
    <w:multiLevelType w:val="hybridMultilevel"/>
    <w:tmpl w:val="918641E4"/>
    <w:lvl w:ilvl="0" w:tplc="9E20BE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3AF86C40"/>
    <w:multiLevelType w:val="hybridMultilevel"/>
    <w:tmpl w:val="A85C6E18"/>
    <w:lvl w:ilvl="0" w:tplc="E320F9A4">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8">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9">
    <w:nsid w:val="3CFE2679"/>
    <w:multiLevelType w:val="hybridMultilevel"/>
    <w:tmpl w:val="6340FCE0"/>
    <w:lvl w:ilvl="0" w:tplc="880E0060">
      <w:start w:val="1"/>
      <w:numFmt w:val="japaneseCount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3D2F64EF"/>
    <w:multiLevelType w:val="hybridMultilevel"/>
    <w:tmpl w:val="CBF032A4"/>
    <w:lvl w:ilvl="0" w:tplc="04090015">
      <w:start w:val="1"/>
      <w:numFmt w:val="upperLetter"/>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1">
    <w:nsid w:val="3EB72599"/>
    <w:multiLevelType w:val="hybridMultilevel"/>
    <w:tmpl w:val="D666A764"/>
    <w:lvl w:ilvl="0" w:tplc="FFFFFFFF">
      <w:start w:val="1"/>
      <w:numFmt w:val="lowerLetter"/>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2">
    <w:nsid w:val="43363828"/>
    <w:multiLevelType w:val="hybridMultilevel"/>
    <w:tmpl w:val="5DE0D6E6"/>
    <w:lvl w:ilvl="0" w:tplc="04090019">
      <w:start w:val="1"/>
      <w:numFmt w:val="lowerLetter"/>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3">
    <w:nsid w:val="434C75F2"/>
    <w:multiLevelType w:val="hybridMultilevel"/>
    <w:tmpl w:val="4156D8D0"/>
    <w:lvl w:ilvl="0" w:tplc="21D09902">
      <w:start w:val="1"/>
      <w:numFmt w:val="chineseCountingThousand"/>
      <w:lvlText w:val="%1、"/>
      <w:lvlJc w:val="left"/>
      <w:pPr>
        <w:tabs>
          <w:tab w:val="num" w:pos="1189"/>
        </w:tabs>
        <w:ind w:left="1189" w:hanging="480"/>
      </w:pPr>
      <w:rPr>
        <w:rFonts w:hint="default"/>
      </w:rPr>
    </w:lvl>
    <w:lvl w:ilvl="1" w:tplc="F4BC5440">
      <w:start w:val="1"/>
      <w:numFmt w:val="chineseCountingThousand"/>
      <w:lvlText w:val="（%2）"/>
      <w:lvlJc w:val="left"/>
      <w:pPr>
        <w:tabs>
          <w:tab w:val="num" w:pos="1845"/>
        </w:tabs>
        <w:ind w:left="1845" w:hanging="855"/>
      </w:pPr>
      <w:rPr>
        <w:rFonts w:hint="default"/>
      </w:rPr>
    </w:lvl>
    <w:lvl w:ilvl="2" w:tplc="6E02D102">
      <w:start w:val="1"/>
      <w:numFmt w:val="decimal"/>
      <w:lvlText w:val="（%3）"/>
      <w:lvlJc w:val="left"/>
      <w:pPr>
        <w:tabs>
          <w:tab w:val="num" w:pos="2130"/>
        </w:tabs>
        <w:ind w:left="2130" w:hanging="720"/>
      </w:pPr>
      <w:rPr>
        <w:rFonts w:hint="default"/>
      </w:rPr>
    </w:lvl>
    <w:lvl w:ilvl="3" w:tplc="6E02D102">
      <w:start w:val="1"/>
      <w:numFmt w:val="decimal"/>
      <w:lvlText w:val="（%4）"/>
      <w:lvlJc w:val="left"/>
      <w:pPr>
        <w:tabs>
          <w:tab w:val="num" w:pos="846"/>
        </w:tabs>
        <w:ind w:left="846" w:hanging="420"/>
      </w:pPr>
      <w:rPr>
        <w:rFonts w:hint="default"/>
      </w:rPr>
    </w:lvl>
    <w:lvl w:ilvl="4" w:tplc="2CD4274C">
      <w:start w:val="1"/>
      <w:numFmt w:val="japaneseCounting"/>
      <w:lvlText w:val="（%5）"/>
      <w:lvlJc w:val="left"/>
      <w:pPr>
        <w:tabs>
          <w:tab w:val="num" w:pos="3630"/>
        </w:tabs>
        <w:ind w:left="3630" w:hanging="1380"/>
      </w:pPr>
      <w:rPr>
        <w:rFonts w:hint="default"/>
      </w:rPr>
    </w:lvl>
    <w:lvl w:ilvl="5" w:tplc="5C1051CC">
      <w:start w:val="4"/>
      <w:numFmt w:val="decimal"/>
      <w:lvlText w:val="%6．"/>
      <w:lvlJc w:val="left"/>
      <w:pPr>
        <w:tabs>
          <w:tab w:val="num" w:pos="3390"/>
        </w:tabs>
        <w:ind w:left="3390" w:hanging="720"/>
      </w:pPr>
      <w:rPr>
        <w:rFonts w:hint="default"/>
      </w:r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4">
    <w:nsid w:val="45B03E68"/>
    <w:multiLevelType w:val="hybridMultilevel"/>
    <w:tmpl w:val="D29AF0D6"/>
    <w:lvl w:ilvl="0" w:tplc="55A043D0">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5">
    <w:nsid w:val="46FA30E2"/>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47375A68"/>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7">
    <w:nsid w:val="4934169C"/>
    <w:multiLevelType w:val="hybridMultilevel"/>
    <w:tmpl w:val="545E0DD8"/>
    <w:lvl w:ilvl="0" w:tplc="2CC028FA">
      <w:start w:val="1"/>
      <w:numFmt w:val="decimal"/>
      <w:lvlText w:val="%1）"/>
      <w:lvlJc w:val="left"/>
      <w:pPr>
        <w:ind w:left="3080" w:hanging="420"/>
      </w:pPr>
      <w:rPr>
        <w:rFonts w:hint="default"/>
      </w:rPr>
    </w:lvl>
    <w:lvl w:ilvl="1" w:tplc="04090019" w:tentative="1">
      <w:start w:val="1"/>
      <w:numFmt w:val="lowerLetter"/>
      <w:lvlText w:val="%2)"/>
      <w:lvlJc w:val="left"/>
      <w:pPr>
        <w:ind w:left="3500" w:hanging="420"/>
      </w:pPr>
    </w:lvl>
    <w:lvl w:ilvl="2" w:tplc="0409001B" w:tentative="1">
      <w:start w:val="1"/>
      <w:numFmt w:val="lowerRoman"/>
      <w:lvlText w:val="%3."/>
      <w:lvlJc w:val="right"/>
      <w:pPr>
        <w:ind w:left="3920" w:hanging="420"/>
      </w:pPr>
    </w:lvl>
    <w:lvl w:ilvl="3" w:tplc="0409000F" w:tentative="1">
      <w:start w:val="1"/>
      <w:numFmt w:val="decimal"/>
      <w:lvlText w:val="%4."/>
      <w:lvlJc w:val="left"/>
      <w:pPr>
        <w:ind w:left="4340" w:hanging="420"/>
      </w:pPr>
    </w:lvl>
    <w:lvl w:ilvl="4" w:tplc="04090019" w:tentative="1">
      <w:start w:val="1"/>
      <w:numFmt w:val="lowerLetter"/>
      <w:lvlText w:val="%5)"/>
      <w:lvlJc w:val="left"/>
      <w:pPr>
        <w:ind w:left="4760" w:hanging="420"/>
      </w:pPr>
    </w:lvl>
    <w:lvl w:ilvl="5" w:tplc="0409001B" w:tentative="1">
      <w:start w:val="1"/>
      <w:numFmt w:val="lowerRoman"/>
      <w:lvlText w:val="%6."/>
      <w:lvlJc w:val="right"/>
      <w:pPr>
        <w:ind w:left="5180" w:hanging="420"/>
      </w:pPr>
    </w:lvl>
    <w:lvl w:ilvl="6" w:tplc="0409000F" w:tentative="1">
      <w:start w:val="1"/>
      <w:numFmt w:val="decimal"/>
      <w:lvlText w:val="%7."/>
      <w:lvlJc w:val="left"/>
      <w:pPr>
        <w:ind w:left="5600" w:hanging="420"/>
      </w:pPr>
    </w:lvl>
    <w:lvl w:ilvl="7" w:tplc="04090019" w:tentative="1">
      <w:start w:val="1"/>
      <w:numFmt w:val="lowerLetter"/>
      <w:lvlText w:val="%8)"/>
      <w:lvlJc w:val="left"/>
      <w:pPr>
        <w:ind w:left="6020" w:hanging="420"/>
      </w:pPr>
    </w:lvl>
    <w:lvl w:ilvl="8" w:tplc="0409001B" w:tentative="1">
      <w:start w:val="1"/>
      <w:numFmt w:val="lowerRoman"/>
      <w:lvlText w:val="%9."/>
      <w:lvlJc w:val="right"/>
      <w:pPr>
        <w:ind w:left="6440" w:hanging="420"/>
      </w:pPr>
    </w:lvl>
  </w:abstractNum>
  <w:abstractNum w:abstractNumId="38">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39">
    <w:nsid w:val="4AF32385"/>
    <w:multiLevelType w:val="hybridMultilevel"/>
    <w:tmpl w:val="D7A0C3E4"/>
    <w:lvl w:ilvl="0" w:tplc="75329D52">
      <w:start w:val="1"/>
      <w:numFmt w:val="japaneseCounting"/>
      <w:lvlText w:val="（%1）"/>
      <w:lvlJc w:val="left"/>
      <w:pPr>
        <w:tabs>
          <w:tab w:val="num" w:pos="1699"/>
        </w:tabs>
        <w:ind w:left="1699" w:hanging="99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40">
    <w:nsid w:val="4B9977DA"/>
    <w:multiLevelType w:val="hybridMultilevel"/>
    <w:tmpl w:val="CBF032A4"/>
    <w:lvl w:ilvl="0" w:tplc="04090015">
      <w:start w:val="1"/>
      <w:numFmt w:val="upperLetter"/>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1">
    <w:nsid w:val="4DBC7CAF"/>
    <w:multiLevelType w:val="hybridMultilevel"/>
    <w:tmpl w:val="59EAF90E"/>
    <w:lvl w:ilvl="0" w:tplc="24A41E6C">
      <w:start w:val="1"/>
      <w:numFmt w:val="upperLetter"/>
      <w:lvlText w:val="%1．"/>
      <w:lvlJc w:val="left"/>
      <w:pPr>
        <w:ind w:left="1286" w:hanging="7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2">
    <w:nsid w:val="4E1136EC"/>
    <w:multiLevelType w:val="hybridMultilevel"/>
    <w:tmpl w:val="DEB43CFA"/>
    <w:lvl w:ilvl="0" w:tplc="6E02D102">
      <w:start w:val="1"/>
      <w:numFmt w:val="decimal"/>
      <w:lvlText w:val="（%1）"/>
      <w:lvlJc w:val="left"/>
      <w:pPr>
        <w:tabs>
          <w:tab w:val="num" w:pos="2247"/>
        </w:tabs>
        <w:ind w:left="2247" w:hanging="420"/>
      </w:pPr>
      <w:rPr>
        <w:rFonts w:hint="default"/>
      </w:rPr>
    </w:lvl>
    <w:lvl w:ilvl="1" w:tplc="04090019" w:tentative="1">
      <w:start w:val="1"/>
      <w:numFmt w:val="lowerLetter"/>
      <w:lvlText w:val="%2)"/>
      <w:lvlJc w:val="left"/>
      <w:pPr>
        <w:ind w:left="2241" w:hanging="420"/>
      </w:pPr>
    </w:lvl>
    <w:lvl w:ilvl="2" w:tplc="0409001B" w:tentative="1">
      <w:start w:val="1"/>
      <w:numFmt w:val="lowerRoman"/>
      <w:lvlText w:val="%3."/>
      <w:lvlJc w:val="right"/>
      <w:pPr>
        <w:ind w:left="2661" w:hanging="420"/>
      </w:pPr>
    </w:lvl>
    <w:lvl w:ilvl="3" w:tplc="0409000F" w:tentative="1">
      <w:start w:val="1"/>
      <w:numFmt w:val="decimal"/>
      <w:lvlText w:val="%4."/>
      <w:lvlJc w:val="left"/>
      <w:pPr>
        <w:ind w:left="3081" w:hanging="420"/>
      </w:pPr>
    </w:lvl>
    <w:lvl w:ilvl="4" w:tplc="04090019" w:tentative="1">
      <w:start w:val="1"/>
      <w:numFmt w:val="lowerLetter"/>
      <w:lvlText w:val="%5)"/>
      <w:lvlJc w:val="left"/>
      <w:pPr>
        <w:ind w:left="3501" w:hanging="420"/>
      </w:pPr>
    </w:lvl>
    <w:lvl w:ilvl="5" w:tplc="0409001B" w:tentative="1">
      <w:start w:val="1"/>
      <w:numFmt w:val="lowerRoman"/>
      <w:lvlText w:val="%6."/>
      <w:lvlJc w:val="right"/>
      <w:pPr>
        <w:ind w:left="3921" w:hanging="420"/>
      </w:pPr>
    </w:lvl>
    <w:lvl w:ilvl="6" w:tplc="0409000F" w:tentative="1">
      <w:start w:val="1"/>
      <w:numFmt w:val="decimal"/>
      <w:lvlText w:val="%7."/>
      <w:lvlJc w:val="left"/>
      <w:pPr>
        <w:ind w:left="4341" w:hanging="420"/>
      </w:pPr>
    </w:lvl>
    <w:lvl w:ilvl="7" w:tplc="04090019" w:tentative="1">
      <w:start w:val="1"/>
      <w:numFmt w:val="lowerLetter"/>
      <w:lvlText w:val="%8)"/>
      <w:lvlJc w:val="left"/>
      <w:pPr>
        <w:ind w:left="4761" w:hanging="420"/>
      </w:pPr>
    </w:lvl>
    <w:lvl w:ilvl="8" w:tplc="0409001B" w:tentative="1">
      <w:start w:val="1"/>
      <w:numFmt w:val="lowerRoman"/>
      <w:lvlText w:val="%9."/>
      <w:lvlJc w:val="right"/>
      <w:pPr>
        <w:ind w:left="5181" w:hanging="420"/>
      </w:pPr>
    </w:lvl>
  </w:abstractNum>
  <w:abstractNum w:abstractNumId="43">
    <w:nsid w:val="4FAA7665"/>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4">
    <w:nsid w:val="509A5AEE"/>
    <w:multiLevelType w:val="hybridMultilevel"/>
    <w:tmpl w:val="CBF032A4"/>
    <w:lvl w:ilvl="0" w:tplc="04090015">
      <w:start w:val="1"/>
      <w:numFmt w:val="upperLetter"/>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5">
    <w:nsid w:val="51CA7BEB"/>
    <w:multiLevelType w:val="hybridMultilevel"/>
    <w:tmpl w:val="545E0DD8"/>
    <w:lvl w:ilvl="0" w:tplc="2CC028FA">
      <w:start w:val="1"/>
      <w:numFmt w:val="decimal"/>
      <w:lvlText w:val="%1）"/>
      <w:lvlJc w:val="left"/>
      <w:pPr>
        <w:ind w:left="3080" w:hanging="420"/>
      </w:pPr>
      <w:rPr>
        <w:rFonts w:hint="default"/>
      </w:rPr>
    </w:lvl>
    <w:lvl w:ilvl="1" w:tplc="04090019" w:tentative="1">
      <w:start w:val="1"/>
      <w:numFmt w:val="lowerLetter"/>
      <w:lvlText w:val="%2)"/>
      <w:lvlJc w:val="left"/>
      <w:pPr>
        <w:ind w:left="3500" w:hanging="420"/>
      </w:pPr>
    </w:lvl>
    <w:lvl w:ilvl="2" w:tplc="0409001B" w:tentative="1">
      <w:start w:val="1"/>
      <w:numFmt w:val="lowerRoman"/>
      <w:lvlText w:val="%3."/>
      <w:lvlJc w:val="right"/>
      <w:pPr>
        <w:ind w:left="3920" w:hanging="420"/>
      </w:pPr>
    </w:lvl>
    <w:lvl w:ilvl="3" w:tplc="0409000F" w:tentative="1">
      <w:start w:val="1"/>
      <w:numFmt w:val="decimal"/>
      <w:lvlText w:val="%4."/>
      <w:lvlJc w:val="left"/>
      <w:pPr>
        <w:ind w:left="4340" w:hanging="420"/>
      </w:pPr>
    </w:lvl>
    <w:lvl w:ilvl="4" w:tplc="04090019" w:tentative="1">
      <w:start w:val="1"/>
      <w:numFmt w:val="lowerLetter"/>
      <w:lvlText w:val="%5)"/>
      <w:lvlJc w:val="left"/>
      <w:pPr>
        <w:ind w:left="4760" w:hanging="420"/>
      </w:pPr>
    </w:lvl>
    <w:lvl w:ilvl="5" w:tplc="0409001B" w:tentative="1">
      <w:start w:val="1"/>
      <w:numFmt w:val="lowerRoman"/>
      <w:lvlText w:val="%6."/>
      <w:lvlJc w:val="right"/>
      <w:pPr>
        <w:ind w:left="5180" w:hanging="420"/>
      </w:pPr>
    </w:lvl>
    <w:lvl w:ilvl="6" w:tplc="0409000F" w:tentative="1">
      <w:start w:val="1"/>
      <w:numFmt w:val="decimal"/>
      <w:lvlText w:val="%7."/>
      <w:lvlJc w:val="left"/>
      <w:pPr>
        <w:ind w:left="5600" w:hanging="420"/>
      </w:pPr>
    </w:lvl>
    <w:lvl w:ilvl="7" w:tplc="04090019" w:tentative="1">
      <w:start w:val="1"/>
      <w:numFmt w:val="lowerLetter"/>
      <w:lvlText w:val="%8)"/>
      <w:lvlJc w:val="left"/>
      <w:pPr>
        <w:ind w:left="6020" w:hanging="420"/>
      </w:pPr>
    </w:lvl>
    <w:lvl w:ilvl="8" w:tplc="0409001B" w:tentative="1">
      <w:start w:val="1"/>
      <w:numFmt w:val="lowerRoman"/>
      <w:lvlText w:val="%9."/>
      <w:lvlJc w:val="right"/>
      <w:pPr>
        <w:ind w:left="6440" w:hanging="420"/>
      </w:pPr>
    </w:lvl>
  </w:abstractNum>
  <w:abstractNum w:abstractNumId="46">
    <w:nsid w:val="533A2597"/>
    <w:multiLevelType w:val="hybridMultilevel"/>
    <w:tmpl w:val="B93CA116"/>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7">
    <w:nsid w:val="537C00D3"/>
    <w:multiLevelType w:val="hybridMultilevel"/>
    <w:tmpl w:val="FAA65992"/>
    <w:lvl w:ilvl="0" w:tplc="70A296F0">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8">
    <w:nsid w:val="5500198A"/>
    <w:multiLevelType w:val="hybridMultilevel"/>
    <w:tmpl w:val="DF4ACF9A"/>
    <w:lvl w:ilvl="0" w:tplc="6E02D102">
      <w:start w:val="1"/>
      <w:numFmt w:val="decimal"/>
      <w:lvlText w:val="（%1）"/>
      <w:lvlJc w:val="left"/>
      <w:pPr>
        <w:tabs>
          <w:tab w:val="num" w:pos="846"/>
        </w:tabs>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0">
    <w:nsid w:val="5A9F4B84"/>
    <w:multiLevelType w:val="hybridMultilevel"/>
    <w:tmpl w:val="3A229D16"/>
    <w:lvl w:ilvl="0" w:tplc="8116A4D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1">
    <w:nsid w:val="624A7D68"/>
    <w:multiLevelType w:val="hybridMultilevel"/>
    <w:tmpl w:val="C82CB2CA"/>
    <w:lvl w:ilvl="0" w:tplc="21D09902">
      <w:start w:val="1"/>
      <w:numFmt w:val="chineseCountingThousand"/>
      <w:lvlText w:val="%1、"/>
      <w:lvlJc w:val="left"/>
      <w:pPr>
        <w:tabs>
          <w:tab w:val="num" w:pos="1590"/>
        </w:tabs>
        <w:ind w:left="159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nsid w:val="62CD2D3A"/>
    <w:multiLevelType w:val="hybridMultilevel"/>
    <w:tmpl w:val="B93CA116"/>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3">
    <w:nsid w:val="65605CC6"/>
    <w:multiLevelType w:val="hybridMultilevel"/>
    <w:tmpl w:val="B93CA116"/>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4">
    <w:nsid w:val="65930E4E"/>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6743542A"/>
    <w:multiLevelType w:val="hybridMultilevel"/>
    <w:tmpl w:val="28C8F58A"/>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6">
    <w:nsid w:val="693D112C"/>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57">
    <w:nsid w:val="69DE38B6"/>
    <w:multiLevelType w:val="hybridMultilevel"/>
    <w:tmpl w:val="0C7AFA8E"/>
    <w:lvl w:ilvl="0" w:tplc="2CC028FA">
      <w:start w:val="1"/>
      <w:numFmt w:val="decimal"/>
      <w:lvlText w:val="%1）"/>
      <w:lvlJc w:val="left"/>
      <w:pPr>
        <w:tabs>
          <w:tab w:val="num" w:pos="1146"/>
        </w:tabs>
        <w:ind w:left="1146" w:hanging="720"/>
      </w:pPr>
      <w:rPr>
        <w:rFonts w:hint="default"/>
      </w:rPr>
    </w:lvl>
    <w:lvl w:ilvl="1" w:tplc="2BA231B6">
      <w:start w:val="1"/>
      <w:numFmt w:val="lowerLetter"/>
      <w:lvlText w:val="%2."/>
      <w:lvlJc w:val="left"/>
      <w:pPr>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nsid w:val="6ABD12C5"/>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6E2F5FC4"/>
    <w:multiLevelType w:val="hybridMultilevel"/>
    <w:tmpl w:val="57E6A8C0"/>
    <w:lvl w:ilvl="0" w:tplc="6E02D102">
      <w:start w:val="1"/>
      <w:numFmt w:val="decimal"/>
      <w:lvlText w:val="（%1）"/>
      <w:lvlJc w:val="left"/>
      <w:pPr>
        <w:ind w:left="987" w:hanging="420"/>
      </w:pPr>
      <w:rPr>
        <w:rFonts w:hint="default"/>
        <w:color w:val="auto"/>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0">
    <w:nsid w:val="7334653D"/>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1">
    <w:nsid w:val="765A388A"/>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2">
    <w:nsid w:val="79B96DF8"/>
    <w:multiLevelType w:val="hybridMultilevel"/>
    <w:tmpl w:val="2870C1AA"/>
    <w:lvl w:ilvl="0" w:tplc="287EEB28">
      <w:start w:val="1"/>
      <w:numFmt w:val="decimalEnclosedCircle"/>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3">
    <w:nsid w:val="7A740085"/>
    <w:multiLevelType w:val="hybridMultilevel"/>
    <w:tmpl w:val="DE8C4D0E"/>
    <w:lvl w:ilvl="0" w:tplc="04090017">
      <w:start w:val="1"/>
      <w:numFmt w:val="chineseCountingThousand"/>
      <w:lvlText w:val="(%1)"/>
      <w:lvlJc w:val="left"/>
      <w:pPr>
        <w:ind w:left="900" w:hanging="360"/>
      </w:pPr>
      <w:rPr>
        <w:rFonts w:hint="default"/>
        <w:b w:val="0"/>
      </w:rPr>
    </w:lvl>
    <w:lvl w:ilvl="1" w:tplc="E6748EBC">
      <w:start w:val="1"/>
      <w:numFmt w:val="japaneseCounting"/>
      <w:lvlText w:val="（%2）"/>
      <w:lvlJc w:val="left"/>
      <w:pPr>
        <w:ind w:left="2160" w:hanging="1200"/>
      </w:pPr>
      <w:rPr>
        <w:rFonts w:hint="default"/>
      </w:rPr>
    </w:lvl>
    <w:lvl w:ilvl="2" w:tplc="04090019">
      <w:start w:val="1"/>
      <w:numFmt w:val="lowerLetter"/>
      <w:lvlText w:val="%3)"/>
      <w:lvlJc w:val="left"/>
      <w:pPr>
        <w:ind w:left="2340" w:hanging="960"/>
      </w:pPr>
      <w:rPr>
        <w:rFonts w:hint="default"/>
      </w:r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4">
    <w:nsid w:val="7AF9666E"/>
    <w:multiLevelType w:val="hybridMultilevel"/>
    <w:tmpl w:val="0C7AFA8E"/>
    <w:lvl w:ilvl="0" w:tplc="2CC028FA">
      <w:start w:val="1"/>
      <w:numFmt w:val="decimal"/>
      <w:lvlText w:val="%1）"/>
      <w:lvlJc w:val="left"/>
      <w:pPr>
        <w:tabs>
          <w:tab w:val="num" w:pos="1146"/>
        </w:tabs>
        <w:ind w:left="1146" w:hanging="720"/>
      </w:pPr>
      <w:rPr>
        <w:rFonts w:hint="default"/>
      </w:rPr>
    </w:lvl>
    <w:lvl w:ilvl="1" w:tplc="2BA231B6">
      <w:start w:val="1"/>
      <w:numFmt w:val="lowerLetter"/>
      <w:lvlText w:val="%2."/>
      <w:lvlJc w:val="left"/>
      <w:pPr>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5">
    <w:nsid w:val="7AFD2154"/>
    <w:multiLevelType w:val="hybridMultilevel"/>
    <w:tmpl w:val="9E14FB2C"/>
    <w:lvl w:ilvl="0" w:tplc="880E0060">
      <w:start w:val="1"/>
      <w:numFmt w:val="japaneseCounting"/>
      <w:lvlText w:val="（%1）"/>
      <w:lvlJc w:val="left"/>
      <w:pPr>
        <w:tabs>
          <w:tab w:val="num" w:pos="1925"/>
        </w:tabs>
        <w:ind w:left="1925" w:hanging="1365"/>
      </w:pPr>
      <w:rPr>
        <w:rFonts w:hint="default"/>
      </w:r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6">
    <w:nsid w:val="7C580BBA"/>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7D492DDF"/>
    <w:multiLevelType w:val="hybridMultilevel"/>
    <w:tmpl w:val="1CD0D0AC"/>
    <w:lvl w:ilvl="0" w:tplc="4D90DF2E">
      <w:start w:val="1"/>
      <w:numFmt w:val="decimal"/>
      <w:lvlText w:val="%1．"/>
      <w:lvlJc w:val="left"/>
      <w:pPr>
        <w:ind w:left="98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5"/>
  </w:num>
  <w:num w:numId="2">
    <w:abstractNumId w:val="18"/>
  </w:num>
  <w:num w:numId="3">
    <w:abstractNumId w:val="33"/>
  </w:num>
  <w:num w:numId="4">
    <w:abstractNumId w:val="39"/>
  </w:num>
  <w:num w:numId="5">
    <w:abstractNumId w:val="64"/>
  </w:num>
  <w:num w:numId="6">
    <w:abstractNumId w:val="9"/>
  </w:num>
  <w:num w:numId="7">
    <w:abstractNumId w:val="51"/>
  </w:num>
  <w:num w:numId="8">
    <w:abstractNumId w:val="45"/>
  </w:num>
  <w:num w:numId="9">
    <w:abstractNumId w:val="4"/>
  </w:num>
  <w:num w:numId="10">
    <w:abstractNumId w:val="59"/>
  </w:num>
  <w:num w:numId="11">
    <w:abstractNumId w:val="62"/>
  </w:num>
  <w:num w:numId="12">
    <w:abstractNumId w:val="16"/>
  </w:num>
  <w:num w:numId="13">
    <w:abstractNumId w:val="31"/>
  </w:num>
  <w:num w:numId="14">
    <w:abstractNumId w:val="32"/>
  </w:num>
  <w:num w:numId="15">
    <w:abstractNumId w:val="55"/>
  </w:num>
  <w:num w:numId="16">
    <w:abstractNumId w:val="30"/>
  </w:num>
  <w:num w:numId="17">
    <w:abstractNumId w:val="5"/>
  </w:num>
  <w:num w:numId="18">
    <w:abstractNumId w:val="63"/>
  </w:num>
  <w:num w:numId="19">
    <w:abstractNumId w:val="17"/>
  </w:num>
  <w:num w:numId="20">
    <w:abstractNumId w:val="56"/>
  </w:num>
  <w:num w:numId="21">
    <w:abstractNumId w:val="53"/>
  </w:num>
  <w:num w:numId="22">
    <w:abstractNumId w:val="1"/>
  </w:num>
  <w:num w:numId="23">
    <w:abstractNumId w:val="22"/>
  </w:num>
  <w:num w:numId="24">
    <w:abstractNumId w:val="49"/>
  </w:num>
  <w:num w:numId="25">
    <w:abstractNumId w:val="10"/>
  </w:num>
  <w:num w:numId="26">
    <w:abstractNumId w:val="27"/>
  </w:num>
  <w:num w:numId="27">
    <w:abstractNumId w:val="29"/>
  </w:num>
  <w:num w:numId="28">
    <w:abstractNumId w:val="50"/>
  </w:num>
  <w:num w:numId="29">
    <w:abstractNumId w:val="11"/>
  </w:num>
  <w:num w:numId="30">
    <w:abstractNumId w:val="43"/>
  </w:num>
  <w:num w:numId="31">
    <w:abstractNumId w:val="61"/>
  </w:num>
  <w:num w:numId="32">
    <w:abstractNumId w:val="36"/>
  </w:num>
  <w:num w:numId="33">
    <w:abstractNumId w:val="15"/>
  </w:num>
  <w:num w:numId="34">
    <w:abstractNumId w:val="48"/>
  </w:num>
  <w:num w:numId="35">
    <w:abstractNumId w:val="2"/>
  </w:num>
  <w:num w:numId="36">
    <w:abstractNumId w:val="14"/>
  </w:num>
  <w:num w:numId="37">
    <w:abstractNumId w:val="44"/>
  </w:num>
  <w:num w:numId="38">
    <w:abstractNumId w:val="46"/>
  </w:num>
  <w:num w:numId="39">
    <w:abstractNumId w:val="52"/>
  </w:num>
  <w:num w:numId="40">
    <w:abstractNumId w:val="13"/>
  </w:num>
  <w:num w:numId="41">
    <w:abstractNumId w:val="40"/>
  </w:num>
  <w:num w:numId="42">
    <w:abstractNumId w:val="0"/>
  </w:num>
  <w:num w:numId="43">
    <w:abstractNumId w:val="37"/>
  </w:num>
  <w:num w:numId="44">
    <w:abstractNumId w:val="12"/>
  </w:num>
  <w:num w:numId="45">
    <w:abstractNumId w:val="6"/>
  </w:num>
  <w:num w:numId="46">
    <w:abstractNumId w:val="8"/>
  </w:num>
  <w:num w:numId="47">
    <w:abstractNumId w:val="3"/>
  </w:num>
  <w:num w:numId="48">
    <w:abstractNumId w:val="38"/>
  </w:num>
  <w:num w:numId="49">
    <w:abstractNumId w:val="28"/>
  </w:num>
  <w:num w:numId="50">
    <w:abstractNumId w:val="19"/>
  </w:num>
  <w:num w:numId="51">
    <w:abstractNumId w:val="35"/>
  </w:num>
  <w:num w:numId="52">
    <w:abstractNumId w:val="58"/>
  </w:num>
  <w:num w:numId="53">
    <w:abstractNumId w:val="66"/>
  </w:num>
  <w:num w:numId="54">
    <w:abstractNumId w:val="23"/>
  </w:num>
  <w:num w:numId="55">
    <w:abstractNumId w:val="42"/>
  </w:num>
  <w:num w:numId="56">
    <w:abstractNumId w:val="24"/>
  </w:num>
  <w:num w:numId="57">
    <w:abstractNumId w:val="54"/>
  </w:num>
  <w:num w:numId="58">
    <w:abstractNumId w:val="67"/>
  </w:num>
  <w:num w:numId="59">
    <w:abstractNumId w:val="20"/>
  </w:num>
  <w:num w:numId="60">
    <w:abstractNumId w:val="7"/>
  </w:num>
  <w:num w:numId="61">
    <w:abstractNumId w:val="47"/>
  </w:num>
  <w:num w:numId="62">
    <w:abstractNumId w:val="60"/>
  </w:num>
  <w:num w:numId="63">
    <w:abstractNumId w:val="21"/>
  </w:num>
  <w:num w:numId="64">
    <w:abstractNumId w:val="25"/>
  </w:num>
  <w:num w:numId="65">
    <w:abstractNumId w:val="41"/>
  </w:num>
  <w:num w:numId="66">
    <w:abstractNumId w:val="57"/>
  </w:num>
  <w:num w:numId="67">
    <w:abstractNumId w:val="26"/>
  </w:num>
  <w:num w:numId="68">
    <w:abstractNumId w:val="3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1A4D"/>
    <w:rsid w:val="00000C7E"/>
    <w:rsid w:val="000013CF"/>
    <w:rsid w:val="000017C4"/>
    <w:rsid w:val="00002D7D"/>
    <w:rsid w:val="000032A4"/>
    <w:rsid w:val="000041F6"/>
    <w:rsid w:val="00010154"/>
    <w:rsid w:val="000212FB"/>
    <w:rsid w:val="000252FF"/>
    <w:rsid w:val="00025532"/>
    <w:rsid w:val="000304CD"/>
    <w:rsid w:val="00031F8A"/>
    <w:rsid w:val="000335F4"/>
    <w:rsid w:val="0004179A"/>
    <w:rsid w:val="00061371"/>
    <w:rsid w:val="000622E4"/>
    <w:rsid w:val="00062B18"/>
    <w:rsid w:val="000A18D1"/>
    <w:rsid w:val="000A7D75"/>
    <w:rsid w:val="000B1313"/>
    <w:rsid w:val="000C03EF"/>
    <w:rsid w:val="000C6710"/>
    <w:rsid w:val="000D0FBA"/>
    <w:rsid w:val="000D172F"/>
    <w:rsid w:val="000D3C16"/>
    <w:rsid w:val="000D67DD"/>
    <w:rsid w:val="000E028B"/>
    <w:rsid w:val="000E0BF4"/>
    <w:rsid w:val="000E1525"/>
    <w:rsid w:val="000E4DEA"/>
    <w:rsid w:val="000E6865"/>
    <w:rsid w:val="000E6949"/>
    <w:rsid w:val="000F6FF8"/>
    <w:rsid w:val="001016F0"/>
    <w:rsid w:val="00103CED"/>
    <w:rsid w:val="00105D09"/>
    <w:rsid w:val="00106A8F"/>
    <w:rsid w:val="00110668"/>
    <w:rsid w:val="001130D6"/>
    <w:rsid w:val="00114135"/>
    <w:rsid w:val="00117715"/>
    <w:rsid w:val="00122BF2"/>
    <w:rsid w:val="00123777"/>
    <w:rsid w:val="00123F0C"/>
    <w:rsid w:val="00125F09"/>
    <w:rsid w:val="001325D3"/>
    <w:rsid w:val="0013443D"/>
    <w:rsid w:val="00134A3E"/>
    <w:rsid w:val="00146147"/>
    <w:rsid w:val="0015014C"/>
    <w:rsid w:val="00151662"/>
    <w:rsid w:val="00152915"/>
    <w:rsid w:val="00154469"/>
    <w:rsid w:val="0016140F"/>
    <w:rsid w:val="00166556"/>
    <w:rsid w:val="001700DF"/>
    <w:rsid w:val="00176648"/>
    <w:rsid w:val="0017794F"/>
    <w:rsid w:val="001843E9"/>
    <w:rsid w:val="001950B4"/>
    <w:rsid w:val="001A500C"/>
    <w:rsid w:val="001A65D7"/>
    <w:rsid w:val="001B122D"/>
    <w:rsid w:val="001B3379"/>
    <w:rsid w:val="001B3D4F"/>
    <w:rsid w:val="001B6161"/>
    <w:rsid w:val="001B64D6"/>
    <w:rsid w:val="001D4994"/>
    <w:rsid w:val="001D591D"/>
    <w:rsid w:val="001E46E9"/>
    <w:rsid w:val="001E582E"/>
    <w:rsid w:val="001E6174"/>
    <w:rsid w:val="001F0D28"/>
    <w:rsid w:val="001F7114"/>
    <w:rsid w:val="002005F1"/>
    <w:rsid w:val="0020132F"/>
    <w:rsid w:val="00202183"/>
    <w:rsid w:val="00205578"/>
    <w:rsid w:val="0021143B"/>
    <w:rsid w:val="0021359D"/>
    <w:rsid w:val="0022193B"/>
    <w:rsid w:val="00222030"/>
    <w:rsid w:val="00222A8F"/>
    <w:rsid w:val="00223CF4"/>
    <w:rsid w:val="00231C71"/>
    <w:rsid w:val="00233355"/>
    <w:rsid w:val="00234037"/>
    <w:rsid w:val="00234DBB"/>
    <w:rsid w:val="00242FFA"/>
    <w:rsid w:val="00247622"/>
    <w:rsid w:val="0025651E"/>
    <w:rsid w:val="0026340C"/>
    <w:rsid w:val="00266E75"/>
    <w:rsid w:val="00266FBD"/>
    <w:rsid w:val="002676A9"/>
    <w:rsid w:val="00271AB7"/>
    <w:rsid w:val="0027279C"/>
    <w:rsid w:val="00273864"/>
    <w:rsid w:val="002751B1"/>
    <w:rsid w:val="00292FAE"/>
    <w:rsid w:val="00293870"/>
    <w:rsid w:val="00295E6B"/>
    <w:rsid w:val="002A482D"/>
    <w:rsid w:val="002A77DA"/>
    <w:rsid w:val="002B2B6A"/>
    <w:rsid w:val="002B47CD"/>
    <w:rsid w:val="002B5AE1"/>
    <w:rsid w:val="002C0C5F"/>
    <w:rsid w:val="002C4422"/>
    <w:rsid w:val="002C778A"/>
    <w:rsid w:val="002D26E6"/>
    <w:rsid w:val="002D4A9A"/>
    <w:rsid w:val="002D5227"/>
    <w:rsid w:val="002D578B"/>
    <w:rsid w:val="002D5855"/>
    <w:rsid w:val="002E02C6"/>
    <w:rsid w:val="002E1A77"/>
    <w:rsid w:val="002E4C02"/>
    <w:rsid w:val="002F27C5"/>
    <w:rsid w:val="002F50D0"/>
    <w:rsid w:val="003018E5"/>
    <w:rsid w:val="00306079"/>
    <w:rsid w:val="00310265"/>
    <w:rsid w:val="00311809"/>
    <w:rsid w:val="00314DF2"/>
    <w:rsid w:val="00320A97"/>
    <w:rsid w:val="00322B8E"/>
    <w:rsid w:val="00326C95"/>
    <w:rsid w:val="0033600A"/>
    <w:rsid w:val="003428DB"/>
    <w:rsid w:val="003511A9"/>
    <w:rsid w:val="00352DF7"/>
    <w:rsid w:val="0036063C"/>
    <w:rsid w:val="0036392F"/>
    <w:rsid w:val="00367D68"/>
    <w:rsid w:val="003708F3"/>
    <w:rsid w:val="00382DC1"/>
    <w:rsid w:val="00384B35"/>
    <w:rsid w:val="003857C0"/>
    <w:rsid w:val="0039079A"/>
    <w:rsid w:val="003947A1"/>
    <w:rsid w:val="003A0AF3"/>
    <w:rsid w:val="003A7B84"/>
    <w:rsid w:val="003A7BF2"/>
    <w:rsid w:val="003B01A5"/>
    <w:rsid w:val="003B2FB6"/>
    <w:rsid w:val="003C2C4F"/>
    <w:rsid w:val="003C6245"/>
    <w:rsid w:val="003C62EC"/>
    <w:rsid w:val="003F03CC"/>
    <w:rsid w:val="003F13A0"/>
    <w:rsid w:val="003F4D50"/>
    <w:rsid w:val="003F4E1B"/>
    <w:rsid w:val="003F6264"/>
    <w:rsid w:val="00400761"/>
    <w:rsid w:val="00401093"/>
    <w:rsid w:val="00405C1E"/>
    <w:rsid w:val="00407F4F"/>
    <w:rsid w:val="004130FF"/>
    <w:rsid w:val="004134A4"/>
    <w:rsid w:val="00413C37"/>
    <w:rsid w:val="00416DB4"/>
    <w:rsid w:val="0042039B"/>
    <w:rsid w:val="00420AE2"/>
    <w:rsid w:val="00421F13"/>
    <w:rsid w:val="00423F04"/>
    <w:rsid w:val="00426AF9"/>
    <w:rsid w:val="00434174"/>
    <w:rsid w:val="00447E7F"/>
    <w:rsid w:val="00452C0D"/>
    <w:rsid w:val="00454191"/>
    <w:rsid w:val="00456F89"/>
    <w:rsid w:val="00460117"/>
    <w:rsid w:val="00465011"/>
    <w:rsid w:val="00465AAB"/>
    <w:rsid w:val="0047264A"/>
    <w:rsid w:val="00472E24"/>
    <w:rsid w:val="004733F6"/>
    <w:rsid w:val="004741F5"/>
    <w:rsid w:val="00474282"/>
    <w:rsid w:val="00476965"/>
    <w:rsid w:val="00480D25"/>
    <w:rsid w:val="004826CB"/>
    <w:rsid w:val="00486367"/>
    <w:rsid w:val="00490B60"/>
    <w:rsid w:val="00491507"/>
    <w:rsid w:val="0049331F"/>
    <w:rsid w:val="00495845"/>
    <w:rsid w:val="004975E5"/>
    <w:rsid w:val="004A0DD1"/>
    <w:rsid w:val="004A1BB2"/>
    <w:rsid w:val="004A2DD0"/>
    <w:rsid w:val="004A3EEC"/>
    <w:rsid w:val="004A49EA"/>
    <w:rsid w:val="004A4DC8"/>
    <w:rsid w:val="004B1C03"/>
    <w:rsid w:val="004B5492"/>
    <w:rsid w:val="004B75CE"/>
    <w:rsid w:val="004C4126"/>
    <w:rsid w:val="004C5DC4"/>
    <w:rsid w:val="004C7299"/>
    <w:rsid w:val="004D1707"/>
    <w:rsid w:val="004D43A6"/>
    <w:rsid w:val="004D7EAC"/>
    <w:rsid w:val="004D7FEC"/>
    <w:rsid w:val="004E1A20"/>
    <w:rsid w:val="004E2AEF"/>
    <w:rsid w:val="004E4055"/>
    <w:rsid w:val="004E4739"/>
    <w:rsid w:val="004E79D2"/>
    <w:rsid w:val="004F09B5"/>
    <w:rsid w:val="004F3243"/>
    <w:rsid w:val="004F4B28"/>
    <w:rsid w:val="004F648C"/>
    <w:rsid w:val="004F7FA9"/>
    <w:rsid w:val="00500B52"/>
    <w:rsid w:val="00505A6B"/>
    <w:rsid w:val="00506446"/>
    <w:rsid w:val="00514A74"/>
    <w:rsid w:val="005174EE"/>
    <w:rsid w:val="00525130"/>
    <w:rsid w:val="00525D02"/>
    <w:rsid w:val="00526A75"/>
    <w:rsid w:val="00530F5B"/>
    <w:rsid w:val="0053471E"/>
    <w:rsid w:val="00535334"/>
    <w:rsid w:val="00546BC9"/>
    <w:rsid w:val="00552F03"/>
    <w:rsid w:val="00553F90"/>
    <w:rsid w:val="00555219"/>
    <w:rsid w:val="0055662A"/>
    <w:rsid w:val="00560B7D"/>
    <w:rsid w:val="00560FEF"/>
    <w:rsid w:val="00561BC7"/>
    <w:rsid w:val="00564C29"/>
    <w:rsid w:val="00565CF9"/>
    <w:rsid w:val="00567816"/>
    <w:rsid w:val="00573F55"/>
    <w:rsid w:val="005822C8"/>
    <w:rsid w:val="005928BC"/>
    <w:rsid w:val="00595354"/>
    <w:rsid w:val="00595B89"/>
    <w:rsid w:val="00596BBF"/>
    <w:rsid w:val="005A56D8"/>
    <w:rsid w:val="005B2ED8"/>
    <w:rsid w:val="005B370D"/>
    <w:rsid w:val="005B414A"/>
    <w:rsid w:val="005C736E"/>
    <w:rsid w:val="005D70EB"/>
    <w:rsid w:val="005E77EC"/>
    <w:rsid w:val="005E7F7C"/>
    <w:rsid w:val="005F2393"/>
    <w:rsid w:val="005F4B6F"/>
    <w:rsid w:val="005F543C"/>
    <w:rsid w:val="00600F51"/>
    <w:rsid w:val="006015E3"/>
    <w:rsid w:val="0060264A"/>
    <w:rsid w:val="006111A6"/>
    <w:rsid w:val="00612468"/>
    <w:rsid w:val="00615D6D"/>
    <w:rsid w:val="0062302A"/>
    <w:rsid w:val="00623DC4"/>
    <w:rsid w:val="00623FA1"/>
    <w:rsid w:val="00627A5B"/>
    <w:rsid w:val="00632976"/>
    <w:rsid w:val="00635C03"/>
    <w:rsid w:val="00640D45"/>
    <w:rsid w:val="0064392F"/>
    <w:rsid w:val="00647FDF"/>
    <w:rsid w:val="00654D3D"/>
    <w:rsid w:val="00656DA1"/>
    <w:rsid w:val="006623FE"/>
    <w:rsid w:val="006636CD"/>
    <w:rsid w:val="00666B34"/>
    <w:rsid w:val="00671641"/>
    <w:rsid w:val="00675187"/>
    <w:rsid w:val="0068275B"/>
    <w:rsid w:val="006915DF"/>
    <w:rsid w:val="0069170A"/>
    <w:rsid w:val="00692A96"/>
    <w:rsid w:val="006A0515"/>
    <w:rsid w:val="006A475D"/>
    <w:rsid w:val="006A56EA"/>
    <w:rsid w:val="006B6536"/>
    <w:rsid w:val="006B7F60"/>
    <w:rsid w:val="006C5094"/>
    <w:rsid w:val="006C6708"/>
    <w:rsid w:val="006D1C8D"/>
    <w:rsid w:val="006D37D8"/>
    <w:rsid w:val="006D5096"/>
    <w:rsid w:val="006E3C09"/>
    <w:rsid w:val="006F096B"/>
    <w:rsid w:val="006F1F06"/>
    <w:rsid w:val="006F35BE"/>
    <w:rsid w:val="006F4AD3"/>
    <w:rsid w:val="006F6A76"/>
    <w:rsid w:val="006F70DF"/>
    <w:rsid w:val="00704723"/>
    <w:rsid w:val="007061BB"/>
    <w:rsid w:val="00711986"/>
    <w:rsid w:val="00714E62"/>
    <w:rsid w:val="00715334"/>
    <w:rsid w:val="00715E46"/>
    <w:rsid w:val="007176D9"/>
    <w:rsid w:val="00717903"/>
    <w:rsid w:val="00722647"/>
    <w:rsid w:val="0072466F"/>
    <w:rsid w:val="007279E7"/>
    <w:rsid w:val="007330C2"/>
    <w:rsid w:val="00733215"/>
    <w:rsid w:val="00741604"/>
    <w:rsid w:val="0074351D"/>
    <w:rsid w:val="00743E3D"/>
    <w:rsid w:val="007461C9"/>
    <w:rsid w:val="00750087"/>
    <w:rsid w:val="0075191D"/>
    <w:rsid w:val="007530B0"/>
    <w:rsid w:val="007555BE"/>
    <w:rsid w:val="00755710"/>
    <w:rsid w:val="00756560"/>
    <w:rsid w:val="007626DE"/>
    <w:rsid w:val="007629D9"/>
    <w:rsid w:val="00770B44"/>
    <w:rsid w:val="00782F4C"/>
    <w:rsid w:val="00787137"/>
    <w:rsid w:val="00787AD4"/>
    <w:rsid w:val="00791674"/>
    <w:rsid w:val="007946D1"/>
    <w:rsid w:val="00795B88"/>
    <w:rsid w:val="007967CB"/>
    <w:rsid w:val="00796934"/>
    <w:rsid w:val="007A0A59"/>
    <w:rsid w:val="007B063D"/>
    <w:rsid w:val="007B6695"/>
    <w:rsid w:val="007C0DD2"/>
    <w:rsid w:val="007C12A2"/>
    <w:rsid w:val="007C3171"/>
    <w:rsid w:val="007C3D3C"/>
    <w:rsid w:val="007D02C9"/>
    <w:rsid w:val="007D4126"/>
    <w:rsid w:val="007D69ED"/>
    <w:rsid w:val="007D6D0A"/>
    <w:rsid w:val="007D746C"/>
    <w:rsid w:val="007F1C6C"/>
    <w:rsid w:val="007F47BF"/>
    <w:rsid w:val="007F7564"/>
    <w:rsid w:val="008008F7"/>
    <w:rsid w:val="00805AEE"/>
    <w:rsid w:val="008171BC"/>
    <w:rsid w:val="00821EFB"/>
    <w:rsid w:val="00823C86"/>
    <w:rsid w:val="00823EE3"/>
    <w:rsid w:val="00824DB9"/>
    <w:rsid w:val="00825F6E"/>
    <w:rsid w:val="008263BC"/>
    <w:rsid w:val="00826C61"/>
    <w:rsid w:val="00827CED"/>
    <w:rsid w:val="00832AE7"/>
    <w:rsid w:val="0083451E"/>
    <w:rsid w:val="00835EE6"/>
    <w:rsid w:val="008365C9"/>
    <w:rsid w:val="00841508"/>
    <w:rsid w:val="00843B59"/>
    <w:rsid w:val="0084737C"/>
    <w:rsid w:val="008517DA"/>
    <w:rsid w:val="0085284A"/>
    <w:rsid w:val="00856D3F"/>
    <w:rsid w:val="008600FB"/>
    <w:rsid w:val="00861A5F"/>
    <w:rsid w:val="00871C62"/>
    <w:rsid w:val="00873F9F"/>
    <w:rsid w:val="00877309"/>
    <w:rsid w:val="008823B8"/>
    <w:rsid w:val="008828F0"/>
    <w:rsid w:val="00882CBF"/>
    <w:rsid w:val="00882E0F"/>
    <w:rsid w:val="00886E1D"/>
    <w:rsid w:val="00887515"/>
    <w:rsid w:val="008A13DC"/>
    <w:rsid w:val="008A55A6"/>
    <w:rsid w:val="008B63E2"/>
    <w:rsid w:val="008B7FDE"/>
    <w:rsid w:val="008C48B0"/>
    <w:rsid w:val="008C4B4E"/>
    <w:rsid w:val="008C7BBF"/>
    <w:rsid w:val="008D1715"/>
    <w:rsid w:val="008E0436"/>
    <w:rsid w:val="008E2A44"/>
    <w:rsid w:val="008E3B40"/>
    <w:rsid w:val="008E7251"/>
    <w:rsid w:val="008F019A"/>
    <w:rsid w:val="008F1EDB"/>
    <w:rsid w:val="008F3139"/>
    <w:rsid w:val="008F40EB"/>
    <w:rsid w:val="0090601E"/>
    <w:rsid w:val="009126D5"/>
    <w:rsid w:val="00915685"/>
    <w:rsid w:val="00917BFD"/>
    <w:rsid w:val="00921127"/>
    <w:rsid w:val="00927083"/>
    <w:rsid w:val="00930996"/>
    <w:rsid w:val="00946590"/>
    <w:rsid w:val="0094689D"/>
    <w:rsid w:val="00947B28"/>
    <w:rsid w:val="00953145"/>
    <w:rsid w:val="00970D04"/>
    <w:rsid w:val="00973AE7"/>
    <w:rsid w:val="00981AB9"/>
    <w:rsid w:val="009839F6"/>
    <w:rsid w:val="00986DBD"/>
    <w:rsid w:val="0099067E"/>
    <w:rsid w:val="00994479"/>
    <w:rsid w:val="009A172E"/>
    <w:rsid w:val="009A2ACE"/>
    <w:rsid w:val="009A43D1"/>
    <w:rsid w:val="009C39D7"/>
    <w:rsid w:val="009C687A"/>
    <w:rsid w:val="009C6B08"/>
    <w:rsid w:val="009D3FB3"/>
    <w:rsid w:val="009D5DA3"/>
    <w:rsid w:val="009D6042"/>
    <w:rsid w:val="009D6898"/>
    <w:rsid w:val="009E4E7C"/>
    <w:rsid w:val="009F4302"/>
    <w:rsid w:val="009F6ED9"/>
    <w:rsid w:val="00A03CAC"/>
    <w:rsid w:val="00A05E1C"/>
    <w:rsid w:val="00A15864"/>
    <w:rsid w:val="00A24E61"/>
    <w:rsid w:val="00A329A8"/>
    <w:rsid w:val="00A4067D"/>
    <w:rsid w:val="00A4520C"/>
    <w:rsid w:val="00A5048E"/>
    <w:rsid w:val="00A516DB"/>
    <w:rsid w:val="00A53496"/>
    <w:rsid w:val="00A5422A"/>
    <w:rsid w:val="00A54DD3"/>
    <w:rsid w:val="00A6053C"/>
    <w:rsid w:val="00A64595"/>
    <w:rsid w:val="00A654B4"/>
    <w:rsid w:val="00A74C24"/>
    <w:rsid w:val="00A82083"/>
    <w:rsid w:val="00A83F56"/>
    <w:rsid w:val="00A85166"/>
    <w:rsid w:val="00A866E8"/>
    <w:rsid w:val="00A87C53"/>
    <w:rsid w:val="00A97ED9"/>
    <w:rsid w:val="00AA1B41"/>
    <w:rsid w:val="00AA7F62"/>
    <w:rsid w:val="00AB1C2A"/>
    <w:rsid w:val="00AB3519"/>
    <w:rsid w:val="00AB671D"/>
    <w:rsid w:val="00AD06BA"/>
    <w:rsid w:val="00AD5777"/>
    <w:rsid w:val="00AD745A"/>
    <w:rsid w:val="00AD750A"/>
    <w:rsid w:val="00AD7E69"/>
    <w:rsid w:val="00AE13FF"/>
    <w:rsid w:val="00AF1470"/>
    <w:rsid w:val="00AF18B9"/>
    <w:rsid w:val="00AF227E"/>
    <w:rsid w:val="00AF26A7"/>
    <w:rsid w:val="00B0599B"/>
    <w:rsid w:val="00B10768"/>
    <w:rsid w:val="00B157BC"/>
    <w:rsid w:val="00B20BAE"/>
    <w:rsid w:val="00B23AF8"/>
    <w:rsid w:val="00B30475"/>
    <w:rsid w:val="00B30926"/>
    <w:rsid w:val="00B32A4B"/>
    <w:rsid w:val="00B462E5"/>
    <w:rsid w:val="00B52860"/>
    <w:rsid w:val="00B5331C"/>
    <w:rsid w:val="00B53894"/>
    <w:rsid w:val="00B63073"/>
    <w:rsid w:val="00B63D1A"/>
    <w:rsid w:val="00B708EC"/>
    <w:rsid w:val="00B72668"/>
    <w:rsid w:val="00B82771"/>
    <w:rsid w:val="00B90A8A"/>
    <w:rsid w:val="00BA3386"/>
    <w:rsid w:val="00BB071D"/>
    <w:rsid w:val="00BB0AF7"/>
    <w:rsid w:val="00BB3544"/>
    <w:rsid w:val="00BB3C47"/>
    <w:rsid w:val="00BB70AF"/>
    <w:rsid w:val="00BC65E2"/>
    <w:rsid w:val="00BD0B95"/>
    <w:rsid w:val="00BD130C"/>
    <w:rsid w:val="00BD223E"/>
    <w:rsid w:val="00BD7E02"/>
    <w:rsid w:val="00BE0D69"/>
    <w:rsid w:val="00BE3463"/>
    <w:rsid w:val="00BF4ED9"/>
    <w:rsid w:val="00C059BD"/>
    <w:rsid w:val="00C07B39"/>
    <w:rsid w:val="00C13E15"/>
    <w:rsid w:val="00C13F38"/>
    <w:rsid w:val="00C16400"/>
    <w:rsid w:val="00C168E7"/>
    <w:rsid w:val="00C1739E"/>
    <w:rsid w:val="00C34B48"/>
    <w:rsid w:val="00C362A1"/>
    <w:rsid w:val="00C37F3C"/>
    <w:rsid w:val="00C427D8"/>
    <w:rsid w:val="00C45DBA"/>
    <w:rsid w:val="00C51B59"/>
    <w:rsid w:val="00C53319"/>
    <w:rsid w:val="00C56D58"/>
    <w:rsid w:val="00C57770"/>
    <w:rsid w:val="00C607B5"/>
    <w:rsid w:val="00C66FBC"/>
    <w:rsid w:val="00C671D0"/>
    <w:rsid w:val="00C7664A"/>
    <w:rsid w:val="00C77342"/>
    <w:rsid w:val="00C77A75"/>
    <w:rsid w:val="00C87159"/>
    <w:rsid w:val="00C87986"/>
    <w:rsid w:val="00C94594"/>
    <w:rsid w:val="00C945BB"/>
    <w:rsid w:val="00C97001"/>
    <w:rsid w:val="00CA2FE3"/>
    <w:rsid w:val="00CB6401"/>
    <w:rsid w:val="00CC5337"/>
    <w:rsid w:val="00CC53A6"/>
    <w:rsid w:val="00CD3AF9"/>
    <w:rsid w:val="00CD49CD"/>
    <w:rsid w:val="00CD6581"/>
    <w:rsid w:val="00CD6CA4"/>
    <w:rsid w:val="00CE22C6"/>
    <w:rsid w:val="00CE6881"/>
    <w:rsid w:val="00CF15D9"/>
    <w:rsid w:val="00CF34E9"/>
    <w:rsid w:val="00CF7936"/>
    <w:rsid w:val="00D03F6D"/>
    <w:rsid w:val="00D0636C"/>
    <w:rsid w:val="00D12145"/>
    <w:rsid w:val="00D13227"/>
    <w:rsid w:val="00D17F5B"/>
    <w:rsid w:val="00D20410"/>
    <w:rsid w:val="00D23710"/>
    <w:rsid w:val="00D23E8B"/>
    <w:rsid w:val="00D2690A"/>
    <w:rsid w:val="00D351D7"/>
    <w:rsid w:val="00D44BFD"/>
    <w:rsid w:val="00D47D3C"/>
    <w:rsid w:val="00D50236"/>
    <w:rsid w:val="00D519F0"/>
    <w:rsid w:val="00D61C87"/>
    <w:rsid w:val="00D62063"/>
    <w:rsid w:val="00D655FD"/>
    <w:rsid w:val="00D72F32"/>
    <w:rsid w:val="00D73CD7"/>
    <w:rsid w:val="00D8788E"/>
    <w:rsid w:val="00D954BD"/>
    <w:rsid w:val="00DA6C75"/>
    <w:rsid w:val="00DB302E"/>
    <w:rsid w:val="00DB4363"/>
    <w:rsid w:val="00DB6E7E"/>
    <w:rsid w:val="00DC1BE5"/>
    <w:rsid w:val="00DC2076"/>
    <w:rsid w:val="00DC289E"/>
    <w:rsid w:val="00DD0733"/>
    <w:rsid w:val="00DD1A2A"/>
    <w:rsid w:val="00DD6C99"/>
    <w:rsid w:val="00DD75B3"/>
    <w:rsid w:val="00DE241D"/>
    <w:rsid w:val="00DE3EDA"/>
    <w:rsid w:val="00DF2041"/>
    <w:rsid w:val="00DF7E8A"/>
    <w:rsid w:val="00E01F6D"/>
    <w:rsid w:val="00E16C80"/>
    <w:rsid w:val="00E2443B"/>
    <w:rsid w:val="00E309A9"/>
    <w:rsid w:val="00E31BFA"/>
    <w:rsid w:val="00E32897"/>
    <w:rsid w:val="00E32A7B"/>
    <w:rsid w:val="00E33760"/>
    <w:rsid w:val="00E37EDB"/>
    <w:rsid w:val="00E40A08"/>
    <w:rsid w:val="00E422CB"/>
    <w:rsid w:val="00E42BE1"/>
    <w:rsid w:val="00E4471A"/>
    <w:rsid w:val="00E45B3C"/>
    <w:rsid w:val="00E46F92"/>
    <w:rsid w:val="00E51BE5"/>
    <w:rsid w:val="00E5472F"/>
    <w:rsid w:val="00E55905"/>
    <w:rsid w:val="00E623C2"/>
    <w:rsid w:val="00E63C56"/>
    <w:rsid w:val="00E663C5"/>
    <w:rsid w:val="00E7013E"/>
    <w:rsid w:val="00E70CA4"/>
    <w:rsid w:val="00E72231"/>
    <w:rsid w:val="00E73E6A"/>
    <w:rsid w:val="00E85A4B"/>
    <w:rsid w:val="00E9227B"/>
    <w:rsid w:val="00E92B4F"/>
    <w:rsid w:val="00E932D0"/>
    <w:rsid w:val="00E93A58"/>
    <w:rsid w:val="00EA1298"/>
    <w:rsid w:val="00EA3409"/>
    <w:rsid w:val="00EA4446"/>
    <w:rsid w:val="00EA4609"/>
    <w:rsid w:val="00EA50B9"/>
    <w:rsid w:val="00EB55C5"/>
    <w:rsid w:val="00EC2B11"/>
    <w:rsid w:val="00EC66DB"/>
    <w:rsid w:val="00ED0D2C"/>
    <w:rsid w:val="00ED1030"/>
    <w:rsid w:val="00ED1A4D"/>
    <w:rsid w:val="00ED3C57"/>
    <w:rsid w:val="00ED794F"/>
    <w:rsid w:val="00EE0071"/>
    <w:rsid w:val="00EE0417"/>
    <w:rsid w:val="00EE2A2D"/>
    <w:rsid w:val="00EE3319"/>
    <w:rsid w:val="00EE42B3"/>
    <w:rsid w:val="00EE4395"/>
    <w:rsid w:val="00EE4D2E"/>
    <w:rsid w:val="00EF3417"/>
    <w:rsid w:val="00EF38A8"/>
    <w:rsid w:val="00EF47D2"/>
    <w:rsid w:val="00EF4C43"/>
    <w:rsid w:val="00EF6911"/>
    <w:rsid w:val="00F048D4"/>
    <w:rsid w:val="00F078DE"/>
    <w:rsid w:val="00F10180"/>
    <w:rsid w:val="00F12232"/>
    <w:rsid w:val="00F17F8F"/>
    <w:rsid w:val="00F310F9"/>
    <w:rsid w:val="00F320CF"/>
    <w:rsid w:val="00F32BC3"/>
    <w:rsid w:val="00F331C6"/>
    <w:rsid w:val="00F40487"/>
    <w:rsid w:val="00F41733"/>
    <w:rsid w:val="00F41CC4"/>
    <w:rsid w:val="00F4265E"/>
    <w:rsid w:val="00F47383"/>
    <w:rsid w:val="00F60AD6"/>
    <w:rsid w:val="00F60D2B"/>
    <w:rsid w:val="00F65DF9"/>
    <w:rsid w:val="00F705AC"/>
    <w:rsid w:val="00F813BD"/>
    <w:rsid w:val="00F83EBA"/>
    <w:rsid w:val="00F84F75"/>
    <w:rsid w:val="00F86491"/>
    <w:rsid w:val="00F91AE9"/>
    <w:rsid w:val="00F94C1C"/>
    <w:rsid w:val="00F9643B"/>
    <w:rsid w:val="00F96F48"/>
    <w:rsid w:val="00FA02A3"/>
    <w:rsid w:val="00FA1EAA"/>
    <w:rsid w:val="00FA6CC5"/>
    <w:rsid w:val="00FA7116"/>
    <w:rsid w:val="00FA7533"/>
    <w:rsid w:val="00FB3476"/>
    <w:rsid w:val="00FB5B1A"/>
    <w:rsid w:val="00FC5EFE"/>
    <w:rsid w:val="00FC77C6"/>
    <w:rsid w:val="00FC7A11"/>
    <w:rsid w:val="00FD7FF8"/>
    <w:rsid w:val="00FE5050"/>
    <w:rsid w:val="00FE527C"/>
    <w:rsid w:val="00FE63DB"/>
    <w:rsid w:val="00FE6866"/>
    <w:rsid w:val="00FF4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0"/>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1">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2"/>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semiHidden/>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2">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0">
    <w:name w:val="正文文本 Char"/>
    <w:link w:val="aa"/>
    <w:rsid w:val="00506446"/>
    <w:rPr>
      <w:rFonts w:eastAsia="仿宋_GB2312"/>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203952850">
      <w:bodyDiv w:val="1"/>
      <w:marLeft w:val="0"/>
      <w:marRight w:val="0"/>
      <w:marTop w:val="0"/>
      <w:marBottom w:val="0"/>
      <w:divBdr>
        <w:top w:val="none" w:sz="0" w:space="0" w:color="auto"/>
        <w:left w:val="none" w:sz="0" w:space="0" w:color="auto"/>
        <w:bottom w:val="none" w:sz="0" w:space="0" w:color="auto"/>
        <w:right w:val="none" w:sz="0" w:space="0" w:color="auto"/>
      </w:divBdr>
      <w:divsChild>
        <w:div w:id="1889682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4ECA7E-AB7C-410F-A437-9CA7E66E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32</Pages>
  <Words>2608</Words>
  <Characters>14868</Characters>
  <Application>Microsoft Office Word</Application>
  <DocSecurity>0</DocSecurity>
  <Lines>123</Lines>
  <Paragraphs>34</Paragraphs>
  <ScaleCrop>false</ScaleCrop>
  <Company>KZGJ</Company>
  <LinksUpToDate>false</LinksUpToDate>
  <CharactersWithSpaces>17442</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subject/>
  <dc:creator>雨林木风</dc:creator>
  <cp:keywords/>
  <dc:description/>
  <cp:lastModifiedBy>USER</cp:lastModifiedBy>
  <cp:revision>78</cp:revision>
  <cp:lastPrinted>2017-09-08T05:20:00Z</cp:lastPrinted>
  <dcterms:created xsi:type="dcterms:W3CDTF">2017-05-17T05:25:00Z</dcterms:created>
  <dcterms:modified xsi:type="dcterms:W3CDTF">2017-09-08T05:31:00Z</dcterms:modified>
</cp:coreProperties>
</file>