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8E" w:rsidRDefault="00F3416B">
      <w:pPr>
        <w:spacing w:line="360" w:lineRule="auto"/>
        <w:jc w:val="center"/>
        <w:rPr>
          <w:b/>
          <w:sz w:val="30"/>
          <w:szCs w:val="30"/>
        </w:rPr>
      </w:pPr>
      <w:r>
        <w:rPr>
          <w:b/>
          <w:sz w:val="30"/>
          <w:szCs w:val="30"/>
        </w:rPr>
        <w:t>民生信托</w:t>
      </w:r>
      <w:r>
        <w:rPr>
          <w:b/>
          <w:sz w:val="30"/>
          <w:szCs w:val="30"/>
        </w:rPr>
        <w:t>-</w:t>
      </w:r>
      <w:r>
        <w:rPr>
          <w:b/>
          <w:sz w:val="30"/>
          <w:szCs w:val="30"/>
        </w:rPr>
        <w:t>至信</w:t>
      </w:r>
      <w:r>
        <w:rPr>
          <w:b/>
          <w:sz w:val="30"/>
          <w:szCs w:val="30"/>
        </w:rPr>
        <w:t>8</w:t>
      </w:r>
      <w:r>
        <w:rPr>
          <w:rFonts w:hint="eastAsia"/>
          <w:b/>
          <w:sz w:val="30"/>
          <w:szCs w:val="30"/>
        </w:rPr>
        <w:t>3</w:t>
      </w:r>
      <w:r>
        <w:rPr>
          <w:b/>
          <w:sz w:val="30"/>
          <w:szCs w:val="30"/>
        </w:rPr>
        <w:t>5</w:t>
      </w:r>
      <w:r>
        <w:rPr>
          <w:b/>
          <w:sz w:val="30"/>
          <w:szCs w:val="30"/>
        </w:rPr>
        <w:t>号集合资金信托计划</w:t>
      </w:r>
    </w:p>
    <w:p w:rsidR="0027568E" w:rsidRDefault="00F3416B">
      <w:pPr>
        <w:spacing w:line="360" w:lineRule="auto"/>
        <w:jc w:val="center"/>
        <w:rPr>
          <w:b/>
          <w:sz w:val="30"/>
          <w:szCs w:val="30"/>
        </w:rPr>
      </w:pPr>
      <w:r>
        <w:rPr>
          <w:b/>
          <w:sz w:val="30"/>
          <w:szCs w:val="30"/>
        </w:rPr>
        <w:t>监管服务</w:t>
      </w:r>
      <w:r>
        <w:rPr>
          <w:rFonts w:hint="eastAsia"/>
          <w:b/>
          <w:sz w:val="30"/>
          <w:szCs w:val="30"/>
        </w:rPr>
        <w:t>项目收费申请书（第</w:t>
      </w:r>
      <w:r w:rsidR="00AF201B">
        <w:rPr>
          <w:rFonts w:hint="eastAsia"/>
          <w:b/>
          <w:sz w:val="30"/>
          <w:szCs w:val="30"/>
        </w:rPr>
        <w:t>二</w:t>
      </w:r>
      <w:r>
        <w:rPr>
          <w:rFonts w:hint="eastAsia"/>
          <w:b/>
          <w:sz w:val="30"/>
          <w:szCs w:val="30"/>
        </w:rPr>
        <w:t>期）</w:t>
      </w:r>
    </w:p>
    <w:p w:rsidR="0027568E" w:rsidRDefault="0027568E"/>
    <w:p w:rsidR="0027568E" w:rsidRDefault="00F3416B">
      <w:pPr>
        <w:spacing w:line="400" w:lineRule="exact"/>
        <w:rPr>
          <w:rFonts w:asciiTheme="minorEastAsia" w:hAnsiTheme="minorEastAsia"/>
          <w:b/>
          <w:sz w:val="24"/>
          <w:szCs w:val="24"/>
        </w:rPr>
      </w:pPr>
      <w:r>
        <w:rPr>
          <w:rFonts w:asciiTheme="minorEastAsia" w:hAnsiTheme="minorEastAsia" w:hint="eastAsia"/>
          <w:b/>
          <w:sz w:val="24"/>
          <w:szCs w:val="24"/>
        </w:rPr>
        <w:t>中国民生信托有限</w:t>
      </w:r>
      <w:r>
        <w:rPr>
          <w:rFonts w:asciiTheme="minorEastAsia" w:hAnsiTheme="minorEastAsia" w:hint="eastAsia"/>
          <w:b/>
          <w:sz w:val="24"/>
          <w:szCs w:val="24"/>
        </w:rPr>
        <w:t>公司：</w:t>
      </w:r>
    </w:p>
    <w:p w:rsidR="0027568E" w:rsidRDefault="00F3416B">
      <w:pPr>
        <w:spacing w:line="400" w:lineRule="exact"/>
        <w:ind w:firstLineChars="225" w:firstLine="540"/>
        <w:rPr>
          <w:rFonts w:asciiTheme="minorEastAsia" w:hAnsiTheme="minorEastAsia" w:cs="Arial"/>
          <w:sz w:val="24"/>
          <w:szCs w:val="24"/>
        </w:rPr>
      </w:pPr>
      <w:r>
        <w:rPr>
          <w:rFonts w:asciiTheme="minorEastAsia" w:hAnsiTheme="minorEastAsia" w:cs="Arial"/>
          <w:sz w:val="24"/>
          <w:szCs w:val="24"/>
        </w:rPr>
        <w:t>我司于</w:t>
      </w:r>
      <w:r>
        <w:rPr>
          <w:rFonts w:asciiTheme="minorEastAsia" w:hAnsiTheme="minorEastAsia" w:cs="Arial"/>
          <w:sz w:val="24"/>
          <w:szCs w:val="24"/>
        </w:rPr>
        <w:t>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2</w:t>
      </w:r>
      <w:r>
        <w:rPr>
          <w:rFonts w:asciiTheme="minorEastAsia" w:hAnsiTheme="minorEastAsia" w:cs="Arial" w:hint="eastAsia"/>
          <w:sz w:val="24"/>
          <w:szCs w:val="24"/>
        </w:rPr>
        <w:t>月与贵公司签订了合同编号为</w:t>
      </w:r>
      <w:r>
        <w:rPr>
          <w:rFonts w:asciiTheme="minorEastAsia" w:hAnsiTheme="minorEastAsia" w:cs="Arial" w:hint="eastAsia"/>
          <w:sz w:val="24"/>
          <w:szCs w:val="24"/>
        </w:rPr>
        <w:t>2020-MSJH-22-9</w:t>
      </w:r>
      <w:r>
        <w:rPr>
          <w:rFonts w:asciiTheme="minorEastAsia" w:hAnsiTheme="minorEastAsia" w:cs="Arial" w:hint="eastAsia"/>
          <w:sz w:val="24"/>
          <w:szCs w:val="24"/>
        </w:rPr>
        <w:t>的《</w:t>
      </w:r>
      <w:r>
        <w:rPr>
          <w:rFonts w:ascii="宋体" w:hAnsi="宋体"/>
          <w:bCs/>
          <w:kern w:val="0"/>
          <w:sz w:val="24"/>
        </w:rPr>
        <w:t>中国民生信托</w:t>
      </w:r>
      <w:r>
        <w:rPr>
          <w:rFonts w:ascii="宋体" w:hAnsi="宋体" w:hint="eastAsia"/>
          <w:bCs/>
          <w:kern w:val="0"/>
          <w:sz w:val="24"/>
        </w:rPr>
        <w:t>-</w:t>
      </w:r>
      <w:r>
        <w:rPr>
          <w:rFonts w:ascii="宋体" w:hAnsi="宋体" w:hint="eastAsia"/>
          <w:kern w:val="0"/>
          <w:sz w:val="24"/>
        </w:rPr>
        <w:t>至信</w:t>
      </w:r>
      <w:r>
        <w:rPr>
          <w:rFonts w:ascii="宋体" w:hAnsi="宋体"/>
          <w:kern w:val="0"/>
          <w:sz w:val="24"/>
        </w:rPr>
        <w:t>835</w:t>
      </w:r>
      <w:r>
        <w:rPr>
          <w:rFonts w:ascii="宋体" w:hAnsi="宋体" w:hint="eastAsia"/>
          <w:kern w:val="0"/>
          <w:sz w:val="24"/>
        </w:rPr>
        <w:t>号力高天津信托贷款项目集合资金信托计划</w:t>
      </w:r>
      <w:r>
        <w:rPr>
          <w:rFonts w:asciiTheme="minorEastAsia" w:hAnsiTheme="minorEastAsia" w:cs="Arial" w:hint="eastAsia"/>
          <w:sz w:val="24"/>
          <w:szCs w:val="24"/>
        </w:rPr>
        <w:t>项目监管服务协议》。根据贵公司需求</w:t>
      </w:r>
      <w:r>
        <w:rPr>
          <w:rFonts w:asciiTheme="minorEastAsia" w:hAnsiTheme="minorEastAsia" w:cs="Arial" w:hint="eastAsia"/>
          <w:sz w:val="24"/>
          <w:szCs w:val="24"/>
        </w:rPr>
        <w:t>,</w:t>
      </w:r>
      <w:r>
        <w:rPr>
          <w:rFonts w:asciiTheme="minorEastAsia" w:hAnsiTheme="minorEastAsia" w:cs="Arial" w:hint="eastAsia"/>
          <w:sz w:val="24"/>
          <w:szCs w:val="24"/>
        </w:rPr>
        <w:t>我公司于</w:t>
      </w:r>
      <w:r>
        <w:rPr>
          <w:rFonts w:asciiTheme="minorEastAsia" w:hAnsiTheme="minorEastAsia" w:cs="Arial" w:hint="eastAsia"/>
          <w:sz w:val="24"/>
          <w:szCs w:val="24"/>
        </w:rPr>
        <w:t>20</w:t>
      </w:r>
      <w:r>
        <w:rPr>
          <w:rFonts w:asciiTheme="minorEastAsia" w:hAnsiTheme="minorEastAsia" w:cs="Arial" w:hint="eastAsia"/>
          <w:sz w:val="24"/>
          <w:szCs w:val="24"/>
        </w:rPr>
        <w:t>20</w:t>
      </w:r>
      <w:r>
        <w:rPr>
          <w:rFonts w:asciiTheme="minorEastAsia" w:hAnsiTheme="minorEastAsia" w:cs="Arial" w:hint="eastAsia"/>
          <w:sz w:val="24"/>
          <w:szCs w:val="24"/>
        </w:rPr>
        <w:t>年</w:t>
      </w:r>
      <w:r>
        <w:rPr>
          <w:rFonts w:asciiTheme="minorEastAsia" w:hAnsiTheme="minorEastAsia" w:cs="Arial" w:hint="eastAsia"/>
          <w:sz w:val="24"/>
          <w:szCs w:val="24"/>
        </w:rPr>
        <w:t>3</w:t>
      </w:r>
      <w:r>
        <w:rPr>
          <w:rFonts w:asciiTheme="minorEastAsia" w:hAnsiTheme="minorEastAsia" w:cs="Arial" w:hint="eastAsia"/>
          <w:sz w:val="24"/>
          <w:szCs w:val="24"/>
        </w:rPr>
        <w:t>月</w:t>
      </w:r>
      <w:r>
        <w:rPr>
          <w:rFonts w:asciiTheme="minorEastAsia" w:hAnsiTheme="minorEastAsia" w:cs="Arial" w:hint="eastAsia"/>
          <w:sz w:val="24"/>
          <w:szCs w:val="24"/>
        </w:rPr>
        <w:t>20</w:t>
      </w:r>
      <w:r>
        <w:rPr>
          <w:rFonts w:asciiTheme="minorEastAsia" w:hAnsiTheme="minorEastAsia" w:cs="Arial" w:hint="eastAsia"/>
          <w:sz w:val="24"/>
          <w:szCs w:val="24"/>
        </w:rPr>
        <w:t>日开始对“</w:t>
      </w:r>
      <w:r>
        <w:rPr>
          <w:rFonts w:ascii="宋体" w:hAnsi="宋体"/>
          <w:bCs/>
          <w:kern w:val="0"/>
          <w:sz w:val="24"/>
        </w:rPr>
        <w:t>中国民生信托</w:t>
      </w:r>
      <w:r>
        <w:rPr>
          <w:rFonts w:ascii="宋体" w:hAnsi="宋体" w:hint="eastAsia"/>
          <w:bCs/>
          <w:kern w:val="0"/>
          <w:sz w:val="24"/>
        </w:rPr>
        <w:t>-</w:t>
      </w:r>
      <w:r>
        <w:rPr>
          <w:rFonts w:ascii="宋体" w:hAnsi="宋体" w:hint="eastAsia"/>
          <w:kern w:val="0"/>
          <w:sz w:val="24"/>
        </w:rPr>
        <w:t>至信</w:t>
      </w:r>
      <w:r>
        <w:rPr>
          <w:rFonts w:ascii="宋体" w:hAnsi="宋体"/>
          <w:kern w:val="0"/>
          <w:sz w:val="24"/>
        </w:rPr>
        <w:t>835</w:t>
      </w:r>
      <w:r>
        <w:rPr>
          <w:rFonts w:ascii="宋体" w:hAnsi="宋体" w:hint="eastAsia"/>
          <w:kern w:val="0"/>
          <w:sz w:val="24"/>
        </w:rPr>
        <w:t>号力高天津信托贷款项目集合资金信托计划</w:t>
      </w:r>
      <w:r>
        <w:rPr>
          <w:rFonts w:asciiTheme="minorEastAsia" w:hAnsiTheme="minorEastAsia" w:cs="Arial" w:hint="eastAsia"/>
          <w:sz w:val="24"/>
          <w:szCs w:val="24"/>
        </w:rPr>
        <w:t>”项目提供</w:t>
      </w:r>
      <w:r>
        <w:rPr>
          <w:rFonts w:asciiTheme="minorEastAsia" w:hAnsiTheme="minorEastAsia" w:cs="Arial" w:hint="eastAsia"/>
          <w:sz w:val="24"/>
          <w:szCs w:val="24"/>
        </w:rPr>
        <w:t>1</w:t>
      </w:r>
      <w:r>
        <w:rPr>
          <w:rFonts w:asciiTheme="minorEastAsia" w:hAnsiTheme="minorEastAsia" w:cs="Arial" w:hint="eastAsia"/>
          <w:sz w:val="24"/>
          <w:szCs w:val="24"/>
        </w:rPr>
        <w:t>名驻派人员进驻项目现场开展工作。根据我公司与贵公司监管合同中监管服务协议约定阶段监管服务费计算如下：</w:t>
      </w:r>
    </w:p>
    <w:p w:rsidR="0027568E" w:rsidRDefault="00F3416B">
      <w:pPr>
        <w:spacing w:line="400" w:lineRule="exact"/>
        <w:ind w:firstLineChars="200" w:firstLine="480"/>
        <w:rPr>
          <w:rFonts w:ascii="宋体" w:hAnsi="宋体"/>
          <w:kern w:val="0"/>
          <w:sz w:val="24"/>
        </w:rPr>
      </w:pPr>
      <w:r>
        <w:rPr>
          <w:rFonts w:asciiTheme="minorEastAsia" w:hAnsiTheme="minorEastAsia" w:cs="Arial" w:hint="eastAsia"/>
          <w:sz w:val="24"/>
          <w:szCs w:val="24"/>
        </w:rPr>
        <w:t>合同约定一名驻场人员</w:t>
      </w:r>
      <w:r>
        <w:rPr>
          <w:rFonts w:asciiTheme="minorEastAsia" w:hAnsiTheme="minorEastAsia" w:cs="Arial" w:hint="eastAsia"/>
          <w:sz w:val="24"/>
          <w:szCs w:val="24"/>
        </w:rPr>
        <w:t xml:space="preserve">: </w:t>
      </w:r>
      <w:r>
        <w:rPr>
          <w:rFonts w:asciiTheme="minorEastAsia" w:hAnsiTheme="minorEastAsia" w:cs="Arial" w:hint="eastAsia"/>
          <w:sz w:val="24"/>
          <w:szCs w:val="24"/>
        </w:rPr>
        <w:t>4</w:t>
      </w:r>
      <w:r>
        <w:rPr>
          <w:rFonts w:asciiTheme="minorEastAsia" w:hAnsiTheme="minorEastAsia" w:cs="Arial" w:hint="eastAsia"/>
          <w:sz w:val="24"/>
          <w:szCs w:val="24"/>
        </w:rPr>
        <w:t>8</w:t>
      </w:r>
      <w:r>
        <w:rPr>
          <w:rFonts w:asciiTheme="minorEastAsia" w:hAnsiTheme="minorEastAsia" w:cs="Arial" w:hint="eastAsia"/>
          <w:sz w:val="24"/>
          <w:szCs w:val="24"/>
        </w:rPr>
        <w:t>万</w:t>
      </w:r>
      <w:r>
        <w:rPr>
          <w:rFonts w:asciiTheme="minorEastAsia" w:hAnsiTheme="minorEastAsia" w:cs="Arial" w:hint="eastAsia"/>
          <w:sz w:val="24"/>
          <w:szCs w:val="24"/>
        </w:rPr>
        <w:t>元</w:t>
      </w:r>
      <w:r>
        <w:rPr>
          <w:rFonts w:asciiTheme="minorEastAsia" w:hAnsiTheme="minorEastAsia" w:cs="Arial" w:hint="eastAsia"/>
          <w:sz w:val="24"/>
          <w:szCs w:val="24"/>
        </w:rPr>
        <w:t>/</w:t>
      </w:r>
      <w:r>
        <w:rPr>
          <w:rFonts w:asciiTheme="minorEastAsia" w:hAnsiTheme="minorEastAsia" w:cs="Arial" w:hint="eastAsia"/>
          <w:sz w:val="24"/>
          <w:szCs w:val="24"/>
        </w:rPr>
        <w:t>年</w:t>
      </w:r>
      <w:r>
        <w:rPr>
          <w:rFonts w:asciiTheme="minorEastAsia" w:hAnsiTheme="minorEastAsia" w:cs="Arial" w:hint="eastAsia"/>
          <w:sz w:val="24"/>
          <w:szCs w:val="24"/>
        </w:rPr>
        <w:t xml:space="preserve"> </w:t>
      </w:r>
      <w:r>
        <w:rPr>
          <w:rFonts w:asciiTheme="minorEastAsia" w:hAnsiTheme="minorEastAsia" w:cs="Arial" w:hint="eastAsia"/>
          <w:sz w:val="24"/>
          <w:szCs w:val="24"/>
        </w:rPr>
        <w:t>；</w:t>
      </w:r>
      <w:r>
        <w:rPr>
          <w:rFonts w:asciiTheme="minorEastAsia" w:hAnsiTheme="minorEastAsia" w:cs="Arial" w:hint="eastAsia"/>
          <w:sz w:val="24"/>
          <w:szCs w:val="24"/>
        </w:rPr>
        <w:t>4</w:t>
      </w:r>
      <w:r>
        <w:rPr>
          <w:rFonts w:asciiTheme="minorEastAsia" w:hAnsiTheme="minorEastAsia" w:cs="Arial" w:hint="eastAsia"/>
          <w:sz w:val="24"/>
          <w:szCs w:val="24"/>
        </w:rPr>
        <w:t>万</w:t>
      </w:r>
      <w:r>
        <w:rPr>
          <w:rFonts w:asciiTheme="minorEastAsia" w:hAnsiTheme="minorEastAsia" w:cs="Arial" w:hint="eastAsia"/>
          <w:sz w:val="24"/>
          <w:szCs w:val="24"/>
        </w:rPr>
        <w:t>元</w:t>
      </w:r>
      <w:r>
        <w:rPr>
          <w:rFonts w:asciiTheme="minorEastAsia" w:hAnsiTheme="minorEastAsia" w:cs="Arial" w:hint="eastAsia"/>
          <w:sz w:val="24"/>
          <w:szCs w:val="24"/>
        </w:rPr>
        <w:t>/</w:t>
      </w:r>
      <w:r>
        <w:rPr>
          <w:rFonts w:asciiTheme="minorEastAsia" w:hAnsiTheme="minorEastAsia" w:cs="Arial" w:hint="eastAsia"/>
          <w:sz w:val="24"/>
          <w:szCs w:val="24"/>
        </w:rPr>
        <w:t>月；</w:t>
      </w:r>
      <w:r>
        <w:rPr>
          <w:rFonts w:ascii="宋体" w:hAnsi="宋体" w:hint="eastAsia"/>
          <w:kern w:val="0"/>
          <w:sz w:val="24"/>
        </w:rPr>
        <w:t>监管服务费按半年度支付，即信托成立后每满</w:t>
      </w:r>
      <w:r>
        <w:rPr>
          <w:rFonts w:ascii="宋体" w:hAnsi="宋体" w:hint="eastAsia"/>
          <w:kern w:val="0"/>
          <w:sz w:val="24"/>
        </w:rPr>
        <w:t>6</w:t>
      </w:r>
      <w:r>
        <w:rPr>
          <w:rFonts w:ascii="宋体" w:hAnsi="宋体" w:hint="eastAsia"/>
          <w:kern w:val="0"/>
          <w:sz w:val="24"/>
        </w:rPr>
        <w:t>个月之日及信托终止日后的</w:t>
      </w:r>
      <w:r>
        <w:rPr>
          <w:rFonts w:ascii="宋体" w:hAnsi="宋体" w:hint="eastAsia"/>
          <w:kern w:val="0"/>
          <w:sz w:val="24"/>
        </w:rPr>
        <w:t>10</w:t>
      </w:r>
      <w:r>
        <w:rPr>
          <w:rFonts w:ascii="宋体" w:hAnsi="宋体" w:hint="eastAsia"/>
          <w:kern w:val="0"/>
          <w:sz w:val="24"/>
        </w:rPr>
        <w:t>个工作日内支付一次监管服务费用，若</w:t>
      </w:r>
      <w:proofErr w:type="gramStart"/>
      <w:r>
        <w:rPr>
          <w:rFonts w:ascii="宋体" w:hAnsi="宋体" w:hint="eastAsia"/>
          <w:kern w:val="0"/>
          <w:sz w:val="24"/>
        </w:rPr>
        <w:t>监管总</w:t>
      </w:r>
      <w:proofErr w:type="gramEnd"/>
      <w:r>
        <w:rPr>
          <w:rFonts w:ascii="宋体" w:hAnsi="宋体" w:hint="eastAsia"/>
          <w:kern w:val="0"/>
          <w:sz w:val="24"/>
        </w:rPr>
        <w:t>期限不足一个季度的，则甲方至少按照一个季度的费用支付，即人民币壹拾贰万元整；最后一个自然月度服务期限未满一个月的，则按照一个月支付服务费，即人民币</w:t>
      </w:r>
      <w:proofErr w:type="gramStart"/>
      <w:r>
        <w:rPr>
          <w:rFonts w:ascii="宋体" w:hAnsi="宋体" w:hint="eastAsia"/>
          <w:kern w:val="0"/>
          <w:sz w:val="24"/>
        </w:rPr>
        <w:t>肆万</w:t>
      </w:r>
      <w:proofErr w:type="gramEnd"/>
      <w:r>
        <w:rPr>
          <w:rFonts w:ascii="宋体" w:hAnsi="宋体" w:hint="eastAsia"/>
          <w:kern w:val="0"/>
          <w:sz w:val="24"/>
        </w:rPr>
        <w:t>元整。</w:t>
      </w:r>
    </w:p>
    <w:p w:rsidR="0027568E" w:rsidRDefault="00F3416B">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自</w:t>
      </w:r>
      <w:r>
        <w:rPr>
          <w:rFonts w:asciiTheme="minorEastAsia" w:hAnsiTheme="minorEastAsia" w:cs="Arial" w:hint="eastAsia"/>
          <w:sz w:val="24"/>
          <w:szCs w:val="24"/>
        </w:rPr>
        <w:t>2020</w:t>
      </w:r>
      <w:r>
        <w:rPr>
          <w:rFonts w:asciiTheme="minorEastAsia" w:hAnsiTheme="minorEastAsia" w:cs="Arial" w:hint="eastAsia"/>
          <w:sz w:val="24"/>
          <w:szCs w:val="24"/>
        </w:rPr>
        <w:t>年</w:t>
      </w:r>
      <w:r w:rsidR="00AF201B">
        <w:rPr>
          <w:rFonts w:asciiTheme="minorEastAsia" w:hAnsiTheme="minorEastAsia" w:cs="Arial" w:hint="eastAsia"/>
          <w:sz w:val="24"/>
          <w:szCs w:val="24"/>
        </w:rPr>
        <w:t>9</w:t>
      </w:r>
      <w:r>
        <w:rPr>
          <w:rFonts w:asciiTheme="minorEastAsia" w:hAnsiTheme="minorEastAsia" w:cs="Arial" w:hint="eastAsia"/>
          <w:sz w:val="24"/>
          <w:szCs w:val="24"/>
        </w:rPr>
        <w:t>月</w:t>
      </w:r>
      <w:r>
        <w:rPr>
          <w:rFonts w:asciiTheme="minorEastAsia" w:hAnsiTheme="minorEastAsia" w:cs="Arial" w:hint="eastAsia"/>
          <w:sz w:val="24"/>
          <w:szCs w:val="24"/>
        </w:rPr>
        <w:t>20</w:t>
      </w:r>
      <w:r>
        <w:rPr>
          <w:rFonts w:asciiTheme="minorEastAsia" w:hAnsiTheme="minorEastAsia" w:cs="Arial" w:hint="eastAsia"/>
          <w:sz w:val="24"/>
          <w:szCs w:val="24"/>
        </w:rPr>
        <w:t>日至</w:t>
      </w:r>
      <w:r>
        <w:rPr>
          <w:rFonts w:asciiTheme="minorEastAsia" w:hAnsiTheme="minorEastAsia" w:cs="Arial" w:hint="eastAsia"/>
          <w:sz w:val="24"/>
          <w:szCs w:val="24"/>
        </w:rPr>
        <w:t>202</w:t>
      </w:r>
      <w:r w:rsidR="00AF201B">
        <w:rPr>
          <w:rFonts w:asciiTheme="minorEastAsia" w:hAnsiTheme="minorEastAsia" w:cs="Arial" w:hint="eastAsia"/>
          <w:sz w:val="24"/>
          <w:szCs w:val="24"/>
        </w:rPr>
        <w:t>1</w:t>
      </w:r>
      <w:r>
        <w:rPr>
          <w:rFonts w:asciiTheme="minorEastAsia" w:hAnsiTheme="minorEastAsia" w:cs="Arial" w:hint="eastAsia"/>
          <w:sz w:val="24"/>
          <w:szCs w:val="24"/>
        </w:rPr>
        <w:t>年</w:t>
      </w:r>
      <w:r w:rsidR="00AF201B">
        <w:rPr>
          <w:rFonts w:asciiTheme="minorEastAsia" w:hAnsiTheme="minorEastAsia" w:cs="Arial" w:hint="eastAsia"/>
          <w:sz w:val="24"/>
          <w:szCs w:val="24"/>
        </w:rPr>
        <w:t>2</w:t>
      </w:r>
      <w:r>
        <w:rPr>
          <w:rFonts w:asciiTheme="minorEastAsia" w:hAnsiTheme="minorEastAsia" w:cs="Arial" w:hint="eastAsia"/>
          <w:sz w:val="24"/>
          <w:szCs w:val="24"/>
        </w:rPr>
        <w:t>月</w:t>
      </w:r>
      <w:r>
        <w:rPr>
          <w:rFonts w:asciiTheme="minorEastAsia" w:hAnsiTheme="minorEastAsia" w:cs="Arial" w:hint="eastAsia"/>
          <w:sz w:val="24"/>
          <w:szCs w:val="24"/>
        </w:rPr>
        <w:t>20</w:t>
      </w:r>
      <w:r>
        <w:rPr>
          <w:rFonts w:asciiTheme="minorEastAsia" w:hAnsiTheme="minorEastAsia" w:cs="Arial" w:hint="eastAsia"/>
          <w:sz w:val="24"/>
          <w:szCs w:val="24"/>
        </w:rPr>
        <w:t>日，一名驻场人员应结算的服务费用为</w:t>
      </w:r>
      <w:r>
        <w:rPr>
          <w:rFonts w:asciiTheme="minorEastAsia" w:hAnsiTheme="minorEastAsia" w:cs="Arial" w:hint="eastAsia"/>
          <w:sz w:val="24"/>
          <w:szCs w:val="24"/>
        </w:rPr>
        <w:t xml:space="preserve">: </w:t>
      </w:r>
    </w:p>
    <w:p w:rsidR="0027568E" w:rsidRDefault="00F3416B">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40</w:t>
      </w:r>
      <w:r>
        <w:rPr>
          <w:rFonts w:asciiTheme="minorEastAsia" w:hAnsiTheme="minorEastAsia" w:cs="Arial" w:hint="eastAsia"/>
          <w:sz w:val="24"/>
          <w:szCs w:val="24"/>
        </w:rPr>
        <w:t>,</w:t>
      </w:r>
      <w:r>
        <w:rPr>
          <w:rFonts w:asciiTheme="minorEastAsia" w:hAnsiTheme="minorEastAsia" w:cs="Arial" w:hint="eastAsia"/>
          <w:sz w:val="24"/>
          <w:szCs w:val="24"/>
        </w:rPr>
        <w:t>0</w:t>
      </w:r>
      <w:r>
        <w:rPr>
          <w:rFonts w:asciiTheme="minorEastAsia" w:hAnsiTheme="minorEastAsia" w:cs="Arial" w:hint="eastAsia"/>
          <w:sz w:val="24"/>
          <w:szCs w:val="24"/>
        </w:rPr>
        <w:t>00.00</w:t>
      </w:r>
      <w:r>
        <w:rPr>
          <w:rFonts w:asciiTheme="minorEastAsia" w:hAnsiTheme="minorEastAsia" w:cs="Arial" w:hint="eastAsia"/>
          <w:sz w:val="24"/>
          <w:szCs w:val="24"/>
        </w:rPr>
        <w:t>元</w:t>
      </w:r>
      <w:r>
        <w:rPr>
          <w:rFonts w:asciiTheme="minorEastAsia" w:hAnsiTheme="minorEastAsia" w:cs="Arial" w:hint="eastAsia"/>
          <w:sz w:val="24"/>
          <w:szCs w:val="24"/>
        </w:rPr>
        <w:t>/</w:t>
      </w:r>
      <w:r>
        <w:rPr>
          <w:rFonts w:asciiTheme="minorEastAsia" w:hAnsiTheme="minorEastAsia" w:cs="Arial" w:hint="eastAsia"/>
          <w:sz w:val="24"/>
          <w:szCs w:val="24"/>
        </w:rPr>
        <w:t>月</w:t>
      </w:r>
      <w:r>
        <w:rPr>
          <w:rFonts w:asciiTheme="minorEastAsia" w:hAnsiTheme="minorEastAsia" w:cs="Arial" w:hint="eastAsia"/>
          <w:sz w:val="24"/>
          <w:szCs w:val="24"/>
        </w:rPr>
        <w:t>*</w:t>
      </w:r>
      <w:r w:rsidR="00AF201B">
        <w:rPr>
          <w:rFonts w:asciiTheme="minorEastAsia" w:hAnsiTheme="minorEastAsia" w:cs="Arial" w:hint="eastAsia"/>
          <w:sz w:val="24"/>
          <w:szCs w:val="24"/>
        </w:rPr>
        <w:t>5</w:t>
      </w:r>
      <w:r>
        <w:rPr>
          <w:rFonts w:asciiTheme="minorEastAsia" w:hAnsiTheme="minorEastAsia" w:cs="Arial" w:hint="eastAsia"/>
          <w:sz w:val="24"/>
          <w:szCs w:val="24"/>
        </w:rPr>
        <w:t>个月</w:t>
      </w:r>
      <w:r>
        <w:rPr>
          <w:rFonts w:asciiTheme="minorEastAsia" w:hAnsiTheme="minorEastAsia" w:cs="Arial" w:hint="eastAsia"/>
          <w:sz w:val="24"/>
          <w:szCs w:val="24"/>
        </w:rPr>
        <w:t xml:space="preserve">= </w:t>
      </w:r>
      <w:r>
        <w:rPr>
          <w:rFonts w:asciiTheme="minorEastAsia" w:hAnsiTheme="minorEastAsia" w:cs="Arial" w:hint="eastAsia"/>
          <w:sz w:val="24"/>
          <w:szCs w:val="24"/>
        </w:rPr>
        <w:t>2</w:t>
      </w:r>
      <w:r w:rsidR="00AF201B">
        <w:rPr>
          <w:rFonts w:asciiTheme="minorEastAsia" w:hAnsiTheme="minorEastAsia" w:cs="Arial" w:hint="eastAsia"/>
          <w:sz w:val="24"/>
          <w:szCs w:val="24"/>
        </w:rPr>
        <w:t>0</w:t>
      </w:r>
      <w:r>
        <w:rPr>
          <w:rFonts w:asciiTheme="minorEastAsia" w:hAnsiTheme="minorEastAsia" w:cs="Arial" w:hint="eastAsia"/>
          <w:sz w:val="24"/>
          <w:szCs w:val="24"/>
        </w:rPr>
        <w:t>0</w:t>
      </w:r>
      <w:r>
        <w:rPr>
          <w:rFonts w:asciiTheme="minorEastAsia" w:hAnsiTheme="minorEastAsia" w:cs="Arial" w:hint="eastAsia"/>
          <w:sz w:val="24"/>
          <w:szCs w:val="24"/>
        </w:rPr>
        <w:t>,</w:t>
      </w:r>
      <w:r>
        <w:rPr>
          <w:rFonts w:asciiTheme="minorEastAsia" w:hAnsiTheme="minorEastAsia" w:cs="Arial" w:hint="eastAsia"/>
          <w:sz w:val="24"/>
          <w:szCs w:val="24"/>
        </w:rPr>
        <w:t>0</w:t>
      </w:r>
      <w:r>
        <w:rPr>
          <w:rFonts w:asciiTheme="minorEastAsia" w:hAnsiTheme="minorEastAsia" w:cs="Arial" w:hint="eastAsia"/>
          <w:sz w:val="24"/>
          <w:szCs w:val="24"/>
        </w:rPr>
        <w:t>00.00</w:t>
      </w:r>
      <w:r>
        <w:rPr>
          <w:rFonts w:asciiTheme="minorEastAsia" w:hAnsiTheme="minorEastAsia" w:cs="Arial" w:hint="eastAsia"/>
          <w:sz w:val="24"/>
          <w:szCs w:val="24"/>
        </w:rPr>
        <w:t>元</w:t>
      </w:r>
    </w:p>
    <w:p w:rsidR="0027568E" w:rsidRDefault="00F3416B">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w:t>
      </w:r>
      <w:r>
        <w:rPr>
          <w:rFonts w:asciiTheme="minorEastAsia" w:hAnsiTheme="minorEastAsia" w:cs="Arial" w:hint="eastAsia"/>
          <w:sz w:val="24"/>
          <w:szCs w:val="24"/>
        </w:rPr>
        <w:t>:</w:t>
      </w:r>
      <w:r>
        <w:rPr>
          <w:rFonts w:asciiTheme="minorEastAsia" w:hAnsiTheme="minorEastAsia" w:cs="Arial" w:hint="eastAsia"/>
          <w:sz w:val="24"/>
          <w:szCs w:val="24"/>
        </w:rPr>
        <w:t>人民币</w:t>
      </w:r>
      <w:r>
        <w:rPr>
          <w:rFonts w:asciiTheme="minorEastAsia" w:hAnsiTheme="minorEastAsia" w:cs="Arial" w:hint="eastAsia"/>
          <w:sz w:val="24"/>
          <w:szCs w:val="24"/>
        </w:rPr>
        <w:t>2</w:t>
      </w:r>
      <w:r w:rsidR="00AF201B">
        <w:rPr>
          <w:rFonts w:asciiTheme="minorEastAsia" w:hAnsiTheme="minorEastAsia" w:cs="Arial" w:hint="eastAsia"/>
          <w:sz w:val="24"/>
          <w:szCs w:val="24"/>
        </w:rPr>
        <w:t>0</w:t>
      </w:r>
      <w:r>
        <w:rPr>
          <w:rFonts w:asciiTheme="minorEastAsia" w:hAnsiTheme="minorEastAsia" w:cs="Arial" w:hint="eastAsia"/>
          <w:sz w:val="24"/>
          <w:szCs w:val="24"/>
        </w:rPr>
        <w:t>0</w:t>
      </w:r>
      <w:r>
        <w:rPr>
          <w:rFonts w:asciiTheme="minorEastAsia" w:hAnsiTheme="minorEastAsia" w:cs="Arial" w:hint="eastAsia"/>
          <w:sz w:val="24"/>
          <w:szCs w:val="24"/>
        </w:rPr>
        <w:t>,</w:t>
      </w:r>
      <w:r>
        <w:rPr>
          <w:rFonts w:asciiTheme="minorEastAsia" w:hAnsiTheme="minorEastAsia" w:cs="Arial" w:hint="eastAsia"/>
          <w:sz w:val="24"/>
          <w:szCs w:val="24"/>
        </w:rPr>
        <w:t>0</w:t>
      </w:r>
      <w:r>
        <w:rPr>
          <w:rFonts w:asciiTheme="minorEastAsia" w:hAnsiTheme="minorEastAsia" w:cs="Arial" w:hint="eastAsia"/>
          <w:sz w:val="24"/>
          <w:szCs w:val="24"/>
        </w:rPr>
        <w:t>00.00</w:t>
      </w:r>
      <w:r>
        <w:rPr>
          <w:rFonts w:asciiTheme="minorEastAsia" w:hAnsiTheme="minorEastAsia" w:cs="Arial" w:hint="eastAsia"/>
          <w:sz w:val="24"/>
          <w:szCs w:val="24"/>
        </w:rPr>
        <w:t>元。</w:t>
      </w:r>
    </w:p>
    <w:p w:rsidR="0027568E" w:rsidRDefault="00F3416B">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rsidR="0027568E" w:rsidRDefault="00F3416B">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r>
        <w:rPr>
          <w:rFonts w:asciiTheme="minorEastAsia" w:hAnsiTheme="minorEastAsia" w:cs="Arial" w:hint="eastAsia"/>
          <w:sz w:val="24"/>
          <w:szCs w:val="24"/>
        </w:rPr>
        <w:t xml:space="preserve">                                 </w:t>
      </w:r>
    </w:p>
    <w:p w:rsidR="0027568E" w:rsidRDefault="0027568E">
      <w:pPr>
        <w:spacing w:line="400" w:lineRule="exact"/>
        <w:ind w:firstLine="420"/>
        <w:rPr>
          <w:rFonts w:asciiTheme="minorEastAsia" w:hAnsiTheme="minorEastAsia" w:cs="Arial"/>
          <w:sz w:val="24"/>
          <w:szCs w:val="24"/>
        </w:rPr>
      </w:pPr>
    </w:p>
    <w:p w:rsidR="0027568E" w:rsidRDefault="00F3416B">
      <w:pPr>
        <w:spacing w:line="400" w:lineRule="exact"/>
        <w:ind w:firstLineChars="2000" w:firstLine="4800"/>
        <w:rPr>
          <w:rFonts w:asciiTheme="minorEastAsia" w:hAnsiTheme="minorEastAsia" w:cs="Arial"/>
          <w:sz w:val="24"/>
          <w:szCs w:val="24"/>
        </w:rPr>
      </w:pPr>
      <w:r>
        <w:rPr>
          <w:rFonts w:asciiTheme="minorEastAsia" w:hAnsiTheme="minorEastAsia" w:cs="Arial"/>
          <w:sz w:val="24"/>
          <w:szCs w:val="24"/>
        </w:rPr>
        <w:t>北京康信君安资产管理有限公司</w:t>
      </w:r>
    </w:p>
    <w:p w:rsidR="0027568E" w:rsidRDefault="00F3416B">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w:t>
      </w:r>
      <w:r w:rsidR="00AF201B">
        <w:rPr>
          <w:rFonts w:asciiTheme="minorEastAsia" w:hAnsiTheme="minorEastAsia" w:cs="Arial" w:hint="eastAsia"/>
          <w:sz w:val="24"/>
          <w:szCs w:val="24"/>
        </w:rPr>
        <w:t>1</w:t>
      </w:r>
      <w:bookmarkStart w:id="0" w:name="_GoBack"/>
      <w:bookmarkEnd w:id="0"/>
      <w:r>
        <w:rPr>
          <w:rFonts w:asciiTheme="minorEastAsia" w:hAnsiTheme="minorEastAsia" w:cs="Arial" w:hint="eastAsia"/>
          <w:sz w:val="24"/>
          <w:szCs w:val="24"/>
        </w:rPr>
        <w:t>年</w:t>
      </w:r>
      <w:r w:rsidR="00AF201B">
        <w:rPr>
          <w:rFonts w:asciiTheme="minorEastAsia" w:hAnsiTheme="minorEastAsia" w:cs="Arial" w:hint="eastAsia"/>
          <w:sz w:val="24"/>
          <w:szCs w:val="24"/>
        </w:rPr>
        <w:t>2</w:t>
      </w:r>
      <w:r>
        <w:rPr>
          <w:rFonts w:asciiTheme="minorEastAsia" w:hAnsiTheme="minorEastAsia" w:cs="Arial" w:hint="eastAsia"/>
          <w:sz w:val="24"/>
          <w:szCs w:val="24"/>
        </w:rPr>
        <w:t>月</w:t>
      </w:r>
    </w:p>
    <w:p w:rsidR="0027568E" w:rsidRDefault="0027568E">
      <w:pPr>
        <w:spacing w:line="400" w:lineRule="exact"/>
        <w:rPr>
          <w:rFonts w:ascii="Arial" w:hAnsi="Arial" w:cs="Arial"/>
          <w:sz w:val="24"/>
          <w:szCs w:val="24"/>
        </w:rPr>
      </w:pPr>
    </w:p>
    <w:p w:rsidR="0027568E" w:rsidRDefault="0027568E">
      <w:pPr>
        <w:spacing w:line="400" w:lineRule="exact"/>
        <w:rPr>
          <w:rFonts w:ascii="Arial" w:hAnsi="Arial" w:cs="Arial"/>
          <w:sz w:val="24"/>
          <w:szCs w:val="24"/>
        </w:rPr>
      </w:pPr>
    </w:p>
    <w:p w:rsidR="0027568E" w:rsidRDefault="0027568E">
      <w:pPr>
        <w:spacing w:line="400" w:lineRule="exact"/>
        <w:rPr>
          <w:rFonts w:ascii="Arial" w:hAnsi="Arial" w:cs="Arial"/>
          <w:sz w:val="24"/>
          <w:szCs w:val="24"/>
        </w:rPr>
      </w:pPr>
    </w:p>
    <w:p w:rsidR="0027568E" w:rsidRDefault="00F3416B">
      <w:pPr>
        <w:spacing w:line="400" w:lineRule="exac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rsidR="0027568E" w:rsidRDefault="00F3416B">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rsidR="0027568E" w:rsidRDefault="00F3416B">
      <w:pPr>
        <w:widowControl/>
        <w:spacing w:line="400" w:lineRule="exact"/>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rsidR="0027568E" w:rsidRDefault="00F3416B">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rsidR="0027568E" w:rsidRDefault="00F3416B">
      <w:pPr>
        <w:widowControl/>
        <w:spacing w:line="400" w:lineRule="exact"/>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rsidR="0027568E" w:rsidRDefault="00F3416B">
      <w:pPr>
        <w:widowControl/>
        <w:spacing w:line="400" w:lineRule="exact"/>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p>
    <w:sectPr w:rsidR="0027568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6B" w:rsidRDefault="00F3416B">
      <w:r>
        <w:separator/>
      </w:r>
    </w:p>
  </w:endnote>
  <w:endnote w:type="continuationSeparator" w:id="0">
    <w:p w:rsidR="00F3416B" w:rsidRDefault="00F3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8E" w:rsidRDefault="0027568E">
    <w:pPr>
      <w:pStyle w:val="a5"/>
    </w:pPr>
  </w:p>
  <w:p w:rsidR="0027568E" w:rsidRDefault="002756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6B" w:rsidRDefault="00F3416B">
      <w:r>
        <w:separator/>
      </w:r>
    </w:p>
  </w:footnote>
  <w:footnote w:type="continuationSeparator" w:id="0">
    <w:p w:rsidR="00F3416B" w:rsidRDefault="00F34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8E" w:rsidRDefault="00F3416B">
    <w:pPr>
      <w:pStyle w:val="a6"/>
      <w:pBdr>
        <w:bottom w:val="none" w:sz="0" w:space="0" w:color="auto"/>
      </w:pBdr>
    </w:pPr>
    <w:r>
      <w:rPr>
        <w:noProof/>
      </w:rP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568E"/>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727"/>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201B"/>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16B"/>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15A43B1F"/>
    <w:rsid w:val="32AA445D"/>
    <w:rsid w:val="58EC1A98"/>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642</Characters>
  <Application>Microsoft Office Word</Application>
  <DocSecurity>0</DocSecurity>
  <Lines>5</Lines>
  <Paragraphs>1</Paragraphs>
  <ScaleCrop>false</ScaleCrop>
  <Company>微软中国</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14</cp:revision>
  <dcterms:created xsi:type="dcterms:W3CDTF">2019-10-25T08:15:00Z</dcterms:created>
  <dcterms:modified xsi:type="dcterms:W3CDTF">2021-02-23T07:14:00Z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