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1DD1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  <w:r>
        <w:rPr>
          <w:rFonts w:hint="eastAsia" w:ascii="彩虹黑体" w:eastAsia="彩虹黑体"/>
          <w:sz w:val="32"/>
          <w:szCs w:val="32"/>
        </w:rPr>
        <w:t>附件4：</w:t>
      </w:r>
    </w:p>
    <w:p w14:paraId="00DF9D2B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</w:p>
    <w:p w14:paraId="1D9D1D9D">
      <w:pPr>
        <w:pStyle w:val="8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6"/>
        <w:tblW w:w="15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14:paraId="7CC1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公司名称（盖章）:北京康正宏基房地产评估有限公司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6A3F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1F9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68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2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0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D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2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72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评估类型</w:t>
            </w:r>
          </w:p>
          <w:p w14:paraId="05514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9D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A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5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</w:p>
          <w:p w14:paraId="10D46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</w:p>
          <w:p w14:paraId="0BA3E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  <w:p w14:paraId="2B450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14:paraId="3EAE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3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highlight w:val="none"/>
              </w:rPr>
              <w:t>北京</w:t>
            </w:r>
            <w:r>
              <w:rPr>
                <w:rFonts w:ascii="Arial" w:hAnsi="Arial" w:cs="Arial"/>
                <w:bCs/>
                <w:sz w:val="21"/>
                <w:szCs w:val="21"/>
                <w:highlight w:val="none"/>
              </w:rPr>
              <w:t>祥之源置业有限公司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highlight w:val="none"/>
              </w:rPr>
              <w:t>北京</w:t>
            </w:r>
            <w:r>
              <w:rPr>
                <w:rFonts w:ascii="Arial" w:hAnsi="Arial" w:cs="Arial"/>
                <w:bCs/>
                <w:sz w:val="21"/>
                <w:szCs w:val="21"/>
                <w:highlight w:val="none"/>
              </w:rPr>
              <w:t>祥之源置业有限公司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D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北京市密云区鸿源街“祥锦园（国祥源境）”居住项目部分房地产抵押价值评估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康正评字2025-1-0515-F01DYGJ2号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  <w:t>166304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22425</w:t>
            </w:r>
          </w:p>
        </w:tc>
      </w:tr>
      <w:tr w14:paraId="1A2B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A9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10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92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77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40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A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C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E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FA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78F3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F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69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89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F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00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3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B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42A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1B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73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4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0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E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7CD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8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8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  <w:t>166304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22425</w:t>
            </w:r>
          </w:p>
        </w:tc>
      </w:tr>
      <w:tr w14:paraId="4F10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4B6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6B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A0E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ECD7E67">
      <w:pPr>
        <w:pStyle w:val="8"/>
        <w:ind w:left="2" w:hanging="2" w:firstLineChars="0"/>
        <w:jc w:val="left"/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p w14:paraId="272FA238"/>
    <w:p w14:paraId="067CEE12">
      <w:pPr>
        <w:pStyle w:val="8"/>
        <w:ind w:left="2" w:hanging="2" w:firstLineChars="0"/>
        <w:jc w:val="left"/>
      </w:pPr>
    </w:p>
    <w:sectPr>
      <w:pgSz w:w="16837" w:h="11905"/>
      <w:pgMar w:top="1134" w:right="1440" w:bottom="180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4FA7294"/>
    <w:rsid w:val="0AD222FC"/>
    <w:rsid w:val="0B635939"/>
    <w:rsid w:val="0FF951AA"/>
    <w:rsid w:val="1387507A"/>
    <w:rsid w:val="1A6C5E73"/>
    <w:rsid w:val="21464663"/>
    <w:rsid w:val="31401D64"/>
    <w:rsid w:val="32F80409"/>
    <w:rsid w:val="35E05D71"/>
    <w:rsid w:val="3FD10F76"/>
    <w:rsid w:val="4C512812"/>
    <w:rsid w:val="4FFF389A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隶书"/>
      <w:sz w:val="52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im-content1"/>
    <w:basedOn w:val="7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318</Characters>
  <Lines>1</Lines>
  <Paragraphs>1</Paragraphs>
  <TotalTime>0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2024-11-01T07:18:00Z</dcterms:created>
  <dc:creator>任晓鹏</dc:creator>
  <cp:lastModifiedBy>WPS_1673068481</cp:lastModifiedBy>
  <cp:lastPrinted>2025-11-06T03:23:00Z</cp:lastPrinted>
  <dcterms:modified xsi:type="dcterms:W3CDTF">2025-12-02T06:31:55Z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67D8D56D89984F4DA300870367850CB5_13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