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22" w:rsidRDefault="001E7563">
      <w:pPr>
        <w:spacing w:afterLines="100" w:after="312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44"/>
          <w:szCs w:val="44"/>
        </w:rPr>
        <w:t>付款申请单</w:t>
      </w:r>
    </w:p>
    <w:p w:rsidR="00673D22" w:rsidRDefault="001E7563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阳</w:t>
      </w:r>
      <w:r>
        <w:rPr>
          <w:rFonts w:ascii="宋体" w:eastAsia="宋体" w:hAnsi="宋体" w:cs="宋体"/>
          <w:sz w:val="28"/>
          <w:szCs w:val="28"/>
        </w:rPr>
        <w:t>圣桦</w:t>
      </w:r>
      <w:proofErr w:type="gramStart"/>
      <w:r>
        <w:rPr>
          <w:rFonts w:ascii="宋体" w:eastAsia="宋体" w:hAnsi="宋体" w:cs="宋体"/>
          <w:sz w:val="28"/>
          <w:szCs w:val="28"/>
        </w:rPr>
        <w:t>祥</w:t>
      </w:r>
      <w:proofErr w:type="gramEnd"/>
      <w:r>
        <w:rPr>
          <w:rFonts w:ascii="宋体" w:eastAsia="宋体" w:hAnsi="宋体" w:cs="宋体"/>
          <w:sz w:val="28"/>
          <w:szCs w:val="28"/>
        </w:rPr>
        <w:t>德</w:t>
      </w:r>
      <w:r>
        <w:rPr>
          <w:rFonts w:ascii="宋体" w:eastAsia="宋体" w:hAnsi="宋体" w:cs="宋体" w:hint="eastAsia"/>
          <w:sz w:val="28"/>
          <w:szCs w:val="28"/>
        </w:rPr>
        <w:t>置业有限公司</w:t>
      </w:r>
      <w:r>
        <w:rPr>
          <w:rFonts w:ascii="宋体" w:eastAsia="宋体" w:hAnsi="宋体" w:cs="宋体"/>
          <w:sz w:val="28"/>
          <w:szCs w:val="28"/>
        </w:rPr>
        <w:t>：</w:t>
      </w:r>
    </w:p>
    <w:p w:rsidR="00673D22" w:rsidRDefault="001E7563">
      <w:pPr>
        <w:pStyle w:val="2"/>
        <w:spacing w:before="0" w:after="0" w:line="624" w:lineRule="exact"/>
        <w:ind w:leftChars="133" w:left="279" w:firstLineChars="200" w:firstLine="560"/>
        <w:jc w:val="both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>根据五</w:t>
      </w:r>
      <w:proofErr w:type="gramStart"/>
      <w:r>
        <w:rPr>
          <w:rFonts w:hAnsi="宋体" w:cs="宋体"/>
          <w:sz w:val="28"/>
          <w:szCs w:val="28"/>
        </w:rPr>
        <w:t>矿国际</w:t>
      </w:r>
      <w:proofErr w:type="gramEnd"/>
      <w:r>
        <w:rPr>
          <w:rFonts w:hAnsi="宋体" w:cs="宋体"/>
          <w:sz w:val="28"/>
          <w:szCs w:val="28"/>
        </w:rPr>
        <w:t>信托有限公司于2020年6月4日致函贵司的《通知函》（编号【P2019M17A-RSXL-010-001通知】）显示，五矿信托-恒信共筑96号-</w:t>
      </w:r>
      <w:proofErr w:type="gramStart"/>
      <w:r>
        <w:rPr>
          <w:rFonts w:hAnsi="宋体" w:cs="宋体"/>
          <w:sz w:val="28"/>
          <w:szCs w:val="28"/>
        </w:rPr>
        <w:t>蓉盛系列</w:t>
      </w:r>
      <w:proofErr w:type="gramEnd"/>
      <w:r>
        <w:rPr>
          <w:rFonts w:hAnsi="宋体" w:cs="宋体"/>
          <w:sz w:val="28"/>
          <w:szCs w:val="28"/>
        </w:rPr>
        <w:t>集合资金信托计划第10期（以下简称信托计划）于2020年6月20日退出。经我司向五矿国际信托有限公司确认：2020年6月</w:t>
      </w:r>
      <w:r w:rsidR="00100CDB">
        <w:rPr>
          <w:rFonts w:hAnsi="宋体" w:cs="宋体" w:hint="eastAsia"/>
          <w:sz w:val="28"/>
          <w:szCs w:val="28"/>
        </w:rPr>
        <w:t>2</w:t>
      </w:r>
      <w:r>
        <w:rPr>
          <w:rFonts w:hAnsi="宋体" w:cs="宋体"/>
          <w:sz w:val="28"/>
          <w:szCs w:val="28"/>
        </w:rPr>
        <w:t>0日为信托计划终止日，即锦江天悦项目后期监管顾问咨询合同终止日。按照三方已签订的《濮阳圣桦·锦江天悦项目后期监管顾问咨询合同》（编号【P2019M17A-RSXL-010-010】）</w:t>
      </w:r>
      <w:r>
        <w:rPr>
          <w:rFonts w:hAnsi="宋体" w:cs="宋体" w:hint="eastAsia"/>
          <w:sz w:val="28"/>
          <w:szCs w:val="28"/>
        </w:rPr>
        <w:t>约定</w:t>
      </w:r>
      <w:r>
        <w:rPr>
          <w:rFonts w:hAnsi="宋体" w:cs="宋体"/>
          <w:sz w:val="28"/>
          <w:szCs w:val="28"/>
        </w:rPr>
        <w:t>：1、</w:t>
      </w:r>
      <w:r>
        <w:rPr>
          <w:rFonts w:hAnsi="宋体" w:cs="宋体" w:hint="eastAsia"/>
          <w:sz w:val="28"/>
          <w:szCs w:val="28"/>
        </w:rPr>
        <w:t>本合同项下乙方按年收取固定管理费，固定管理费由丙方承担。</w:t>
      </w:r>
      <w:proofErr w:type="gramStart"/>
      <w:r>
        <w:rPr>
          <w:rFonts w:hAnsi="宋体" w:cs="宋体" w:hint="eastAsia"/>
          <w:sz w:val="28"/>
          <w:szCs w:val="28"/>
        </w:rPr>
        <w:t>年固定</w:t>
      </w:r>
      <w:proofErr w:type="gramEnd"/>
      <w:r>
        <w:rPr>
          <w:rFonts w:hAnsi="宋体" w:cs="宋体" w:hint="eastAsia"/>
          <w:sz w:val="28"/>
          <w:szCs w:val="28"/>
        </w:rPr>
        <w:t>管理费用合计为【70】万元整，如不满一年的，按月计算固定管理费用，不满一个月的按一个月计算</w:t>
      </w:r>
      <w:r>
        <w:rPr>
          <w:rFonts w:hAnsi="宋体" w:cs="宋体"/>
          <w:sz w:val="28"/>
          <w:szCs w:val="28"/>
        </w:rPr>
        <w:t>；2、项目公司</w:t>
      </w:r>
      <w:r>
        <w:rPr>
          <w:rFonts w:hAnsi="宋体" w:cs="宋体" w:hint="eastAsia"/>
          <w:sz w:val="28"/>
          <w:szCs w:val="28"/>
        </w:rPr>
        <w:t>应在信托计划终止日后</w:t>
      </w:r>
      <w:r>
        <w:rPr>
          <w:rFonts w:hAnsi="宋体" w:cs="宋体"/>
          <w:sz w:val="28"/>
          <w:szCs w:val="28"/>
        </w:rPr>
        <w:t>10</w:t>
      </w:r>
      <w:r>
        <w:rPr>
          <w:rFonts w:hAnsi="宋体" w:cs="宋体" w:hint="eastAsia"/>
          <w:sz w:val="28"/>
          <w:szCs w:val="28"/>
        </w:rPr>
        <w:t>个工作日内向</w:t>
      </w:r>
      <w:r>
        <w:rPr>
          <w:rFonts w:hAnsi="宋体" w:cs="宋体"/>
          <w:sz w:val="28"/>
          <w:szCs w:val="28"/>
        </w:rPr>
        <w:t>我司</w:t>
      </w:r>
      <w:r>
        <w:rPr>
          <w:rFonts w:hAnsi="宋体" w:cs="宋体" w:hint="eastAsia"/>
          <w:sz w:val="28"/>
          <w:szCs w:val="28"/>
        </w:rPr>
        <w:t>支付对应金额的固定管理费</w:t>
      </w:r>
      <w:r>
        <w:rPr>
          <w:rFonts w:hAnsi="宋体" w:cs="宋体"/>
          <w:sz w:val="28"/>
          <w:szCs w:val="28"/>
        </w:rPr>
        <w:t>；本次监管顾问咨询合同</w:t>
      </w:r>
      <w:r>
        <w:rPr>
          <w:rFonts w:hAnsi="宋体" w:cs="宋体" w:hint="eastAsia"/>
          <w:sz w:val="28"/>
          <w:szCs w:val="28"/>
        </w:rPr>
        <w:t>计费周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期自2020年5月7日</w:t>
      </w:r>
      <w:r>
        <w:rPr>
          <w:rFonts w:hAnsi="宋体" w:cs="宋体" w:hint="eastAsia"/>
          <w:sz w:val="28"/>
          <w:szCs w:val="28"/>
        </w:rPr>
        <w:t>至6月</w:t>
      </w:r>
      <w:r>
        <w:rPr>
          <w:rFonts w:hAnsi="宋体" w:cs="宋体"/>
          <w:sz w:val="28"/>
          <w:szCs w:val="28"/>
        </w:rPr>
        <w:t>20</w:t>
      </w:r>
      <w:r>
        <w:rPr>
          <w:rFonts w:hAnsi="宋体" w:cs="宋体" w:hint="eastAsia"/>
          <w:sz w:val="28"/>
          <w:szCs w:val="28"/>
        </w:rPr>
        <w:t>日，即人民币11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6,666.00元（大写：壹拾壹万陆仟陆佰陆拾陆元），现申请支付该笔款项。</w:t>
      </w:r>
    </w:p>
    <w:p w:rsidR="00673D22" w:rsidRDefault="001E7563">
      <w:pPr>
        <w:pStyle w:val="2"/>
        <w:spacing w:beforeLines="100" w:before="312" w:afterLines="50" w:after="156" w:line="240" w:lineRule="auto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>户</w:t>
      </w:r>
      <w:r>
        <w:rPr>
          <w:rStyle w:val="2SimHei2"/>
          <w:rFonts w:ascii="宋体" w:eastAsia="宋体" w:hAnsi="宋体" w:cs="宋体"/>
          <w:sz w:val="28"/>
          <w:szCs w:val="28"/>
        </w:rPr>
        <w:t xml:space="preserve">    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名：</w:t>
      </w:r>
      <w:proofErr w:type="gramStart"/>
      <w:r>
        <w:rPr>
          <w:rStyle w:val="2SimHei2"/>
          <w:rFonts w:ascii="宋体" w:eastAsia="宋体" w:hAnsi="宋体" w:cs="宋体" w:hint="eastAsia"/>
          <w:sz w:val="28"/>
          <w:szCs w:val="28"/>
        </w:rPr>
        <w:t>北京康正宏</w:t>
      </w:r>
      <w:proofErr w:type="gramEnd"/>
      <w:r>
        <w:rPr>
          <w:rStyle w:val="2SimHei2"/>
          <w:rFonts w:ascii="宋体" w:eastAsia="宋体" w:hAnsi="宋体" w:cs="宋体" w:hint="eastAsia"/>
          <w:sz w:val="28"/>
          <w:szCs w:val="28"/>
        </w:rPr>
        <w:t>基房地产评估有限公司</w:t>
      </w:r>
    </w:p>
    <w:p w:rsidR="00673D22" w:rsidRDefault="001E7563">
      <w:pPr>
        <w:pStyle w:val="2"/>
        <w:spacing w:beforeLines="50" w:before="156" w:afterLines="50" w:after="156" w:line="240" w:lineRule="auto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>开户银行：交通银行北京中轴路支行</w:t>
      </w:r>
    </w:p>
    <w:p w:rsidR="00673D22" w:rsidRDefault="001E7563">
      <w:pPr>
        <w:pStyle w:val="2"/>
        <w:spacing w:beforeLines="50" w:before="156" w:afterLines="50" w:after="156" w:line="240" w:lineRule="auto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>银行账号：110060739012015026873</w:t>
      </w:r>
    </w:p>
    <w:p w:rsidR="00673D22" w:rsidRDefault="001E7563">
      <w:pPr>
        <w:pStyle w:val="2"/>
        <w:spacing w:beforeLines="50" w:before="156" w:afterLines="50" w:after="156" w:line="624" w:lineRule="exact"/>
        <w:ind w:firstLineChars="200" w:firstLine="560"/>
        <w:jc w:val="right"/>
        <w:rPr>
          <w:rStyle w:val="1SimHei"/>
          <w:rFonts w:ascii="宋体" w:eastAsia="宋体" w:hAnsi="宋体" w:cs="宋体"/>
          <w:b w:val="0"/>
          <w:spacing w:val="0"/>
          <w:sz w:val="28"/>
          <w:szCs w:val="28"/>
        </w:rPr>
      </w:pPr>
      <w:proofErr w:type="gramStart"/>
      <w:r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北京康正宏</w:t>
      </w:r>
      <w:proofErr w:type="gramEnd"/>
      <w:r>
        <w:rPr>
          <w:rStyle w:val="1SimHei"/>
          <w:rFonts w:ascii="宋体" w:eastAsia="宋体" w:hAnsi="宋体" w:cs="宋体" w:hint="eastAsia"/>
          <w:b w:val="0"/>
          <w:spacing w:val="0"/>
          <w:sz w:val="28"/>
          <w:szCs w:val="28"/>
        </w:rPr>
        <w:t>基房地产评估有限公司</w:t>
      </w:r>
    </w:p>
    <w:p w:rsidR="00673D22" w:rsidRDefault="001E7563">
      <w:pPr>
        <w:pStyle w:val="2"/>
        <w:spacing w:beforeLines="50" w:before="156" w:afterLines="50" w:after="156" w:line="624" w:lineRule="exact"/>
        <w:ind w:firstLineChars="200" w:firstLine="560"/>
        <w:jc w:val="center"/>
        <w:rPr>
          <w:rFonts w:hAnsi="宋体" w:cs="宋体"/>
        </w:rPr>
      </w:pPr>
      <w:r>
        <w:rPr>
          <w:rStyle w:val="1SimHei"/>
          <w:rFonts w:asciiTheme="minorEastAsia" w:eastAsiaTheme="minorEastAsia" w:hAnsiTheme="minorEastAsia" w:cstheme="minorEastAsia"/>
          <w:b w:val="0"/>
          <w:spacing w:val="0"/>
          <w:sz w:val="28"/>
          <w:szCs w:val="28"/>
        </w:rPr>
        <w:t xml:space="preserve">                 </w:t>
      </w:r>
      <w:r w:rsidR="009A4852">
        <w:rPr>
          <w:rStyle w:val="1SimHei"/>
          <w:rFonts w:asciiTheme="minorEastAsia" w:eastAsiaTheme="minorEastAsia" w:hAnsiTheme="minorEastAsia" w:cstheme="minorEastAsia" w:hint="eastAsia"/>
          <w:b w:val="0"/>
          <w:spacing w:val="0"/>
          <w:sz w:val="28"/>
          <w:szCs w:val="28"/>
        </w:rPr>
        <w:t xml:space="preserve">      </w:t>
      </w:r>
      <w:bookmarkStart w:id="0" w:name="_GoBack"/>
      <w:bookmarkEnd w:id="0"/>
      <w:r>
        <w:rPr>
          <w:rStyle w:val="1SimHei"/>
          <w:rFonts w:asciiTheme="minorEastAsia" w:eastAsiaTheme="minorEastAsia" w:hAnsiTheme="minorEastAsia" w:cstheme="minorEastAsia"/>
          <w:b w:val="0"/>
          <w:spacing w:val="0"/>
          <w:sz w:val="28"/>
          <w:szCs w:val="28"/>
        </w:rPr>
        <w:t xml:space="preserve">         </w:t>
      </w:r>
      <w:r>
        <w:rPr>
          <w:rStyle w:val="1SimHei"/>
          <w:rFonts w:asciiTheme="minorEastAsia" w:eastAsiaTheme="minorEastAsia" w:hAnsiTheme="minorEastAsia" w:cstheme="minorEastAsia" w:hint="eastAsia"/>
          <w:b w:val="0"/>
          <w:spacing w:val="0"/>
          <w:sz w:val="28"/>
          <w:szCs w:val="28"/>
        </w:rPr>
        <w:t>2020年 6月30日</w:t>
      </w:r>
    </w:p>
    <w:sectPr w:rsidR="00673D22">
      <w:pgSz w:w="11906" w:h="16838"/>
      <w:pgMar w:top="1440" w:right="1463" w:bottom="1383" w:left="168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F7FE50DD"/>
    <w:rsid w:val="F9F31C91"/>
    <w:rsid w:val="FAAB6023"/>
    <w:rsid w:val="FFFD748D"/>
    <w:rsid w:val="00100CDB"/>
    <w:rsid w:val="001E7563"/>
    <w:rsid w:val="002A6616"/>
    <w:rsid w:val="00656F3B"/>
    <w:rsid w:val="00673D22"/>
    <w:rsid w:val="00721BD6"/>
    <w:rsid w:val="009A4852"/>
    <w:rsid w:val="00BD5B46"/>
    <w:rsid w:val="00DD043A"/>
    <w:rsid w:val="00EB3CC3"/>
    <w:rsid w:val="00FD08C7"/>
    <w:rsid w:val="33D6472A"/>
    <w:rsid w:val="4744495E"/>
    <w:rsid w:val="4BE729A4"/>
    <w:rsid w:val="6FBDDF12"/>
    <w:rsid w:val="79F7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81D35E-E36E-4679-B33C-F1B0E1C0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Company>WIN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</cp:lastModifiedBy>
  <cp:revision>7</cp:revision>
  <dcterms:created xsi:type="dcterms:W3CDTF">2019-12-14T06:16:00Z</dcterms:created>
  <dcterms:modified xsi:type="dcterms:W3CDTF">2020-07-02T05:15:00Z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2052-2.4.0.3964</vt:lpwstr>
  </property>
</Properties>
</file>