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903F" w14:textId="77777777" w:rsidR="00896BF9" w:rsidRDefault="00896BF9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05427C75" w14:textId="77777777" w:rsidR="00896BF9" w:rsidRDefault="000E7E75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62AD577D" w14:textId="77777777" w:rsidR="00896BF9" w:rsidRDefault="00896BF9">
      <w:pPr>
        <w:ind w:firstLine="480"/>
        <w:jc w:val="center"/>
        <w:rPr>
          <w:rFonts w:ascii="Arial" w:eastAsia="宋体" w:hAnsi="Arial" w:cs="Arial"/>
        </w:rPr>
      </w:pPr>
    </w:p>
    <w:p w14:paraId="2F023F16" w14:textId="77777777" w:rsidR="00896BF9" w:rsidRDefault="00896BF9">
      <w:pPr>
        <w:ind w:firstLine="480"/>
        <w:jc w:val="center"/>
        <w:rPr>
          <w:rFonts w:ascii="Arial" w:eastAsia="宋体" w:hAnsi="Arial" w:cs="Arial"/>
        </w:rPr>
      </w:pPr>
    </w:p>
    <w:p w14:paraId="043AFF52" w14:textId="0A37A901" w:rsidR="00896BF9" w:rsidRDefault="000E7E7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致：</w:t>
      </w:r>
      <w:r w:rsidRPr="000E7E75">
        <w:rPr>
          <w:rFonts w:ascii="Arial" w:eastAsia="宋体" w:hAnsi="Arial" w:cs="Arial" w:hint="eastAsia"/>
          <w:sz w:val="28"/>
          <w:szCs w:val="28"/>
        </w:rPr>
        <w:t>平潭锦嘉企业管理合伙企业（有限合伙）、武汉金诚企业管理咨询有限公司</w:t>
      </w:r>
      <w:r>
        <w:rPr>
          <w:rFonts w:ascii="Arial" w:eastAsia="宋体" w:hAnsi="Arial" w:cs="Arial" w:hint="eastAsia"/>
          <w:sz w:val="28"/>
          <w:szCs w:val="28"/>
        </w:rPr>
        <w:t>、</w:t>
      </w:r>
      <w:r>
        <w:rPr>
          <w:rFonts w:ascii="Arial" w:eastAsia="宋体" w:hAnsi="Arial" w:cs="Arial" w:hint="eastAsia"/>
          <w:sz w:val="28"/>
          <w:szCs w:val="28"/>
        </w:rPr>
        <w:t>武汉航石置业有限公司</w:t>
      </w:r>
    </w:p>
    <w:p w14:paraId="66619579" w14:textId="0A899B29" w:rsidR="00896BF9" w:rsidRDefault="000E7E7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根据</w:t>
      </w:r>
      <w:r>
        <w:rPr>
          <w:rFonts w:ascii="Arial" w:eastAsia="宋体" w:hAnsi="Arial" w:cs="Arial" w:hint="eastAsia"/>
          <w:sz w:val="28"/>
          <w:szCs w:val="28"/>
        </w:rPr>
        <w:t>武汉航石置业有限公司、武汉金诚企业管理咨询有限公司、平潭锦嘉企业管理合伙企业（有限合伙）、</w:t>
      </w:r>
      <w:r>
        <w:rPr>
          <w:rFonts w:ascii="Arial" w:eastAsia="宋体" w:hAnsi="Arial" w:cs="Arial"/>
          <w:sz w:val="28"/>
          <w:szCs w:val="28"/>
        </w:rPr>
        <w:t>北京康信君安资产管理有限公司共同签署的编号为</w:t>
      </w:r>
      <w:r>
        <w:rPr>
          <w:rFonts w:ascii="Arial" w:eastAsia="宋体" w:hAnsi="Arial" w:cs="Arial" w:hint="eastAsia"/>
          <w:sz w:val="28"/>
          <w:szCs w:val="28"/>
        </w:rPr>
        <w:t>【</w:t>
      </w:r>
      <w:r>
        <w:rPr>
          <w:rFonts w:ascii="Arial" w:eastAsia="宋体" w:hAnsi="Arial" w:cs="Arial" w:hint="eastAsia"/>
          <w:sz w:val="28"/>
          <w:szCs w:val="28"/>
        </w:rPr>
        <w:t>2020Z3870-</w:t>
      </w:r>
      <w:r>
        <w:rPr>
          <w:rFonts w:ascii="Arial" w:eastAsia="宋体" w:hAnsi="Arial" w:cs="Arial" w:hint="eastAsia"/>
          <w:sz w:val="28"/>
          <w:szCs w:val="28"/>
        </w:rPr>
        <w:t>监管</w:t>
      </w:r>
      <w:r>
        <w:rPr>
          <w:rFonts w:ascii="Arial" w:eastAsia="宋体" w:hAnsi="Arial" w:cs="Arial" w:hint="eastAsia"/>
          <w:sz w:val="28"/>
          <w:szCs w:val="28"/>
        </w:rPr>
        <w:t>001</w:t>
      </w:r>
      <w:r>
        <w:rPr>
          <w:rFonts w:ascii="Arial" w:eastAsia="宋体" w:hAnsi="Arial" w:cs="Arial" w:hint="eastAsia"/>
          <w:sz w:val="28"/>
          <w:szCs w:val="28"/>
        </w:rPr>
        <w:t>】的《投后监管协议</w:t>
      </w:r>
      <w:r>
        <w:rPr>
          <w:rFonts w:ascii="Arial" w:eastAsia="宋体" w:hAnsi="Arial" w:cs="Arial" w:hint="eastAsia"/>
          <w:sz w:val="28"/>
          <w:szCs w:val="28"/>
        </w:rPr>
        <w:t>1</w:t>
      </w:r>
      <w:r>
        <w:rPr>
          <w:rFonts w:ascii="Arial" w:eastAsia="宋体" w:hAnsi="Arial" w:cs="Arial" w:hint="eastAsia"/>
          <w:sz w:val="28"/>
          <w:szCs w:val="28"/>
        </w:rPr>
        <w:t>》</w:t>
      </w:r>
      <w:r>
        <w:rPr>
          <w:rFonts w:ascii="Arial" w:eastAsia="宋体" w:hAnsi="Arial" w:cs="Arial" w:hint="eastAsia"/>
          <w:sz w:val="28"/>
          <w:szCs w:val="28"/>
        </w:rPr>
        <w:t>与</w:t>
      </w:r>
      <w:r>
        <w:rPr>
          <w:rFonts w:ascii="Arial" w:eastAsia="宋体" w:hAnsi="Arial" w:cs="Arial" w:hint="eastAsia"/>
          <w:sz w:val="28"/>
          <w:szCs w:val="28"/>
        </w:rPr>
        <w:t>【</w:t>
      </w:r>
      <w:r>
        <w:rPr>
          <w:rFonts w:ascii="Arial" w:eastAsia="宋体" w:hAnsi="Arial" w:cs="Arial" w:hint="eastAsia"/>
          <w:sz w:val="28"/>
          <w:szCs w:val="28"/>
        </w:rPr>
        <w:t>2020Z3870-</w:t>
      </w:r>
      <w:r>
        <w:rPr>
          <w:rFonts w:ascii="Arial" w:eastAsia="宋体" w:hAnsi="Arial" w:cs="Arial" w:hint="eastAsia"/>
          <w:sz w:val="28"/>
          <w:szCs w:val="28"/>
        </w:rPr>
        <w:t>监管</w:t>
      </w:r>
      <w:r>
        <w:rPr>
          <w:rFonts w:ascii="Arial" w:eastAsia="宋体" w:hAnsi="Arial" w:cs="Arial" w:hint="eastAsia"/>
          <w:sz w:val="28"/>
          <w:szCs w:val="28"/>
        </w:rPr>
        <w:t>002</w:t>
      </w:r>
      <w:r>
        <w:rPr>
          <w:rFonts w:ascii="Arial" w:eastAsia="宋体" w:hAnsi="Arial" w:cs="Arial" w:hint="eastAsia"/>
          <w:sz w:val="28"/>
          <w:szCs w:val="28"/>
        </w:rPr>
        <w:t>】的《投后监管协议</w:t>
      </w:r>
      <w:r>
        <w:rPr>
          <w:rFonts w:ascii="Arial" w:eastAsia="宋体" w:hAnsi="Arial" w:cs="Arial" w:hint="eastAsia"/>
          <w:sz w:val="28"/>
          <w:szCs w:val="28"/>
        </w:rPr>
        <w:t>2</w:t>
      </w:r>
      <w:r>
        <w:rPr>
          <w:rFonts w:ascii="Arial" w:eastAsia="宋体" w:hAnsi="Arial" w:cs="Arial" w:hint="eastAsia"/>
          <w:sz w:val="28"/>
          <w:szCs w:val="28"/>
        </w:rPr>
        <w:t>》</w:t>
      </w:r>
      <w:r>
        <w:rPr>
          <w:rFonts w:ascii="Arial" w:eastAsia="宋体" w:hAnsi="Arial" w:cs="Arial"/>
          <w:sz w:val="28"/>
          <w:szCs w:val="28"/>
        </w:rPr>
        <w:t>，我司现委托本单位员工</w:t>
      </w:r>
      <w:r>
        <w:rPr>
          <w:rFonts w:ascii="Arial" w:eastAsia="宋体" w:hAnsi="Arial" w:cs="Arial" w:hint="eastAsia"/>
          <w:sz w:val="28"/>
          <w:szCs w:val="28"/>
        </w:rPr>
        <w:t>朱健</w:t>
      </w:r>
      <w:r>
        <w:rPr>
          <w:rFonts w:ascii="Arial" w:eastAsia="宋体" w:hAnsi="Arial" w:cs="Arial"/>
          <w:sz w:val="28"/>
          <w:szCs w:val="28"/>
        </w:rPr>
        <w:t>（身份证号：</w:t>
      </w:r>
      <w:r>
        <w:rPr>
          <w:rFonts w:ascii="Arial" w:eastAsia="宋体" w:hAnsi="Arial" w:cs="Arial" w:hint="eastAsia"/>
          <w:sz w:val="28"/>
          <w:szCs w:val="28"/>
        </w:rPr>
        <w:t>420984199302160030</w:t>
      </w:r>
      <w:r>
        <w:rPr>
          <w:rFonts w:ascii="Arial" w:eastAsia="宋体" w:hAnsi="Arial" w:cs="Arial"/>
          <w:sz w:val="28"/>
          <w:szCs w:val="28"/>
        </w:rPr>
        <w:t>）进驻</w:t>
      </w:r>
      <w:r>
        <w:rPr>
          <w:rFonts w:ascii="Arial" w:eastAsia="宋体" w:hAnsi="Arial" w:cs="Arial" w:hint="eastAsia"/>
          <w:sz w:val="28"/>
          <w:szCs w:val="28"/>
        </w:rPr>
        <w:t>武汉航石置业有限公司</w:t>
      </w:r>
      <w:r>
        <w:rPr>
          <w:rFonts w:ascii="Arial" w:eastAsia="宋体" w:hAnsi="Arial" w:cs="Arial"/>
          <w:sz w:val="28"/>
          <w:szCs w:val="28"/>
        </w:rPr>
        <w:t>，对</w:t>
      </w:r>
      <w:r>
        <w:rPr>
          <w:rFonts w:ascii="Arial" w:eastAsia="宋体" w:hAnsi="Arial" w:cs="Arial" w:hint="eastAsia"/>
          <w:sz w:val="28"/>
          <w:szCs w:val="28"/>
        </w:rPr>
        <w:t>武汉航石置业有限公司</w:t>
      </w:r>
      <w:r>
        <w:rPr>
          <w:rFonts w:ascii="Arial" w:eastAsia="宋体" w:hAnsi="Arial" w:cs="Arial" w:hint="eastAsia"/>
          <w:sz w:val="28"/>
          <w:szCs w:val="28"/>
        </w:rPr>
        <w:t>的位于</w:t>
      </w:r>
      <w:r>
        <w:rPr>
          <w:rFonts w:ascii="Arial" w:eastAsia="宋体" w:hAnsi="Arial" w:cs="Arial" w:hint="eastAsia"/>
          <w:sz w:val="28"/>
          <w:szCs w:val="28"/>
        </w:rPr>
        <w:t>武汉市东西湖区径河街径西四路以东、滨河南路以南编号为</w:t>
      </w:r>
      <w:r>
        <w:rPr>
          <w:rFonts w:ascii="Arial" w:eastAsia="宋体" w:hAnsi="Arial" w:cs="Arial" w:hint="eastAsia"/>
          <w:sz w:val="28"/>
          <w:szCs w:val="28"/>
        </w:rPr>
        <w:t>P</w:t>
      </w:r>
      <w:r>
        <w:rPr>
          <w:rFonts w:ascii="Arial" w:eastAsia="宋体" w:hAnsi="Arial" w:cs="Arial" w:hint="eastAsia"/>
          <w:sz w:val="28"/>
          <w:szCs w:val="28"/>
        </w:rPr>
        <w:t>（</w:t>
      </w:r>
      <w:r>
        <w:rPr>
          <w:rFonts w:ascii="Arial" w:eastAsia="宋体" w:hAnsi="Arial" w:cs="Arial" w:hint="eastAsia"/>
          <w:sz w:val="28"/>
          <w:szCs w:val="28"/>
        </w:rPr>
        <w:t>2020</w:t>
      </w:r>
      <w:r>
        <w:rPr>
          <w:rFonts w:ascii="Arial" w:eastAsia="宋体" w:hAnsi="Arial" w:cs="Arial" w:hint="eastAsia"/>
          <w:sz w:val="28"/>
          <w:szCs w:val="28"/>
        </w:rPr>
        <w:t>）</w:t>
      </w:r>
      <w:r>
        <w:rPr>
          <w:rFonts w:ascii="Arial" w:eastAsia="宋体" w:hAnsi="Arial" w:cs="Arial" w:hint="eastAsia"/>
          <w:sz w:val="28"/>
          <w:szCs w:val="28"/>
        </w:rPr>
        <w:t>130</w:t>
      </w:r>
      <w:r>
        <w:rPr>
          <w:rFonts w:ascii="Arial" w:eastAsia="宋体" w:hAnsi="Arial" w:cs="Arial" w:hint="eastAsia"/>
          <w:sz w:val="28"/>
          <w:szCs w:val="28"/>
        </w:rPr>
        <w:t>号</w:t>
      </w:r>
      <w:r>
        <w:rPr>
          <w:rFonts w:ascii="Arial" w:eastAsia="宋体" w:hAnsi="Arial" w:cs="Arial" w:hint="eastAsia"/>
          <w:sz w:val="28"/>
          <w:szCs w:val="28"/>
        </w:rPr>
        <w:t>地块及位于东西湖区径河街滨河南路以南、径西二路以西编号为</w:t>
      </w:r>
      <w:r>
        <w:rPr>
          <w:rFonts w:ascii="Arial" w:eastAsia="宋体" w:hAnsi="Arial" w:cs="Arial" w:hint="eastAsia"/>
          <w:sz w:val="28"/>
          <w:szCs w:val="28"/>
        </w:rPr>
        <w:t>P</w:t>
      </w:r>
      <w:r>
        <w:rPr>
          <w:rFonts w:ascii="Arial" w:eastAsia="宋体" w:hAnsi="Arial" w:cs="Arial" w:hint="eastAsia"/>
          <w:sz w:val="28"/>
          <w:szCs w:val="28"/>
        </w:rPr>
        <w:t>（</w:t>
      </w:r>
      <w:r>
        <w:rPr>
          <w:rFonts w:ascii="Arial" w:eastAsia="宋体" w:hAnsi="Arial" w:cs="Arial" w:hint="eastAsia"/>
          <w:sz w:val="28"/>
          <w:szCs w:val="28"/>
        </w:rPr>
        <w:t>2020</w:t>
      </w:r>
      <w:r>
        <w:rPr>
          <w:rFonts w:ascii="Arial" w:eastAsia="宋体" w:hAnsi="Arial" w:cs="Arial" w:hint="eastAsia"/>
          <w:sz w:val="28"/>
          <w:szCs w:val="28"/>
        </w:rPr>
        <w:t>）</w:t>
      </w:r>
      <w:r>
        <w:rPr>
          <w:rFonts w:ascii="Arial" w:eastAsia="宋体" w:hAnsi="Arial" w:cs="Arial" w:hint="eastAsia"/>
          <w:sz w:val="28"/>
          <w:szCs w:val="28"/>
        </w:rPr>
        <w:t>131</w:t>
      </w:r>
      <w:r>
        <w:rPr>
          <w:rFonts w:ascii="Arial" w:eastAsia="宋体" w:hAnsi="Arial" w:cs="Arial" w:hint="eastAsia"/>
          <w:sz w:val="28"/>
          <w:szCs w:val="28"/>
        </w:rPr>
        <w:t>号</w:t>
      </w:r>
      <w:r>
        <w:rPr>
          <w:rFonts w:ascii="Arial" w:eastAsia="宋体" w:hAnsi="Arial" w:cs="Arial" w:hint="eastAsia"/>
          <w:sz w:val="28"/>
          <w:szCs w:val="28"/>
        </w:rPr>
        <w:t>地块的</w:t>
      </w:r>
      <w:r>
        <w:rPr>
          <w:rFonts w:ascii="Arial" w:eastAsia="宋体" w:hAnsi="Arial" w:cs="Arial"/>
          <w:sz w:val="28"/>
          <w:szCs w:val="28"/>
        </w:rPr>
        <w:t>项目进行</w:t>
      </w:r>
      <w:r>
        <w:rPr>
          <w:rFonts w:ascii="Arial" w:eastAsia="宋体" w:hAnsi="Arial" w:cs="Arial"/>
          <w:sz w:val="28"/>
          <w:szCs w:val="28"/>
        </w:rPr>
        <w:t>现</w:t>
      </w:r>
      <w:r>
        <w:rPr>
          <w:rFonts w:ascii="Arial" w:eastAsia="宋体" w:hAnsi="Arial" w:cs="Arial"/>
          <w:sz w:val="28"/>
          <w:szCs w:val="28"/>
        </w:rPr>
        <w:t>场监管，对受托人在监管过程中签署的有关文件，我司均予以认可，并承担相应的法律责任！</w:t>
      </w:r>
    </w:p>
    <w:p w14:paraId="48B034FF" w14:textId="77777777" w:rsidR="00896BF9" w:rsidRDefault="000E7E7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2AEE0603" w14:textId="77777777" w:rsidR="00896BF9" w:rsidRDefault="00896BF9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8695FBC" w14:textId="77777777" w:rsidR="00896BF9" w:rsidRDefault="00896BF9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4D8A5D14" w14:textId="77777777" w:rsidR="00896BF9" w:rsidRDefault="000E7E7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朱健</w:t>
      </w:r>
      <w:r>
        <w:rPr>
          <w:rFonts w:ascii="Arial" w:eastAsia="宋体" w:hAnsi="Arial" w:cs="Arial"/>
          <w:sz w:val="28"/>
          <w:szCs w:val="28"/>
        </w:rPr>
        <w:t>签字样板：</w:t>
      </w:r>
    </w:p>
    <w:p w14:paraId="5021A16E" w14:textId="77777777" w:rsidR="00896BF9" w:rsidRDefault="00896BF9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53AD8A5" w14:textId="77777777" w:rsidR="00896BF9" w:rsidRDefault="000E7E75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2D960A0F" w14:textId="77777777" w:rsidR="00896BF9" w:rsidRDefault="000E7E75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700CAC4D" w14:textId="77777777" w:rsidR="00896BF9" w:rsidRDefault="000E7E7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>29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896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00BA0" w14:textId="77777777" w:rsidR="00000000" w:rsidRDefault="000E7E75">
      <w:pPr>
        <w:ind w:firstLine="480"/>
      </w:pPr>
      <w:r>
        <w:separator/>
      </w:r>
    </w:p>
  </w:endnote>
  <w:endnote w:type="continuationSeparator" w:id="0">
    <w:p w14:paraId="6454CDBE" w14:textId="77777777" w:rsidR="00000000" w:rsidRDefault="000E7E7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5C39" w14:textId="77777777" w:rsidR="00896BF9" w:rsidRDefault="00896BF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4B18B" w14:textId="77777777" w:rsidR="00896BF9" w:rsidRDefault="00896BF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999E" w14:textId="77777777" w:rsidR="00896BF9" w:rsidRDefault="00896BF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AF16C" w14:textId="77777777" w:rsidR="00000000" w:rsidRDefault="000E7E75">
      <w:pPr>
        <w:ind w:firstLine="480"/>
      </w:pPr>
      <w:r>
        <w:separator/>
      </w:r>
    </w:p>
  </w:footnote>
  <w:footnote w:type="continuationSeparator" w:id="0">
    <w:p w14:paraId="3B23CB3C" w14:textId="77777777" w:rsidR="00000000" w:rsidRDefault="000E7E7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BC76" w14:textId="77777777" w:rsidR="00896BF9" w:rsidRDefault="00896BF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6ABE9" w14:textId="77777777" w:rsidR="00896BF9" w:rsidRDefault="000E7E75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 wp14:anchorId="2C99BF7C" wp14:editId="2153AFF3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44F92" w14:textId="77777777" w:rsidR="00896BF9" w:rsidRDefault="00896BF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737B4"/>
    <w:rsid w:val="001775B5"/>
    <w:rsid w:val="001E3C9C"/>
    <w:rsid w:val="001F0CC3"/>
    <w:rsid w:val="001F7432"/>
    <w:rsid w:val="00215C92"/>
    <w:rsid w:val="002268DD"/>
    <w:rsid w:val="00245E03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4A40"/>
    <w:rsid w:val="00FB5D1E"/>
    <w:rsid w:val="00FD47B6"/>
    <w:rsid w:val="00FE1D4D"/>
    <w:rsid w:val="00FE438B"/>
    <w:rsid w:val="00FE52C4"/>
    <w:rsid w:val="4FB258CA"/>
    <w:rsid w:val="504111EF"/>
    <w:rsid w:val="7552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F06EE"/>
  <w15:docId w15:val="{18DACD49-ABA7-4C9A-A60F-3711DD1F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139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t h</cp:lastModifiedBy>
  <cp:revision>14</cp:revision>
  <cp:lastPrinted>2020-06-01T06:09:00Z</cp:lastPrinted>
  <dcterms:created xsi:type="dcterms:W3CDTF">2020-09-07T05:47:00Z</dcterms:created>
  <dcterms:modified xsi:type="dcterms:W3CDTF">2021-01-29T05:38:00Z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