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fill="FFFFFF" w:themeFill="background1"/>
        <w:jc w:val="center"/>
        <w:rPr>
          <w:rFonts w:hint="eastAsia"/>
          <w:b/>
          <w:bCs/>
          <w:sz w:val="28"/>
          <w:szCs w:val="28"/>
          <w:lang w:val="en-US" w:eastAsia="zh-CN"/>
        </w:rPr>
      </w:pPr>
      <w:r>
        <w:rPr>
          <w:rFonts w:hint="eastAsia"/>
          <w:b/>
          <w:bCs/>
          <w:sz w:val="28"/>
          <w:szCs w:val="28"/>
          <w:lang w:val="en-US" w:eastAsia="zh-CN"/>
        </w:rPr>
        <w:t>情况说明</w:t>
      </w:r>
    </w:p>
    <w:p>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1、目前项目基本情况：</w:t>
      </w:r>
    </w:p>
    <w:p>
      <w:pPr>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五矿信托</w:t>
      </w:r>
      <w:r>
        <w:rPr>
          <w:rFonts w:hint="eastAsia" w:ascii="宋体" w:hAnsi="宋体" w:eastAsia="宋体" w:cs="宋体"/>
          <w:bCs/>
          <w:color w:val="auto"/>
          <w:sz w:val="24"/>
          <w:szCs w:val="24"/>
        </w:rPr>
        <w:t>向恒睿公司发放信托资金合计不超过105250万元，其中490万元用于受让广州文旅持有恒睿公司的49%股权，104760万元用于向恒睿公司发放股东借款，具体用于南沙恒大文化旅游城项目地块一开发建设；（2）向恒昌公司发放信托资金合计不超过98850万元，其中490万元用于受让广州文旅持有恒昌公司的49%股权，98360万元用于向恒昌公司发放股东借款，具体用于南沙恒大文化旅游城项目地块二开发建设。后因恒大集团主体债务危机，经五矿信托及恒大集团友好协商，更改交易结构为五矿信托整体受让恒睿公司、恒昌公司全部股权（已于2022年1月26日完成工商变更）；五矿信托支付相应交易对价给恒大集团。（具体交易对价金额暂未披露）</w:t>
      </w:r>
      <w:r>
        <w:rPr>
          <w:rFonts w:hint="eastAsia" w:ascii="宋体" w:hAnsi="宋体" w:eastAsia="宋体" w:cs="宋体"/>
          <w:bCs/>
          <w:color w:val="auto"/>
          <w:sz w:val="24"/>
          <w:szCs w:val="24"/>
          <w:lang w:eastAsia="zh-CN"/>
        </w:rPr>
        <w:t>。</w:t>
      </w:r>
    </w:p>
    <w:p>
      <w:pPr>
        <w:numPr>
          <w:ilvl w:val="0"/>
          <w:numId w:val="1"/>
        </w:numPr>
        <w:spacing w:line="360" w:lineRule="auto"/>
        <w:jc w:val="both"/>
        <w:rPr>
          <w:rFonts w:hint="eastAsia" w:ascii="宋体" w:hAnsi="宋体" w:eastAsia="宋体" w:cs="宋体"/>
          <w:color w:val="auto"/>
          <w:sz w:val="24"/>
          <w:szCs w:val="24"/>
          <w:lang w:eastAsia="zh-CN"/>
        </w:rPr>
      </w:pPr>
      <w:r>
        <w:rPr>
          <w:rFonts w:hint="eastAsia" w:ascii="宋体" w:hAnsi="宋体" w:eastAsia="宋体" w:cs="宋体"/>
          <w:b/>
          <w:bCs w:val="0"/>
          <w:color w:val="auto"/>
          <w:sz w:val="24"/>
          <w:szCs w:val="24"/>
          <w:lang w:val="en-US" w:eastAsia="zh-CN"/>
        </w:rPr>
        <w:t>项目进度：</w:t>
      </w:r>
      <w:r>
        <w:rPr>
          <w:rFonts w:hint="eastAsia" w:ascii="宋体" w:hAnsi="宋体" w:eastAsia="宋体" w:cs="宋体"/>
          <w:bCs/>
          <w:color w:val="auto"/>
          <w:sz w:val="24"/>
          <w:szCs w:val="24"/>
          <w:lang w:val="en-US" w:eastAsia="zh-CN"/>
        </w:rPr>
        <w:t>目前，项目现场于2021年10月份停工，截止目前尚未复工。目前项目地各楼栋开发进度详见下表：</w:t>
      </w:r>
    </w:p>
    <w:p>
      <w:pPr>
        <w:numPr>
          <w:ilvl w:val="0"/>
          <w:numId w:val="0"/>
        </w:numPr>
        <w:jc w:val="center"/>
        <w:rPr>
          <w:rFonts w:hint="eastAsia" w:ascii="宋体" w:hAnsi="宋体" w:eastAsia="宋体" w:cs="宋体"/>
          <w:b/>
          <w:bCs w:val="0"/>
          <w:color w:val="auto"/>
          <w:sz w:val="24"/>
          <w:lang w:val="en-US" w:eastAsia="zh-CN"/>
        </w:rPr>
      </w:pPr>
      <w:r>
        <w:rPr>
          <w:rFonts w:hint="eastAsia" w:ascii="宋体" w:hAnsi="宋体" w:eastAsia="宋体" w:cs="宋体"/>
          <w:b/>
          <w:bCs w:val="0"/>
          <w:color w:val="auto"/>
          <w:sz w:val="24"/>
        </w:rPr>
        <w:t>项目</w:t>
      </w:r>
      <w:r>
        <w:rPr>
          <w:rFonts w:hint="eastAsia" w:ascii="宋体" w:hAnsi="宋体" w:eastAsia="宋体" w:cs="宋体"/>
          <w:b/>
          <w:bCs w:val="0"/>
          <w:color w:val="auto"/>
          <w:sz w:val="24"/>
          <w:lang w:val="en-US" w:eastAsia="zh-CN"/>
        </w:rPr>
        <w:t>现场</w:t>
      </w:r>
      <w:r>
        <w:rPr>
          <w:rFonts w:hint="eastAsia" w:ascii="宋体" w:hAnsi="宋体" w:eastAsia="宋体" w:cs="宋体"/>
          <w:b/>
          <w:bCs w:val="0"/>
          <w:color w:val="auto"/>
          <w:sz w:val="24"/>
        </w:rPr>
        <w:t>开发进度</w:t>
      </w:r>
      <w:r>
        <w:rPr>
          <w:rFonts w:hint="eastAsia" w:ascii="宋体" w:hAnsi="宋体" w:eastAsia="宋体" w:cs="宋体"/>
          <w:b/>
          <w:bCs w:val="0"/>
          <w:color w:val="auto"/>
          <w:sz w:val="24"/>
          <w:lang w:val="en-US" w:eastAsia="zh-CN"/>
        </w:rPr>
        <w:t>表</w:t>
      </w:r>
    </w:p>
    <w:p>
      <w:pPr>
        <w:pStyle w:val="2"/>
        <w:rPr>
          <w:rFonts w:hint="eastAsia" w:ascii="宋体" w:hAnsi="宋体" w:eastAsia="宋体" w:cs="宋体"/>
          <w:b/>
          <w:bCs w:val="0"/>
          <w:color w:val="auto"/>
        </w:rPr>
      </w:pPr>
    </w:p>
    <w:tbl>
      <w:tblPr>
        <w:tblStyle w:val="5"/>
        <w:tblW w:w="5000" w:type="pct"/>
        <w:tblInd w:w="0" w:type="dxa"/>
        <w:tblLayout w:type="autofit"/>
        <w:tblCellMar>
          <w:top w:w="0" w:type="dxa"/>
          <w:left w:w="108" w:type="dxa"/>
          <w:bottom w:w="0" w:type="dxa"/>
          <w:right w:w="108" w:type="dxa"/>
        </w:tblCellMar>
      </w:tblPr>
      <w:tblGrid>
        <w:gridCol w:w="457"/>
        <w:gridCol w:w="1385"/>
        <w:gridCol w:w="2664"/>
        <w:gridCol w:w="2174"/>
        <w:gridCol w:w="576"/>
        <w:gridCol w:w="457"/>
        <w:gridCol w:w="809"/>
      </w:tblGrid>
      <w:tr>
        <w:tblPrEx>
          <w:tblCellMar>
            <w:top w:w="0" w:type="dxa"/>
            <w:left w:w="108" w:type="dxa"/>
            <w:bottom w:w="0" w:type="dxa"/>
            <w:right w:w="108" w:type="dxa"/>
          </w:tblCellMar>
        </w:tblPrEx>
        <w:trPr>
          <w:trHeight w:val="510" w:hRule="atLeast"/>
        </w:trPr>
        <w:tc>
          <w:tcPr>
            <w:tcW w:w="154" w:type="pct"/>
            <w:tcBorders>
              <w:top w:val="thinThickSmallGap" w:color="auto" w:sz="12" w:space="0"/>
              <w:left w:val="nil"/>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851"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单位工程/属期/楼栋</w:t>
            </w:r>
          </w:p>
        </w:tc>
        <w:tc>
          <w:tcPr>
            <w:tcW w:w="1601"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上期施工计划</w:t>
            </w:r>
          </w:p>
        </w:tc>
        <w:tc>
          <w:tcPr>
            <w:tcW w:w="1314"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本期施工进度</w:t>
            </w:r>
          </w:p>
        </w:tc>
        <w:tc>
          <w:tcPr>
            <w:tcW w:w="332"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下期施工计划</w:t>
            </w:r>
          </w:p>
        </w:tc>
        <w:tc>
          <w:tcPr>
            <w:tcW w:w="231" w:type="pct"/>
            <w:tcBorders>
              <w:top w:val="thinThickSmallGap" w:color="auto" w:sz="12" w:space="0"/>
              <w:left w:val="dotted" w:color="auto" w:sz="4" w:space="0"/>
              <w:bottom w:val="dotted" w:color="auto" w:sz="4" w:space="0"/>
              <w:right w:val="dotted" w:color="auto" w:sz="4" w:space="0"/>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评价当前施工进度</w:t>
            </w:r>
          </w:p>
        </w:tc>
        <w:tc>
          <w:tcPr>
            <w:tcW w:w="513" w:type="pct"/>
            <w:tcBorders>
              <w:top w:val="thinThickSmallGap" w:color="auto" w:sz="12" w:space="0"/>
              <w:left w:val="dotted" w:color="auto" w:sz="4" w:space="0"/>
              <w:bottom w:val="dotted" w:color="auto" w:sz="4" w:space="0"/>
              <w:right w:val="nil"/>
            </w:tcBorders>
            <w:shd w:val="clear" w:color="auto" w:fill="A68355"/>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备注（进度迟缓原因）</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正负零结构完成，一层墙柱绑筋</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首层顶板钢筋完成</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（工程进度描述为正常，是以最迟对赌时间节点为考核）</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01地块2#楼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1314"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3</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01地块3#楼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一层梁板支模完成70%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二层顶板钢筋完成80%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4</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01地块5#楼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基础垫层、防水完成60%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地下室墙柱钢筋完成80%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5</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01地块6#楼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筏板钢筋80%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地下室内架模板完成70%，墙柱钢筋完成80%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6</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01地块7#楼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1314"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7</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01地块8#楼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夹层底板模板50%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±0结构砼浇筑</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8</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01地块9#楼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正负零钢筋80%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首层顶板模板完成90%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9</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01地块10#楼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1314"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10</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01地块11#楼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坑中坑砖胎膜完成</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筏板钢筋绑扎完成70%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11</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01地块12#楼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1314"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12</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01地块13#楼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五层墙柱钢筋50%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7层浇筑完成</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13</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01地块14#楼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坑中坑及降板钢筋完成</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筏板结构完成</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地下室结构完成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14</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01地块15#楼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Style w:val="7"/>
                <w:rFonts w:hint="eastAsia" w:ascii="宋体" w:hAnsi="宋体" w:eastAsia="宋体" w:cs="宋体"/>
                <w:color w:val="auto"/>
                <w:sz w:val="18"/>
                <w:szCs w:val="18"/>
                <w:lang w:bidi="ar"/>
              </w:rPr>
              <w:t>桩头破除40%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坑中坑开40%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15</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01地块16#楼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桩头凿除70%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坑中坑完成50%</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筏板完成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16</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01地块17#楼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正负零梁板支模完成</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首层墙柱钢筋开始绑扎</w:t>
            </w: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二层结构完成</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rPr>
              <w:t>停滞</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17</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01地块18#楼</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332"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暂未施工</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18</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P1地下室</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8"/>
                <w:szCs w:val="18"/>
              </w:rPr>
              <w:t>前期桩基单位人员不足</w:t>
            </w: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19</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固定玻璃安装完成，开启扇安装完成90%；外立面A面钣金完成，C、D面钣金完成85%；GRC安装完成约70%，外立面面漆完成70%。内装：15米天花彩绘完成，首层吊顶完成，天花墙面油漆完成，墙面木饰面基层安装完成，剩余上色收尾，石膏线完成，地面石材完成；后勤区湿作业完成；</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20</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商业示范区</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外装：屋面钢结构完成，外墙漆完成90%，GRC安装完成60%。内装：一层3家商铺吊顶完成，湿作业完成，木饰面安装完成80%，美冒天花转换层完成，3家未施工；办公区天花完成、湿作业完成，安装基本完成，剩余面板插座；二层食堂及包房吊顶完成，湿作业完成，木饰面基层完成50%；梦幻城彩绘完成70%，雕塑完成10%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1、营销外装完成；               2、淘气堡设备安装、调试完成；                      3、4家商铺（五谷鱼粉、茶亭序、喜市多、银记）、美冒、百乐软硬装完成，肯德基未施工</w:t>
            </w:r>
          </w:p>
        </w:tc>
        <w:tc>
          <w:tcPr>
            <w:tcW w:w="332"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商铺软硬装完成，对外开业</w:t>
            </w: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21</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样板房</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内装：4-5#室内吊顶油漆完成60%，墙地砖完成，木饰面基层完成；门厅吊顶封板完成，腻子完成90%，墙面干挂石材龙骨完成；6#工法馆吊顶油漆完成。外装：1-6#外墙铝板完成，幕墙玻璃完成95%。</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22</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销售中心前广场</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销售中心两侧水景铺贴完成，树阵广场两侧水景铺贴完成，树阵广场树池铺贴完成，主入口logo水景及对称水景铺贴基本完成</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23</w:t>
            </w: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儿童活动区</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游乐设备安装完成70%，排水沟施工完成90%</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513" w:type="pct"/>
            <w:tcBorders>
              <w:top w:val="dotted" w:color="auto" w:sz="4" w:space="0"/>
              <w:left w:val="dotted" w:color="auto" w:sz="4" w:space="0"/>
              <w:bottom w:val="dotted" w:color="auto" w:sz="4" w:space="0"/>
              <w:right w:val="nil"/>
            </w:tcBorders>
            <w:noWrap w:val="0"/>
            <w:vAlign w:val="center"/>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dotted" w:color="auto" w:sz="4" w:space="0"/>
              <w:right w:val="dotted" w:color="auto" w:sz="4" w:space="0"/>
            </w:tcBorders>
            <w:noWrap w:val="0"/>
            <w:vAlign w:val="top"/>
          </w:tcPr>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24</w:t>
            </w: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p>
            <w:pPr>
              <w:jc w:val="center"/>
              <w:rPr>
                <w:rFonts w:hint="eastAsia" w:ascii="宋体" w:hAnsi="宋体" w:eastAsia="宋体" w:cs="宋体"/>
                <w:color w:val="auto"/>
                <w:sz w:val="18"/>
                <w:szCs w:val="22"/>
              </w:rPr>
            </w:pPr>
          </w:p>
        </w:tc>
        <w:tc>
          <w:tcPr>
            <w:tcW w:w="851" w:type="pct"/>
            <w:tcBorders>
              <w:top w:val="dotted" w:color="auto" w:sz="4" w:space="0"/>
              <w:left w:val="dotted" w:color="auto" w:sz="4" w:space="0"/>
              <w:bottom w:val="dotted" w:color="auto" w:sz="4"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展示区道路</w:t>
            </w:r>
          </w:p>
        </w:tc>
        <w:tc>
          <w:tcPr>
            <w:tcW w:w="160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1314" w:type="pct"/>
            <w:tcBorders>
              <w:top w:val="dotted" w:color="auto" w:sz="4" w:space="0"/>
              <w:left w:val="dotted" w:color="auto" w:sz="4" w:space="0"/>
              <w:bottom w:val="dotted" w:color="auto" w:sz="4"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332" w:type="pct"/>
            <w:tcBorders>
              <w:top w:val="dotted" w:color="auto" w:sz="4" w:space="0"/>
              <w:left w:val="dotted" w:color="auto" w:sz="4" w:space="0"/>
              <w:bottom w:val="dotted" w:color="auto" w:sz="4"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dotted" w:color="auto" w:sz="4"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513" w:type="pct"/>
            <w:tcBorders>
              <w:top w:val="dotted" w:color="auto" w:sz="4" w:space="0"/>
              <w:left w:val="dotted" w:color="auto" w:sz="4" w:space="0"/>
              <w:bottom w:val="dotted" w:color="auto" w:sz="4" w:space="0"/>
              <w:right w:val="nil"/>
            </w:tcBorders>
            <w:noWrap w:val="0"/>
            <w:vAlign w:val="top"/>
          </w:tcPr>
          <w:p>
            <w:pPr>
              <w:jc w:val="center"/>
              <w:rPr>
                <w:rFonts w:hint="eastAsia" w:ascii="宋体" w:hAnsi="宋体" w:eastAsia="宋体" w:cs="宋体"/>
                <w:color w:val="auto"/>
                <w:sz w:val="18"/>
                <w:szCs w:val="18"/>
              </w:rPr>
            </w:pPr>
          </w:p>
        </w:tc>
      </w:tr>
      <w:tr>
        <w:tblPrEx>
          <w:tblCellMar>
            <w:top w:w="0" w:type="dxa"/>
            <w:left w:w="108" w:type="dxa"/>
            <w:bottom w:w="0" w:type="dxa"/>
            <w:right w:w="108" w:type="dxa"/>
          </w:tblCellMar>
        </w:tblPrEx>
        <w:trPr>
          <w:trHeight w:val="270" w:hRule="atLeast"/>
        </w:trPr>
        <w:tc>
          <w:tcPr>
            <w:tcW w:w="154" w:type="pct"/>
            <w:tcBorders>
              <w:top w:val="dotted" w:color="auto" w:sz="4" w:space="0"/>
              <w:left w:val="nil"/>
              <w:bottom w:val="thinThickSmallGap" w:color="auto" w:sz="12" w:space="0"/>
              <w:right w:val="dotted" w:color="auto" w:sz="4" w:space="0"/>
            </w:tcBorders>
            <w:noWrap w:val="0"/>
            <w:vAlign w:val="top"/>
          </w:tcPr>
          <w:p>
            <w:pPr>
              <w:jc w:val="center"/>
              <w:rPr>
                <w:rFonts w:hint="eastAsia" w:ascii="宋体" w:hAnsi="宋体" w:eastAsia="宋体" w:cs="宋体"/>
                <w:color w:val="auto"/>
              </w:rPr>
            </w:pPr>
          </w:p>
          <w:p>
            <w:pPr>
              <w:pStyle w:val="4"/>
              <w:ind w:firstLine="180"/>
              <w:rPr>
                <w:rFonts w:hint="eastAsia" w:ascii="宋体" w:hAnsi="宋体" w:eastAsia="宋体" w:cs="宋体"/>
                <w:color w:val="auto"/>
                <w:sz w:val="18"/>
                <w:szCs w:val="22"/>
              </w:rPr>
            </w:pPr>
          </w:p>
          <w:p>
            <w:pPr>
              <w:pStyle w:val="4"/>
              <w:ind w:firstLine="0" w:firstLineChars="0"/>
              <w:rPr>
                <w:rFonts w:hint="eastAsia" w:ascii="宋体" w:hAnsi="宋体" w:eastAsia="宋体" w:cs="宋体"/>
                <w:color w:val="auto"/>
                <w:sz w:val="18"/>
                <w:szCs w:val="22"/>
              </w:rPr>
            </w:pPr>
            <w:r>
              <w:rPr>
                <w:rFonts w:hint="eastAsia" w:ascii="宋体" w:hAnsi="宋体" w:eastAsia="宋体" w:cs="宋体"/>
                <w:color w:val="auto"/>
                <w:sz w:val="18"/>
                <w:szCs w:val="22"/>
              </w:rPr>
              <w:t>25</w:t>
            </w:r>
          </w:p>
        </w:tc>
        <w:tc>
          <w:tcPr>
            <w:tcW w:w="851" w:type="pct"/>
            <w:tcBorders>
              <w:top w:val="dotted" w:color="auto" w:sz="4" w:space="0"/>
              <w:left w:val="dotted" w:color="auto" w:sz="4" w:space="0"/>
              <w:bottom w:val="thinThickSmallGap" w:color="auto" w:sz="12" w:space="0"/>
              <w:right w:val="dotted" w:color="auto" w:sz="4" w:space="0"/>
            </w:tcBorders>
            <w:noWrap w:val="0"/>
            <w:vAlign w:val="center"/>
          </w:tcPr>
          <w:p>
            <w:pPr>
              <w:jc w:val="center"/>
              <w:rPr>
                <w:rFonts w:hint="eastAsia" w:ascii="宋体" w:hAnsi="宋体" w:eastAsia="宋体" w:cs="宋体"/>
                <w:color w:val="auto"/>
                <w:sz w:val="18"/>
                <w:szCs w:val="22"/>
              </w:rPr>
            </w:pPr>
            <w:r>
              <w:rPr>
                <w:rFonts w:hint="eastAsia" w:ascii="宋体" w:hAnsi="宋体" w:eastAsia="宋体" w:cs="宋体"/>
                <w:color w:val="auto"/>
                <w:sz w:val="18"/>
                <w:szCs w:val="22"/>
              </w:rPr>
              <w:t>沿河景观带</w:t>
            </w:r>
          </w:p>
        </w:tc>
        <w:tc>
          <w:tcPr>
            <w:tcW w:w="1601"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w:t>
            </w:r>
          </w:p>
        </w:tc>
        <w:tc>
          <w:tcPr>
            <w:tcW w:w="1314" w:type="pct"/>
            <w:tcBorders>
              <w:top w:val="dotted" w:color="auto" w:sz="4" w:space="0"/>
              <w:left w:val="dotted" w:color="auto" w:sz="4" w:space="0"/>
              <w:bottom w:val="thinThickSmallGap" w:color="auto" w:sz="12" w:space="0"/>
              <w:right w:val="dotted" w:color="auto" w:sz="4" w:space="0"/>
            </w:tcBorders>
            <w:noWrap w:val="0"/>
            <w:vAlign w:val="center"/>
          </w:tcPr>
          <w:p>
            <w:pP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lang w:bidi="ar"/>
              </w:rPr>
              <w:t>达展示条件</w:t>
            </w:r>
          </w:p>
        </w:tc>
        <w:tc>
          <w:tcPr>
            <w:tcW w:w="332" w:type="pct"/>
            <w:tcBorders>
              <w:top w:val="dotted" w:color="auto" w:sz="4" w:space="0"/>
              <w:left w:val="dotted" w:color="auto" w:sz="4" w:space="0"/>
              <w:bottom w:val="thinThickSmallGap" w:color="auto" w:sz="12" w:space="0"/>
              <w:right w:val="dotted" w:color="auto" w:sz="4" w:space="0"/>
            </w:tcBorders>
            <w:noWrap w:val="0"/>
            <w:vAlign w:val="center"/>
          </w:tcPr>
          <w:p>
            <w:pPr>
              <w:rPr>
                <w:rFonts w:hint="eastAsia" w:ascii="宋体" w:hAnsi="宋体" w:eastAsia="宋体" w:cs="宋体"/>
                <w:color w:val="auto"/>
                <w:sz w:val="18"/>
                <w:szCs w:val="18"/>
              </w:rPr>
            </w:pPr>
          </w:p>
        </w:tc>
        <w:tc>
          <w:tcPr>
            <w:tcW w:w="231" w:type="pct"/>
            <w:tcBorders>
              <w:top w:val="dotted" w:color="auto" w:sz="4" w:space="0"/>
              <w:left w:val="dotted" w:color="auto" w:sz="4" w:space="0"/>
              <w:bottom w:val="thinThickSmallGap" w:color="auto" w:sz="12" w:space="0"/>
              <w:right w:val="dotted" w:color="auto" w:sz="4" w:space="0"/>
            </w:tcBorders>
            <w:noWrap w:val="0"/>
            <w:vAlign w:val="center"/>
          </w:tcPr>
          <w:p>
            <w:pPr>
              <w:jc w:val="center"/>
              <w:textAlignment w:val="center"/>
              <w:rPr>
                <w:rFonts w:hint="eastAsia" w:ascii="宋体" w:hAnsi="宋体" w:eastAsia="宋体" w:cs="宋体"/>
                <w:color w:val="auto"/>
                <w:sz w:val="18"/>
                <w:szCs w:val="18"/>
              </w:rPr>
            </w:pPr>
            <w:r>
              <w:rPr>
                <w:rFonts w:hint="eastAsia" w:ascii="宋体" w:hAnsi="宋体" w:eastAsia="宋体" w:cs="宋体"/>
                <w:color w:val="auto"/>
                <w:sz w:val="16"/>
                <w:szCs w:val="16"/>
                <w:lang w:bidi="ar"/>
              </w:rPr>
              <w:t>正常</w:t>
            </w:r>
          </w:p>
        </w:tc>
        <w:tc>
          <w:tcPr>
            <w:tcW w:w="513" w:type="pct"/>
            <w:tcBorders>
              <w:top w:val="dotted" w:color="auto" w:sz="4" w:space="0"/>
              <w:left w:val="dotted" w:color="auto" w:sz="4" w:space="0"/>
              <w:bottom w:val="thinThickSmallGap" w:color="auto" w:sz="12" w:space="0"/>
              <w:right w:val="nil"/>
            </w:tcBorders>
            <w:noWrap w:val="0"/>
            <w:vAlign w:val="top"/>
          </w:tcPr>
          <w:p>
            <w:pPr>
              <w:jc w:val="center"/>
              <w:rPr>
                <w:rFonts w:hint="eastAsia" w:ascii="宋体" w:hAnsi="宋体" w:eastAsia="宋体" w:cs="宋体"/>
                <w:color w:val="auto"/>
                <w:sz w:val="18"/>
                <w:szCs w:val="18"/>
              </w:rPr>
            </w:pPr>
          </w:p>
        </w:tc>
      </w:tr>
    </w:tbl>
    <w:p>
      <w:pPr>
        <w:jc w:val="left"/>
        <w:rPr>
          <w:rFonts w:hint="default" w:ascii="宋体" w:hAnsi="宋体" w:eastAsia="宋体" w:cs="宋体"/>
          <w:bCs/>
          <w:color w:val="auto"/>
          <w:sz w:val="18"/>
          <w:szCs w:val="18"/>
          <w:lang w:val="en-US" w:eastAsia="zh-CN"/>
        </w:rPr>
      </w:pPr>
    </w:p>
    <w:p>
      <w:pPr>
        <w:numPr>
          <w:ilvl w:val="0"/>
          <w:numId w:val="1"/>
        </w:numPr>
        <w:spacing w:line="360" w:lineRule="auto"/>
        <w:ind w:left="0" w:leftChars="0" w:firstLine="0" w:firstLine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本次用印需要解决的问题：</w:t>
      </w:r>
    </w:p>
    <w:p>
      <w:pPr>
        <w:pStyle w:val="2"/>
        <w:numPr>
          <w:ilvl w:val="0"/>
          <w:numId w:val="0"/>
        </w:numPr>
        <w:spacing w:line="360" w:lineRule="auto"/>
        <w:ind w:leftChars="0"/>
        <w:jc w:val="left"/>
      </w:pPr>
      <w:r>
        <w:rPr>
          <w:rFonts w:hint="eastAsia" w:ascii="宋体" w:hAnsi="宋体" w:eastAsia="宋体" w:cs="宋体"/>
          <w:sz w:val="24"/>
          <w:szCs w:val="24"/>
          <w:lang w:val="en-US" w:eastAsia="zh-CN"/>
        </w:rPr>
        <w:t>该用印已于2021年5月14日已通过合同审批（详见截图），因信托方邮寄不及时导致尚未用印，现信托方整理归档资料需尽快将纸质版资料纳入信托方资料库以及上传信托方</w:t>
      </w:r>
      <w:bookmarkStart w:id="0" w:name="_GoBack"/>
      <w:bookmarkEnd w:id="0"/>
      <w:r>
        <w:rPr>
          <w:rFonts w:hint="eastAsia" w:ascii="宋体" w:hAnsi="宋体" w:eastAsia="宋体" w:cs="宋体"/>
          <w:sz w:val="24"/>
          <w:szCs w:val="24"/>
          <w:lang w:val="en-US" w:eastAsia="zh-CN"/>
        </w:rPr>
        <w:t>流程，故申请紧急用印。</w:t>
      </w:r>
      <w:r>
        <w:drawing>
          <wp:inline distT="0" distB="0" distL="114300" distR="114300">
            <wp:extent cx="5272405" cy="418465"/>
            <wp:effectExtent l="0" t="0" r="63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2405" cy="418465"/>
                    </a:xfrm>
                    <a:prstGeom prst="rect">
                      <a:avLst/>
                    </a:prstGeom>
                    <a:noFill/>
                    <a:ln>
                      <a:noFill/>
                    </a:ln>
                  </pic:spPr>
                </pic:pic>
              </a:graphicData>
            </a:graphic>
          </wp:inline>
        </w:drawing>
      </w:r>
    </w:p>
    <w:p>
      <w:pPr>
        <w:pStyle w:val="2"/>
        <w:numPr>
          <w:ilvl w:val="0"/>
          <w:numId w:val="0"/>
        </w:numPr>
        <w:spacing w:line="360" w:lineRule="auto"/>
        <w:ind w:leftChars="0"/>
        <w:jc w:val="left"/>
      </w:pPr>
    </w:p>
    <w:p>
      <w:pPr>
        <w:pStyle w:val="2"/>
        <w:numPr>
          <w:ilvl w:val="0"/>
          <w:numId w:val="0"/>
        </w:numPr>
        <w:spacing w:line="360" w:lineRule="auto"/>
        <w:ind w:leftChars="0"/>
        <w:jc w:val="left"/>
      </w:pPr>
    </w:p>
    <w:p>
      <w:pPr>
        <w:pStyle w:val="2"/>
        <w:numPr>
          <w:ilvl w:val="0"/>
          <w:numId w:val="0"/>
        </w:numPr>
        <w:spacing w:line="360" w:lineRule="auto"/>
        <w:ind w:leftChars="0"/>
        <w:jc w:val="left"/>
      </w:pPr>
    </w:p>
    <w:p>
      <w:pPr>
        <w:pStyle w:val="2"/>
        <w:numPr>
          <w:ilvl w:val="0"/>
          <w:numId w:val="0"/>
        </w:numPr>
        <w:spacing w:line="360" w:lineRule="auto"/>
        <w:ind w:leftChars="0"/>
        <w:jc w:val="left"/>
        <w:rPr>
          <w:rFonts w:hint="default"/>
          <w:sz w:val="24"/>
          <w:szCs w:val="24"/>
          <w:lang w:val="en-US" w:eastAsia="zh-CN"/>
        </w:rPr>
      </w:pPr>
      <w:r>
        <w:rPr>
          <w:rFonts w:hint="eastAsia"/>
          <w:lang w:val="en-US" w:eastAsia="zh-CN"/>
        </w:rPr>
        <w:t xml:space="preserve">                                     说 明 方： </w:t>
      </w:r>
      <w:r>
        <w:rPr>
          <w:rFonts w:hint="eastAsia"/>
          <w:sz w:val="24"/>
          <w:szCs w:val="24"/>
          <w:lang w:val="en-US" w:eastAsia="zh-CN"/>
        </w:rPr>
        <w:t>北京康信君安资产管理有限公司</w:t>
      </w:r>
    </w:p>
    <w:p>
      <w:pPr>
        <w:pStyle w:val="2"/>
        <w:numPr>
          <w:ilvl w:val="0"/>
          <w:numId w:val="0"/>
        </w:numPr>
        <w:spacing w:line="360" w:lineRule="auto"/>
        <w:ind w:leftChars="0"/>
        <w:jc w:val="left"/>
        <w:rPr>
          <w:rFonts w:hint="default"/>
          <w:lang w:val="en-US" w:eastAsia="zh-CN"/>
        </w:rPr>
      </w:pPr>
      <w:r>
        <w:rPr>
          <w:rFonts w:hint="eastAsia"/>
          <w:lang w:val="en-US" w:eastAsia="zh-CN"/>
        </w:rPr>
        <w:t xml:space="preserve">                                                 2022-6-17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D3FAB"/>
    <w:multiLevelType w:val="singleLevel"/>
    <w:tmpl w:val="3D0D3FAB"/>
    <w:lvl w:ilvl="0" w:tentative="0">
      <w:start w:val="2"/>
      <w:numFmt w:val="decimal"/>
      <w:suff w:val="nothing"/>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31E31783"/>
    <w:rsid w:val="09246423"/>
    <w:rsid w:val="31E31783"/>
    <w:rsid w:val="78BE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unhideWhenUsed/>
    <w:qFormat/>
    <w:uiPriority w:val="99"/>
    <w:pPr>
      <w:spacing w:after="120"/>
    </w:pPr>
  </w:style>
  <w:style w:type="paragraph" w:styleId="4">
    <w:name w:val="Body Text First Indent"/>
    <w:basedOn w:val="3"/>
    <w:qFormat/>
    <w:uiPriority w:val="0"/>
    <w:pPr>
      <w:ind w:firstLine="420" w:firstLineChars="100"/>
    </w:pPr>
  </w:style>
  <w:style w:type="character" w:customStyle="1" w:styleId="7">
    <w:name w:val="font61"/>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2022-06-17T05:21:00Z</dcterms:created>
  <dc:creator>冯同学</dc:creator>
  <cp:lastModifiedBy>冯同学</cp:lastModifiedBy>
  <dcterms:modified xsi:type="dcterms:W3CDTF">2022-06-17T05:44:37Z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B6F76BF6ECAC435798ADC7EB1A12B15F</vt:lpwstr>
  </property>
</Properties>
</file>