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4A785BC9" w:rsidR="00F97814" w:rsidRPr="00C35578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6F6067" w:rsidRPr="006F6067">
        <w:rPr>
          <w:rFonts w:ascii="Arial" w:eastAsia="楷体_GB2312" w:hAnsi="Arial" w:cs="Arial" w:hint="eastAsia"/>
          <w:sz w:val="28"/>
          <w:szCs w:val="28"/>
        </w:rPr>
        <w:t>北京市</w:t>
      </w:r>
      <w:proofErr w:type="gramStart"/>
      <w:r w:rsidR="00A71D09">
        <w:rPr>
          <w:rFonts w:ascii="Arial" w:eastAsia="楷体_GB2312" w:hAnsi="Arial" w:cs="Arial" w:hint="eastAsia"/>
          <w:sz w:val="28"/>
          <w:szCs w:val="28"/>
        </w:rPr>
        <w:t>大兴区义锦</w:t>
      </w:r>
      <w:proofErr w:type="gramEnd"/>
      <w:r w:rsidR="00A71D09">
        <w:rPr>
          <w:rFonts w:ascii="Arial" w:eastAsia="楷体_GB2312" w:hAnsi="Arial" w:cs="Arial" w:hint="eastAsia"/>
          <w:sz w:val="28"/>
          <w:szCs w:val="28"/>
        </w:rPr>
        <w:t>北街</w:t>
      </w:r>
      <w:r w:rsidR="00A71D09">
        <w:rPr>
          <w:rFonts w:ascii="Arial" w:eastAsia="楷体_GB2312" w:hAnsi="Arial" w:cs="Arial" w:hint="eastAsia"/>
          <w:sz w:val="28"/>
          <w:szCs w:val="28"/>
        </w:rPr>
        <w:t>2</w:t>
      </w:r>
      <w:r w:rsidR="00A71D09">
        <w:rPr>
          <w:rFonts w:ascii="Arial" w:eastAsia="楷体_GB2312" w:hAnsi="Arial" w:cs="Arial" w:hint="eastAsia"/>
          <w:sz w:val="28"/>
          <w:szCs w:val="28"/>
        </w:rPr>
        <w:t>号院</w:t>
      </w:r>
      <w:r w:rsidR="00A71D09">
        <w:rPr>
          <w:rFonts w:ascii="Arial" w:eastAsia="楷体_GB2312" w:hAnsi="Arial" w:cs="Arial" w:hint="eastAsia"/>
          <w:sz w:val="28"/>
          <w:szCs w:val="28"/>
        </w:rPr>
        <w:t>2</w:t>
      </w:r>
      <w:r w:rsidR="00A71D09">
        <w:rPr>
          <w:rFonts w:ascii="Arial" w:eastAsia="楷体_GB2312" w:hAnsi="Arial" w:cs="Arial" w:hint="eastAsia"/>
          <w:sz w:val="28"/>
          <w:szCs w:val="28"/>
        </w:rPr>
        <w:t>号楼</w:t>
      </w:r>
      <w:r w:rsidR="00A71D09">
        <w:rPr>
          <w:rFonts w:ascii="Arial" w:eastAsia="楷体_GB2312" w:hAnsi="Arial" w:cs="Arial" w:hint="eastAsia"/>
          <w:sz w:val="28"/>
          <w:szCs w:val="28"/>
        </w:rPr>
        <w:t>1</w:t>
      </w:r>
      <w:r w:rsidR="00A71D09">
        <w:rPr>
          <w:rFonts w:ascii="Arial" w:eastAsia="楷体_GB2312" w:hAnsi="Arial" w:cs="Arial" w:hint="eastAsia"/>
          <w:sz w:val="28"/>
          <w:szCs w:val="28"/>
        </w:rPr>
        <w:t>层</w:t>
      </w:r>
      <w:r w:rsidR="00A71D09">
        <w:rPr>
          <w:rFonts w:ascii="Arial" w:eastAsia="楷体_GB2312" w:hAnsi="Arial" w:cs="Arial" w:hint="eastAsia"/>
          <w:sz w:val="28"/>
          <w:szCs w:val="28"/>
        </w:rPr>
        <w:t>101</w:t>
      </w:r>
      <w:r w:rsidR="00A71D09">
        <w:rPr>
          <w:rFonts w:ascii="Arial" w:eastAsia="楷体_GB2312" w:hAnsi="Arial" w:cs="Arial" w:hint="eastAsia"/>
          <w:sz w:val="28"/>
          <w:szCs w:val="28"/>
        </w:rPr>
        <w:t>商业</w:t>
      </w:r>
      <w:r w:rsidR="00D71D74" w:rsidRPr="00D71D74">
        <w:rPr>
          <w:rFonts w:ascii="Arial" w:eastAsia="楷体_GB2312" w:hAnsi="Arial" w:cs="Arial" w:hint="eastAsia"/>
          <w:sz w:val="28"/>
          <w:szCs w:val="28"/>
        </w:rPr>
        <w:t>用房房地产</w:t>
      </w:r>
      <w:r w:rsidRPr="00C35578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093C64" w:rsidRPr="00C35578">
        <w:rPr>
          <w:rFonts w:ascii="Arial" w:eastAsia="楷体_GB2312" w:hAnsi="Arial" w:cs="Arial"/>
          <w:sz w:val="28"/>
          <w:szCs w:val="28"/>
        </w:rPr>
        <w:t>复评</w:t>
      </w:r>
      <w:r w:rsidRPr="00C35578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C35578">
        <w:rPr>
          <w:rFonts w:ascii="Arial" w:eastAsia="楷体_GB2312" w:hAnsi="Arial" w:cs="Arial"/>
          <w:sz w:val="28"/>
          <w:szCs w:val="28"/>
        </w:rPr>
        <w:t>150</w:t>
      </w:r>
      <w:r w:rsidRPr="00C35578">
        <w:rPr>
          <w:rFonts w:ascii="Arial" w:eastAsia="楷体_GB2312" w:hAnsi="Arial" w:cs="Arial"/>
          <w:sz w:val="28"/>
          <w:szCs w:val="28"/>
        </w:rPr>
        <w:t>/</w:t>
      </w:r>
      <w:r w:rsidRPr="00C35578">
        <w:rPr>
          <w:rFonts w:ascii="Arial" w:eastAsia="楷体_GB2312" w:hAnsi="Arial" w:cs="Arial"/>
          <w:sz w:val="28"/>
          <w:szCs w:val="28"/>
        </w:rPr>
        <w:t>套；</w:t>
      </w:r>
    </w:p>
    <w:p w14:paraId="24B3C655" w14:textId="77777777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 w:rsidR="00074CD9" w:rsidRPr="00C35578">
        <w:rPr>
          <w:rFonts w:ascii="Arial" w:eastAsia="楷体_GB2312" w:hAnsi="Arial" w:cs="Arial"/>
          <w:sz w:val="28"/>
          <w:szCs w:val="28"/>
        </w:rPr>
        <w:t>500</w:t>
      </w:r>
      <w:r w:rsidRPr="00C35578">
        <w:rPr>
          <w:rFonts w:ascii="Arial" w:eastAsia="楷体_GB2312" w:hAnsi="Arial" w:cs="Arial"/>
          <w:sz w:val="28"/>
          <w:szCs w:val="28"/>
        </w:rPr>
        <w:t>/</w:t>
      </w:r>
      <w:r w:rsidRPr="00C35578">
        <w:rPr>
          <w:rFonts w:ascii="Arial" w:eastAsia="楷体_GB2312" w:hAnsi="Arial" w:cs="Arial"/>
          <w:sz w:val="28"/>
          <w:szCs w:val="28"/>
        </w:rPr>
        <w:t>栋；</w:t>
      </w:r>
    </w:p>
    <w:p w14:paraId="1FCC6FE4" w14:textId="121A822D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C35578">
        <w:rPr>
          <w:rFonts w:ascii="Arial" w:eastAsia="楷体_GB2312" w:hAnsi="Arial" w:cs="Arial"/>
          <w:sz w:val="28"/>
          <w:szCs w:val="28"/>
        </w:rPr>
        <w:t>1</w:t>
      </w:r>
      <w:r w:rsidR="002C0395" w:rsidRPr="00C35578">
        <w:rPr>
          <w:rFonts w:ascii="Arial" w:eastAsia="楷体_GB2312" w:hAnsi="Arial" w:cs="Arial"/>
          <w:sz w:val="28"/>
          <w:szCs w:val="28"/>
        </w:rPr>
        <w:t>.</w:t>
      </w:r>
      <w:r w:rsidR="00764CC8">
        <w:rPr>
          <w:rFonts w:ascii="Arial" w:eastAsia="楷体_GB2312" w:hAnsi="Arial" w:cs="Arial"/>
          <w:sz w:val="28"/>
          <w:szCs w:val="28"/>
        </w:rPr>
        <w:t>5</w:t>
      </w:r>
      <w:r w:rsidR="00A71D09">
        <w:rPr>
          <w:rFonts w:ascii="Arial" w:eastAsia="楷体_GB2312" w:hAnsi="Arial" w:cs="Arial" w:hint="eastAsia"/>
          <w:sz w:val="28"/>
          <w:szCs w:val="28"/>
        </w:rPr>
        <w:t>2</w:t>
      </w:r>
      <w:r w:rsidRPr="00C35578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C35578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182C3685" w:rsidR="004C7009" w:rsidRPr="00C35578" w:rsidRDefault="004C7009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本次</w:t>
      </w:r>
      <w:r w:rsidR="00154ED8" w:rsidRPr="00C35578">
        <w:rPr>
          <w:rFonts w:ascii="Arial" w:eastAsia="楷体_GB2312" w:hAnsi="Arial" w:cs="Arial"/>
          <w:sz w:val="28"/>
          <w:szCs w:val="28"/>
        </w:rPr>
        <w:t>评估价值为</w:t>
      </w:r>
      <w:r w:rsidR="00A71D09">
        <w:rPr>
          <w:rFonts w:ascii="Arial" w:eastAsia="楷体_GB2312" w:hAnsi="Arial" w:cs="Arial" w:hint="eastAsia"/>
          <w:sz w:val="28"/>
          <w:szCs w:val="28"/>
        </w:rPr>
        <w:t>1752</w:t>
      </w:r>
      <w:r w:rsidR="001F5BD8">
        <w:rPr>
          <w:rFonts w:ascii="Arial" w:eastAsia="楷体_GB2312" w:hAnsi="Arial" w:cs="Arial" w:hint="eastAsia"/>
          <w:sz w:val="28"/>
          <w:szCs w:val="28"/>
        </w:rPr>
        <w:t>0000</w:t>
      </w:r>
      <w:r w:rsidR="00154ED8" w:rsidRPr="00C35578">
        <w:rPr>
          <w:rFonts w:ascii="Arial" w:eastAsia="楷体_GB2312" w:hAnsi="Arial" w:cs="Arial"/>
          <w:sz w:val="28"/>
          <w:szCs w:val="28"/>
        </w:rPr>
        <w:t>元，</w:t>
      </w:r>
      <w:r w:rsidR="005259FC" w:rsidRPr="00C35578">
        <w:rPr>
          <w:rFonts w:ascii="Arial" w:eastAsia="楷体_GB2312" w:hAnsi="Arial" w:cs="Arial"/>
          <w:sz w:val="28"/>
          <w:szCs w:val="28"/>
        </w:rPr>
        <w:t>抵押物为</w:t>
      </w:r>
      <w:r w:rsidR="00A71D09">
        <w:rPr>
          <w:rFonts w:ascii="Arial" w:eastAsia="楷体_GB2312" w:hAnsi="Arial" w:cs="Arial" w:hint="eastAsia"/>
          <w:sz w:val="28"/>
          <w:szCs w:val="28"/>
        </w:rPr>
        <w:t>商业</w:t>
      </w:r>
      <w:r w:rsidR="00D71D74" w:rsidRPr="00D71D74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收费金额为</w:t>
      </w:r>
      <w:r w:rsidR="00A71D09">
        <w:rPr>
          <w:rFonts w:ascii="Arial" w:eastAsia="楷体_GB2312" w:hAnsi="Arial" w:cs="Arial" w:hint="eastAsia"/>
          <w:sz w:val="28"/>
          <w:szCs w:val="28"/>
        </w:rPr>
        <w:t>4715</w:t>
      </w:r>
      <w:r w:rsidR="000E25A8" w:rsidRPr="00C35578">
        <w:rPr>
          <w:rFonts w:ascii="Arial" w:eastAsia="楷体_GB2312" w:hAnsi="Arial" w:cs="Arial"/>
          <w:sz w:val="28"/>
          <w:szCs w:val="28"/>
        </w:rPr>
        <w:t>元</w:t>
      </w:r>
      <w:r w:rsidR="00953A0E" w:rsidRPr="00C35578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C35578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C35578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3E5BC7C9" w:rsidR="004C7009" w:rsidRPr="00C35578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</w:t>
      </w:r>
      <w:r w:rsidR="00A71D09">
        <w:rPr>
          <w:rFonts w:ascii="Arial" w:eastAsia="楷体_GB2312" w:hAnsi="Arial" w:cs="Arial" w:hint="eastAsia"/>
          <w:sz w:val="28"/>
          <w:szCs w:val="28"/>
        </w:rPr>
        <w:t>2024.2.7</w:t>
      </w:r>
      <w:bookmarkStart w:id="0" w:name="_GoBack"/>
      <w:bookmarkEnd w:id="0"/>
    </w:p>
    <w:sectPr w:rsidR="004C7009" w:rsidRPr="00C35578" w:rsidSect="00154ED8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62EEEB" w14:textId="77777777" w:rsidR="00D82734" w:rsidRDefault="00D82734" w:rsidP="00901004">
      <w:r>
        <w:separator/>
      </w:r>
    </w:p>
  </w:endnote>
  <w:endnote w:type="continuationSeparator" w:id="0">
    <w:p w14:paraId="302BEC03" w14:textId="77777777" w:rsidR="00D82734" w:rsidRDefault="00D82734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A3FE0C" w14:textId="77777777" w:rsidR="00D82734" w:rsidRDefault="00D82734" w:rsidP="00901004">
      <w:r>
        <w:separator/>
      </w:r>
    </w:p>
  </w:footnote>
  <w:footnote w:type="continuationSeparator" w:id="0">
    <w:p w14:paraId="4E92F1E2" w14:textId="77777777" w:rsidR="00D82734" w:rsidRDefault="00D82734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68052" w14:textId="77777777" w:rsidR="009743E8" w:rsidRDefault="009743E8" w:rsidP="0014031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DE"/>
    <w:rsid w:val="000013B1"/>
    <w:rsid w:val="000051D4"/>
    <w:rsid w:val="0001133E"/>
    <w:rsid w:val="0001398E"/>
    <w:rsid w:val="00020DF7"/>
    <w:rsid w:val="0003361A"/>
    <w:rsid w:val="00034988"/>
    <w:rsid w:val="000434C5"/>
    <w:rsid w:val="000456F8"/>
    <w:rsid w:val="000568A9"/>
    <w:rsid w:val="00071275"/>
    <w:rsid w:val="00072B16"/>
    <w:rsid w:val="00074CD9"/>
    <w:rsid w:val="00093C64"/>
    <w:rsid w:val="000A1A22"/>
    <w:rsid w:val="000C121A"/>
    <w:rsid w:val="000C2E17"/>
    <w:rsid w:val="000C6019"/>
    <w:rsid w:val="000D25A3"/>
    <w:rsid w:val="000D41E7"/>
    <w:rsid w:val="000E25A8"/>
    <w:rsid w:val="0011034A"/>
    <w:rsid w:val="00123F90"/>
    <w:rsid w:val="001329F7"/>
    <w:rsid w:val="001346D7"/>
    <w:rsid w:val="00140319"/>
    <w:rsid w:val="001520E9"/>
    <w:rsid w:val="00154ED8"/>
    <w:rsid w:val="00164560"/>
    <w:rsid w:val="001F5BD8"/>
    <w:rsid w:val="00230DF0"/>
    <w:rsid w:val="00242F8A"/>
    <w:rsid w:val="00270F08"/>
    <w:rsid w:val="00272EC4"/>
    <w:rsid w:val="002777F4"/>
    <w:rsid w:val="002819B5"/>
    <w:rsid w:val="002915D8"/>
    <w:rsid w:val="002918E8"/>
    <w:rsid w:val="002C0395"/>
    <w:rsid w:val="002D2166"/>
    <w:rsid w:val="002D2955"/>
    <w:rsid w:val="002F368F"/>
    <w:rsid w:val="002F4CF8"/>
    <w:rsid w:val="00305727"/>
    <w:rsid w:val="003234C6"/>
    <w:rsid w:val="00340D93"/>
    <w:rsid w:val="0034444E"/>
    <w:rsid w:val="0034593A"/>
    <w:rsid w:val="00347C78"/>
    <w:rsid w:val="003B370D"/>
    <w:rsid w:val="003D3FA7"/>
    <w:rsid w:val="003D7D6C"/>
    <w:rsid w:val="004026CF"/>
    <w:rsid w:val="00410BC2"/>
    <w:rsid w:val="00413D00"/>
    <w:rsid w:val="00421611"/>
    <w:rsid w:val="004228FA"/>
    <w:rsid w:val="0042521B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4D6F7B"/>
    <w:rsid w:val="005176FC"/>
    <w:rsid w:val="00517A24"/>
    <w:rsid w:val="00522A44"/>
    <w:rsid w:val="005259FC"/>
    <w:rsid w:val="005345AD"/>
    <w:rsid w:val="005372EC"/>
    <w:rsid w:val="00544CF9"/>
    <w:rsid w:val="0055247E"/>
    <w:rsid w:val="00553563"/>
    <w:rsid w:val="00572D40"/>
    <w:rsid w:val="005773EF"/>
    <w:rsid w:val="00585D4F"/>
    <w:rsid w:val="005956A5"/>
    <w:rsid w:val="005A4ADE"/>
    <w:rsid w:val="005C7470"/>
    <w:rsid w:val="0060768F"/>
    <w:rsid w:val="00607E52"/>
    <w:rsid w:val="006325FB"/>
    <w:rsid w:val="00642802"/>
    <w:rsid w:val="00674B4B"/>
    <w:rsid w:val="006A01FE"/>
    <w:rsid w:val="006A51DE"/>
    <w:rsid w:val="006F3C69"/>
    <w:rsid w:val="006F5D7F"/>
    <w:rsid w:val="006F6067"/>
    <w:rsid w:val="0072020A"/>
    <w:rsid w:val="00721478"/>
    <w:rsid w:val="007362E2"/>
    <w:rsid w:val="00737339"/>
    <w:rsid w:val="00737348"/>
    <w:rsid w:val="0075047B"/>
    <w:rsid w:val="00764CC8"/>
    <w:rsid w:val="00767018"/>
    <w:rsid w:val="00775468"/>
    <w:rsid w:val="007C0C36"/>
    <w:rsid w:val="007E364F"/>
    <w:rsid w:val="007E7DDF"/>
    <w:rsid w:val="007F55F6"/>
    <w:rsid w:val="00854FD9"/>
    <w:rsid w:val="008962E0"/>
    <w:rsid w:val="008A1D84"/>
    <w:rsid w:val="008B126D"/>
    <w:rsid w:val="008C04CB"/>
    <w:rsid w:val="008C2E1F"/>
    <w:rsid w:val="008D3D2D"/>
    <w:rsid w:val="008E1996"/>
    <w:rsid w:val="008F47B5"/>
    <w:rsid w:val="00901004"/>
    <w:rsid w:val="00924792"/>
    <w:rsid w:val="00940191"/>
    <w:rsid w:val="00953A0E"/>
    <w:rsid w:val="009743E8"/>
    <w:rsid w:val="009767A8"/>
    <w:rsid w:val="009A5D4C"/>
    <w:rsid w:val="009B2AC6"/>
    <w:rsid w:val="00A10E58"/>
    <w:rsid w:val="00A116B6"/>
    <w:rsid w:val="00A232FF"/>
    <w:rsid w:val="00A56AB2"/>
    <w:rsid w:val="00A71D09"/>
    <w:rsid w:val="00A7396F"/>
    <w:rsid w:val="00A95F32"/>
    <w:rsid w:val="00A9693A"/>
    <w:rsid w:val="00AA296D"/>
    <w:rsid w:val="00AA33AE"/>
    <w:rsid w:val="00AB631A"/>
    <w:rsid w:val="00AD231A"/>
    <w:rsid w:val="00AE2753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9F6"/>
    <w:rsid w:val="00C20136"/>
    <w:rsid w:val="00C25DAF"/>
    <w:rsid w:val="00C266D9"/>
    <w:rsid w:val="00C3029C"/>
    <w:rsid w:val="00C35578"/>
    <w:rsid w:val="00C867F8"/>
    <w:rsid w:val="00C94EAF"/>
    <w:rsid w:val="00CC231B"/>
    <w:rsid w:val="00CF2532"/>
    <w:rsid w:val="00D1530C"/>
    <w:rsid w:val="00D16491"/>
    <w:rsid w:val="00D402CE"/>
    <w:rsid w:val="00D43DEC"/>
    <w:rsid w:val="00D50D84"/>
    <w:rsid w:val="00D71D74"/>
    <w:rsid w:val="00D82734"/>
    <w:rsid w:val="00D92CDF"/>
    <w:rsid w:val="00DA2429"/>
    <w:rsid w:val="00DC362A"/>
    <w:rsid w:val="00DC5253"/>
    <w:rsid w:val="00DD455E"/>
    <w:rsid w:val="00DF200C"/>
    <w:rsid w:val="00E12B49"/>
    <w:rsid w:val="00E138CC"/>
    <w:rsid w:val="00E35797"/>
    <w:rsid w:val="00E37FDE"/>
    <w:rsid w:val="00E625AA"/>
    <w:rsid w:val="00E80BCA"/>
    <w:rsid w:val="00E9709A"/>
    <w:rsid w:val="00EA7FC4"/>
    <w:rsid w:val="00EB39A7"/>
    <w:rsid w:val="00EB7759"/>
    <w:rsid w:val="00EE1019"/>
    <w:rsid w:val="00F0052D"/>
    <w:rsid w:val="00F05C57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657E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75</Words>
  <Characters>431</Characters>
  <Application>Microsoft Office Word</Application>
  <DocSecurity>0</DocSecurity>
  <Lines>3</Lines>
  <Paragraphs>1</Paragraphs>
  <ScaleCrop>false</ScaleCrop>
  <Company>KZ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a</cp:lastModifiedBy>
  <cp:revision>10</cp:revision>
  <cp:lastPrinted>2023-09-07T08:05:00Z</cp:lastPrinted>
  <dcterms:created xsi:type="dcterms:W3CDTF">2023-03-09T04:20:00Z</dcterms:created>
  <dcterms:modified xsi:type="dcterms:W3CDTF">2024-02-07T08:22:00Z</dcterms:modified>
</cp:coreProperties>
</file>