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44A22" w14:textId="31CDC7CC" w:rsidR="00FC5446" w:rsidRPr="00FC5446" w:rsidRDefault="00207B75" w:rsidP="00FC5446">
      <w:pPr>
        <w:spacing w:line="360" w:lineRule="auto"/>
        <w:jc w:val="center"/>
        <w:rPr>
          <w:b/>
          <w:sz w:val="30"/>
          <w:szCs w:val="30"/>
        </w:rPr>
      </w:pPr>
      <w:r w:rsidRPr="00207B75">
        <w:rPr>
          <w:rFonts w:hint="eastAsia"/>
          <w:b/>
          <w:sz w:val="30"/>
          <w:szCs w:val="30"/>
        </w:rPr>
        <w:t>光大•海润</w:t>
      </w:r>
      <w:r w:rsidRPr="00207B75">
        <w:rPr>
          <w:rFonts w:hint="eastAsia"/>
          <w:b/>
          <w:sz w:val="30"/>
          <w:szCs w:val="30"/>
        </w:rPr>
        <w:t>29</w:t>
      </w:r>
      <w:r w:rsidRPr="00207B75">
        <w:rPr>
          <w:rFonts w:hint="eastAsia"/>
          <w:b/>
          <w:sz w:val="30"/>
          <w:szCs w:val="30"/>
        </w:rPr>
        <w:t>号集合资金信托计划</w:t>
      </w:r>
    </w:p>
    <w:p w14:paraId="1D4CC8E2" w14:textId="2155D350" w:rsidR="00391649" w:rsidRPr="00436C7A" w:rsidRDefault="00B420E0" w:rsidP="00FC5446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 w:rsidR="007C4BF8">
        <w:rPr>
          <w:rFonts w:hint="eastAsia"/>
          <w:b/>
          <w:sz w:val="30"/>
          <w:szCs w:val="30"/>
        </w:rPr>
        <w:t>四</w:t>
      </w:r>
      <w:r>
        <w:rPr>
          <w:rFonts w:hint="eastAsia"/>
          <w:b/>
          <w:sz w:val="30"/>
          <w:szCs w:val="30"/>
        </w:rPr>
        <w:t>期</w:t>
      </w:r>
      <w:r w:rsidR="00FC5446" w:rsidRPr="00FC5446">
        <w:rPr>
          <w:b/>
          <w:sz w:val="30"/>
          <w:szCs w:val="30"/>
        </w:rPr>
        <w:t>监管服务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25C33801" w14:textId="77777777" w:rsidR="00B178EA" w:rsidRPr="00436C7A" w:rsidRDefault="00B178EA" w:rsidP="00B178EA"/>
    <w:p w14:paraId="4D485727" w14:textId="77777777"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6B44565F" w14:textId="67142B5C" w:rsidR="007771F3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207B75">
        <w:rPr>
          <w:rFonts w:asciiTheme="minorEastAsia" w:hAnsiTheme="minorEastAsia" w:cs="Arial" w:hint="eastAsia"/>
          <w:sz w:val="24"/>
          <w:szCs w:val="24"/>
        </w:rPr>
        <w:t>3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207B75" w:rsidRPr="00207B75">
        <w:rPr>
          <w:rFonts w:asciiTheme="minorEastAsia" w:hAnsiTheme="minorEastAsia" w:cs="Arial"/>
          <w:sz w:val="24"/>
          <w:szCs w:val="24"/>
        </w:rPr>
        <w:t>2018Z0642-JG-01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-监管服务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光大•海润29号集合资金信托计划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207B75">
        <w:rPr>
          <w:rFonts w:asciiTheme="minorEastAsia" w:hAnsiTheme="minorEastAsia" w:cs="Arial" w:hint="eastAsia"/>
          <w:sz w:val="24"/>
          <w:szCs w:val="24"/>
        </w:rPr>
        <w:t>及</w:t>
      </w:r>
      <w:r w:rsidR="0003346E" w:rsidRPr="00436C7A">
        <w:rPr>
          <w:rFonts w:asciiTheme="minorEastAsia" w:hAnsiTheme="minorEastAsia" w:cs="Arial"/>
          <w:sz w:val="24"/>
          <w:szCs w:val="24"/>
        </w:rPr>
        <w:t>我司于2019年</w:t>
      </w:r>
      <w:r w:rsidR="0003346E">
        <w:rPr>
          <w:rFonts w:asciiTheme="minorEastAsia" w:hAnsiTheme="minorEastAsia" w:cs="Arial" w:hint="eastAsia"/>
          <w:sz w:val="24"/>
          <w:szCs w:val="24"/>
        </w:rPr>
        <w:t>11月</w:t>
      </w:r>
      <w:r w:rsidR="0003346E" w:rsidRPr="00436C7A">
        <w:rPr>
          <w:rFonts w:asciiTheme="minorEastAsia" w:hAnsiTheme="minorEastAsia" w:cs="Arial" w:hint="eastAsia"/>
          <w:sz w:val="24"/>
          <w:szCs w:val="24"/>
        </w:rPr>
        <w:t>与贵公司签订了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合同编号为</w:t>
      </w:r>
      <w:r w:rsidR="00207B75" w:rsidRPr="00207B75">
        <w:rPr>
          <w:rFonts w:asciiTheme="minorEastAsia" w:hAnsiTheme="minorEastAsia" w:cs="Arial"/>
          <w:sz w:val="24"/>
          <w:szCs w:val="24"/>
        </w:rPr>
        <w:t>2018Z0642-JG-BC01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光大•海润29号集合资金信托计划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之补充协议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光大•海润29号集合资金信托计划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</w:t>
      </w:r>
      <w:r w:rsidR="00B420E0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7C4BF8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7B75">
        <w:rPr>
          <w:rFonts w:asciiTheme="minorEastAsia" w:hAnsiTheme="minorEastAsia" w:cs="Arial" w:hint="eastAsia"/>
          <w:sz w:val="24"/>
          <w:szCs w:val="24"/>
        </w:rPr>
        <w:t>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207B75">
        <w:rPr>
          <w:rFonts w:asciiTheme="minorEastAsia" w:hAnsiTheme="minorEastAsia" w:cs="Arial" w:hint="eastAsia"/>
          <w:sz w:val="24"/>
          <w:szCs w:val="24"/>
        </w:rPr>
        <w:t>，</w:t>
      </w:r>
      <w:r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14:paraId="779855DA" w14:textId="0D6D9FA7" w:rsidR="00925F83" w:rsidRPr="00436C7A" w:rsidRDefault="00F166E1" w:rsidP="00F166E1">
      <w:pPr>
        <w:spacing w:line="480" w:lineRule="auto"/>
        <w:ind w:firstLineChars="250" w:firstLine="600"/>
        <w:rPr>
          <w:rFonts w:asciiTheme="minorEastAsia" w:hAnsiTheme="minorEastAsia" w:cs="Arial"/>
          <w:sz w:val="24"/>
          <w:szCs w:val="24"/>
        </w:rPr>
      </w:pPr>
      <w:r w:rsidRPr="00F166E1">
        <w:rPr>
          <w:rFonts w:asciiTheme="minorEastAsia" w:hAnsiTheme="minorEastAsia" w:cs="Arial" w:hint="eastAsia"/>
          <w:sz w:val="24"/>
          <w:szCs w:val="24"/>
        </w:rPr>
        <w:t>第三期监管服务费覆盖周期为20</w:t>
      </w:r>
      <w:r w:rsidR="007C4BF8">
        <w:rPr>
          <w:rFonts w:asciiTheme="minorEastAsia" w:hAnsiTheme="minorEastAsia" w:cs="Arial" w:hint="eastAsia"/>
          <w:sz w:val="24"/>
          <w:szCs w:val="24"/>
        </w:rPr>
        <w:t>20</w:t>
      </w:r>
      <w:r w:rsidRPr="00F166E1">
        <w:rPr>
          <w:rFonts w:asciiTheme="minorEastAsia" w:hAnsiTheme="minorEastAsia" w:cs="Arial" w:hint="eastAsia"/>
          <w:sz w:val="24"/>
          <w:szCs w:val="24"/>
        </w:rPr>
        <w:t>年</w:t>
      </w:r>
      <w:r w:rsidR="007C4BF8">
        <w:rPr>
          <w:rFonts w:asciiTheme="minorEastAsia" w:hAnsiTheme="minorEastAsia" w:cs="Arial" w:hint="eastAsia"/>
          <w:sz w:val="24"/>
          <w:szCs w:val="24"/>
        </w:rPr>
        <w:t>6</w:t>
      </w:r>
      <w:r w:rsidRPr="00F166E1">
        <w:rPr>
          <w:rFonts w:asciiTheme="minorEastAsia" w:hAnsiTheme="minorEastAsia" w:cs="Arial" w:hint="eastAsia"/>
          <w:sz w:val="24"/>
          <w:szCs w:val="24"/>
        </w:rPr>
        <w:t>月11日至2020年</w:t>
      </w:r>
      <w:r w:rsidR="007C4BF8">
        <w:rPr>
          <w:rFonts w:asciiTheme="minorEastAsia" w:hAnsiTheme="minorEastAsia" w:cs="Arial" w:hint="eastAsia"/>
          <w:sz w:val="24"/>
          <w:szCs w:val="24"/>
        </w:rPr>
        <w:t>12</w:t>
      </w:r>
      <w:r w:rsidRPr="00F166E1">
        <w:rPr>
          <w:rFonts w:asciiTheme="minorEastAsia" w:hAnsiTheme="minorEastAsia" w:cs="Arial" w:hint="eastAsia"/>
          <w:sz w:val="24"/>
          <w:szCs w:val="24"/>
        </w:rPr>
        <w:t>月10日</w:t>
      </w:r>
      <w:r>
        <w:rPr>
          <w:rFonts w:asciiTheme="minorEastAsia" w:hAnsiTheme="minorEastAsia" w:cs="Arial" w:hint="eastAsia"/>
          <w:sz w:val="24"/>
          <w:szCs w:val="24"/>
        </w:rPr>
        <w:t>，对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应的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  <w:r w:rsidR="00207B75">
        <w:rPr>
          <w:rFonts w:asciiTheme="minorEastAsia" w:hAnsiTheme="minorEastAsia" w:cs="Arial" w:hint="eastAsia"/>
          <w:sz w:val="24"/>
          <w:szCs w:val="24"/>
        </w:rPr>
        <w:t>1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207B75">
        <w:rPr>
          <w:rFonts w:asciiTheme="minorEastAsia" w:hAnsiTheme="minorEastAsia" w:cs="Arial" w:hint="eastAsia"/>
          <w:sz w:val="24"/>
          <w:szCs w:val="24"/>
        </w:rPr>
        <w:t>110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.00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元/</w:t>
      </w:r>
      <w:r w:rsidR="00207B75">
        <w:rPr>
          <w:rFonts w:asciiTheme="minorEastAsia" w:hAnsiTheme="minorEastAsia" w:cs="Arial" w:hint="eastAsia"/>
          <w:sz w:val="24"/>
          <w:szCs w:val="24"/>
        </w:rPr>
        <w:t>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207B75" w:rsidRPr="00207B75"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>18</w:t>
      </w:r>
      <w:r w:rsidR="00F54580">
        <w:rPr>
          <w:rFonts w:asciiTheme="minorEastAsia" w:hAnsiTheme="minorEastAsia" w:cs="Arial" w:hint="eastAsia"/>
          <w:sz w:val="24"/>
          <w:szCs w:val="24"/>
        </w:rPr>
        <w:t>3</w:t>
      </w:r>
      <w:r w:rsidR="00207B75">
        <w:rPr>
          <w:rFonts w:asciiTheme="minorEastAsia" w:hAnsiTheme="minorEastAsia" w:cs="Arial" w:hint="eastAsia"/>
          <w:sz w:val="24"/>
          <w:szCs w:val="24"/>
        </w:rPr>
        <w:t>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>20</w:t>
      </w:r>
      <w:r w:rsidR="00F54580">
        <w:rPr>
          <w:rFonts w:asciiTheme="minorEastAsia" w:hAnsiTheme="minorEastAsia" w:cs="Arial" w:hint="eastAsia"/>
          <w:sz w:val="24"/>
          <w:szCs w:val="24"/>
        </w:rPr>
        <w:t>3</w:t>
      </w:r>
      <w:r w:rsidR="00207B75" w:rsidRPr="00207B75">
        <w:rPr>
          <w:rFonts w:asciiTheme="minorEastAsia" w:hAnsiTheme="minorEastAsia" w:cs="Arial"/>
          <w:sz w:val="24"/>
          <w:szCs w:val="24"/>
        </w:rPr>
        <w:t>,</w:t>
      </w:r>
      <w:r w:rsidR="00F54580">
        <w:rPr>
          <w:rFonts w:asciiTheme="minorEastAsia" w:hAnsiTheme="minorEastAsia" w:cs="Arial" w:hint="eastAsia"/>
          <w:sz w:val="24"/>
          <w:szCs w:val="24"/>
        </w:rPr>
        <w:t>13</w:t>
      </w:r>
      <w:r>
        <w:rPr>
          <w:rFonts w:asciiTheme="minorEastAsia" w:hAnsiTheme="minorEastAsia" w:cs="Arial" w:hint="eastAsia"/>
          <w:sz w:val="24"/>
          <w:szCs w:val="24"/>
        </w:rPr>
        <w:t>0</w:t>
      </w:r>
      <w:r w:rsidR="00207B75" w:rsidRPr="00207B75">
        <w:rPr>
          <w:rFonts w:asciiTheme="minorEastAsia" w:hAnsiTheme="minorEastAsia" w:cs="Arial"/>
          <w:sz w:val="24"/>
          <w:szCs w:val="24"/>
        </w:rPr>
        <w:t>.00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</w:p>
    <w:p w14:paraId="2A228E59" w14:textId="095C6465" w:rsidR="00506A5D" w:rsidRPr="00436C7A" w:rsidRDefault="00F166E1" w:rsidP="00AC267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本次申请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2020年</w:t>
      </w:r>
      <w:r w:rsidR="007C4BF8">
        <w:rPr>
          <w:rFonts w:asciiTheme="minorEastAsia" w:hAnsiTheme="minorEastAsia" w:cs="Arial" w:hint="eastAsia"/>
          <w:sz w:val="24"/>
          <w:szCs w:val="24"/>
        </w:rPr>
        <w:t>12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7B75">
        <w:rPr>
          <w:rFonts w:asciiTheme="minorEastAsia" w:hAnsiTheme="minorEastAsia" w:cs="Arial" w:hint="eastAsia"/>
          <w:sz w:val="24"/>
          <w:szCs w:val="24"/>
        </w:rPr>
        <w:t>1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0日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支付</w:t>
      </w:r>
      <w:r>
        <w:rPr>
          <w:rFonts w:asciiTheme="minorEastAsia" w:hAnsiTheme="minorEastAsia" w:cs="Arial" w:hint="eastAsia"/>
          <w:sz w:val="24"/>
          <w:szCs w:val="24"/>
        </w:rPr>
        <w:t>第</w:t>
      </w:r>
      <w:r w:rsidR="007C4BF8">
        <w:rPr>
          <w:rFonts w:asciiTheme="minorEastAsia" w:hAnsiTheme="minorEastAsia" w:cs="Arial" w:hint="eastAsia"/>
          <w:sz w:val="24"/>
          <w:szCs w:val="24"/>
        </w:rPr>
        <w:t>四</w:t>
      </w:r>
      <w:r>
        <w:rPr>
          <w:rFonts w:asciiTheme="minorEastAsia" w:hAnsiTheme="minorEastAsia" w:cs="Arial" w:hint="eastAsia"/>
          <w:sz w:val="24"/>
          <w:szCs w:val="24"/>
        </w:rPr>
        <w:t>期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>
        <w:rPr>
          <w:rFonts w:asciiTheme="minorEastAsia" w:hAnsiTheme="minorEastAsia" w:cs="Arial" w:hint="eastAsia"/>
          <w:sz w:val="24"/>
          <w:szCs w:val="24"/>
        </w:rPr>
        <w:t>20</w:t>
      </w:r>
      <w:r w:rsidR="00F54580">
        <w:rPr>
          <w:rFonts w:asciiTheme="minorEastAsia" w:hAnsiTheme="minorEastAsia" w:cs="Arial" w:hint="eastAsia"/>
          <w:sz w:val="24"/>
          <w:szCs w:val="24"/>
        </w:rPr>
        <w:t>3</w:t>
      </w:r>
      <w:r w:rsidRPr="00207B75">
        <w:rPr>
          <w:rFonts w:asciiTheme="minorEastAsia" w:hAnsiTheme="minorEastAsia" w:cs="Arial"/>
          <w:sz w:val="24"/>
          <w:szCs w:val="24"/>
        </w:rPr>
        <w:t>,</w:t>
      </w:r>
      <w:r w:rsidR="00F54580">
        <w:rPr>
          <w:rFonts w:asciiTheme="minorEastAsia" w:hAnsiTheme="minorEastAsia" w:cs="Arial" w:hint="eastAsia"/>
          <w:sz w:val="24"/>
          <w:szCs w:val="24"/>
        </w:rPr>
        <w:t>13</w:t>
      </w:r>
      <w:r>
        <w:rPr>
          <w:rFonts w:asciiTheme="minorEastAsia" w:hAnsiTheme="minorEastAsia" w:cs="Arial" w:hint="eastAsia"/>
          <w:sz w:val="24"/>
          <w:szCs w:val="24"/>
        </w:rPr>
        <w:t>0</w:t>
      </w:r>
      <w:r w:rsidRPr="00207B75">
        <w:rPr>
          <w:rFonts w:asciiTheme="minorEastAsia" w:hAnsiTheme="minorEastAsia" w:cs="Arial"/>
          <w:sz w:val="24"/>
          <w:szCs w:val="24"/>
        </w:rPr>
        <w:t>.00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0ABBB371" w14:textId="77777777"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5DDFB7FC" w14:textId="77777777"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6AA238C1" w14:textId="064314FA" w:rsidR="00506A5D" w:rsidRPr="00436C7A" w:rsidRDefault="00E841D4" w:rsidP="00E841D4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1D4">
        <w:rPr>
          <w:rFonts w:asciiTheme="minorEastAsia" w:hAnsiTheme="minorEastAsia" w:cs="Arial" w:hint="eastAsia"/>
          <w:sz w:val="24"/>
          <w:szCs w:val="24"/>
        </w:rPr>
        <w:t>北京康正宏基房地产评估有限公司</w:t>
      </w:r>
    </w:p>
    <w:p w14:paraId="72CA7A5E" w14:textId="60C7DD40" w:rsidR="009A5D79" w:rsidRPr="00E448E3" w:rsidRDefault="00506A5D" w:rsidP="00E84E18">
      <w:pPr>
        <w:spacing w:line="480" w:lineRule="auto"/>
        <w:rPr>
          <w:rFonts w:asciiTheme="minorEastAsia" w:hAnsiTheme="minorEastAsia" w:cs="Arial"/>
          <w:color w:val="FF0000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</w:t>
      </w:r>
      <w:r w:rsidR="00925F83" w:rsidRPr="000B0AF9">
        <w:rPr>
          <w:rFonts w:asciiTheme="minorEastAsia" w:hAnsiTheme="minorEastAsia" w:cs="Arial" w:hint="eastAsia"/>
          <w:color w:val="FF0000"/>
          <w:sz w:val="24"/>
          <w:szCs w:val="24"/>
        </w:rPr>
        <w:t xml:space="preserve"> </w:t>
      </w:r>
      <w:r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 xml:space="preserve"> 20</w:t>
      </w:r>
      <w:r w:rsidR="00F166E1">
        <w:rPr>
          <w:rFonts w:asciiTheme="minorEastAsia" w:hAnsiTheme="minorEastAsia" w:cs="Arial" w:hint="eastAsia"/>
          <w:color w:val="000000" w:themeColor="text1"/>
          <w:sz w:val="24"/>
          <w:szCs w:val="24"/>
        </w:rPr>
        <w:t>20</w:t>
      </w:r>
      <w:r w:rsidR="009A5D79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年</w:t>
      </w:r>
      <w:r w:rsidR="007C4BF8">
        <w:rPr>
          <w:rFonts w:asciiTheme="minorEastAsia" w:hAnsiTheme="minorEastAsia" w:cs="Arial" w:hint="eastAsia"/>
          <w:color w:val="000000" w:themeColor="text1"/>
          <w:sz w:val="24"/>
          <w:szCs w:val="24"/>
        </w:rPr>
        <w:t>12</w:t>
      </w:r>
      <w:r w:rsidR="009A5D79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月</w:t>
      </w:r>
    </w:p>
    <w:p w14:paraId="5CC56534" w14:textId="23512288"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</w:p>
    <w:p w14:paraId="59B04B20" w14:textId="46959EF4" w:rsidR="00E841D4" w:rsidRPr="00E841D4" w:rsidRDefault="00E841D4" w:rsidP="00E841D4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E841D4">
        <w:rPr>
          <w:rFonts w:ascii="Arial" w:hAnsi="Arial" w:cs="Arial" w:hint="eastAsia"/>
          <w:sz w:val="24"/>
          <w:szCs w:val="24"/>
        </w:rPr>
        <w:t>收取项目监管费的账户信息如下：</w:t>
      </w:r>
    </w:p>
    <w:p w14:paraId="5B3EE3CA" w14:textId="77777777" w:rsidR="00E841D4" w:rsidRPr="00E841D4" w:rsidRDefault="00E841D4" w:rsidP="00E841D4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E841D4">
        <w:rPr>
          <w:rFonts w:ascii="Arial" w:hAnsi="Arial" w:cs="Arial" w:hint="eastAsia"/>
          <w:sz w:val="24"/>
          <w:szCs w:val="24"/>
        </w:rPr>
        <w:t>户名：</w:t>
      </w:r>
      <w:r w:rsidRPr="00E841D4">
        <w:rPr>
          <w:rFonts w:ascii="Arial" w:hAnsi="Arial" w:cs="Arial" w:hint="eastAsia"/>
          <w:sz w:val="24"/>
          <w:szCs w:val="24"/>
        </w:rPr>
        <w:t xml:space="preserve"> </w:t>
      </w:r>
      <w:proofErr w:type="gramStart"/>
      <w:r w:rsidRPr="00E841D4">
        <w:rPr>
          <w:rFonts w:ascii="Arial" w:hAnsi="Arial" w:cs="Arial" w:hint="eastAsia"/>
          <w:sz w:val="24"/>
          <w:szCs w:val="24"/>
        </w:rPr>
        <w:t>北京康正宏</w:t>
      </w:r>
      <w:proofErr w:type="gramEnd"/>
      <w:r w:rsidRPr="00E841D4">
        <w:rPr>
          <w:rFonts w:ascii="Arial" w:hAnsi="Arial" w:cs="Arial" w:hint="eastAsia"/>
          <w:sz w:val="24"/>
          <w:szCs w:val="24"/>
        </w:rPr>
        <w:t>基房地产评估有限公司</w:t>
      </w:r>
    </w:p>
    <w:p w14:paraId="16B59C12" w14:textId="3D06BD36" w:rsidR="00E841D4" w:rsidRPr="00E841D4" w:rsidRDefault="00E448E3" w:rsidP="00E841D4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E841D4">
        <w:rPr>
          <w:rFonts w:ascii="Arial" w:hAnsi="Arial" w:cs="Arial" w:hint="eastAsia"/>
          <w:sz w:val="24"/>
          <w:szCs w:val="24"/>
        </w:rPr>
        <w:t>账</w:t>
      </w:r>
      <w:r w:rsidR="00E841D4" w:rsidRPr="00E841D4">
        <w:rPr>
          <w:rFonts w:ascii="Arial" w:hAnsi="Arial" w:cs="Arial" w:hint="eastAsia"/>
          <w:sz w:val="24"/>
          <w:szCs w:val="24"/>
        </w:rPr>
        <w:t>号：</w:t>
      </w:r>
      <w:r w:rsidR="00E841D4">
        <w:rPr>
          <w:rFonts w:ascii="Arial" w:hAnsi="Arial" w:cs="Arial" w:hint="eastAsia"/>
          <w:sz w:val="24"/>
          <w:szCs w:val="24"/>
        </w:rPr>
        <w:t xml:space="preserve"> </w:t>
      </w:r>
      <w:r w:rsidR="00E841D4" w:rsidRPr="00E841D4">
        <w:rPr>
          <w:rFonts w:ascii="Arial" w:hAnsi="Arial" w:cs="Arial" w:hint="eastAsia"/>
          <w:sz w:val="24"/>
          <w:szCs w:val="24"/>
        </w:rPr>
        <w:t>110060739012015026873</w:t>
      </w:r>
    </w:p>
    <w:p w14:paraId="60B0467A" w14:textId="74FFC46A" w:rsidR="00E841D4" w:rsidRPr="009A5D79" w:rsidRDefault="00E841D4" w:rsidP="00E841D4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E841D4">
        <w:rPr>
          <w:rFonts w:ascii="Arial" w:hAnsi="Arial" w:cs="Arial" w:hint="eastAsia"/>
          <w:sz w:val="24"/>
          <w:szCs w:val="24"/>
        </w:rPr>
        <w:t>开户行：交通银行北京中轴路支行</w:t>
      </w:r>
    </w:p>
    <w:sectPr w:rsidR="00E841D4" w:rsidRPr="009A5D7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5CBA6" w14:textId="77777777" w:rsidR="007B7294" w:rsidRDefault="007B7294" w:rsidP="00506A5D">
      <w:r>
        <w:separator/>
      </w:r>
    </w:p>
  </w:endnote>
  <w:endnote w:type="continuationSeparator" w:id="0">
    <w:p w14:paraId="783A141B" w14:textId="77777777" w:rsidR="007B7294" w:rsidRDefault="007B729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9E0F8" w14:textId="77777777" w:rsidR="00506A5D" w:rsidRDefault="00506A5D" w:rsidP="007F57B5">
    <w:pPr>
      <w:pStyle w:val="a9"/>
    </w:pPr>
  </w:p>
  <w:p w14:paraId="79687F6E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740AA" w14:textId="77777777" w:rsidR="007B7294" w:rsidRDefault="007B7294" w:rsidP="00506A5D">
      <w:r>
        <w:separator/>
      </w:r>
    </w:p>
  </w:footnote>
  <w:footnote w:type="continuationSeparator" w:id="0">
    <w:p w14:paraId="6F86000C" w14:textId="77777777" w:rsidR="007B7294" w:rsidRDefault="007B7294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F617F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1CB8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B7294"/>
    <w:rsid w:val="007C04D3"/>
    <w:rsid w:val="007C1CED"/>
    <w:rsid w:val="007C2883"/>
    <w:rsid w:val="007C4BF8"/>
    <w:rsid w:val="007C7A70"/>
    <w:rsid w:val="007D00A8"/>
    <w:rsid w:val="007D46ED"/>
    <w:rsid w:val="007D574B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20E0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64AC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48E3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66E1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4580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6D88A"/>
  <w15:docId w15:val="{22675519-1892-45BD-A7C2-120AA938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gao xiaomeng</cp:lastModifiedBy>
  <cp:revision>15</cp:revision>
  <dcterms:created xsi:type="dcterms:W3CDTF">2019-10-25T08:15:00Z</dcterms:created>
  <dcterms:modified xsi:type="dcterms:W3CDTF">2020-12-09T08:41:00Z</dcterms:modified>
</cp:coreProperties>
</file>