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30A23" w14:textId="77777777" w:rsidR="000725DA" w:rsidRDefault="000725DA" w:rsidP="000725DA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p w14:paraId="77A88B7F" w14:textId="72ED7E22" w:rsidR="00453443" w:rsidRPr="000725DA" w:rsidRDefault="00453443" w:rsidP="000725DA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0725DA">
        <w:rPr>
          <w:rFonts w:asciiTheme="majorEastAsia" w:eastAsiaTheme="majorEastAsia" w:hAnsiTheme="majorEastAsia" w:hint="eastAsia"/>
          <w:sz w:val="28"/>
          <w:szCs w:val="28"/>
        </w:rPr>
        <w:t>关于北京君合百年房地产开发有限公司</w:t>
      </w:r>
      <w:r w:rsidR="00104D0A">
        <w:rPr>
          <w:rFonts w:asciiTheme="majorEastAsia" w:eastAsiaTheme="majorEastAsia" w:hAnsiTheme="majorEastAsia" w:hint="eastAsia"/>
          <w:sz w:val="28"/>
          <w:szCs w:val="28"/>
        </w:rPr>
        <w:t>对</w:t>
      </w:r>
      <w:r w:rsidRPr="000725DA">
        <w:rPr>
          <w:rFonts w:asciiTheme="majorEastAsia" w:eastAsiaTheme="majorEastAsia" w:hAnsiTheme="majorEastAsia" w:hint="eastAsia"/>
          <w:sz w:val="28"/>
          <w:szCs w:val="28"/>
        </w:rPr>
        <w:t>国有建设用地使用权协议出让合同变更的</w:t>
      </w:r>
      <w:r w:rsidR="009977B6">
        <w:rPr>
          <w:rFonts w:asciiTheme="majorEastAsia" w:eastAsiaTheme="majorEastAsia" w:hAnsiTheme="majorEastAsia" w:hint="eastAsia"/>
          <w:sz w:val="28"/>
          <w:szCs w:val="28"/>
        </w:rPr>
        <w:t>说明</w:t>
      </w:r>
    </w:p>
    <w:p w14:paraId="17FC7C7A" w14:textId="77777777" w:rsidR="000725DA" w:rsidRDefault="000725DA" w:rsidP="008E281E">
      <w:pPr>
        <w:jc w:val="left"/>
        <w:rPr>
          <w:rFonts w:asciiTheme="majorEastAsia" w:eastAsiaTheme="majorEastAsia" w:hAnsiTheme="majorEastAsia"/>
          <w:sz w:val="28"/>
          <w:szCs w:val="28"/>
        </w:rPr>
      </w:pPr>
    </w:p>
    <w:p w14:paraId="055932B0" w14:textId="77777777" w:rsidR="008831A6" w:rsidRPr="008831A6" w:rsidRDefault="008831A6" w:rsidP="008831A6">
      <w:pPr>
        <w:spacing w:line="480" w:lineRule="auto"/>
        <w:jc w:val="left"/>
        <w:rPr>
          <w:rFonts w:ascii="宋体" w:eastAsia="宋体" w:hAnsi="宋体"/>
          <w:sz w:val="24"/>
          <w:szCs w:val="24"/>
        </w:rPr>
      </w:pPr>
      <w:r w:rsidRPr="008831A6">
        <w:rPr>
          <w:rFonts w:ascii="宋体" w:eastAsia="宋体" w:hAnsi="宋体" w:hint="eastAsia"/>
          <w:sz w:val="24"/>
          <w:szCs w:val="24"/>
        </w:rPr>
        <w:t>致中粮信托有限责任公司：</w:t>
      </w:r>
    </w:p>
    <w:p w14:paraId="27B304B5" w14:textId="25923CAF" w:rsidR="008831A6" w:rsidRPr="008831A6" w:rsidRDefault="008831A6" w:rsidP="008831A6">
      <w:pPr>
        <w:spacing w:line="480" w:lineRule="auto"/>
        <w:ind w:firstLineChars="200" w:firstLine="480"/>
        <w:jc w:val="left"/>
        <w:rPr>
          <w:rFonts w:ascii="宋体" w:eastAsia="宋体" w:hAnsi="宋体" w:cs="Arial"/>
          <w:color w:val="000000"/>
          <w:sz w:val="24"/>
          <w:szCs w:val="24"/>
          <w:lang w:bidi="ar"/>
        </w:rPr>
      </w:pPr>
      <w:r w:rsidRPr="008831A6">
        <w:rPr>
          <w:rFonts w:ascii="宋体" w:eastAsia="宋体" w:hAnsi="宋体" w:cs="Arial"/>
          <w:color w:val="000000"/>
          <w:sz w:val="24"/>
          <w:szCs w:val="24"/>
          <w:lang w:bidi="ar"/>
        </w:rPr>
        <w:t> 我司根据《中粮信托·华业资本集合资金信托计划投后监管服务协议》对标的项目玫瑰东筑家园进行监管</w:t>
      </w:r>
      <w:r w:rsidR="00B77DBE">
        <w:rPr>
          <w:rFonts w:ascii="宋体" w:eastAsia="宋体" w:hAnsi="宋体" w:cs="Arial" w:hint="eastAsia"/>
          <w:color w:val="000000"/>
          <w:sz w:val="24"/>
          <w:szCs w:val="24"/>
          <w:lang w:bidi="ar"/>
        </w:rPr>
        <w:t>。</w:t>
      </w:r>
      <w:r w:rsidRPr="008831A6">
        <w:rPr>
          <w:rFonts w:ascii="宋体" w:eastAsia="宋体" w:hAnsi="宋体" w:cs="Arial"/>
          <w:color w:val="000000"/>
          <w:sz w:val="24"/>
          <w:szCs w:val="24"/>
          <w:lang w:bidi="ar"/>
        </w:rPr>
        <w:t>目前</w:t>
      </w:r>
      <w:r>
        <w:rPr>
          <w:rFonts w:ascii="宋体" w:eastAsia="宋体" w:hAnsi="宋体" w:cs="Arial" w:hint="eastAsia"/>
          <w:color w:val="000000"/>
          <w:sz w:val="24"/>
          <w:szCs w:val="24"/>
          <w:lang w:bidi="ar"/>
        </w:rPr>
        <w:t>项目公司</w:t>
      </w:r>
      <w:r w:rsidR="00B77DBE">
        <w:rPr>
          <w:rFonts w:ascii="宋体" w:eastAsia="宋体" w:hAnsi="宋体" w:cs="Arial" w:hint="eastAsia"/>
          <w:color w:val="000000"/>
          <w:sz w:val="24"/>
          <w:szCs w:val="24"/>
          <w:lang w:bidi="ar"/>
        </w:rPr>
        <w:t>在</w:t>
      </w:r>
      <w:r>
        <w:rPr>
          <w:rFonts w:ascii="宋体" w:eastAsia="宋体" w:hAnsi="宋体" w:cs="Arial" w:hint="eastAsia"/>
          <w:color w:val="000000"/>
          <w:sz w:val="24"/>
          <w:szCs w:val="24"/>
          <w:lang w:bidi="ar"/>
        </w:rPr>
        <w:t>办理大产权证阶段，需</w:t>
      </w:r>
      <w:r w:rsidRPr="008831A6">
        <w:rPr>
          <w:rFonts w:ascii="宋体" w:eastAsia="宋体" w:hAnsi="宋体" w:cs="Arial"/>
          <w:color w:val="000000"/>
          <w:sz w:val="24"/>
          <w:szCs w:val="24"/>
          <w:lang w:bidi="ar"/>
        </w:rPr>
        <w:t>对当初的国有建设用地使用权协议出让合同进行变更</w:t>
      </w:r>
      <w:r w:rsidR="00B77DBE">
        <w:rPr>
          <w:rFonts w:ascii="宋体" w:eastAsia="宋体" w:hAnsi="宋体" w:cs="Arial" w:hint="eastAsia"/>
          <w:color w:val="000000"/>
          <w:sz w:val="24"/>
          <w:szCs w:val="24"/>
          <w:lang w:bidi="ar"/>
        </w:rPr>
        <w:t>。</w:t>
      </w:r>
      <w:r>
        <w:rPr>
          <w:rFonts w:ascii="宋体" w:eastAsia="宋体" w:hAnsi="宋体" w:cs="Arial" w:hint="eastAsia"/>
          <w:color w:val="000000"/>
          <w:sz w:val="24"/>
          <w:szCs w:val="24"/>
          <w:lang w:bidi="ar"/>
        </w:rPr>
        <w:t>因贵司为项目公司位于</w:t>
      </w:r>
      <w:r w:rsidRPr="008831A6">
        <w:rPr>
          <w:rFonts w:ascii="宋体" w:eastAsia="宋体" w:hAnsi="宋体" w:cs="Arial" w:hint="eastAsia"/>
          <w:color w:val="000000"/>
          <w:sz w:val="24"/>
          <w:szCs w:val="24"/>
          <w:lang w:bidi="ar"/>
        </w:rPr>
        <w:t>北京市通州区梨园镇小街村东通州区梨园镇小街村住宅及配套项</w:t>
      </w:r>
      <w:r w:rsidR="00932B73">
        <w:rPr>
          <w:rFonts w:ascii="宋体" w:eastAsia="宋体" w:hAnsi="宋体" w:cs="Arial" w:hint="eastAsia"/>
          <w:color w:val="000000"/>
          <w:sz w:val="24"/>
          <w:szCs w:val="24"/>
          <w:lang w:bidi="ar"/>
        </w:rPr>
        <w:t>目</w:t>
      </w:r>
      <w:r w:rsidRPr="008831A6">
        <w:rPr>
          <w:rFonts w:ascii="宋体" w:eastAsia="宋体" w:hAnsi="宋体" w:cs="Arial" w:hint="eastAsia"/>
          <w:color w:val="000000"/>
          <w:sz w:val="24"/>
          <w:szCs w:val="24"/>
          <w:lang w:bidi="ar"/>
        </w:rPr>
        <w:t>1#住宅楼的抵押权人</w:t>
      </w:r>
      <w:r>
        <w:rPr>
          <w:rFonts w:ascii="宋体" w:eastAsia="宋体" w:hAnsi="宋体" w:cs="Arial" w:hint="eastAsia"/>
          <w:color w:val="000000"/>
          <w:sz w:val="24"/>
          <w:szCs w:val="24"/>
          <w:lang w:bidi="ar"/>
        </w:rPr>
        <w:t>，</w:t>
      </w:r>
      <w:r w:rsidR="00B77DBE" w:rsidRPr="00B77DBE">
        <w:rPr>
          <w:rFonts w:ascii="宋体" w:eastAsia="宋体" w:hAnsi="宋体" w:cs="Arial" w:hint="eastAsia"/>
          <w:color w:val="000000"/>
          <w:sz w:val="24"/>
          <w:szCs w:val="24"/>
          <w:lang w:bidi="ar"/>
        </w:rPr>
        <w:t>规自委通州分局</w:t>
      </w:r>
      <w:r>
        <w:rPr>
          <w:rFonts w:ascii="宋体" w:eastAsia="宋体" w:hAnsi="宋体" w:cs="Arial" w:hint="eastAsia"/>
          <w:color w:val="000000"/>
          <w:sz w:val="24"/>
          <w:szCs w:val="24"/>
          <w:lang w:bidi="ar"/>
        </w:rPr>
        <w:t>需贵司出具同意变更</w:t>
      </w:r>
      <w:r w:rsidRPr="008831A6">
        <w:rPr>
          <w:rFonts w:ascii="宋体" w:eastAsia="宋体" w:hAnsi="宋体" w:cs="Arial" w:hint="eastAsia"/>
          <w:color w:val="000000"/>
          <w:sz w:val="24"/>
          <w:szCs w:val="24"/>
          <w:lang w:bidi="ar"/>
        </w:rPr>
        <w:t>国有建设用地使用权协议出让合同的证明</w:t>
      </w:r>
      <w:r w:rsidR="00B77DBE">
        <w:rPr>
          <w:rFonts w:ascii="宋体" w:eastAsia="宋体" w:hAnsi="宋体" w:cs="Arial" w:hint="eastAsia"/>
          <w:color w:val="000000"/>
          <w:sz w:val="24"/>
          <w:szCs w:val="24"/>
          <w:lang w:bidi="ar"/>
        </w:rPr>
        <w:t>，方能配合办理大产权证</w:t>
      </w:r>
      <w:r w:rsidRPr="008831A6">
        <w:rPr>
          <w:rFonts w:ascii="宋体" w:eastAsia="宋体" w:hAnsi="宋体" w:cs="Arial" w:hint="eastAsia"/>
          <w:color w:val="000000"/>
          <w:sz w:val="24"/>
          <w:szCs w:val="24"/>
          <w:lang w:bidi="ar"/>
        </w:rPr>
        <w:t>。</w:t>
      </w:r>
    </w:p>
    <w:p w14:paraId="5212D0C7" w14:textId="00BEE355" w:rsidR="00453443" w:rsidRPr="008831A6" w:rsidRDefault="008E281E" w:rsidP="008831A6">
      <w:pPr>
        <w:spacing w:line="48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8831A6">
        <w:rPr>
          <w:rFonts w:ascii="宋体" w:eastAsia="宋体" w:hAnsi="宋体" w:hint="eastAsia"/>
          <w:sz w:val="24"/>
          <w:szCs w:val="24"/>
        </w:rPr>
        <w:t>我司</w:t>
      </w:r>
      <w:r w:rsidRPr="008831A6">
        <w:rPr>
          <w:rFonts w:ascii="宋体" w:eastAsia="宋体" w:hAnsi="宋体"/>
          <w:sz w:val="24"/>
          <w:szCs w:val="24"/>
        </w:rPr>
        <w:t>依据</w:t>
      </w:r>
      <w:r w:rsidRPr="008831A6">
        <w:rPr>
          <w:rFonts w:ascii="宋体" w:eastAsia="宋体" w:hAnsi="宋体" w:hint="eastAsia"/>
          <w:sz w:val="24"/>
          <w:szCs w:val="24"/>
        </w:rPr>
        <w:t>君合百年房地产开发有限公司</w:t>
      </w:r>
      <w:r w:rsidRPr="008831A6">
        <w:rPr>
          <w:rFonts w:ascii="宋体" w:eastAsia="宋体" w:hAnsi="宋体"/>
          <w:sz w:val="24"/>
          <w:szCs w:val="24"/>
        </w:rPr>
        <w:t>提供</w:t>
      </w:r>
      <w:r w:rsidRPr="008831A6">
        <w:rPr>
          <w:rFonts w:ascii="宋体" w:eastAsia="宋体" w:hAnsi="宋体" w:hint="eastAsia"/>
          <w:sz w:val="24"/>
          <w:szCs w:val="24"/>
        </w:rPr>
        <w:t>的</w:t>
      </w:r>
      <w:r w:rsidR="000725DA" w:rsidRPr="008831A6">
        <w:rPr>
          <w:rFonts w:ascii="宋体" w:eastAsia="宋体" w:hAnsi="宋体" w:hint="eastAsia"/>
          <w:sz w:val="24"/>
          <w:szCs w:val="24"/>
        </w:rPr>
        <w:t>与贵司</w:t>
      </w:r>
      <w:r w:rsidRPr="008831A6">
        <w:rPr>
          <w:rFonts w:ascii="宋体" w:eastAsia="宋体" w:hAnsi="宋体"/>
          <w:sz w:val="24"/>
          <w:szCs w:val="24"/>
        </w:rPr>
        <w:t>抵押地块的《房屋面积测算技术报告书》显示，各类面积指标已和2017年签订的</w:t>
      </w:r>
      <w:r w:rsidR="00B77DBE" w:rsidRPr="008831A6">
        <w:rPr>
          <w:rFonts w:ascii="宋体" w:eastAsia="宋体" w:hAnsi="宋体" w:cs="Arial" w:hint="eastAsia"/>
          <w:color w:val="000000"/>
          <w:sz w:val="24"/>
          <w:szCs w:val="24"/>
          <w:lang w:bidi="ar"/>
        </w:rPr>
        <w:t>国有建设用地使用权协议出让合同</w:t>
      </w:r>
      <w:r w:rsidR="00B77DBE">
        <w:rPr>
          <w:rFonts w:ascii="宋体" w:eastAsia="宋体" w:hAnsi="宋体" w:cs="Arial" w:hint="eastAsia"/>
          <w:color w:val="000000"/>
          <w:sz w:val="24"/>
          <w:szCs w:val="24"/>
          <w:lang w:bidi="ar"/>
        </w:rPr>
        <w:t>及</w:t>
      </w:r>
      <w:r w:rsidRPr="008831A6">
        <w:rPr>
          <w:rFonts w:ascii="宋体" w:eastAsia="宋体" w:hAnsi="宋体"/>
          <w:sz w:val="24"/>
          <w:szCs w:val="24"/>
        </w:rPr>
        <w:t>补充协议书相比有变化</w:t>
      </w:r>
      <w:r w:rsidR="00B77DBE">
        <w:rPr>
          <w:rFonts w:ascii="宋体" w:eastAsia="宋体" w:hAnsi="宋体" w:hint="eastAsia"/>
          <w:sz w:val="24"/>
          <w:szCs w:val="24"/>
        </w:rPr>
        <w:t>；</w:t>
      </w:r>
      <w:r w:rsidR="000725DA" w:rsidRPr="008831A6">
        <w:rPr>
          <w:rFonts w:ascii="宋体" w:eastAsia="宋体" w:hAnsi="宋体" w:hint="eastAsia"/>
          <w:sz w:val="24"/>
          <w:szCs w:val="24"/>
        </w:rPr>
        <w:t>君合百年房地产开发有限公司</w:t>
      </w:r>
      <w:r w:rsidRPr="008831A6">
        <w:rPr>
          <w:rFonts w:ascii="宋体" w:eastAsia="宋体" w:hAnsi="宋体"/>
          <w:sz w:val="24"/>
          <w:szCs w:val="24"/>
        </w:rPr>
        <w:t>办理大产权证需要</w:t>
      </w:r>
      <w:r w:rsidR="00B77DBE">
        <w:rPr>
          <w:rFonts w:ascii="宋体" w:eastAsia="宋体" w:hAnsi="宋体" w:hint="eastAsia"/>
          <w:sz w:val="24"/>
          <w:szCs w:val="24"/>
        </w:rPr>
        <w:t>，</w:t>
      </w:r>
      <w:r w:rsidRPr="008831A6">
        <w:rPr>
          <w:rFonts w:ascii="宋体" w:eastAsia="宋体" w:hAnsi="宋体"/>
          <w:sz w:val="24"/>
          <w:szCs w:val="24"/>
        </w:rPr>
        <w:t>根据实际测定面积进行修改而导致出让合同变更，该合同变更对信托方不存在</w:t>
      </w:r>
      <w:r w:rsidR="004178DC" w:rsidRPr="008831A6">
        <w:rPr>
          <w:rFonts w:ascii="宋体" w:eastAsia="宋体" w:hAnsi="宋体" w:hint="eastAsia"/>
          <w:sz w:val="24"/>
          <w:szCs w:val="24"/>
        </w:rPr>
        <w:t>实质</w:t>
      </w:r>
      <w:r w:rsidRPr="008831A6">
        <w:rPr>
          <w:rFonts w:ascii="宋体" w:eastAsia="宋体" w:hAnsi="宋体"/>
          <w:sz w:val="24"/>
          <w:szCs w:val="24"/>
        </w:rPr>
        <w:t>风险。</w:t>
      </w:r>
    </w:p>
    <w:p w14:paraId="36E03EAE" w14:textId="68652732" w:rsidR="000725DA" w:rsidRPr="00B77DBE" w:rsidRDefault="00B77DBE" w:rsidP="000725DA">
      <w:pPr>
        <w:spacing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B77DBE">
        <w:rPr>
          <w:rFonts w:ascii="宋体" w:eastAsia="宋体" w:hAnsi="宋体" w:hint="eastAsia"/>
          <w:sz w:val="24"/>
          <w:szCs w:val="24"/>
        </w:rPr>
        <w:t>特此说明。</w:t>
      </w:r>
    </w:p>
    <w:p w14:paraId="07F891A9" w14:textId="77777777" w:rsidR="000725DA" w:rsidRDefault="000725DA" w:rsidP="000725DA">
      <w:pPr>
        <w:spacing w:line="360" w:lineRule="auto"/>
        <w:ind w:firstLineChars="200" w:firstLine="480"/>
        <w:jc w:val="left"/>
        <w:rPr>
          <w:rFonts w:ascii="Tahoma" w:hAnsi="Tahoma" w:cs="Tahoma"/>
          <w:sz w:val="24"/>
          <w:szCs w:val="24"/>
          <w:shd w:val="clear" w:color="auto" w:fill="F2F2F7"/>
        </w:rPr>
      </w:pPr>
    </w:p>
    <w:p w14:paraId="464A0E6C" w14:textId="77777777" w:rsidR="000725DA" w:rsidRPr="00B77DBE" w:rsidRDefault="000725DA" w:rsidP="000725DA">
      <w:pPr>
        <w:spacing w:line="360" w:lineRule="auto"/>
        <w:ind w:right="120" w:firstLineChars="200" w:firstLine="480"/>
        <w:jc w:val="right"/>
        <w:rPr>
          <w:rFonts w:ascii="宋体" w:eastAsia="宋体" w:hAnsi="宋体"/>
          <w:sz w:val="24"/>
          <w:szCs w:val="24"/>
        </w:rPr>
      </w:pPr>
      <w:r w:rsidRPr="00B77DBE">
        <w:rPr>
          <w:rFonts w:ascii="宋体" w:eastAsia="宋体" w:hAnsi="宋体" w:hint="eastAsia"/>
          <w:sz w:val="24"/>
          <w:szCs w:val="24"/>
        </w:rPr>
        <w:t>北京康正宏基房地产评估有限公司</w:t>
      </w:r>
    </w:p>
    <w:p w14:paraId="10F17EA6" w14:textId="4D918643" w:rsidR="000725DA" w:rsidRPr="00B77DBE" w:rsidRDefault="00B77DBE" w:rsidP="00B77DBE">
      <w:pPr>
        <w:spacing w:line="360" w:lineRule="auto"/>
        <w:ind w:right="480"/>
        <w:jc w:val="center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 xml:space="preserve">                                           </w:t>
      </w:r>
      <w:r w:rsidR="000725DA" w:rsidRPr="00B77DBE">
        <w:rPr>
          <w:rFonts w:ascii="宋体" w:eastAsia="宋体" w:hAnsi="宋体" w:hint="eastAsia"/>
          <w:sz w:val="24"/>
          <w:szCs w:val="24"/>
        </w:rPr>
        <w:t>2021年7月27日</w:t>
      </w:r>
    </w:p>
    <w:p w14:paraId="1B94603A" w14:textId="77777777" w:rsidR="009B70BC" w:rsidRPr="000725DA" w:rsidRDefault="009B70BC"/>
    <w:sectPr w:rsidR="009B70BC" w:rsidRPr="000725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9F469" w14:textId="77777777" w:rsidR="00695414" w:rsidRDefault="00695414" w:rsidP="00932B73">
      <w:r>
        <w:separator/>
      </w:r>
    </w:p>
  </w:endnote>
  <w:endnote w:type="continuationSeparator" w:id="0">
    <w:p w14:paraId="10F9FE95" w14:textId="77777777" w:rsidR="00695414" w:rsidRDefault="00695414" w:rsidP="00932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095F2" w14:textId="77777777" w:rsidR="00695414" w:rsidRDefault="00695414" w:rsidP="00932B73">
      <w:r>
        <w:separator/>
      </w:r>
    </w:p>
  </w:footnote>
  <w:footnote w:type="continuationSeparator" w:id="0">
    <w:p w14:paraId="58309DE8" w14:textId="77777777" w:rsidR="00695414" w:rsidRDefault="00695414" w:rsidP="00932B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3443"/>
    <w:rsid w:val="000725DA"/>
    <w:rsid w:val="000B339F"/>
    <w:rsid w:val="00104D0A"/>
    <w:rsid w:val="004178DC"/>
    <w:rsid w:val="00453443"/>
    <w:rsid w:val="00695414"/>
    <w:rsid w:val="008831A6"/>
    <w:rsid w:val="008E281E"/>
    <w:rsid w:val="00932B73"/>
    <w:rsid w:val="009977B6"/>
    <w:rsid w:val="009B70BC"/>
    <w:rsid w:val="00B7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774580"/>
  <w15:docId w15:val="{5DA5ED6C-500E-4A4A-A1C9-6ED27AE4A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4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2B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32B7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32B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32B7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69</Words>
  <Characters>398</Characters>
  <Application>Microsoft Office Word</Application>
  <DocSecurity>0</DocSecurity>
  <Lines>3</Lines>
  <Paragraphs>1</Paragraphs>
  <ScaleCrop>false</ScaleCrop>
  <Company>MS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Sun Chunyu</cp:lastModifiedBy>
  <cp:revision>6</cp:revision>
  <dcterms:created xsi:type="dcterms:W3CDTF">2021-07-27T05:02:00Z</dcterms:created>
  <dcterms:modified xsi:type="dcterms:W3CDTF">2021-07-27T06:52:00Z</dcterms:modified>
</cp:coreProperties>
</file>