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b/>
          <w:sz w:val="21"/>
          <w:szCs w:val="21"/>
        </w:rPr>
      </w:pPr>
      <w:r>
        <w:rPr>
          <w:rFonts w:hint="eastAsia" w:asciiTheme="minorEastAsia" w:hAnsiTheme="minorEastAsia"/>
          <w:b/>
          <w:sz w:val="21"/>
          <w:szCs w:val="21"/>
          <w:lang w:val="en-US" w:eastAsia="zh-CN"/>
        </w:rPr>
        <w:t>光大兴陇信托有限责任公司</w:t>
      </w:r>
      <w:r>
        <w:rPr>
          <w:rFonts w:hint="eastAsia" w:asciiTheme="minorEastAsia" w:hAnsiTheme="minorEastAsia"/>
          <w:b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25"/>
        <w:textAlignment w:val="auto"/>
        <w:rPr>
          <w:rFonts w:cs="Arial" w:asciiTheme="minorEastAsia" w:hAnsiTheme="minorEastAsia"/>
          <w:sz w:val="21"/>
          <w:szCs w:val="21"/>
        </w:rPr>
      </w:pPr>
      <w:r>
        <w:rPr>
          <w:rFonts w:cs="Arial" w:asciiTheme="minorEastAsia" w:hAnsiTheme="minorEastAsia"/>
          <w:sz w:val="21"/>
          <w:szCs w:val="21"/>
        </w:rPr>
        <w:t>我司于20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21</w:t>
      </w:r>
      <w:r>
        <w:rPr>
          <w:rFonts w:cs="Arial" w:asciiTheme="minorEastAsia" w:hAnsiTheme="minorEastAsia"/>
          <w:sz w:val="21"/>
          <w:szCs w:val="21"/>
        </w:rPr>
        <w:t>年</w:t>
      </w:r>
      <w:r>
        <w:rPr>
          <w:rFonts w:hint="eastAsia" w:cs="Arial" w:asciiTheme="minorEastAsia" w:hAnsiTheme="minorEastAsia"/>
          <w:sz w:val="21"/>
          <w:szCs w:val="21"/>
        </w:rPr>
        <w:t>与贵公司签订了合同编号为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【2020Z3627-投后002】</w:t>
      </w:r>
      <w:r>
        <w:rPr>
          <w:rFonts w:hint="eastAsia" w:cs="Arial" w:asciiTheme="minorEastAsia" w:hAnsiTheme="minorEastAsia"/>
          <w:sz w:val="21"/>
          <w:szCs w:val="21"/>
        </w:rPr>
        <w:t>的《投后监管服务协议》。根据贵公司需求,我公司于20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21</w:t>
      </w:r>
      <w:r>
        <w:rPr>
          <w:rFonts w:hint="eastAsia" w:cs="Arial" w:asciiTheme="minorEastAsia" w:hAnsiTheme="minorEastAsia"/>
          <w:sz w:val="21"/>
          <w:szCs w:val="21"/>
        </w:rPr>
        <w:t>年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05</w:t>
      </w:r>
      <w:r>
        <w:rPr>
          <w:rFonts w:hint="eastAsia" w:cs="Arial" w:asciiTheme="minorEastAsia" w:hAnsiTheme="minorEastAsia"/>
          <w:sz w:val="21"/>
          <w:szCs w:val="21"/>
        </w:rPr>
        <w:t>月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28</w:t>
      </w:r>
      <w:r>
        <w:rPr>
          <w:rFonts w:hint="eastAsia" w:cs="Arial" w:asciiTheme="minorEastAsia" w:hAnsiTheme="minorEastAsia"/>
          <w:sz w:val="21"/>
          <w:szCs w:val="21"/>
        </w:rPr>
        <w:t>日对“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重庆佳辰达</w:t>
      </w:r>
      <w:r>
        <w:rPr>
          <w:rFonts w:hint="eastAsia" w:cs="Arial" w:asciiTheme="minorEastAsia" w:hAnsiTheme="minorEastAsia"/>
          <w:sz w:val="21"/>
          <w:szCs w:val="21"/>
        </w:rPr>
        <w:t>项目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>”</w:t>
      </w:r>
      <w:r>
        <w:rPr>
          <w:rFonts w:hint="eastAsia" w:cs="Arial" w:asciiTheme="minorEastAsia" w:hAnsiTheme="minorEastAsia"/>
          <w:sz w:val="21"/>
          <w:szCs w:val="21"/>
        </w:rPr>
        <w:t>提供1名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长期</w:t>
      </w:r>
      <w:r>
        <w:rPr>
          <w:rFonts w:hint="eastAsia" w:cs="Arial" w:asciiTheme="minorEastAsia" w:hAnsiTheme="minorEastAsia"/>
          <w:sz w:val="21"/>
          <w:szCs w:val="21"/>
        </w:rPr>
        <w:t>驻派人员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>（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与“重庆西永</w:t>
      </w:r>
      <w:r>
        <w:rPr>
          <w:rFonts w:hint="eastAsia" w:cs="Arial" w:asciiTheme="minorEastAsia" w:hAnsiTheme="minorEastAsia"/>
          <w:sz w:val="21"/>
          <w:szCs w:val="21"/>
        </w:rPr>
        <w:t>项目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”为同一驻场人员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>）</w:t>
      </w:r>
      <w:r>
        <w:rPr>
          <w:rFonts w:hint="eastAsia" w:cs="Arial" w:asciiTheme="minorEastAsia" w:hAnsiTheme="minorEastAsia"/>
          <w:sz w:val="21"/>
          <w:szCs w:val="21"/>
        </w:rPr>
        <w:t>进驻现场开始工作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>，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并于2021年8月30日增派一名短期驻场人员进驻现场开始工作，2021年11月30日撤场</w:t>
      </w:r>
      <w:r>
        <w:rPr>
          <w:rFonts w:hint="eastAsia" w:cs="Arial" w:asciiTheme="minorEastAsia" w:hAnsiTheme="minorEastAsia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25"/>
        <w:textAlignment w:val="auto"/>
        <w:rPr>
          <w:rFonts w:hint="default" w:cs="Arial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一名长期派驻人员</w:t>
      </w:r>
      <w:r>
        <w:rPr>
          <w:rFonts w:hint="eastAsia" w:cs="Arial" w:asciiTheme="minorEastAsia" w:hAnsiTheme="minorEastAsia"/>
          <w:sz w:val="21"/>
          <w:szCs w:val="21"/>
        </w:rPr>
        <w:t>本次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服务</w:t>
      </w:r>
      <w:r>
        <w:rPr>
          <w:rFonts w:hint="eastAsia" w:cs="Arial" w:asciiTheme="minorEastAsia" w:hAnsiTheme="minorEastAsia"/>
          <w:sz w:val="21"/>
          <w:szCs w:val="21"/>
        </w:rPr>
        <w:t>结费期限为202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/>
          <w:sz w:val="21"/>
          <w:szCs w:val="21"/>
        </w:rPr>
        <w:t>年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07</w:t>
      </w:r>
      <w:r>
        <w:rPr>
          <w:rFonts w:hint="eastAsia" w:cs="Arial" w:asciiTheme="minorEastAsia" w:hAnsiTheme="minorEastAsia"/>
          <w:sz w:val="21"/>
          <w:szCs w:val="21"/>
        </w:rPr>
        <w:t>月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01</w:t>
      </w:r>
      <w:r>
        <w:rPr>
          <w:rFonts w:hint="eastAsia" w:cs="Arial" w:asciiTheme="minorEastAsia" w:hAnsiTheme="minorEastAsia"/>
          <w:sz w:val="21"/>
          <w:szCs w:val="21"/>
        </w:rPr>
        <w:t>日至202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/>
          <w:sz w:val="21"/>
          <w:szCs w:val="21"/>
        </w:rPr>
        <w:t>年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/>
          <w:sz w:val="21"/>
          <w:szCs w:val="21"/>
        </w:rPr>
        <w:t>月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31</w:t>
      </w:r>
      <w:r>
        <w:rPr>
          <w:rFonts w:hint="eastAsia" w:cs="Arial" w:asciiTheme="minorEastAsia" w:hAnsiTheme="minorEastAsia"/>
          <w:sz w:val="21"/>
          <w:szCs w:val="21"/>
        </w:rPr>
        <w:t>日，为贵公司该项目服务期为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184</w:t>
      </w:r>
      <w:r>
        <w:rPr>
          <w:rFonts w:hint="eastAsia" w:cs="Arial" w:asciiTheme="minorEastAsia" w:hAnsiTheme="minorEastAsia"/>
          <w:sz w:val="21"/>
          <w:szCs w:val="21"/>
        </w:rPr>
        <w:t>日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>；</w:t>
      </w:r>
      <w:r>
        <w:rPr>
          <w:rFonts w:hint="eastAsia" w:cs="Arial" w:asciiTheme="minorEastAsia" w:hAnsiTheme="minorEastAsia"/>
          <w:sz w:val="21"/>
          <w:szCs w:val="21"/>
        </w:rPr>
        <w:t>根据我公司与贵公司监管合同中监管服务协议约定驻场之日起（含当日）至《投后监管服务协议1》项下监管服务结束之日（含当日）止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费用标准为：15,000.00元</w:t>
      </w:r>
      <w:r>
        <w:rPr>
          <w:rFonts w:hint="eastAsia" w:cs="Arial" w:asciiTheme="minorEastAsia" w:hAnsiTheme="minorEastAsia"/>
          <w:sz w:val="21"/>
          <w:szCs w:val="21"/>
        </w:rPr>
        <w:t>/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月</w:t>
      </w:r>
      <w:r>
        <w:rPr>
          <w:rFonts w:hint="eastAsia" w:cs="Arial" w:asciiTheme="minorEastAsia" w:hAnsiTheme="minorEastAsia"/>
          <w:sz w:val="21"/>
          <w:szCs w:val="21"/>
        </w:rPr>
        <w:t xml:space="preserve"> ；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493</w:t>
      </w:r>
      <w:r>
        <w:rPr>
          <w:rFonts w:cs="Arial" w:asciiTheme="minorEastAsia" w:hAnsiTheme="minorEastAsia"/>
          <w:sz w:val="21"/>
          <w:szCs w:val="21"/>
        </w:rPr>
        <w:t>.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00</w:t>
      </w:r>
      <w:r>
        <w:rPr>
          <w:rFonts w:hint="eastAsia" w:cs="Arial" w:asciiTheme="minorEastAsia" w:hAnsiTheme="minorEastAsia"/>
          <w:sz w:val="21"/>
          <w:szCs w:val="21"/>
        </w:rPr>
        <w:t>元/日。</w:t>
      </w:r>
    </w:p>
    <w:p>
      <w:pPr>
        <w:keepNext w:val="0"/>
        <w:keepLines w:val="0"/>
        <w:pageBreakBefore w:val="0"/>
        <w:widowControl w:val="0"/>
        <w:tabs>
          <w:tab w:val="left" w:pos="59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Arial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cs="Arial" w:asciiTheme="minorEastAsia" w:hAnsiTheme="minorEastAsia"/>
          <w:sz w:val="21"/>
          <w:szCs w:val="21"/>
        </w:rPr>
        <w:t>截至202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/>
          <w:sz w:val="21"/>
          <w:szCs w:val="21"/>
        </w:rPr>
        <w:t>年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/>
          <w:sz w:val="21"/>
          <w:szCs w:val="21"/>
        </w:rPr>
        <w:t>月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31</w:t>
      </w:r>
      <w:r>
        <w:rPr>
          <w:rFonts w:hint="eastAsia" w:cs="Arial" w:asciiTheme="minorEastAsia" w:hAnsiTheme="minorEastAsia"/>
          <w:sz w:val="21"/>
          <w:szCs w:val="21"/>
        </w:rPr>
        <w:t xml:space="preserve">日应结算的服务费用为: 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7" w:firstLineChars="175"/>
        <w:textAlignment w:val="auto"/>
        <w:rPr>
          <w:rFonts w:hint="eastAsia" w:cs="Arial" w:asciiTheme="minorEastAsia" w:hAnsi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493</w:t>
      </w:r>
      <w:r>
        <w:rPr>
          <w:rFonts w:hint="eastAsia" w:cs="Arial" w:asciiTheme="minorEastAsia" w:hAnsiTheme="minorEastAsia"/>
          <w:sz w:val="21"/>
          <w:szCs w:val="21"/>
        </w:rPr>
        <w:t>元/日*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184</w:t>
      </w:r>
      <w:r>
        <w:rPr>
          <w:rFonts w:hint="eastAsia" w:cs="Arial" w:asciiTheme="minorEastAsia" w:hAnsiTheme="minorEastAsia"/>
          <w:sz w:val="21"/>
          <w:szCs w:val="21"/>
        </w:rPr>
        <w:t>日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=90712.00元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Arial" w:asciiTheme="minorEastAsia" w:hAnsi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一名短期增派人员</w:t>
      </w:r>
      <w:r>
        <w:rPr>
          <w:rFonts w:hint="eastAsia" w:cs="Arial" w:asciiTheme="minorEastAsia" w:hAnsiTheme="minorEastAsia"/>
          <w:sz w:val="21"/>
          <w:szCs w:val="21"/>
        </w:rPr>
        <w:t>本次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服务</w:t>
      </w:r>
      <w:r>
        <w:rPr>
          <w:rFonts w:hint="eastAsia" w:cs="Arial" w:asciiTheme="minorEastAsia" w:hAnsiTheme="minorEastAsia"/>
          <w:sz w:val="21"/>
          <w:szCs w:val="21"/>
        </w:rPr>
        <w:t>结费期限为2021年8月30日至2021年11月30日，为贵公司该项目服务期为93日</w:t>
      </w:r>
      <w:r>
        <w:rPr>
          <w:rFonts w:hint="eastAsia" w:cs="Arial" w:asciiTheme="minorEastAsia" w:hAnsiTheme="minorEastAsia"/>
          <w:sz w:val="21"/>
          <w:szCs w:val="21"/>
          <w:lang w:eastAsia="zh-CN"/>
        </w:rPr>
        <w:t>；</w:t>
      </w:r>
      <w:r>
        <w:rPr>
          <w:rFonts w:hint="eastAsia" w:cs="Arial" w:asciiTheme="minorEastAsia" w:hAnsiTheme="minorEastAsia"/>
          <w:sz w:val="21"/>
          <w:szCs w:val="21"/>
        </w:rPr>
        <w:t>根据我公司与贵公司监管合同中监管服务协议约定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增派人员费用为：40,000.00元/月。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Arial" w:asciiTheme="minorEastAsia" w:hAnsiTheme="minorEastAsia"/>
          <w:sz w:val="21"/>
          <w:szCs w:val="21"/>
        </w:rPr>
      </w:pPr>
      <w:r>
        <w:rPr>
          <w:rFonts w:hint="eastAsia" w:cs="Arial" w:asciiTheme="minorEastAsia" w:hAnsiTheme="minorEastAsia"/>
          <w:sz w:val="21"/>
          <w:szCs w:val="21"/>
        </w:rPr>
        <w:t>截至202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/>
          <w:sz w:val="21"/>
          <w:szCs w:val="21"/>
        </w:rPr>
        <w:t>年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/>
          <w:sz w:val="21"/>
          <w:szCs w:val="21"/>
        </w:rPr>
        <w:t>月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31</w:t>
      </w:r>
      <w:r>
        <w:rPr>
          <w:rFonts w:hint="eastAsia" w:cs="Arial" w:asciiTheme="minorEastAsia" w:hAnsiTheme="minorEastAsia"/>
          <w:sz w:val="21"/>
          <w:szCs w:val="21"/>
        </w:rPr>
        <w:t xml:space="preserve">日应结算的服务费用为: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cs="Arial" w:asciiTheme="minorEastAsia" w:hAnsiTheme="minorEastAsia"/>
          <w:sz w:val="21"/>
          <w:szCs w:val="21"/>
          <w:lang w:val="en-US" w:eastAsia="zh-CN"/>
        </w:rPr>
      </w:pPr>
      <w:r>
        <w:rPr>
          <w:rFonts w:hint="default" w:cs="Arial" w:asciiTheme="minorEastAsia" w:hAnsiTheme="minorEastAsia"/>
          <w:sz w:val="21"/>
          <w:szCs w:val="21"/>
          <w:lang w:val="en-US" w:eastAsia="zh-CN"/>
        </w:rPr>
        <w:t>40000元/月*12月/365天*93天=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122301.37元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cs="Arial" w:asciiTheme="minorEastAsia" w:hAnsiTheme="minorEastAsia"/>
          <w:sz w:val="21"/>
          <w:szCs w:val="21"/>
        </w:rPr>
      </w:pPr>
      <w:r>
        <w:rPr>
          <w:rFonts w:hint="eastAsia" w:cs="Arial" w:asciiTheme="minorEastAsia" w:hAnsiTheme="minorEastAsia"/>
          <w:sz w:val="21"/>
          <w:szCs w:val="21"/>
        </w:rPr>
        <w:t>贵公司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本次</w:t>
      </w:r>
      <w:r>
        <w:rPr>
          <w:rFonts w:hint="eastAsia" w:cs="Arial" w:asciiTheme="minorEastAsia" w:hAnsiTheme="minorEastAsia"/>
          <w:sz w:val="21"/>
          <w:szCs w:val="21"/>
        </w:rPr>
        <w:t>合计应支付监管服务费用为:人民币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213,013.37</w:t>
      </w:r>
      <w:r>
        <w:rPr>
          <w:rFonts w:hint="eastAsia" w:cs="Arial" w:asciiTheme="minorEastAsia" w:hAnsiTheme="minorEastAsia"/>
          <w:sz w:val="21"/>
          <w:szCs w:val="21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Arial" w:asciiTheme="minorEastAsia" w:hAnsiTheme="minorEastAsia"/>
          <w:sz w:val="21"/>
          <w:szCs w:val="21"/>
        </w:rPr>
      </w:pPr>
      <w:r>
        <w:rPr>
          <w:rFonts w:hint="eastAsia" w:cs="Arial" w:asciiTheme="minorEastAsia" w:hAnsiTheme="minorEastAsia"/>
          <w:sz w:val="21"/>
          <w:szCs w:val="21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47" w:firstLineChars="1975"/>
        <w:textAlignment w:val="auto"/>
        <w:rPr>
          <w:rFonts w:cs="Arial" w:asciiTheme="minorEastAsia" w:hAnsi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7" w:firstLineChars="2175"/>
        <w:textAlignment w:val="auto"/>
        <w:rPr>
          <w:rFonts w:cs="Arial" w:asciiTheme="minorEastAsia" w:hAnsiTheme="minorEastAsia"/>
          <w:sz w:val="21"/>
          <w:szCs w:val="21"/>
        </w:rPr>
      </w:pPr>
      <w:r>
        <w:rPr>
          <w:rFonts w:cs="Arial" w:asciiTheme="minorEastAsia" w:hAnsiTheme="minorEastAsia"/>
          <w:sz w:val="21"/>
          <w:szCs w:val="21"/>
        </w:rPr>
        <w:t>北京康信君安资产管理有限公司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 w:eastAsiaTheme="minorEastAsia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sz w:val="21"/>
          <w:szCs w:val="21"/>
        </w:rPr>
        <w:t xml:space="preserve">                                                     202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/>
          <w:sz w:val="21"/>
          <w:szCs w:val="21"/>
        </w:rPr>
        <w:t>-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/>
          <w:sz w:val="21"/>
          <w:szCs w:val="21"/>
        </w:rPr>
        <w:t>-</w:t>
      </w:r>
      <w:r>
        <w:rPr>
          <w:rFonts w:hint="eastAsia" w:cs="Arial" w:asciiTheme="minorEastAsia" w:hAnsiTheme="minorEastAsia"/>
          <w:sz w:val="21"/>
          <w:szCs w:val="21"/>
          <w:lang w:val="en-US" w:eastAsia="zh-CN"/>
        </w:rPr>
        <w:t>21</w:t>
      </w:r>
      <w:bookmarkStart w:id="0" w:name="_GoBack"/>
      <w:bookmarkEnd w:id="0"/>
    </w:p>
    <w:p>
      <w:pPr>
        <w:rPr>
          <w:rFonts w:hint="eastAsia"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hint="eastAsia" w:ascii="Arial" w:hAnsi="Arial" w:cs="Arial"/>
          <w:sz w:val="21"/>
          <w:szCs w:val="21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地址：北京市朝阳区裕民路12号1号楼10层B1001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B67C7"/>
    <w:rsid w:val="000E29A8"/>
    <w:rsid w:val="000F1811"/>
    <w:rsid w:val="0013776C"/>
    <w:rsid w:val="00246AFA"/>
    <w:rsid w:val="00355B59"/>
    <w:rsid w:val="00393FA3"/>
    <w:rsid w:val="003A0AA9"/>
    <w:rsid w:val="003E5E90"/>
    <w:rsid w:val="004057EF"/>
    <w:rsid w:val="005F2F77"/>
    <w:rsid w:val="00704EC2"/>
    <w:rsid w:val="007A366B"/>
    <w:rsid w:val="007D23C2"/>
    <w:rsid w:val="00A24374"/>
    <w:rsid w:val="00A364B9"/>
    <w:rsid w:val="00A91257"/>
    <w:rsid w:val="00B318CE"/>
    <w:rsid w:val="00CD287C"/>
    <w:rsid w:val="00D500B0"/>
    <w:rsid w:val="00DA56F1"/>
    <w:rsid w:val="00DA6DAB"/>
    <w:rsid w:val="00E704CD"/>
    <w:rsid w:val="020571C5"/>
    <w:rsid w:val="02907195"/>
    <w:rsid w:val="08562E04"/>
    <w:rsid w:val="09AF4121"/>
    <w:rsid w:val="0AA617E9"/>
    <w:rsid w:val="11D53C7D"/>
    <w:rsid w:val="197A4D0A"/>
    <w:rsid w:val="20017F9A"/>
    <w:rsid w:val="226F3B0D"/>
    <w:rsid w:val="37446694"/>
    <w:rsid w:val="44081D3E"/>
    <w:rsid w:val="49C425C9"/>
    <w:rsid w:val="4A201463"/>
    <w:rsid w:val="560A5808"/>
    <w:rsid w:val="576754C8"/>
    <w:rsid w:val="5914483B"/>
    <w:rsid w:val="5F7C2E90"/>
    <w:rsid w:val="62BC2F72"/>
    <w:rsid w:val="63B00588"/>
    <w:rsid w:val="66100C18"/>
    <w:rsid w:val="6ABE6E95"/>
    <w:rsid w:val="6C4A0721"/>
    <w:rsid w:val="752913AF"/>
    <w:rsid w:val="7C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487</Characters>
  <Lines>4</Lines>
  <Paragraphs>1</Paragraphs>
  <TotalTime>3</TotalTime>
  <ScaleCrop>false</ScaleCrop>
  <LinksUpToDate>false</LinksUpToDate>
  <CharactersWithSpaces>571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何艳秋</cp:lastModifiedBy>
  <dcterms:modified xsi:type="dcterms:W3CDTF">2021-12-21T03:32:33Z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823D578E9C4148F18DD4223E805B9159</vt:lpwstr>
  </property>
</Properties>
</file>