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Default="00B84B0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546F25"/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492489">
        <w:rPr>
          <w:rFonts w:ascii="仿宋_GB2312" w:eastAsia="仿宋_GB2312" w:hint="eastAsia"/>
        </w:rPr>
        <w:t>市</w:t>
      </w:r>
      <w:proofErr w:type="gramStart"/>
      <w:r w:rsidR="007F10AA" w:rsidRPr="007F10AA">
        <w:rPr>
          <w:rFonts w:ascii="仿宋_GB2312" w:eastAsia="仿宋_GB2312" w:hint="eastAsia"/>
        </w:rPr>
        <w:t>昌平区</w:t>
      </w:r>
      <w:proofErr w:type="gramEnd"/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7F10AA" w:rsidRPr="007F10AA">
        <w:rPr>
          <w:rFonts w:ascii="仿宋_GB2312" w:eastAsia="仿宋_GB2312" w:hint="eastAsia"/>
        </w:rPr>
        <w:t> </w:t>
      </w:r>
      <w:r w:rsidR="007F10AA" w:rsidRPr="007F10AA">
        <w:rPr>
          <w:rFonts w:ascii="仿宋_GB2312" w:eastAsia="仿宋_GB2312" w:hint="eastAsia"/>
        </w:rPr>
        <w:t>(2022)京0114民初9896号北京市</w:t>
      </w:r>
      <w:proofErr w:type="gramStart"/>
      <w:r w:rsidR="007F10AA" w:rsidRPr="007F10AA">
        <w:rPr>
          <w:rFonts w:ascii="仿宋_GB2312" w:eastAsia="仿宋_GB2312" w:hint="eastAsia"/>
        </w:rPr>
        <w:t>昌平区</w:t>
      </w:r>
      <w:proofErr w:type="gramEnd"/>
      <w:r w:rsidR="007F10AA" w:rsidRPr="007F10AA">
        <w:rPr>
          <w:rFonts w:ascii="仿宋_GB2312" w:eastAsia="仿宋_GB2312" w:hint="eastAsia"/>
        </w:rPr>
        <w:t>住房和城乡建设委员会南口管理服务中心</w:t>
      </w:r>
      <w:r>
        <w:rPr>
          <w:rFonts w:ascii="仿宋_GB2312" w:eastAsia="仿宋_GB2312" w:hint="eastAsia"/>
        </w:rPr>
        <w:t>诉</w:t>
      </w:r>
      <w:proofErr w:type="gramStart"/>
      <w:r w:rsidR="007F10AA" w:rsidRPr="007F10AA">
        <w:rPr>
          <w:rFonts w:ascii="仿宋_GB2312" w:eastAsia="仿宋_GB2312" w:hint="eastAsia"/>
        </w:rPr>
        <w:t>丁子豪</w:t>
      </w:r>
      <w:proofErr w:type="gramEnd"/>
      <w:r w:rsidR="007F10AA" w:rsidRPr="007F10AA">
        <w:rPr>
          <w:rFonts w:ascii="仿宋_GB2312" w:eastAsia="仿宋_GB2312" w:hint="eastAsia"/>
        </w:rPr>
        <w:t>房屋租赁合同纠纷</w:t>
      </w:r>
      <w:r>
        <w:rPr>
          <w:rFonts w:ascii="仿宋_GB2312" w:eastAsia="仿宋_GB2312" w:hint="eastAsia"/>
        </w:rPr>
        <w:t>一案中，贵院委托我单位</w:t>
      </w:r>
      <w:bookmarkStart w:id="0" w:name="_GoBack"/>
      <w:bookmarkEnd w:id="0"/>
      <w:r>
        <w:rPr>
          <w:rFonts w:ascii="仿宋_GB2312" w:eastAsia="仿宋_GB2312" w:hint="eastAsia"/>
        </w:rPr>
        <w:t>对</w:t>
      </w:r>
      <w:r w:rsidR="007F10AA" w:rsidRPr="007F10AA">
        <w:rPr>
          <w:rFonts w:ascii="仿宋_GB2312" w:eastAsia="仿宋_GB2312" w:hint="eastAsia"/>
        </w:rPr>
        <w:t>已被拆除的位于北京市</w:t>
      </w:r>
      <w:proofErr w:type="gramStart"/>
      <w:r w:rsidR="007F10AA" w:rsidRPr="007F10AA">
        <w:rPr>
          <w:rFonts w:ascii="仿宋_GB2312" w:eastAsia="仿宋_GB2312" w:hint="eastAsia"/>
        </w:rPr>
        <w:t>昌平区</w:t>
      </w:r>
      <w:proofErr w:type="gramEnd"/>
      <w:r w:rsidR="007F10AA" w:rsidRPr="007F10AA">
        <w:rPr>
          <w:rFonts w:ascii="仿宋_GB2312" w:eastAsia="仿宋_GB2312" w:hint="eastAsia"/>
        </w:rPr>
        <w:t>南口镇兴隆东街32号院的涉案房屋的重置成新价</w:t>
      </w:r>
      <w:r>
        <w:rPr>
          <w:rFonts w:ascii="仿宋_GB2312" w:eastAsia="仿宋_GB2312" w:hint="eastAsia"/>
        </w:rPr>
        <w:t>进行鉴定。</w:t>
      </w:r>
    </w:p>
    <w:p w:rsidR="00546F25" w:rsidRDefault="00B84B0F" w:rsidP="00221B70">
      <w:pPr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5A5E53">
        <w:rPr>
          <w:rFonts w:ascii="仿宋_GB2312" w:eastAsia="仿宋_GB2312" w:hAnsi="仿宋" w:hint="eastAsia"/>
        </w:rPr>
        <w:t>房屋已灭失，相关当事人仅能提供</w:t>
      </w:r>
      <w:r w:rsidR="00221B70">
        <w:rPr>
          <w:rFonts w:ascii="仿宋_GB2312" w:eastAsia="仿宋_GB2312" w:hAnsi="仿宋" w:hint="eastAsia"/>
        </w:rPr>
        <w:t>涉案房屋灭失前的</w:t>
      </w:r>
      <w:r w:rsidR="001D3722">
        <w:rPr>
          <w:rFonts w:ascii="仿宋_GB2312" w:eastAsia="仿宋_GB2312" w:hAnsi="仿宋" w:hint="eastAsia"/>
        </w:rPr>
        <w:t>部分照片</w:t>
      </w:r>
      <w:r>
        <w:rPr>
          <w:rFonts w:ascii="仿宋_GB2312" w:eastAsia="仿宋_GB2312" w:hAnsi="仿宋" w:hint="eastAsia"/>
        </w:rPr>
        <w:t>，</w:t>
      </w:r>
      <w:r w:rsidR="005A5E53">
        <w:rPr>
          <w:rFonts w:ascii="仿宋_GB2312" w:eastAsia="仿宋_GB2312" w:hAnsi="仿宋" w:hint="eastAsia"/>
        </w:rPr>
        <w:t>无法</w:t>
      </w:r>
      <w:r w:rsidR="001D3722">
        <w:rPr>
          <w:rFonts w:ascii="仿宋_GB2312" w:eastAsia="仿宋_GB2312" w:hAnsi="仿宋" w:hint="eastAsia"/>
        </w:rPr>
        <w:t>全面反映涉案房屋</w:t>
      </w:r>
      <w:r w:rsidR="00221B70">
        <w:rPr>
          <w:rFonts w:ascii="仿宋_GB2312" w:eastAsia="仿宋_GB2312" w:hAnsi="仿宋" w:hint="eastAsia"/>
        </w:rPr>
        <w:t>建材、</w:t>
      </w:r>
      <w:r w:rsidR="001D3722">
        <w:rPr>
          <w:rFonts w:ascii="仿宋_GB2312" w:eastAsia="仿宋_GB2312" w:hAnsi="仿宋" w:hint="eastAsia"/>
        </w:rPr>
        <w:t>装修、</w:t>
      </w:r>
      <w:r w:rsidR="005A5E53">
        <w:rPr>
          <w:rFonts w:ascii="仿宋_GB2312" w:eastAsia="仿宋_GB2312" w:hAnsi="仿宋" w:hint="eastAsia"/>
        </w:rPr>
        <w:t>结构</w:t>
      </w:r>
      <w:r w:rsidR="001D3722">
        <w:rPr>
          <w:rFonts w:ascii="仿宋_GB2312" w:eastAsia="仿宋_GB2312" w:hAnsi="仿宋" w:hint="eastAsia"/>
        </w:rPr>
        <w:t>部件等重要影响因素</w:t>
      </w:r>
      <w:r w:rsidR="00221B70">
        <w:rPr>
          <w:rFonts w:ascii="仿宋_GB2312" w:eastAsia="仿宋_GB2312" w:hAnsi="仿宋" w:hint="eastAsia"/>
        </w:rPr>
        <w:t>，</w:t>
      </w:r>
      <w:r w:rsidR="001D3722">
        <w:rPr>
          <w:rFonts w:ascii="仿宋_GB2312" w:eastAsia="仿宋_GB2312" w:hAnsi="仿宋" w:hint="eastAsia"/>
        </w:rPr>
        <w:t>进而</w:t>
      </w:r>
      <w:r w:rsidR="00221B70">
        <w:rPr>
          <w:rFonts w:ascii="仿宋_GB2312" w:eastAsia="仿宋_GB2312" w:hAnsi="仿宋" w:hint="eastAsia"/>
        </w:rPr>
        <w:t>无法满足</w:t>
      </w:r>
      <w:r w:rsidR="00221B70" w:rsidRPr="00221B70">
        <w:rPr>
          <w:rFonts w:ascii="仿宋_GB2312" w:eastAsia="仿宋_GB2312"/>
        </w:rPr>
        <w:t>《北京市房屋重置成新价评估技术标准》</w:t>
      </w:r>
      <w:r w:rsidR="001D3722">
        <w:rPr>
          <w:rFonts w:ascii="仿宋_GB2312" w:eastAsia="仿宋_GB2312" w:hint="eastAsia"/>
        </w:rPr>
        <w:t>的使用要求</w:t>
      </w:r>
      <w:r>
        <w:rPr>
          <w:rFonts w:ascii="仿宋_GB2312" w:eastAsia="仿宋_GB2312" w:hAnsi="仿宋" w:hint="eastAsia"/>
        </w:rPr>
        <w:t>，本机构决定不予受理，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>
      <w:pPr>
        <w:ind w:firstLineChars="200" w:firstLine="640"/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7146C9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7146C9">
        <w:rPr>
          <w:rFonts w:ascii="仿宋_GB2312" w:eastAsia="仿宋_GB2312" w:hint="eastAsia"/>
        </w:rPr>
        <w:t>010-82253558</w:t>
      </w:r>
      <w:proofErr w:type="gramStart"/>
      <w:r w:rsidR="007146C9">
        <w:rPr>
          <w:rFonts w:ascii="仿宋_GB2312" w:eastAsia="仿宋_GB2312" w:hint="eastAsia"/>
        </w:rPr>
        <w:t>,13911093773</w:t>
      </w:r>
      <w:proofErr w:type="gramEnd"/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E73E18">
        <w:rPr>
          <w:rFonts w:ascii="仿宋_GB2312" w:eastAsia="仿宋_GB2312" w:hint="eastAsia"/>
        </w:rPr>
        <w:t>北京市朝阳区裕民路12号中国国际科技会展中心B座10层1001康正评估</w:t>
      </w:r>
      <w:r>
        <w:rPr>
          <w:rFonts w:ascii="仿宋_GB2312" w:eastAsia="仿宋_GB2312" w:hint="eastAsia"/>
        </w:rPr>
        <w:t>，邮编：</w:t>
      </w:r>
      <w:r w:rsidR="00E73E18">
        <w:rPr>
          <w:rFonts w:ascii="仿宋_GB2312" w:eastAsia="仿宋_GB2312" w:hint="eastAsia"/>
        </w:rPr>
        <w:t>100029</w:t>
      </w:r>
    </w:p>
    <w:p w:rsidR="00546F25" w:rsidRDefault="00546F25">
      <w:pPr>
        <w:rPr>
          <w:rFonts w:ascii="仿宋_GB2312" w:eastAsia="仿宋_GB2312"/>
        </w:rPr>
      </w:pPr>
    </w:p>
    <w:p w:rsidR="00546F25" w:rsidRDefault="00546F25">
      <w:pPr>
        <w:rPr>
          <w:rFonts w:ascii="仿宋_GB2312" w:eastAsia="仿宋_GB2312"/>
        </w:rPr>
      </w:pPr>
    </w:p>
    <w:p w:rsidR="000F1301" w:rsidRDefault="000F1301" w:rsidP="000F1301">
      <w:pPr>
        <w:jc w:val="right"/>
        <w:rPr>
          <w:rFonts w:ascii="仿宋_GB2312" w:eastAsia="仿宋_GB2312"/>
        </w:rPr>
      </w:pPr>
      <w:proofErr w:type="gramStart"/>
      <w:r>
        <w:rPr>
          <w:rFonts w:ascii="仿宋_GB2312" w:eastAsia="仿宋_GB2312" w:hint="eastAsia"/>
        </w:rPr>
        <w:t>北京康正宏</w:t>
      </w:r>
      <w:proofErr w:type="gramEnd"/>
      <w:r>
        <w:rPr>
          <w:rFonts w:ascii="仿宋_GB2312" w:eastAsia="仿宋_GB2312" w:hint="eastAsia"/>
        </w:rPr>
        <w:t>基房地产评估有限公司（公章）</w:t>
      </w:r>
    </w:p>
    <w:p w:rsidR="00546F25" w:rsidRDefault="000F1301" w:rsidP="00A47538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202</w:t>
      </w:r>
      <w:r w:rsidR="00C03DBE">
        <w:rPr>
          <w:rFonts w:ascii="仿宋_GB2312" w:eastAsia="仿宋_GB2312" w:hint="eastAsia"/>
        </w:rPr>
        <w:t>3</w:t>
      </w:r>
      <w:r>
        <w:rPr>
          <w:rFonts w:ascii="仿宋_GB2312" w:eastAsia="仿宋_GB2312" w:hint="eastAsia"/>
        </w:rPr>
        <w:t xml:space="preserve"> 年</w:t>
      </w:r>
      <w:r w:rsidR="00C03DBE">
        <w:rPr>
          <w:rFonts w:ascii="仿宋_GB2312" w:eastAsia="仿宋_GB2312" w:hint="eastAsia"/>
        </w:rPr>
        <w:t>4</w:t>
      </w:r>
      <w:r>
        <w:rPr>
          <w:rFonts w:ascii="仿宋_GB2312" w:eastAsia="仿宋_GB2312" w:hint="eastAsia"/>
        </w:rPr>
        <w:t>月</w:t>
      </w:r>
      <w:r w:rsidR="00C03DBE">
        <w:rPr>
          <w:rFonts w:ascii="仿宋_GB2312" w:eastAsia="仿宋_GB2312" w:hint="eastAsia"/>
        </w:rPr>
        <w:t>7</w:t>
      </w:r>
      <w:r>
        <w:rPr>
          <w:rFonts w:ascii="仿宋_GB2312" w:eastAsia="仿宋_GB2312" w:hint="eastAsia"/>
        </w:rPr>
        <w:t>日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E9" w:rsidRDefault="00462BE9" w:rsidP="000F1301">
      <w:pPr>
        <w:spacing w:line="240" w:lineRule="auto"/>
      </w:pPr>
      <w:r>
        <w:separator/>
      </w:r>
    </w:p>
  </w:endnote>
  <w:endnote w:type="continuationSeparator" w:id="0">
    <w:p w:rsidR="00462BE9" w:rsidRDefault="00462BE9" w:rsidP="000F13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E9" w:rsidRDefault="00462BE9" w:rsidP="000F1301">
      <w:pPr>
        <w:spacing w:line="240" w:lineRule="auto"/>
      </w:pPr>
      <w:r>
        <w:separator/>
      </w:r>
    </w:p>
  </w:footnote>
  <w:footnote w:type="continuationSeparator" w:id="0">
    <w:p w:rsidR="00462BE9" w:rsidRDefault="00462BE9" w:rsidP="000F130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F1301"/>
    <w:rsid w:val="0012386E"/>
    <w:rsid w:val="001B7CA7"/>
    <w:rsid w:val="001D3722"/>
    <w:rsid w:val="00221B70"/>
    <w:rsid w:val="00462BE9"/>
    <w:rsid w:val="00492489"/>
    <w:rsid w:val="00546F25"/>
    <w:rsid w:val="005A5E53"/>
    <w:rsid w:val="006A24D2"/>
    <w:rsid w:val="007146C9"/>
    <w:rsid w:val="007A7436"/>
    <w:rsid w:val="007F10AA"/>
    <w:rsid w:val="008E4382"/>
    <w:rsid w:val="00A47538"/>
    <w:rsid w:val="00AD7C4E"/>
    <w:rsid w:val="00B62EFB"/>
    <w:rsid w:val="00B84B0F"/>
    <w:rsid w:val="00C03DBE"/>
    <w:rsid w:val="00D3674A"/>
    <w:rsid w:val="00E60953"/>
    <w:rsid w:val="00E73E18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21B7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eastAsia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21B7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7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gaojin</dc:creator>
  <cp:lastModifiedBy>cheny</cp:lastModifiedBy>
  <cp:revision>10</cp:revision>
  <dcterms:created xsi:type="dcterms:W3CDTF">2023-04-04T07:33:00Z</dcterms:created>
  <dcterms:modified xsi:type="dcterms:W3CDTF">2023-04-04T09:27:00Z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