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宋体" w:hAnsi="Arial" w:cs="Arial"/>
          <w:kern w:val="0"/>
          <w:sz w:val="22"/>
        </w:rPr>
        <w:id w:val="-651602769"/>
        <w:docPartObj>
          <w:docPartGallery w:val="Cover Pages"/>
          <w:docPartUnique/>
        </w:docPartObj>
      </w:sdtPr>
      <w:sdtEndPr>
        <w:rPr>
          <w:sz w:val="52"/>
          <w:szCs w:val="52"/>
        </w:rPr>
      </w:sdtEndPr>
      <w:sdtContent>
        <w:p w14:paraId="33E82547" w14:textId="77777777" w:rsidR="00B77D09" w:rsidRPr="0080783D" w:rsidRDefault="00B77D09" w:rsidP="00601F48">
          <w:pPr>
            <w:snapToGrid w:val="0"/>
            <w:rPr>
              <w:rFonts w:ascii="Arial" w:eastAsia="宋体" w:hAnsi="Arial" w:cs="Arial"/>
            </w:rPr>
          </w:pPr>
        </w:p>
        <w:p w14:paraId="6BEAD814" w14:textId="77777777" w:rsidR="00B77D09" w:rsidRPr="0080783D" w:rsidRDefault="00B77D09" w:rsidP="00601F48">
          <w:pPr>
            <w:snapToGrid w:val="0"/>
            <w:rPr>
              <w:rFonts w:ascii="Arial" w:eastAsia="宋体" w:hAnsi="Arial" w:cs="Arial"/>
            </w:rPr>
          </w:pPr>
        </w:p>
        <w:p w14:paraId="2B705574" w14:textId="77777777" w:rsidR="00B77D09" w:rsidRPr="0080783D" w:rsidRDefault="00B77D09" w:rsidP="00601F48">
          <w:pPr>
            <w:snapToGrid w:val="0"/>
            <w:rPr>
              <w:rFonts w:ascii="Arial" w:eastAsia="宋体" w:hAnsi="Arial" w:cs="Arial"/>
            </w:rPr>
          </w:pPr>
        </w:p>
        <w:p w14:paraId="0F8B030F" w14:textId="77777777" w:rsidR="00B77D09" w:rsidRPr="0080783D" w:rsidRDefault="00B77D09" w:rsidP="00601F48">
          <w:pPr>
            <w:snapToGrid w:val="0"/>
            <w:rPr>
              <w:rFonts w:ascii="Arial" w:eastAsia="宋体" w:hAnsi="Arial" w:cs="Arial"/>
            </w:rPr>
          </w:pPr>
        </w:p>
        <w:p w14:paraId="6301079A" w14:textId="77777777" w:rsidR="00B77D09" w:rsidRPr="0080783D" w:rsidRDefault="00B77D09" w:rsidP="00601F48">
          <w:pPr>
            <w:snapToGrid w:val="0"/>
            <w:rPr>
              <w:rFonts w:ascii="Arial" w:eastAsia="宋体" w:hAnsi="Arial" w:cs="Arial"/>
            </w:rPr>
          </w:pPr>
        </w:p>
        <w:p w14:paraId="398D7EC8" w14:textId="77777777" w:rsidR="00B77D09" w:rsidRPr="0080783D" w:rsidRDefault="00B77D09" w:rsidP="00601F48">
          <w:pPr>
            <w:snapToGrid w:val="0"/>
            <w:rPr>
              <w:rFonts w:ascii="Arial" w:eastAsia="宋体" w:hAnsi="Arial" w:cs="Arial"/>
            </w:rPr>
          </w:pPr>
        </w:p>
        <w:p w14:paraId="70501750" w14:textId="77777777" w:rsidR="00B77D09" w:rsidRPr="0080783D" w:rsidRDefault="00B77D09" w:rsidP="00601F48">
          <w:pPr>
            <w:snapToGrid w:val="0"/>
            <w:rPr>
              <w:rFonts w:ascii="Arial" w:eastAsia="宋体" w:hAnsi="Arial" w:cs="Arial" w:hint="eastAsia"/>
            </w:rPr>
          </w:pPr>
        </w:p>
        <w:p w14:paraId="4B9B4BAD" w14:textId="77777777" w:rsidR="00B77D09" w:rsidRPr="0080783D" w:rsidRDefault="00B77D09" w:rsidP="00601F48">
          <w:pPr>
            <w:snapToGrid w:val="0"/>
            <w:rPr>
              <w:rFonts w:ascii="Arial" w:eastAsia="宋体" w:hAnsi="Arial" w:cs="Arial"/>
            </w:rPr>
          </w:pPr>
        </w:p>
        <w:p w14:paraId="1FB3102E" w14:textId="77777777" w:rsidR="00B77D09" w:rsidRPr="0080783D" w:rsidRDefault="00B77D09" w:rsidP="00601F48">
          <w:pPr>
            <w:snapToGrid w:val="0"/>
            <w:rPr>
              <w:rFonts w:ascii="Arial" w:eastAsia="宋体" w:hAnsi="Arial" w:cs="Arial"/>
            </w:rPr>
          </w:pPr>
        </w:p>
        <w:p w14:paraId="33807081" w14:textId="77777777" w:rsidR="00B77D09" w:rsidRPr="0080783D" w:rsidRDefault="00B77D09" w:rsidP="00601F48">
          <w:pPr>
            <w:snapToGrid w:val="0"/>
            <w:rPr>
              <w:rFonts w:ascii="Arial" w:eastAsia="宋体" w:hAnsi="Arial" w:cs="Arial"/>
            </w:rPr>
          </w:pPr>
        </w:p>
        <w:p w14:paraId="0AF72E36" w14:textId="67B7CD6A" w:rsidR="00B77D09" w:rsidRPr="0080783D" w:rsidRDefault="00B77D09" w:rsidP="00DA5815">
          <w:pPr>
            <w:snapToGrid w:val="0"/>
            <w:spacing w:line="360" w:lineRule="auto"/>
            <w:jc w:val="center"/>
            <w:rPr>
              <w:rFonts w:ascii="Arial" w:eastAsia="宋体" w:hAnsi="Arial" w:cs="Arial"/>
              <w:sz w:val="52"/>
              <w:szCs w:val="52"/>
            </w:rPr>
          </w:pPr>
          <w:r w:rsidRPr="0080783D">
            <w:rPr>
              <w:rFonts w:ascii="Arial" w:eastAsia="宋体" w:hAnsi="Arial" w:cs="Arial"/>
              <w:sz w:val="52"/>
              <w:szCs w:val="52"/>
            </w:rPr>
            <w:t>202</w:t>
          </w:r>
          <w:r w:rsidR="00C82F6B" w:rsidRPr="0080783D">
            <w:rPr>
              <w:rFonts w:ascii="Arial" w:eastAsia="宋体" w:hAnsi="Arial" w:cs="Arial"/>
              <w:sz w:val="52"/>
              <w:szCs w:val="52"/>
            </w:rPr>
            <w:t>4</w:t>
          </w:r>
          <w:r w:rsidRPr="0080783D">
            <w:rPr>
              <w:rFonts w:ascii="Arial" w:eastAsia="宋体" w:hAnsi="Arial" w:cs="Arial"/>
              <w:sz w:val="52"/>
              <w:szCs w:val="52"/>
            </w:rPr>
            <w:t>年第</w:t>
          </w:r>
          <w:r w:rsidR="00C82F6B" w:rsidRPr="0080783D">
            <w:rPr>
              <w:rFonts w:ascii="Arial" w:eastAsia="宋体" w:hAnsi="Arial" w:cs="Arial"/>
              <w:sz w:val="52"/>
              <w:szCs w:val="52"/>
            </w:rPr>
            <w:t>1</w:t>
          </w:r>
          <w:r w:rsidRPr="0080783D">
            <w:rPr>
              <w:rFonts w:ascii="Arial" w:eastAsia="宋体" w:hAnsi="Arial" w:cs="Arial"/>
              <w:sz w:val="52"/>
              <w:szCs w:val="52"/>
            </w:rPr>
            <w:t>季度</w:t>
          </w:r>
        </w:p>
        <w:p w14:paraId="47B47481" w14:textId="77777777" w:rsidR="00B77D09" w:rsidRPr="0080783D" w:rsidRDefault="00B77D09" w:rsidP="00601F48">
          <w:pPr>
            <w:snapToGrid w:val="0"/>
            <w:spacing w:line="360" w:lineRule="auto"/>
            <w:jc w:val="center"/>
            <w:rPr>
              <w:rFonts w:ascii="Arial" w:eastAsia="宋体" w:hAnsi="Arial" w:cs="Arial"/>
              <w:sz w:val="36"/>
              <w:szCs w:val="36"/>
            </w:rPr>
          </w:pPr>
          <w:r w:rsidRPr="0080783D">
            <w:rPr>
              <w:rFonts w:ascii="Arial" w:eastAsia="宋体" w:hAnsi="Arial" w:cs="Arial"/>
              <w:sz w:val="52"/>
              <w:szCs w:val="52"/>
            </w:rPr>
            <w:t>北京市房地产市场形势分析</w:t>
          </w:r>
        </w:p>
        <w:p w14:paraId="70E65D1D" w14:textId="77777777" w:rsidR="00B77D09" w:rsidRPr="0080783D" w:rsidRDefault="00B77D09" w:rsidP="00601F48">
          <w:pPr>
            <w:snapToGrid w:val="0"/>
            <w:spacing w:line="360" w:lineRule="auto"/>
            <w:rPr>
              <w:rFonts w:ascii="Arial" w:eastAsia="宋体" w:hAnsi="Arial" w:cs="Arial"/>
            </w:rPr>
          </w:pPr>
        </w:p>
        <w:p w14:paraId="508F2316" w14:textId="77777777" w:rsidR="00B77D09" w:rsidRPr="0080783D" w:rsidRDefault="00B77D09" w:rsidP="00601F48">
          <w:pPr>
            <w:snapToGrid w:val="0"/>
            <w:spacing w:line="360" w:lineRule="auto"/>
            <w:rPr>
              <w:rFonts w:ascii="Arial" w:eastAsia="宋体" w:hAnsi="Arial" w:cs="Arial"/>
            </w:rPr>
          </w:pPr>
        </w:p>
        <w:p w14:paraId="1E41DF15" w14:textId="77777777" w:rsidR="00B77D09" w:rsidRPr="0080783D" w:rsidRDefault="00B77D09" w:rsidP="00601F48">
          <w:pPr>
            <w:snapToGrid w:val="0"/>
            <w:spacing w:line="360" w:lineRule="auto"/>
            <w:rPr>
              <w:rFonts w:ascii="Arial" w:eastAsia="宋体" w:hAnsi="Arial" w:cs="Arial"/>
            </w:rPr>
          </w:pPr>
        </w:p>
        <w:p w14:paraId="6017E52B" w14:textId="77777777" w:rsidR="00B77D09" w:rsidRPr="0080783D" w:rsidRDefault="00B77D09" w:rsidP="00601F48">
          <w:pPr>
            <w:snapToGrid w:val="0"/>
            <w:spacing w:line="360" w:lineRule="auto"/>
            <w:rPr>
              <w:rFonts w:ascii="Arial" w:eastAsia="宋体" w:hAnsi="Arial" w:cs="Arial"/>
            </w:rPr>
          </w:pPr>
        </w:p>
        <w:p w14:paraId="0FBF99D6" w14:textId="77777777" w:rsidR="00B77D09" w:rsidRPr="0080783D" w:rsidRDefault="00B77D09" w:rsidP="00601F48">
          <w:pPr>
            <w:snapToGrid w:val="0"/>
            <w:spacing w:line="360" w:lineRule="auto"/>
            <w:rPr>
              <w:rFonts w:ascii="Arial" w:eastAsia="宋体" w:hAnsi="Arial" w:cs="Arial"/>
            </w:rPr>
          </w:pPr>
        </w:p>
        <w:p w14:paraId="447D59D8" w14:textId="77777777" w:rsidR="00B77D09" w:rsidRPr="0080783D" w:rsidRDefault="00B77D09" w:rsidP="00601F48">
          <w:pPr>
            <w:pStyle w:val="ad"/>
            <w:widowControl w:val="0"/>
            <w:snapToGrid w:val="0"/>
            <w:spacing w:line="360" w:lineRule="auto"/>
            <w:rPr>
              <w:rFonts w:ascii="Arial" w:eastAsia="宋体" w:hAnsi="Arial" w:cs="Arial"/>
              <w:kern w:val="2"/>
              <w:sz w:val="21"/>
            </w:rPr>
          </w:pPr>
        </w:p>
        <w:p w14:paraId="4A2E7FBC" w14:textId="17EC88AA" w:rsidR="007850FC" w:rsidRPr="0080783D" w:rsidRDefault="004B6B6F" w:rsidP="00601F48">
          <w:pPr>
            <w:pStyle w:val="ad"/>
            <w:widowControl w:val="0"/>
            <w:snapToGrid w:val="0"/>
            <w:spacing w:line="360" w:lineRule="auto"/>
            <w:jc w:val="center"/>
            <w:rPr>
              <w:rFonts w:ascii="Arial" w:eastAsia="宋体" w:hAnsi="Arial" w:cs="Arial"/>
              <w:sz w:val="52"/>
              <w:szCs w:val="52"/>
            </w:rPr>
          </w:pPr>
        </w:p>
      </w:sdtContent>
    </w:sdt>
    <w:p w14:paraId="5292A4FE" w14:textId="77777777" w:rsidR="00DA5815" w:rsidRDefault="00DA5815" w:rsidP="00601F48">
      <w:pPr>
        <w:snapToGrid w:val="0"/>
        <w:spacing w:line="360" w:lineRule="auto"/>
        <w:jc w:val="center"/>
        <w:rPr>
          <w:rFonts w:ascii="Arial" w:eastAsia="宋体" w:hAnsi="Arial" w:cs="Arial"/>
          <w:sz w:val="28"/>
          <w:szCs w:val="28"/>
        </w:rPr>
      </w:pPr>
    </w:p>
    <w:p w14:paraId="5ED0908B" w14:textId="77777777" w:rsidR="00DA5815" w:rsidRDefault="00DA5815" w:rsidP="00601F48">
      <w:pPr>
        <w:snapToGrid w:val="0"/>
        <w:spacing w:line="360" w:lineRule="auto"/>
        <w:jc w:val="center"/>
        <w:rPr>
          <w:rFonts w:ascii="Arial" w:eastAsia="宋体" w:hAnsi="Arial" w:cs="Arial"/>
          <w:sz w:val="28"/>
          <w:szCs w:val="28"/>
        </w:rPr>
      </w:pPr>
    </w:p>
    <w:p w14:paraId="02461066" w14:textId="77777777" w:rsidR="00DA5815" w:rsidRDefault="00DA5815" w:rsidP="00601F48">
      <w:pPr>
        <w:snapToGrid w:val="0"/>
        <w:spacing w:line="360" w:lineRule="auto"/>
        <w:jc w:val="center"/>
        <w:rPr>
          <w:rFonts w:ascii="Arial" w:eastAsia="宋体" w:hAnsi="Arial" w:cs="Arial"/>
          <w:sz w:val="28"/>
          <w:szCs w:val="28"/>
        </w:rPr>
      </w:pPr>
    </w:p>
    <w:p w14:paraId="54EFBBBF" w14:textId="77777777" w:rsidR="00DA5815" w:rsidRDefault="00DA5815" w:rsidP="00601F48">
      <w:pPr>
        <w:snapToGrid w:val="0"/>
        <w:spacing w:line="360" w:lineRule="auto"/>
        <w:jc w:val="center"/>
        <w:rPr>
          <w:rFonts w:ascii="Arial" w:eastAsia="宋体" w:hAnsi="Arial" w:cs="Arial"/>
          <w:sz w:val="28"/>
          <w:szCs w:val="28"/>
        </w:rPr>
      </w:pPr>
    </w:p>
    <w:p w14:paraId="0C026C0E" w14:textId="77777777" w:rsidR="00DA5815" w:rsidRDefault="00DA5815" w:rsidP="00601F48">
      <w:pPr>
        <w:snapToGrid w:val="0"/>
        <w:spacing w:line="360" w:lineRule="auto"/>
        <w:jc w:val="center"/>
        <w:rPr>
          <w:rFonts w:ascii="Arial" w:eastAsia="宋体" w:hAnsi="Arial" w:cs="Arial" w:hint="eastAsia"/>
          <w:sz w:val="28"/>
          <w:szCs w:val="28"/>
        </w:rPr>
      </w:pPr>
    </w:p>
    <w:p w14:paraId="74E72BAE" w14:textId="77777777" w:rsidR="007B2BC8" w:rsidRPr="0080783D" w:rsidRDefault="00E20DC0" w:rsidP="00601F48">
      <w:pPr>
        <w:snapToGrid w:val="0"/>
        <w:spacing w:line="360" w:lineRule="auto"/>
        <w:jc w:val="center"/>
        <w:rPr>
          <w:rFonts w:ascii="Arial" w:eastAsia="宋体" w:hAnsi="Arial" w:cs="Arial"/>
          <w:sz w:val="28"/>
          <w:szCs w:val="28"/>
        </w:rPr>
      </w:pPr>
      <w:proofErr w:type="gramStart"/>
      <w:r w:rsidRPr="0080783D">
        <w:rPr>
          <w:rFonts w:ascii="Arial" w:eastAsia="宋体" w:hAnsi="Arial" w:cs="Arial"/>
          <w:sz w:val="28"/>
          <w:szCs w:val="28"/>
        </w:rPr>
        <w:t>北京康正宏</w:t>
      </w:r>
      <w:proofErr w:type="gramEnd"/>
      <w:r w:rsidRPr="0080783D">
        <w:rPr>
          <w:rFonts w:ascii="Arial" w:eastAsia="宋体" w:hAnsi="Arial" w:cs="Arial"/>
          <w:sz w:val="28"/>
          <w:szCs w:val="28"/>
        </w:rPr>
        <w:t>基房地产</w:t>
      </w:r>
      <w:bookmarkStart w:id="0" w:name="_GoBack"/>
      <w:r w:rsidRPr="0080783D">
        <w:rPr>
          <w:rFonts w:ascii="Arial" w:eastAsia="宋体" w:hAnsi="Arial" w:cs="Arial"/>
          <w:sz w:val="28"/>
          <w:szCs w:val="28"/>
        </w:rPr>
        <w:t>评估有限公司</w:t>
      </w:r>
    </w:p>
    <w:p w14:paraId="1DCDEB63" w14:textId="733784B2" w:rsidR="00E0469E" w:rsidRPr="0080783D" w:rsidRDefault="008534F4" w:rsidP="00601F48">
      <w:pPr>
        <w:snapToGrid w:val="0"/>
        <w:spacing w:line="360" w:lineRule="auto"/>
        <w:jc w:val="center"/>
        <w:rPr>
          <w:rFonts w:ascii="Arial" w:eastAsia="宋体" w:hAnsi="Arial" w:cs="Arial"/>
          <w:sz w:val="28"/>
          <w:szCs w:val="28"/>
        </w:rPr>
      </w:pPr>
      <w:r w:rsidRPr="0080783D">
        <w:rPr>
          <w:rFonts w:ascii="Arial" w:eastAsia="宋体" w:hAnsi="Arial" w:cs="Arial"/>
          <w:sz w:val="28"/>
          <w:szCs w:val="28"/>
        </w:rPr>
        <w:t>202</w:t>
      </w:r>
      <w:r w:rsidR="00C82F6B" w:rsidRPr="0080783D">
        <w:rPr>
          <w:rFonts w:ascii="Arial" w:eastAsia="宋体" w:hAnsi="Arial" w:cs="Arial"/>
          <w:sz w:val="28"/>
          <w:szCs w:val="28"/>
        </w:rPr>
        <w:t>4</w:t>
      </w:r>
      <w:r w:rsidR="00E20DC0" w:rsidRPr="0080783D">
        <w:rPr>
          <w:rFonts w:ascii="Arial" w:eastAsia="宋体" w:hAnsi="Arial" w:cs="Arial"/>
          <w:sz w:val="28"/>
          <w:szCs w:val="28"/>
        </w:rPr>
        <w:t>年</w:t>
      </w:r>
      <w:r w:rsidR="00C82F6B" w:rsidRPr="0080783D">
        <w:rPr>
          <w:rFonts w:ascii="Arial" w:eastAsia="宋体" w:hAnsi="Arial" w:cs="Arial"/>
          <w:sz w:val="28"/>
          <w:szCs w:val="28"/>
        </w:rPr>
        <w:t>4</w:t>
      </w:r>
      <w:bookmarkEnd w:id="0"/>
      <w:r w:rsidR="00E20DC0" w:rsidRPr="0080783D">
        <w:rPr>
          <w:rFonts w:ascii="Arial" w:eastAsia="宋体" w:hAnsi="Arial" w:cs="Arial"/>
          <w:sz w:val="28"/>
          <w:szCs w:val="28"/>
        </w:rPr>
        <w:t>月</w:t>
      </w:r>
    </w:p>
    <w:p w14:paraId="1CD01935" w14:textId="77777777" w:rsidR="00F95E93" w:rsidRPr="0080783D" w:rsidRDefault="00F95E93" w:rsidP="00601F48">
      <w:pPr>
        <w:snapToGrid w:val="0"/>
        <w:spacing w:line="360" w:lineRule="auto"/>
        <w:jc w:val="center"/>
        <w:rPr>
          <w:rFonts w:ascii="Arial" w:eastAsia="宋体" w:hAnsi="Arial" w:cs="Arial"/>
        </w:rPr>
        <w:sectPr w:rsidR="00F95E93" w:rsidRPr="0080783D" w:rsidSect="007412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sdt>
      <w:sdtPr>
        <w:rPr>
          <w:rFonts w:asciiTheme="minorHAnsi" w:eastAsiaTheme="minorEastAsia" w:hAnsiTheme="minorHAnsi" w:cstheme="minorBidi"/>
          <w:b w:val="0"/>
          <w:bCs w:val="0"/>
          <w:color w:val="auto"/>
          <w:kern w:val="2"/>
          <w:sz w:val="21"/>
          <w:szCs w:val="22"/>
          <w:lang w:val="zh-CN"/>
        </w:rPr>
        <w:id w:val="-2122295568"/>
        <w:docPartObj>
          <w:docPartGallery w:val="Table of Contents"/>
          <w:docPartUnique/>
        </w:docPartObj>
      </w:sdtPr>
      <w:sdtEndPr>
        <w:rPr>
          <w:rFonts w:asciiTheme="minorEastAsia" w:hAnsiTheme="minorEastAsia"/>
        </w:rPr>
      </w:sdtEndPr>
      <w:sdtContent>
        <w:p w14:paraId="2CB9246F" w14:textId="771A2311" w:rsidR="0080783D" w:rsidRPr="0080783D" w:rsidRDefault="0080783D" w:rsidP="0080783D">
          <w:pPr>
            <w:pStyle w:val="TOC"/>
            <w:snapToGrid w:val="0"/>
            <w:spacing w:before="0" w:line="360" w:lineRule="auto"/>
            <w:jc w:val="center"/>
            <w:rPr>
              <w:color w:val="auto"/>
              <w:sz w:val="30"/>
              <w:szCs w:val="30"/>
            </w:rPr>
          </w:pPr>
          <w:r w:rsidRPr="0080783D">
            <w:rPr>
              <w:color w:val="auto"/>
              <w:sz w:val="30"/>
              <w:szCs w:val="30"/>
              <w:lang w:val="zh-CN"/>
            </w:rPr>
            <w:t>目录</w:t>
          </w:r>
        </w:p>
        <w:p w14:paraId="6734A3D9" w14:textId="77777777" w:rsidR="0080783D" w:rsidRPr="0080783D" w:rsidRDefault="0080783D" w:rsidP="0080783D">
          <w:pPr>
            <w:pStyle w:val="10"/>
            <w:snapToGrid w:val="0"/>
            <w:spacing w:after="0" w:line="360" w:lineRule="auto"/>
            <w:rPr>
              <w:b w:val="0"/>
              <w:kern w:val="2"/>
              <w:sz w:val="21"/>
            </w:rPr>
          </w:pPr>
          <w:r w:rsidRPr="0080783D">
            <w:fldChar w:fldCharType="begin"/>
          </w:r>
          <w:r w:rsidRPr="0080783D">
            <w:instrText xml:space="preserve"> TOC \o "1-3" \h \z \u </w:instrText>
          </w:r>
          <w:r w:rsidRPr="0080783D">
            <w:fldChar w:fldCharType="separate"/>
          </w:r>
          <w:hyperlink w:anchor="_Toc163648341" w:history="1">
            <w:r w:rsidRPr="0080783D">
              <w:rPr>
                <w:rStyle w:val="ae"/>
                <w:rFonts w:cs="Arial" w:hint="eastAsia"/>
              </w:rPr>
              <w:t>一、宏观经济与政策环境分析</w:t>
            </w:r>
            <w:r w:rsidRPr="0080783D">
              <w:rPr>
                <w:webHidden/>
              </w:rPr>
              <w:tab/>
            </w:r>
            <w:r w:rsidRPr="0080783D">
              <w:rPr>
                <w:webHidden/>
              </w:rPr>
              <w:fldChar w:fldCharType="begin"/>
            </w:r>
            <w:r w:rsidRPr="0080783D">
              <w:rPr>
                <w:webHidden/>
              </w:rPr>
              <w:instrText xml:space="preserve"> PAGEREF _Toc163648341 \h </w:instrText>
            </w:r>
            <w:r w:rsidRPr="0080783D">
              <w:rPr>
                <w:webHidden/>
              </w:rPr>
            </w:r>
            <w:r w:rsidRPr="0080783D">
              <w:rPr>
                <w:webHidden/>
              </w:rPr>
              <w:fldChar w:fldCharType="separate"/>
            </w:r>
            <w:r w:rsidR="00DA5815">
              <w:rPr>
                <w:webHidden/>
              </w:rPr>
              <w:t>1</w:t>
            </w:r>
            <w:r w:rsidRPr="0080783D">
              <w:rPr>
                <w:webHidden/>
              </w:rPr>
              <w:fldChar w:fldCharType="end"/>
            </w:r>
          </w:hyperlink>
        </w:p>
        <w:p w14:paraId="697E9B37" w14:textId="77777777" w:rsidR="0080783D" w:rsidRPr="0080783D" w:rsidRDefault="004B6B6F" w:rsidP="0080783D">
          <w:pPr>
            <w:pStyle w:val="20"/>
            <w:tabs>
              <w:tab w:val="right" w:leader="dot" w:pos="8296"/>
            </w:tabs>
            <w:snapToGrid w:val="0"/>
            <w:spacing w:after="0" w:line="360" w:lineRule="auto"/>
            <w:rPr>
              <w:rFonts w:asciiTheme="minorEastAsia" w:hAnsiTheme="minorEastAsia"/>
              <w:noProof/>
              <w:kern w:val="2"/>
              <w:sz w:val="21"/>
            </w:rPr>
          </w:pPr>
          <w:hyperlink w:anchor="_Toc163648342" w:history="1">
            <w:r w:rsidR="0080783D" w:rsidRPr="0080783D">
              <w:rPr>
                <w:rStyle w:val="ae"/>
                <w:rFonts w:asciiTheme="minorEastAsia" w:hAnsiTheme="minorEastAsia" w:cs="Arial" w:hint="eastAsia"/>
                <w:noProof/>
              </w:rPr>
              <w:t>（一）宏观环境</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_Toc163648342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1</w:t>
            </w:r>
            <w:r w:rsidR="0080783D" w:rsidRPr="0080783D">
              <w:rPr>
                <w:rFonts w:asciiTheme="minorEastAsia" w:hAnsiTheme="minorEastAsia"/>
                <w:noProof/>
                <w:webHidden/>
              </w:rPr>
              <w:fldChar w:fldCharType="end"/>
            </w:r>
          </w:hyperlink>
        </w:p>
        <w:p w14:paraId="39156F96" w14:textId="77777777" w:rsidR="0080783D" w:rsidRPr="0080783D" w:rsidRDefault="004B6B6F" w:rsidP="0080783D">
          <w:pPr>
            <w:pStyle w:val="20"/>
            <w:tabs>
              <w:tab w:val="right" w:leader="dot" w:pos="8296"/>
            </w:tabs>
            <w:snapToGrid w:val="0"/>
            <w:spacing w:after="0" w:line="360" w:lineRule="auto"/>
            <w:rPr>
              <w:rFonts w:asciiTheme="minorEastAsia" w:hAnsiTheme="minorEastAsia"/>
              <w:noProof/>
              <w:kern w:val="2"/>
              <w:sz w:val="21"/>
            </w:rPr>
          </w:pPr>
          <w:hyperlink w:anchor="_Toc163648343" w:history="1">
            <w:r w:rsidR="0080783D" w:rsidRPr="0080783D">
              <w:rPr>
                <w:rStyle w:val="ae"/>
                <w:rFonts w:asciiTheme="minorEastAsia" w:hAnsiTheme="minorEastAsia" w:cs="Arial" w:hint="eastAsia"/>
                <w:noProof/>
              </w:rPr>
              <w:t>（二）经济背景</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_Toc163648343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4</w:t>
            </w:r>
            <w:r w:rsidR="0080783D" w:rsidRPr="0080783D">
              <w:rPr>
                <w:rFonts w:asciiTheme="minorEastAsia" w:hAnsiTheme="minorEastAsia"/>
                <w:noProof/>
                <w:webHidden/>
              </w:rPr>
              <w:fldChar w:fldCharType="end"/>
            </w:r>
          </w:hyperlink>
        </w:p>
        <w:p w14:paraId="0666A8D5" w14:textId="77777777" w:rsidR="0080783D" w:rsidRPr="0080783D" w:rsidRDefault="004B6B6F" w:rsidP="0080783D">
          <w:pPr>
            <w:pStyle w:val="20"/>
            <w:tabs>
              <w:tab w:val="right" w:leader="dot" w:pos="8296"/>
            </w:tabs>
            <w:snapToGrid w:val="0"/>
            <w:spacing w:after="0" w:line="360" w:lineRule="auto"/>
            <w:rPr>
              <w:rFonts w:asciiTheme="minorEastAsia" w:hAnsiTheme="minorEastAsia"/>
              <w:noProof/>
              <w:kern w:val="2"/>
              <w:sz w:val="21"/>
            </w:rPr>
          </w:pPr>
          <w:hyperlink w:anchor="_Toc163648344" w:history="1">
            <w:r w:rsidR="0080783D" w:rsidRPr="0080783D">
              <w:rPr>
                <w:rStyle w:val="ae"/>
                <w:rFonts w:asciiTheme="minorEastAsia" w:hAnsiTheme="minorEastAsia" w:cs="Arial" w:hint="eastAsia"/>
                <w:noProof/>
              </w:rPr>
              <w:t>（三）政策环境</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_Toc163648344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7</w:t>
            </w:r>
            <w:r w:rsidR="0080783D" w:rsidRPr="0080783D">
              <w:rPr>
                <w:rFonts w:asciiTheme="minorEastAsia" w:hAnsiTheme="minorEastAsia"/>
                <w:noProof/>
                <w:webHidden/>
              </w:rPr>
              <w:fldChar w:fldCharType="end"/>
            </w:r>
          </w:hyperlink>
        </w:p>
        <w:p w14:paraId="2B67B6F7" w14:textId="77777777" w:rsidR="0080783D" w:rsidRPr="0080783D" w:rsidRDefault="004B6B6F" w:rsidP="0080783D">
          <w:pPr>
            <w:pStyle w:val="10"/>
            <w:snapToGrid w:val="0"/>
            <w:spacing w:after="0" w:line="360" w:lineRule="auto"/>
            <w:rPr>
              <w:b w:val="0"/>
              <w:kern w:val="2"/>
              <w:sz w:val="21"/>
            </w:rPr>
          </w:pPr>
          <w:hyperlink w:anchor="_Toc163648345" w:history="1">
            <w:r w:rsidR="0080783D" w:rsidRPr="0080783D">
              <w:rPr>
                <w:rStyle w:val="ae"/>
                <w:rFonts w:cs="Arial" w:hint="eastAsia"/>
              </w:rPr>
              <w:t>二、市场分析</w:t>
            </w:r>
            <w:r w:rsidR="0080783D" w:rsidRPr="0080783D">
              <w:rPr>
                <w:webHidden/>
              </w:rPr>
              <w:tab/>
            </w:r>
            <w:r w:rsidR="0080783D" w:rsidRPr="0080783D">
              <w:rPr>
                <w:webHidden/>
              </w:rPr>
              <w:fldChar w:fldCharType="begin"/>
            </w:r>
            <w:r w:rsidR="0080783D" w:rsidRPr="0080783D">
              <w:rPr>
                <w:webHidden/>
              </w:rPr>
              <w:instrText xml:space="preserve"> PAGEREF _Toc163648345 \h </w:instrText>
            </w:r>
            <w:r w:rsidR="0080783D" w:rsidRPr="0080783D">
              <w:rPr>
                <w:webHidden/>
              </w:rPr>
            </w:r>
            <w:r w:rsidR="0080783D" w:rsidRPr="0080783D">
              <w:rPr>
                <w:webHidden/>
              </w:rPr>
              <w:fldChar w:fldCharType="separate"/>
            </w:r>
            <w:r w:rsidR="00DA5815">
              <w:rPr>
                <w:webHidden/>
              </w:rPr>
              <w:t>14</w:t>
            </w:r>
            <w:r w:rsidR="0080783D" w:rsidRPr="0080783D">
              <w:rPr>
                <w:webHidden/>
              </w:rPr>
              <w:fldChar w:fldCharType="end"/>
            </w:r>
          </w:hyperlink>
        </w:p>
        <w:p w14:paraId="44E2F56D" w14:textId="77777777" w:rsidR="0080783D" w:rsidRPr="0080783D" w:rsidRDefault="004B6B6F" w:rsidP="0080783D">
          <w:pPr>
            <w:pStyle w:val="20"/>
            <w:tabs>
              <w:tab w:val="left" w:pos="1260"/>
              <w:tab w:val="right" w:leader="dot" w:pos="8296"/>
            </w:tabs>
            <w:snapToGrid w:val="0"/>
            <w:spacing w:after="0" w:line="360" w:lineRule="auto"/>
            <w:rPr>
              <w:rFonts w:asciiTheme="minorEastAsia" w:hAnsiTheme="minorEastAsia"/>
              <w:noProof/>
              <w:kern w:val="2"/>
              <w:sz w:val="21"/>
            </w:rPr>
          </w:pPr>
          <w:hyperlink w:anchor="_Toc163648346" w:history="1">
            <w:r w:rsidR="0080783D" w:rsidRPr="0080783D">
              <w:rPr>
                <w:rStyle w:val="ae"/>
                <w:rFonts w:asciiTheme="minorEastAsia" w:hAnsiTheme="minorEastAsia" w:cs="Arial" w:hint="eastAsia"/>
                <w:noProof/>
              </w:rPr>
              <w:t>（一）</w:t>
            </w:r>
            <w:r w:rsidR="0080783D" w:rsidRPr="0080783D">
              <w:rPr>
                <w:rFonts w:asciiTheme="minorEastAsia" w:hAnsiTheme="minorEastAsia"/>
                <w:noProof/>
                <w:kern w:val="2"/>
                <w:sz w:val="21"/>
              </w:rPr>
              <w:tab/>
            </w:r>
            <w:r w:rsidR="0080783D" w:rsidRPr="0080783D">
              <w:rPr>
                <w:rStyle w:val="ae"/>
                <w:rFonts w:asciiTheme="minorEastAsia" w:hAnsiTheme="minorEastAsia" w:cs="Arial" w:hint="eastAsia"/>
                <w:noProof/>
              </w:rPr>
              <w:t>土地市场</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_Toc163648346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14</w:t>
            </w:r>
            <w:r w:rsidR="0080783D" w:rsidRPr="0080783D">
              <w:rPr>
                <w:rFonts w:asciiTheme="minorEastAsia" w:hAnsiTheme="minorEastAsia"/>
                <w:noProof/>
                <w:webHidden/>
              </w:rPr>
              <w:fldChar w:fldCharType="end"/>
            </w:r>
          </w:hyperlink>
        </w:p>
        <w:p w14:paraId="51EE2C51"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47" w:history="1">
            <w:r w:rsidR="0080783D" w:rsidRPr="0080783D">
              <w:rPr>
                <w:rStyle w:val="ae"/>
                <w:rFonts w:ascii="Arial" w:hAnsi="Arial"/>
                <w:noProof/>
              </w:rPr>
              <w:t>1</w:t>
            </w:r>
            <w:r w:rsidR="0080783D" w:rsidRPr="0080783D">
              <w:rPr>
                <w:rStyle w:val="ae"/>
                <w:rFonts w:asciiTheme="minorEastAsia" w:hAnsiTheme="minorEastAsia" w:hint="eastAsia"/>
                <w:noProof/>
              </w:rPr>
              <w:t>、总体情况</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_Toc163648347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14</w:t>
            </w:r>
            <w:r w:rsidR="0080783D" w:rsidRPr="0080783D">
              <w:rPr>
                <w:rFonts w:asciiTheme="minorEastAsia" w:hAnsiTheme="minorEastAsia"/>
                <w:noProof/>
                <w:webHidden/>
              </w:rPr>
              <w:fldChar w:fldCharType="end"/>
            </w:r>
          </w:hyperlink>
        </w:p>
        <w:p w14:paraId="3926F179"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48" w:history="1">
            <w:r w:rsidR="0080783D" w:rsidRPr="0080783D">
              <w:rPr>
                <w:rStyle w:val="ae"/>
                <w:rFonts w:ascii="Arial" w:hAnsi="Arial"/>
                <w:noProof/>
              </w:rPr>
              <w:t>2</w:t>
            </w:r>
            <w:r w:rsidR="0080783D" w:rsidRPr="0080783D">
              <w:rPr>
                <w:rStyle w:val="ae"/>
                <w:rFonts w:asciiTheme="minorEastAsia" w:hAnsiTheme="minorEastAsia" w:hint="eastAsia"/>
                <w:noProof/>
              </w:rPr>
              <w:t>、住宅用地</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_Toc163648348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15</w:t>
            </w:r>
            <w:r w:rsidR="0080783D" w:rsidRPr="0080783D">
              <w:rPr>
                <w:rFonts w:asciiTheme="minorEastAsia" w:hAnsiTheme="minorEastAsia"/>
                <w:noProof/>
                <w:webHidden/>
              </w:rPr>
              <w:fldChar w:fldCharType="end"/>
            </w:r>
          </w:hyperlink>
        </w:p>
        <w:p w14:paraId="260A84D4"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49" w:history="1">
            <w:r w:rsidR="0080783D" w:rsidRPr="0080783D">
              <w:rPr>
                <w:rStyle w:val="ae"/>
                <w:rFonts w:ascii="Arial" w:hAnsi="Arial"/>
                <w:noProof/>
              </w:rPr>
              <w:t>3</w:t>
            </w:r>
            <w:r w:rsidR="0080783D" w:rsidRPr="0080783D">
              <w:rPr>
                <w:rStyle w:val="ae"/>
                <w:rFonts w:asciiTheme="minorEastAsia" w:hAnsiTheme="minorEastAsia" w:hint="eastAsia"/>
                <w:noProof/>
              </w:rPr>
              <w:t>、商服用地</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_Toc163648349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18</w:t>
            </w:r>
            <w:r w:rsidR="0080783D" w:rsidRPr="0080783D">
              <w:rPr>
                <w:rFonts w:asciiTheme="minorEastAsia" w:hAnsiTheme="minorEastAsia"/>
                <w:noProof/>
                <w:webHidden/>
              </w:rPr>
              <w:fldChar w:fldCharType="end"/>
            </w:r>
          </w:hyperlink>
        </w:p>
        <w:p w14:paraId="7C9672A2"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50" w:history="1">
            <w:r w:rsidR="0080783D" w:rsidRPr="0080783D">
              <w:rPr>
                <w:rStyle w:val="ae"/>
                <w:rFonts w:ascii="Arial" w:hAnsi="Arial"/>
                <w:noProof/>
              </w:rPr>
              <w:t>4</w:t>
            </w:r>
            <w:r w:rsidR="0080783D" w:rsidRPr="0080783D">
              <w:rPr>
                <w:rStyle w:val="ae"/>
                <w:rFonts w:asciiTheme="minorEastAsia" w:hAnsiTheme="minorEastAsia" w:hint="eastAsia"/>
                <w:noProof/>
              </w:rPr>
              <w:t>、工业用地</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_Toc163648350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18</w:t>
            </w:r>
            <w:r w:rsidR="0080783D" w:rsidRPr="0080783D">
              <w:rPr>
                <w:rFonts w:asciiTheme="minorEastAsia" w:hAnsiTheme="minorEastAsia"/>
                <w:noProof/>
                <w:webHidden/>
              </w:rPr>
              <w:fldChar w:fldCharType="end"/>
            </w:r>
          </w:hyperlink>
        </w:p>
        <w:p w14:paraId="32B8A4D7"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51" w:history="1">
            <w:r w:rsidR="0080783D" w:rsidRPr="0080783D">
              <w:rPr>
                <w:rStyle w:val="ae"/>
                <w:rFonts w:ascii="Arial" w:hAnsi="Arial"/>
                <w:noProof/>
              </w:rPr>
              <w:t>5</w:t>
            </w:r>
            <w:r w:rsidR="0080783D" w:rsidRPr="0080783D">
              <w:rPr>
                <w:rStyle w:val="ae"/>
                <w:rFonts w:asciiTheme="minorEastAsia" w:hAnsiTheme="minorEastAsia" w:hint="eastAsia"/>
                <w:noProof/>
              </w:rPr>
              <w:t>、小结</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_Toc163648351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19</w:t>
            </w:r>
            <w:r w:rsidR="0080783D" w:rsidRPr="0080783D">
              <w:rPr>
                <w:rFonts w:asciiTheme="minorEastAsia" w:hAnsiTheme="minorEastAsia"/>
                <w:noProof/>
                <w:webHidden/>
              </w:rPr>
              <w:fldChar w:fldCharType="end"/>
            </w:r>
          </w:hyperlink>
        </w:p>
        <w:p w14:paraId="7098ACD6" w14:textId="77777777" w:rsidR="0080783D" w:rsidRPr="0080783D" w:rsidRDefault="004B6B6F" w:rsidP="0080783D">
          <w:pPr>
            <w:pStyle w:val="20"/>
            <w:tabs>
              <w:tab w:val="left" w:pos="1260"/>
              <w:tab w:val="right" w:leader="dot" w:pos="8296"/>
            </w:tabs>
            <w:snapToGrid w:val="0"/>
            <w:spacing w:after="0" w:line="360" w:lineRule="auto"/>
            <w:rPr>
              <w:rFonts w:asciiTheme="minorEastAsia" w:hAnsiTheme="minorEastAsia"/>
              <w:noProof/>
              <w:kern w:val="2"/>
              <w:sz w:val="21"/>
            </w:rPr>
          </w:pPr>
          <w:hyperlink w:anchor="_Toc163648352" w:history="1">
            <w:r w:rsidR="0080783D" w:rsidRPr="0080783D">
              <w:rPr>
                <w:rStyle w:val="ae"/>
                <w:rFonts w:asciiTheme="minorEastAsia" w:hAnsiTheme="minorEastAsia" w:cs="Arial" w:hint="eastAsia"/>
                <w:noProof/>
              </w:rPr>
              <w:t>（二）</w:t>
            </w:r>
            <w:r w:rsidR="0080783D" w:rsidRPr="0080783D">
              <w:rPr>
                <w:rFonts w:asciiTheme="minorEastAsia" w:hAnsiTheme="minorEastAsia"/>
                <w:noProof/>
                <w:kern w:val="2"/>
                <w:sz w:val="21"/>
              </w:rPr>
              <w:tab/>
            </w:r>
            <w:r w:rsidR="0080783D" w:rsidRPr="0080783D">
              <w:rPr>
                <w:rStyle w:val="ae"/>
                <w:rFonts w:asciiTheme="minorEastAsia" w:hAnsiTheme="minorEastAsia" w:cs="Arial" w:hint="eastAsia"/>
                <w:noProof/>
              </w:rPr>
              <w:t>房地产市场</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_Toc163648352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20</w:t>
            </w:r>
            <w:r w:rsidR="0080783D" w:rsidRPr="0080783D">
              <w:rPr>
                <w:rFonts w:asciiTheme="minorEastAsia" w:hAnsiTheme="minorEastAsia"/>
                <w:noProof/>
                <w:webHidden/>
              </w:rPr>
              <w:fldChar w:fldCharType="end"/>
            </w:r>
          </w:hyperlink>
        </w:p>
        <w:p w14:paraId="2C2B7AB1"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53" w:history="1">
            <w:r w:rsidR="0080783D" w:rsidRPr="0080783D">
              <w:rPr>
                <w:rStyle w:val="ae"/>
                <w:rFonts w:ascii="Arial" w:hAnsi="Arial"/>
                <w:noProof/>
              </w:rPr>
              <w:t>1</w:t>
            </w:r>
            <w:r w:rsidR="0080783D" w:rsidRPr="0080783D">
              <w:rPr>
                <w:rStyle w:val="ae"/>
                <w:rFonts w:asciiTheme="minorEastAsia" w:hAnsiTheme="minorEastAsia" w:hint="eastAsia"/>
                <w:noProof/>
              </w:rPr>
              <w:t>、住宅</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_Toc163648353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20</w:t>
            </w:r>
            <w:r w:rsidR="0080783D" w:rsidRPr="0080783D">
              <w:rPr>
                <w:rFonts w:asciiTheme="minorEastAsia" w:hAnsiTheme="minorEastAsia"/>
                <w:noProof/>
                <w:webHidden/>
              </w:rPr>
              <w:fldChar w:fldCharType="end"/>
            </w:r>
          </w:hyperlink>
        </w:p>
        <w:p w14:paraId="1B0E8FFA"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54" w:history="1">
            <w:r w:rsidR="0080783D" w:rsidRPr="0080783D">
              <w:rPr>
                <w:rStyle w:val="ae"/>
                <w:rFonts w:ascii="Arial" w:hAnsi="Arial"/>
                <w:noProof/>
              </w:rPr>
              <w:t>2</w:t>
            </w:r>
            <w:r w:rsidR="0080783D" w:rsidRPr="0080783D">
              <w:rPr>
                <w:rStyle w:val="ae"/>
                <w:rFonts w:asciiTheme="minorEastAsia" w:hAnsiTheme="minorEastAsia" w:hint="eastAsia"/>
                <w:noProof/>
              </w:rPr>
              <w:t>、商业</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_Toc163648354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25</w:t>
            </w:r>
            <w:r w:rsidR="0080783D" w:rsidRPr="0080783D">
              <w:rPr>
                <w:rFonts w:asciiTheme="minorEastAsia" w:hAnsiTheme="minorEastAsia"/>
                <w:noProof/>
                <w:webHidden/>
              </w:rPr>
              <w:fldChar w:fldCharType="end"/>
            </w:r>
          </w:hyperlink>
        </w:p>
        <w:p w14:paraId="18B61BBA"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55" w:history="1">
            <w:r w:rsidR="0080783D" w:rsidRPr="0080783D">
              <w:rPr>
                <w:rStyle w:val="ae"/>
                <w:rFonts w:ascii="Arial" w:hAnsi="Arial"/>
                <w:noProof/>
              </w:rPr>
              <w:t>3</w:t>
            </w:r>
            <w:r w:rsidR="0080783D" w:rsidRPr="0080783D">
              <w:rPr>
                <w:rStyle w:val="ae"/>
                <w:rFonts w:asciiTheme="minorEastAsia" w:hAnsiTheme="minorEastAsia" w:hint="eastAsia"/>
                <w:noProof/>
              </w:rPr>
              <w:t>、办公</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_Toc163648355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30</w:t>
            </w:r>
            <w:r w:rsidR="0080783D" w:rsidRPr="0080783D">
              <w:rPr>
                <w:rFonts w:asciiTheme="minorEastAsia" w:hAnsiTheme="minorEastAsia"/>
                <w:noProof/>
                <w:webHidden/>
              </w:rPr>
              <w:fldChar w:fldCharType="end"/>
            </w:r>
          </w:hyperlink>
        </w:p>
        <w:p w14:paraId="1D526100" w14:textId="77777777" w:rsidR="0080783D" w:rsidRPr="0080783D" w:rsidRDefault="004B6B6F" w:rsidP="0080783D">
          <w:pPr>
            <w:pStyle w:val="30"/>
            <w:tabs>
              <w:tab w:val="right" w:leader="dot" w:pos="8296"/>
            </w:tabs>
            <w:snapToGrid w:val="0"/>
            <w:spacing w:after="0" w:line="360" w:lineRule="auto"/>
            <w:rPr>
              <w:rFonts w:asciiTheme="minorEastAsia" w:hAnsiTheme="minorEastAsia"/>
              <w:noProof/>
              <w:kern w:val="2"/>
              <w:sz w:val="21"/>
            </w:rPr>
          </w:pPr>
          <w:hyperlink w:anchor="_Toc163648356" w:history="1">
            <w:r w:rsidR="0080783D" w:rsidRPr="0080783D">
              <w:rPr>
                <w:rStyle w:val="ae"/>
                <w:rFonts w:ascii="Arial" w:hAnsi="Arial"/>
                <w:noProof/>
              </w:rPr>
              <w:t>4</w:t>
            </w:r>
            <w:r w:rsidR="0080783D" w:rsidRPr="0080783D">
              <w:rPr>
                <w:rStyle w:val="ae"/>
                <w:rFonts w:asciiTheme="minorEastAsia" w:hAnsiTheme="minorEastAsia" w:hint="eastAsia"/>
                <w:noProof/>
              </w:rPr>
              <w:t>、小结</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_Toc163648356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DA5815">
              <w:rPr>
                <w:rFonts w:asciiTheme="minorEastAsia" w:hAnsiTheme="minorEastAsia"/>
                <w:noProof/>
                <w:webHidden/>
              </w:rPr>
              <w:t>33</w:t>
            </w:r>
            <w:r w:rsidR="0080783D" w:rsidRPr="0080783D">
              <w:rPr>
                <w:rFonts w:asciiTheme="minorEastAsia" w:hAnsiTheme="minorEastAsia"/>
                <w:noProof/>
                <w:webHidden/>
              </w:rPr>
              <w:fldChar w:fldCharType="end"/>
            </w:r>
          </w:hyperlink>
        </w:p>
        <w:p w14:paraId="7C5FF9D7" w14:textId="77777777" w:rsidR="0080783D" w:rsidRPr="0080783D" w:rsidRDefault="004B6B6F" w:rsidP="0080783D">
          <w:pPr>
            <w:pStyle w:val="10"/>
            <w:snapToGrid w:val="0"/>
            <w:spacing w:after="0" w:line="360" w:lineRule="auto"/>
            <w:rPr>
              <w:b w:val="0"/>
              <w:kern w:val="2"/>
              <w:sz w:val="21"/>
            </w:rPr>
          </w:pPr>
          <w:hyperlink w:anchor="_Toc163648357" w:history="1">
            <w:r w:rsidR="0080783D" w:rsidRPr="0080783D">
              <w:rPr>
                <w:rStyle w:val="ae"/>
                <w:rFonts w:cs="Arial" w:hint="eastAsia"/>
              </w:rPr>
              <w:t>三、市场展望</w:t>
            </w:r>
            <w:r w:rsidR="0080783D" w:rsidRPr="0080783D">
              <w:rPr>
                <w:webHidden/>
              </w:rPr>
              <w:tab/>
            </w:r>
            <w:r w:rsidR="0080783D" w:rsidRPr="0080783D">
              <w:rPr>
                <w:webHidden/>
              </w:rPr>
              <w:fldChar w:fldCharType="begin"/>
            </w:r>
            <w:r w:rsidR="0080783D" w:rsidRPr="0080783D">
              <w:rPr>
                <w:webHidden/>
              </w:rPr>
              <w:instrText xml:space="preserve"> PAGEREF _Toc163648357 \h </w:instrText>
            </w:r>
            <w:r w:rsidR="0080783D" w:rsidRPr="0080783D">
              <w:rPr>
                <w:webHidden/>
              </w:rPr>
            </w:r>
            <w:r w:rsidR="0080783D" w:rsidRPr="0080783D">
              <w:rPr>
                <w:webHidden/>
              </w:rPr>
              <w:fldChar w:fldCharType="separate"/>
            </w:r>
            <w:r w:rsidR="00DA5815">
              <w:rPr>
                <w:webHidden/>
              </w:rPr>
              <w:t>34</w:t>
            </w:r>
            <w:r w:rsidR="0080783D" w:rsidRPr="0080783D">
              <w:rPr>
                <w:webHidden/>
              </w:rPr>
              <w:fldChar w:fldCharType="end"/>
            </w:r>
          </w:hyperlink>
        </w:p>
        <w:p w14:paraId="6A68E516" w14:textId="6846229D" w:rsidR="00CE2FB4" w:rsidRPr="0080783D" w:rsidRDefault="0080783D" w:rsidP="0080783D">
          <w:pPr>
            <w:snapToGrid w:val="0"/>
            <w:spacing w:line="360" w:lineRule="auto"/>
            <w:rPr>
              <w:rFonts w:asciiTheme="minorEastAsia" w:hAnsiTheme="minorEastAsia"/>
            </w:rPr>
          </w:pPr>
          <w:r w:rsidRPr="0080783D">
            <w:rPr>
              <w:rFonts w:asciiTheme="minorEastAsia" w:hAnsiTheme="minorEastAsia"/>
              <w:b/>
              <w:bCs/>
              <w:lang w:val="zh-CN"/>
            </w:rPr>
            <w:fldChar w:fldCharType="end"/>
          </w:r>
        </w:p>
      </w:sdtContent>
    </w:sdt>
    <w:p w14:paraId="4713A096" w14:textId="77777777" w:rsidR="00F95E93" w:rsidRPr="0080783D" w:rsidRDefault="00F95E93" w:rsidP="00601F48">
      <w:pPr>
        <w:snapToGrid w:val="0"/>
        <w:spacing w:line="360" w:lineRule="auto"/>
        <w:jc w:val="left"/>
        <w:rPr>
          <w:rFonts w:ascii="Arial" w:eastAsia="宋体" w:hAnsi="Arial" w:cs="Arial"/>
        </w:rPr>
        <w:sectPr w:rsidR="00F95E93" w:rsidRPr="0080783D" w:rsidSect="0080783D">
          <w:headerReference w:type="first" r:id="rId14"/>
          <w:pgSz w:w="11906" w:h="16838"/>
          <w:pgMar w:top="1843" w:right="1304" w:bottom="1134" w:left="1304" w:header="1134" w:footer="907" w:gutter="0"/>
          <w:pgNumType w:start="0"/>
          <w:cols w:space="425"/>
          <w:titlePg/>
          <w:docGrid w:type="lines" w:linePitch="312"/>
        </w:sectPr>
      </w:pPr>
    </w:p>
    <w:p w14:paraId="2F9B880B" w14:textId="77777777" w:rsidR="001F0286" w:rsidRPr="0080783D" w:rsidRDefault="000E2ACA" w:rsidP="00601F48">
      <w:pPr>
        <w:pStyle w:val="1"/>
        <w:adjustRightInd w:val="0"/>
        <w:snapToGrid w:val="0"/>
        <w:spacing w:line="480" w:lineRule="auto"/>
        <w:rPr>
          <w:rFonts w:ascii="Arial" w:eastAsia="宋体" w:hAnsi="Arial" w:cs="Arial"/>
        </w:rPr>
      </w:pPr>
      <w:bookmarkStart w:id="1" w:name="_Toc57364373"/>
      <w:bookmarkStart w:id="2" w:name="_Toc163648341"/>
      <w:r w:rsidRPr="0080783D">
        <w:rPr>
          <w:rFonts w:ascii="Arial" w:eastAsia="宋体" w:hAnsi="Arial" w:cs="Arial"/>
        </w:rPr>
        <w:t>一、</w:t>
      </w:r>
      <w:r w:rsidR="00B36617" w:rsidRPr="0080783D">
        <w:rPr>
          <w:rFonts w:ascii="Arial" w:eastAsia="宋体" w:hAnsi="Arial" w:cs="Arial"/>
        </w:rPr>
        <w:t>宏观经济与政策环境分析</w:t>
      </w:r>
      <w:bookmarkEnd w:id="1"/>
      <w:bookmarkEnd w:id="2"/>
    </w:p>
    <w:p w14:paraId="7CBEC909" w14:textId="77777777" w:rsidR="00E65762" w:rsidRPr="0080783D" w:rsidRDefault="000E2ACA" w:rsidP="00601F48">
      <w:pPr>
        <w:pStyle w:val="2"/>
        <w:adjustRightInd w:val="0"/>
        <w:snapToGrid w:val="0"/>
        <w:spacing w:line="480" w:lineRule="auto"/>
        <w:rPr>
          <w:rFonts w:ascii="Arial" w:eastAsia="宋体" w:hAnsi="Arial" w:cs="Arial"/>
        </w:rPr>
      </w:pPr>
      <w:bookmarkStart w:id="3" w:name="_Toc57364374"/>
      <w:bookmarkStart w:id="4" w:name="_Toc163648342"/>
      <w:r w:rsidRPr="0080783D">
        <w:rPr>
          <w:rFonts w:ascii="Arial" w:eastAsia="宋体" w:hAnsi="Arial" w:cs="Arial"/>
        </w:rPr>
        <w:t>（一）</w:t>
      </w:r>
      <w:r w:rsidR="00067F81" w:rsidRPr="0080783D">
        <w:rPr>
          <w:rFonts w:ascii="Arial" w:eastAsia="宋体" w:hAnsi="Arial" w:cs="Arial"/>
        </w:rPr>
        <w:t>宏观环境</w:t>
      </w:r>
      <w:bookmarkEnd w:id="3"/>
      <w:bookmarkEnd w:id="4"/>
    </w:p>
    <w:p w14:paraId="1368360F" w14:textId="77777777" w:rsidR="00AB7D88" w:rsidRPr="0080783D" w:rsidRDefault="00AB7D88" w:rsidP="00601F48">
      <w:pPr>
        <w:adjustRightInd w:val="0"/>
        <w:snapToGrid w:val="0"/>
        <w:spacing w:line="480" w:lineRule="auto"/>
        <w:ind w:firstLineChars="200" w:firstLine="420"/>
        <w:rPr>
          <w:rFonts w:ascii="Arial" w:hAnsi="Arial"/>
          <w:szCs w:val="21"/>
        </w:rPr>
      </w:pPr>
      <w:bookmarkStart w:id="5" w:name="_Toc57364375"/>
      <w:r w:rsidRPr="0080783D">
        <w:rPr>
          <w:rFonts w:ascii="Arial" w:hAnsi="Arial" w:hint="eastAsia"/>
          <w:szCs w:val="21"/>
        </w:rPr>
        <w:t>北京市位于北纬</w:t>
      </w:r>
      <w:r w:rsidRPr="0080783D">
        <w:rPr>
          <w:rFonts w:ascii="Arial" w:hAnsi="Arial" w:hint="eastAsia"/>
          <w:szCs w:val="21"/>
        </w:rPr>
        <w:t>39</w:t>
      </w:r>
      <w:r w:rsidRPr="0080783D">
        <w:rPr>
          <w:rFonts w:ascii="Arial" w:hAnsi="Arial" w:hint="eastAsia"/>
          <w:szCs w:val="21"/>
        </w:rPr>
        <w:t>度</w:t>
      </w:r>
      <w:r w:rsidRPr="0080783D">
        <w:rPr>
          <w:rFonts w:ascii="Arial" w:hAnsi="Arial" w:hint="eastAsia"/>
          <w:szCs w:val="21"/>
        </w:rPr>
        <w:t>56</w:t>
      </w:r>
      <w:r w:rsidRPr="0080783D">
        <w:rPr>
          <w:rFonts w:ascii="Arial" w:hAnsi="Arial" w:hint="eastAsia"/>
          <w:szCs w:val="21"/>
        </w:rPr>
        <w:t>分，东经</w:t>
      </w:r>
      <w:r w:rsidRPr="0080783D">
        <w:rPr>
          <w:rFonts w:ascii="Arial" w:hAnsi="Arial" w:hint="eastAsia"/>
          <w:szCs w:val="21"/>
        </w:rPr>
        <w:t>116</w:t>
      </w:r>
      <w:r w:rsidRPr="0080783D">
        <w:rPr>
          <w:rFonts w:ascii="Arial" w:hAnsi="Arial" w:hint="eastAsia"/>
          <w:szCs w:val="21"/>
        </w:rPr>
        <w:t>度</w:t>
      </w:r>
      <w:r w:rsidRPr="0080783D">
        <w:rPr>
          <w:rFonts w:ascii="Arial" w:hAnsi="Arial" w:hint="eastAsia"/>
          <w:szCs w:val="21"/>
        </w:rPr>
        <w:t>20</w:t>
      </w:r>
      <w:r w:rsidRPr="0080783D">
        <w:rPr>
          <w:rFonts w:ascii="Arial" w:hAnsi="Arial" w:hint="eastAsia"/>
          <w:szCs w:val="21"/>
        </w:rPr>
        <w:t>分，地处华北大平原的北部，北京市土地面积</w:t>
      </w:r>
      <w:r w:rsidRPr="0080783D">
        <w:rPr>
          <w:rFonts w:ascii="Arial" w:hAnsi="Arial" w:hint="eastAsia"/>
          <w:szCs w:val="21"/>
        </w:rPr>
        <w:t>16410.54</w:t>
      </w:r>
      <w:r w:rsidRPr="0080783D">
        <w:rPr>
          <w:rFonts w:ascii="Arial" w:hAnsi="Arial" w:hint="eastAsia"/>
          <w:szCs w:val="21"/>
        </w:rPr>
        <w:t>平方公里。北京地势西北高耸，东南低缓。西部、北部和东北部是连绵不断的群山，东南是一片缓缓向渤海倾斜的平原。北京市东部与天津市毗邻，其余均与河北省交界。北京市目前为</w:t>
      </w:r>
      <w:r w:rsidRPr="0080783D">
        <w:rPr>
          <w:rFonts w:ascii="Arial" w:hAnsi="Arial" w:hint="eastAsia"/>
          <w:szCs w:val="21"/>
        </w:rPr>
        <w:t>16</w:t>
      </w:r>
      <w:r w:rsidRPr="0080783D">
        <w:rPr>
          <w:rFonts w:ascii="Arial" w:hAnsi="Arial" w:hint="eastAsia"/>
          <w:szCs w:val="21"/>
        </w:rPr>
        <w:t>区格局，即东城、西城、海淀、朝阳、丰台、顺义、昌平、通州、门头沟、石景山、房山、大兴、怀柔、平谷、密云、延庆。</w:t>
      </w:r>
    </w:p>
    <w:p w14:paraId="1FEEA96E" w14:textId="77777777" w:rsidR="00AB7D88" w:rsidRPr="0080783D" w:rsidRDefault="00AB7D88"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截至</w:t>
      </w:r>
      <w:r w:rsidRPr="0080783D">
        <w:rPr>
          <w:rFonts w:ascii="Arial" w:hAnsi="Arial" w:hint="eastAsia"/>
          <w:szCs w:val="21"/>
        </w:rPr>
        <w:t>2022</w:t>
      </w:r>
      <w:r w:rsidRPr="0080783D">
        <w:rPr>
          <w:rFonts w:ascii="Arial" w:hAnsi="Arial" w:hint="eastAsia"/>
          <w:szCs w:val="21"/>
        </w:rPr>
        <w:t>年年末，北京市常住人口为</w:t>
      </w:r>
      <w:r w:rsidRPr="0080783D">
        <w:rPr>
          <w:rFonts w:ascii="Arial" w:hAnsi="Arial" w:hint="eastAsia"/>
          <w:szCs w:val="21"/>
        </w:rPr>
        <w:t>2184.3</w:t>
      </w:r>
      <w:r w:rsidRPr="0080783D">
        <w:rPr>
          <w:rFonts w:ascii="Arial" w:hAnsi="Arial" w:hint="eastAsia"/>
          <w:szCs w:val="21"/>
        </w:rPr>
        <w:t>万人，从年龄构成看，</w:t>
      </w:r>
      <w:r w:rsidRPr="0080783D">
        <w:rPr>
          <w:rFonts w:ascii="Arial" w:hAnsi="Arial" w:hint="eastAsia"/>
          <w:szCs w:val="21"/>
        </w:rPr>
        <w:t>0-14</w:t>
      </w:r>
      <w:r w:rsidRPr="0080783D">
        <w:rPr>
          <w:rFonts w:ascii="Arial" w:hAnsi="Arial" w:hint="eastAsia"/>
          <w:szCs w:val="21"/>
        </w:rPr>
        <w:t>岁常住人口</w:t>
      </w:r>
      <w:r w:rsidRPr="0080783D">
        <w:rPr>
          <w:rFonts w:ascii="Arial" w:hAnsi="Arial" w:hint="eastAsia"/>
          <w:szCs w:val="21"/>
        </w:rPr>
        <w:t>264</w:t>
      </w:r>
      <w:r w:rsidRPr="0080783D">
        <w:rPr>
          <w:rFonts w:ascii="Arial" w:hAnsi="Arial" w:hint="eastAsia"/>
          <w:szCs w:val="21"/>
        </w:rPr>
        <w:t>万人，占全市常住人口的比重为</w:t>
      </w:r>
      <w:r w:rsidRPr="0080783D">
        <w:rPr>
          <w:rFonts w:ascii="Arial" w:hAnsi="Arial" w:hint="eastAsia"/>
          <w:szCs w:val="21"/>
        </w:rPr>
        <w:t>12.1%</w:t>
      </w:r>
      <w:r w:rsidRPr="0080783D">
        <w:rPr>
          <w:rFonts w:ascii="Arial" w:hAnsi="Arial" w:hint="eastAsia"/>
          <w:szCs w:val="21"/>
        </w:rPr>
        <w:t>；</w:t>
      </w:r>
      <w:r w:rsidRPr="0080783D">
        <w:rPr>
          <w:rFonts w:ascii="Arial" w:hAnsi="Arial" w:hint="eastAsia"/>
          <w:szCs w:val="21"/>
        </w:rPr>
        <w:t>15-59</w:t>
      </w:r>
      <w:r w:rsidRPr="0080783D">
        <w:rPr>
          <w:rFonts w:ascii="Arial" w:hAnsi="Arial" w:hint="eastAsia"/>
          <w:szCs w:val="21"/>
        </w:rPr>
        <w:t>岁常住人口</w:t>
      </w:r>
      <w:r w:rsidRPr="0080783D">
        <w:rPr>
          <w:rFonts w:ascii="Arial" w:hAnsi="Arial" w:hint="eastAsia"/>
          <w:szCs w:val="21"/>
        </w:rPr>
        <w:t>1455.2</w:t>
      </w:r>
      <w:r w:rsidRPr="0080783D">
        <w:rPr>
          <w:rFonts w:ascii="Arial" w:hAnsi="Arial" w:hint="eastAsia"/>
          <w:szCs w:val="21"/>
        </w:rPr>
        <w:t>万人，占</w:t>
      </w:r>
      <w:r w:rsidRPr="0080783D">
        <w:rPr>
          <w:rFonts w:ascii="Arial" w:hAnsi="Arial" w:hint="eastAsia"/>
          <w:szCs w:val="21"/>
        </w:rPr>
        <w:t>66.6%</w:t>
      </w:r>
      <w:r w:rsidRPr="0080783D">
        <w:rPr>
          <w:rFonts w:ascii="Arial" w:hAnsi="Arial" w:hint="eastAsia"/>
          <w:szCs w:val="21"/>
        </w:rPr>
        <w:t>；</w:t>
      </w:r>
      <w:r w:rsidRPr="0080783D">
        <w:rPr>
          <w:rFonts w:ascii="Arial" w:hAnsi="Arial" w:hint="eastAsia"/>
          <w:szCs w:val="21"/>
        </w:rPr>
        <w:t>60</w:t>
      </w:r>
      <w:r w:rsidRPr="0080783D">
        <w:rPr>
          <w:rFonts w:ascii="Arial" w:hAnsi="Arial" w:hint="eastAsia"/>
          <w:szCs w:val="21"/>
        </w:rPr>
        <w:t>岁及以上常住人口</w:t>
      </w:r>
      <w:r w:rsidRPr="0080783D">
        <w:rPr>
          <w:rFonts w:ascii="Arial" w:hAnsi="Arial" w:hint="eastAsia"/>
          <w:szCs w:val="21"/>
        </w:rPr>
        <w:t>465.1</w:t>
      </w:r>
      <w:r w:rsidRPr="0080783D">
        <w:rPr>
          <w:rFonts w:ascii="Arial" w:hAnsi="Arial" w:hint="eastAsia"/>
          <w:szCs w:val="21"/>
        </w:rPr>
        <w:t>万人，占</w:t>
      </w:r>
      <w:r w:rsidRPr="0080783D">
        <w:rPr>
          <w:rFonts w:ascii="Arial" w:hAnsi="Arial" w:hint="eastAsia"/>
          <w:szCs w:val="21"/>
        </w:rPr>
        <w:t>21.3%</w:t>
      </w:r>
      <w:r w:rsidRPr="0080783D">
        <w:rPr>
          <w:rFonts w:ascii="Arial" w:hAnsi="Arial" w:hint="eastAsia"/>
          <w:szCs w:val="21"/>
        </w:rPr>
        <w:t>。</w:t>
      </w:r>
    </w:p>
    <w:p w14:paraId="21E69B7B" w14:textId="77777777" w:rsidR="00AB7D88" w:rsidRPr="0080783D" w:rsidRDefault="00AB7D88" w:rsidP="00601F48">
      <w:pPr>
        <w:overflowPunct w:val="0"/>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2018-2022</w:t>
      </w:r>
      <w:r w:rsidRPr="0080783D">
        <w:rPr>
          <w:rFonts w:ascii="Arial" w:eastAsia="方正黑体简体" w:hAnsi="Arial" w:hint="eastAsia"/>
          <w:bCs/>
          <w:color w:val="000000"/>
          <w:szCs w:val="24"/>
        </w:rPr>
        <w:t>年常住人口增量及增长速度</w:t>
      </w:r>
    </w:p>
    <w:p w14:paraId="26E79234" w14:textId="02E32E14" w:rsidR="00AB7D88" w:rsidRPr="0080783D" w:rsidRDefault="00AB7D88" w:rsidP="00601F48">
      <w:pPr>
        <w:adjustRightInd w:val="0"/>
        <w:snapToGrid w:val="0"/>
        <w:spacing w:line="480" w:lineRule="auto"/>
        <w:jc w:val="center"/>
        <w:rPr>
          <w:rFonts w:ascii="Arial" w:hAnsi="Arial"/>
          <w:szCs w:val="21"/>
        </w:rPr>
      </w:pPr>
      <w:r w:rsidRPr="0080783D">
        <w:rPr>
          <w:noProof/>
        </w:rPr>
        <w:drawing>
          <wp:inline distT="0" distB="0" distL="0" distR="0" wp14:anchorId="52D012A5" wp14:editId="54256485">
            <wp:extent cx="4320000" cy="2233402"/>
            <wp:effectExtent l="0" t="0" r="4445" b="14605"/>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E0AA89" w14:textId="169EC4C8" w:rsidR="00AB7D88" w:rsidRPr="0080783D" w:rsidRDefault="00AB7D88" w:rsidP="00601F48">
      <w:pPr>
        <w:adjustRightInd w:val="0"/>
        <w:snapToGrid w:val="0"/>
        <w:spacing w:line="480" w:lineRule="auto"/>
        <w:ind w:firstLineChars="200" w:firstLine="420"/>
        <w:rPr>
          <w:rFonts w:ascii="Arial" w:hAnsi="Arial"/>
          <w:szCs w:val="21"/>
        </w:rPr>
      </w:pPr>
      <w:bookmarkStart w:id="6" w:name="OLE_LINK39"/>
      <w:r w:rsidRPr="0080783D">
        <w:rPr>
          <w:rFonts w:ascii="Arial" w:hAnsi="Arial" w:hint="eastAsia"/>
          <w:szCs w:val="21"/>
        </w:rPr>
        <w:t>初步核算，全年实现地区生产总值</w:t>
      </w:r>
      <w:r w:rsidRPr="0080783D">
        <w:rPr>
          <w:rFonts w:ascii="Arial" w:hAnsi="Arial" w:hint="eastAsia"/>
          <w:szCs w:val="21"/>
        </w:rPr>
        <w:t>43760.7</w:t>
      </w:r>
      <w:r w:rsidRPr="0080783D">
        <w:rPr>
          <w:rFonts w:ascii="Arial" w:hAnsi="Arial" w:hint="eastAsia"/>
          <w:szCs w:val="21"/>
        </w:rPr>
        <w:t>亿元，按不变价格计算，比上年增长</w:t>
      </w:r>
      <w:r w:rsidRPr="0080783D">
        <w:rPr>
          <w:rFonts w:ascii="Arial" w:hAnsi="Arial" w:hint="eastAsia"/>
          <w:szCs w:val="21"/>
        </w:rPr>
        <w:t>5.2%</w:t>
      </w:r>
      <w:r w:rsidRPr="0080783D">
        <w:rPr>
          <w:rFonts w:ascii="Arial" w:hAnsi="Arial" w:hint="eastAsia"/>
          <w:szCs w:val="21"/>
        </w:rPr>
        <w:t>。其中，第一产业增加值</w:t>
      </w:r>
      <w:r w:rsidRPr="0080783D">
        <w:rPr>
          <w:rFonts w:ascii="Arial" w:hAnsi="Arial" w:hint="eastAsia"/>
          <w:szCs w:val="21"/>
        </w:rPr>
        <w:t>105.5</w:t>
      </w:r>
      <w:r w:rsidRPr="0080783D">
        <w:rPr>
          <w:rFonts w:ascii="Arial" w:hAnsi="Arial" w:hint="eastAsia"/>
          <w:szCs w:val="21"/>
        </w:rPr>
        <w:t>亿元，下降</w:t>
      </w:r>
      <w:r w:rsidRPr="0080783D">
        <w:rPr>
          <w:rFonts w:ascii="Arial" w:hAnsi="Arial" w:hint="eastAsia"/>
          <w:szCs w:val="21"/>
        </w:rPr>
        <w:t>4.6%</w:t>
      </w:r>
      <w:r w:rsidRPr="0080783D">
        <w:rPr>
          <w:rFonts w:ascii="Arial" w:hAnsi="Arial" w:hint="eastAsia"/>
          <w:szCs w:val="21"/>
        </w:rPr>
        <w:t>；第二产业增加值</w:t>
      </w:r>
      <w:r w:rsidRPr="0080783D">
        <w:rPr>
          <w:rFonts w:ascii="Arial" w:hAnsi="Arial" w:hint="eastAsia"/>
          <w:szCs w:val="21"/>
        </w:rPr>
        <w:t>6525.6</w:t>
      </w:r>
      <w:r w:rsidRPr="0080783D">
        <w:rPr>
          <w:rFonts w:ascii="Arial" w:hAnsi="Arial" w:hint="eastAsia"/>
          <w:szCs w:val="21"/>
        </w:rPr>
        <w:t>亿元，增长</w:t>
      </w:r>
      <w:r w:rsidRPr="0080783D">
        <w:rPr>
          <w:rFonts w:ascii="Arial" w:hAnsi="Arial" w:hint="eastAsia"/>
          <w:szCs w:val="21"/>
        </w:rPr>
        <w:t>0.4%</w:t>
      </w:r>
      <w:r w:rsidRPr="0080783D">
        <w:rPr>
          <w:rFonts w:ascii="Arial" w:hAnsi="Arial" w:hint="eastAsia"/>
          <w:szCs w:val="21"/>
        </w:rPr>
        <w:t>；第三产业增加值</w:t>
      </w:r>
      <w:r w:rsidRPr="0080783D">
        <w:rPr>
          <w:rFonts w:ascii="Arial" w:hAnsi="Arial" w:hint="eastAsia"/>
          <w:szCs w:val="21"/>
        </w:rPr>
        <w:t>37129.6</w:t>
      </w:r>
      <w:r w:rsidRPr="0080783D">
        <w:rPr>
          <w:rFonts w:ascii="Arial" w:hAnsi="Arial" w:hint="eastAsia"/>
          <w:szCs w:val="21"/>
        </w:rPr>
        <w:t>亿元，增长</w:t>
      </w:r>
      <w:r w:rsidRPr="0080783D">
        <w:rPr>
          <w:rFonts w:ascii="Arial" w:hAnsi="Arial" w:hint="eastAsia"/>
          <w:szCs w:val="21"/>
        </w:rPr>
        <w:t>6.1%</w:t>
      </w:r>
      <w:r w:rsidRPr="0080783D">
        <w:rPr>
          <w:rFonts w:ascii="Arial" w:hAnsi="Arial" w:hint="eastAsia"/>
          <w:szCs w:val="21"/>
        </w:rPr>
        <w:t>。三次产业构成为</w:t>
      </w:r>
      <w:r w:rsidRPr="0080783D">
        <w:rPr>
          <w:rFonts w:ascii="Arial" w:hAnsi="Arial" w:hint="eastAsia"/>
          <w:szCs w:val="21"/>
        </w:rPr>
        <w:t>0.2</w:t>
      </w:r>
      <w:r w:rsidRPr="0080783D">
        <w:rPr>
          <w:rFonts w:ascii="Arial" w:hAnsi="Arial" w:hint="eastAsia"/>
          <w:szCs w:val="21"/>
        </w:rPr>
        <w:t>︰</w:t>
      </w:r>
      <w:r w:rsidRPr="0080783D">
        <w:rPr>
          <w:rFonts w:ascii="Arial" w:hAnsi="Arial" w:hint="eastAsia"/>
          <w:szCs w:val="21"/>
        </w:rPr>
        <w:t>14.9</w:t>
      </w:r>
      <w:r w:rsidRPr="0080783D">
        <w:rPr>
          <w:rFonts w:ascii="Arial" w:hAnsi="Arial" w:hint="eastAsia"/>
          <w:szCs w:val="21"/>
        </w:rPr>
        <w:t>︰</w:t>
      </w:r>
      <w:r w:rsidRPr="0080783D">
        <w:rPr>
          <w:rFonts w:ascii="Arial" w:hAnsi="Arial" w:hint="eastAsia"/>
          <w:szCs w:val="21"/>
        </w:rPr>
        <w:t>84.8</w:t>
      </w:r>
      <w:r w:rsidRPr="0080783D">
        <w:rPr>
          <w:rFonts w:ascii="Arial" w:hAnsi="Arial" w:hint="eastAsia"/>
          <w:szCs w:val="21"/>
        </w:rPr>
        <w:t>。按常住人口计算，全市人均地区生产总值为</w:t>
      </w:r>
      <w:r w:rsidRPr="0080783D">
        <w:rPr>
          <w:rFonts w:ascii="Arial" w:hAnsi="Arial" w:hint="eastAsia"/>
          <w:szCs w:val="21"/>
        </w:rPr>
        <w:t>20.0</w:t>
      </w:r>
      <w:r w:rsidR="001D0A2F">
        <w:rPr>
          <w:rFonts w:ascii="Arial" w:hAnsi="Arial" w:hint="eastAsia"/>
          <w:szCs w:val="21"/>
        </w:rPr>
        <w:t>万元。</w:t>
      </w:r>
    </w:p>
    <w:p w14:paraId="2AECC427" w14:textId="78C0CAFA" w:rsidR="00AB7D88" w:rsidRPr="0080783D" w:rsidRDefault="00AB7D88" w:rsidP="00601F48">
      <w:pPr>
        <w:adjustRightInd w:val="0"/>
        <w:snapToGrid w:val="0"/>
        <w:spacing w:line="480" w:lineRule="auto"/>
        <w:jc w:val="center"/>
        <w:rPr>
          <w:rFonts w:ascii="Arial" w:hAnsi="Arial"/>
          <w:szCs w:val="21"/>
        </w:rPr>
      </w:pPr>
      <w:r w:rsidRPr="0080783D">
        <w:rPr>
          <w:noProof/>
        </w:rPr>
        <w:drawing>
          <wp:inline distT="0" distB="0" distL="0" distR="0" wp14:anchorId="1737CE3C" wp14:editId="0C6E6C14">
            <wp:extent cx="4320000" cy="4385013"/>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20000" cy="4385013"/>
                    </a:xfrm>
                    <a:prstGeom prst="rect">
                      <a:avLst/>
                    </a:prstGeom>
                  </pic:spPr>
                </pic:pic>
              </a:graphicData>
            </a:graphic>
          </wp:inline>
        </w:drawing>
      </w:r>
    </w:p>
    <w:p w14:paraId="0BCED7D8" w14:textId="3BA10E25" w:rsidR="00AB7D88" w:rsidRPr="0080783D" w:rsidRDefault="00AB7D88" w:rsidP="00601F48">
      <w:pPr>
        <w:adjustRightInd w:val="0"/>
        <w:snapToGrid w:val="0"/>
        <w:spacing w:line="480" w:lineRule="auto"/>
        <w:jc w:val="center"/>
        <w:rPr>
          <w:rFonts w:ascii="Arial" w:hAnsi="Arial"/>
          <w:szCs w:val="21"/>
        </w:rPr>
      </w:pPr>
      <w:r w:rsidRPr="0080783D">
        <w:rPr>
          <w:noProof/>
        </w:rPr>
        <w:drawing>
          <wp:inline distT="0" distB="0" distL="0" distR="0" wp14:anchorId="2CA87B3F" wp14:editId="07429C28">
            <wp:extent cx="4320000" cy="2043496"/>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20000" cy="2043496"/>
                    </a:xfrm>
                    <a:prstGeom prst="rect">
                      <a:avLst/>
                    </a:prstGeom>
                  </pic:spPr>
                </pic:pic>
              </a:graphicData>
            </a:graphic>
          </wp:inline>
        </w:drawing>
      </w:r>
    </w:p>
    <w:p w14:paraId="666911D6" w14:textId="46E5B6C8" w:rsidR="00AB7D88" w:rsidRPr="0080783D" w:rsidRDefault="00AB7D88"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年末全市常住人口</w:t>
      </w:r>
      <w:r w:rsidRPr="0080783D">
        <w:rPr>
          <w:rFonts w:ascii="Arial" w:hAnsi="Arial" w:hint="eastAsia"/>
          <w:szCs w:val="21"/>
        </w:rPr>
        <w:t>2185.8</w:t>
      </w:r>
      <w:r w:rsidRPr="0080783D">
        <w:rPr>
          <w:rFonts w:ascii="Arial" w:hAnsi="Arial" w:hint="eastAsia"/>
          <w:szCs w:val="21"/>
        </w:rPr>
        <w:t>万人，比上年末增加</w:t>
      </w:r>
      <w:r w:rsidRPr="0080783D">
        <w:rPr>
          <w:rFonts w:ascii="Arial" w:hAnsi="Arial" w:hint="eastAsia"/>
          <w:szCs w:val="21"/>
        </w:rPr>
        <w:t>1.5</w:t>
      </w:r>
      <w:r w:rsidRPr="0080783D">
        <w:rPr>
          <w:rFonts w:ascii="Arial" w:hAnsi="Arial" w:hint="eastAsia"/>
          <w:szCs w:val="21"/>
        </w:rPr>
        <w:t>万人。其中，城镇人口</w:t>
      </w:r>
      <w:r w:rsidRPr="0080783D">
        <w:rPr>
          <w:rFonts w:ascii="Arial" w:hAnsi="Arial" w:hint="eastAsia"/>
          <w:szCs w:val="21"/>
        </w:rPr>
        <w:t>1919.8</w:t>
      </w:r>
      <w:r w:rsidRPr="0080783D">
        <w:rPr>
          <w:rFonts w:ascii="Arial" w:hAnsi="Arial" w:hint="eastAsia"/>
          <w:szCs w:val="21"/>
        </w:rPr>
        <w:t>万人，占常住人口的比重为</w:t>
      </w:r>
      <w:r w:rsidRPr="0080783D">
        <w:rPr>
          <w:rFonts w:ascii="Arial" w:hAnsi="Arial" w:hint="eastAsia"/>
          <w:szCs w:val="21"/>
        </w:rPr>
        <w:t>87.8%</w:t>
      </w:r>
      <w:r w:rsidRPr="0080783D">
        <w:rPr>
          <w:rFonts w:ascii="Arial" w:hAnsi="Arial" w:hint="eastAsia"/>
          <w:szCs w:val="21"/>
        </w:rPr>
        <w:t>；常住外来人口</w:t>
      </w:r>
      <w:r w:rsidRPr="0080783D">
        <w:rPr>
          <w:rFonts w:ascii="Arial" w:hAnsi="Arial" w:hint="eastAsia"/>
          <w:szCs w:val="21"/>
        </w:rPr>
        <w:t>824.0</w:t>
      </w:r>
      <w:r w:rsidRPr="0080783D">
        <w:rPr>
          <w:rFonts w:ascii="Arial" w:hAnsi="Arial" w:hint="eastAsia"/>
          <w:szCs w:val="21"/>
        </w:rPr>
        <w:t>万人，占常住人口的比重为</w:t>
      </w:r>
      <w:r w:rsidRPr="0080783D">
        <w:rPr>
          <w:rFonts w:ascii="Arial" w:hAnsi="Arial" w:hint="eastAsia"/>
          <w:szCs w:val="21"/>
        </w:rPr>
        <w:t>37.7%</w:t>
      </w:r>
      <w:r w:rsidRPr="0080783D">
        <w:rPr>
          <w:rFonts w:ascii="Arial" w:hAnsi="Arial" w:hint="eastAsia"/>
          <w:szCs w:val="21"/>
        </w:rPr>
        <w:t>。常住人口出生率为</w:t>
      </w:r>
      <w:r w:rsidRPr="0080783D">
        <w:rPr>
          <w:rFonts w:ascii="Arial" w:hAnsi="Arial" w:hint="eastAsia"/>
          <w:szCs w:val="21"/>
        </w:rPr>
        <w:t>5.63</w:t>
      </w:r>
      <w:r w:rsidRPr="0080783D">
        <w:rPr>
          <w:rFonts w:ascii="Arial" w:hAnsi="Arial" w:hint="eastAsia"/>
          <w:szCs w:val="21"/>
        </w:rPr>
        <w:t>‰，死亡率为</w:t>
      </w:r>
      <w:r w:rsidRPr="0080783D">
        <w:rPr>
          <w:rFonts w:ascii="Arial" w:hAnsi="Arial" w:hint="eastAsia"/>
          <w:szCs w:val="21"/>
        </w:rPr>
        <w:t>6.13</w:t>
      </w:r>
      <w:r w:rsidRPr="0080783D">
        <w:rPr>
          <w:rFonts w:ascii="Arial" w:hAnsi="Arial" w:hint="eastAsia"/>
          <w:szCs w:val="21"/>
        </w:rPr>
        <w:t>‰，自然增长率为</w:t>
      </w:r>
      <w:r w:rsidRPr="0080783D">
        <w:rPr>
          <w:rFonts w:ascii="Arial" w:hAnsi="Arial" w:hint="eastAsia"/>
          <w:szCs w:val="21"/>
        </w:rPr>
        <w:t>-0.5</w:t>
      </w:r>
      <w:r w:rsidRPr="0080783D">
        <w:rPr>
          <w:rFonts w:ascii="Arial" w:hAnsi="Arial" w:hint="eastAsia"/>
          <w:szCs w:val="21"/>
        </w:rPr>
        <w:t>‰。全年城镇新增就业</w:t>
      </w:r>
      <w:r w:rsidRPr="0080783D">
        <w:rPr>
          <w:rFonts w:ascii="Arial" w:hAnsi="Arial" w:hint="eastAsia"/>
          <w:szCs w:val="21"/>
        </w:rPr>
        <w:t>28.1</w:t>
      </w:r>
      <w:r w:rsidRPr="0080783D">
        <w:rPr>
          <w:rFonts w:ascii="Arial" w:hAnsi="Arial" w:hint="eastAsia"/>
          <w:szCs w:val="21"/>
        </w:rPr>
        <w:t>万人，城镇调查失业率均值为</w:t>
      </w:r>
      <w:r w:rsidRPr="0080783D">
        <w:rPr>
          <w:rFonts w:ascii="Arial" w:hAnsi="Arial" w:hint="eastAsia"/>
          <w:szCs w:val="21"/>
        </w:rPr>
        <w:t>4.4%</w:t>
      </w:r>
      <w:r w:rsidRPr="0080783D">
        <w:rPr>
          <w:rFonts w:ascii="Arial" w:hAnsi="Arial" w:hint="eastAsia"/>
          <w:szCs w:val="21"/>
        </w:rPr>
        <w:t>。</w:t>
      </w:r>
    </w:p>
    <w:p w14:paraId="59936F77" w14:textId="603E8A24" w:rsidR="00AB7D88" w:rsidRPr="0080783D" w:rsidRDefault="00AB7D88" w:rsidP="00601F48">
      <w:pPr>
        <w:adjustRightInd w:val="0"/>
        <w:snapToGrid w:val="0"/>
        <w:spacing w:line="480" w:lineRule="auto"/>
        <w:jc w:val="center"/>
        <w:rPr>
          <w:rFonts w:ascii="Arial" w:hAnsi="Arial"/>
          <w:szCs w:val="21"/>
        </w:rPr>
      </w:pPr>
      <w:r w:rsidRPr="0080783D">
        <w:rPr>
          <w:noProof/>
        </w:rPr>
        <w:drawing>
          <wp:inline distT="0" distB="0" distL="0" distR="0" wp14:anchorId="5A466A48" wp14:editId="3C126546">
            <wp:extent cx="4320000" cy="164561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20000" cy="1645615"/>
                    </a:xfrm>
                    <a:prstGeom prst="rect">
                      <a:avLst/>
                    </a:prstGeom>
                  </pic:spPr>
                </pic:pic>
              </a:graphicData>
            </a:graphic>
          </wp:inline>
        </w:drawing>
      </w:r>
    </w:p>
    <w:p w14:paraId="53DF7E8F" w14:textId="7B168B59" w:rsidR="00AB7D88" w:rsidRPr="0080783D" w:rsidRDefault="00AB7D88"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全年居民消费价格总水平比上年上涨</w:t>
      </w:r>
      <w:r w:rsidRPr="0080783D">
        <w:rPr>
          <w:rFonts w:ascii="Arial" w:hAnsi="Arial" w:hint="eastAsia"/>
          <w:szCs w:val="21"/>
        </w:rPr>
        <w:t>0.4%</w:t>
      </w:r>
      <w:r w:rsidRPr="0080783D">
        <w:rPr>
          <w:rFonts w:ascii="Arial" w:hAnsi="Arial" w:hint="eastAsia"/>
          <w:szCs w:val="21"/>
        </w:rPr>
        <w:t>。工业生产者出厂价格下降</w:t>
      </w:r>
      <w:r w:rsidRPr="0080783D">
        <w:rPr>
          <w:rFonts w:ascii="Arial" w:hAnsi="Arial" w:hint="eastAsia"/>
          <w:szCs w:val="21"/>
        </w:rPr>
        <w:t>0.8%</w:t>
      </w:r>
      <w:r w:rsidRPr="0080783D">
        <w:rPr>
          <w:rFonts w:ascii="Arial" w:hAnsi="Arial" w:hint="eastAsia"/>
          <w:szCs w:val="21"/>
        </w:rPr>
        <w:t>，工业生产者购进价格下降</w:t>
      </w:r>
      <w:r w:rsidRPr="0080783D">
        <w:rPr>
          <w:rFonts w:ascii="Arial" w:hAnsi="Arial" w:hint="eastAsia"/>
          <w:szCs w:val="21"/>
        </w:rPr>
        <w:t>1.3%</w:t>
      </w:r>
      <w:r w:rsidRPr="0080783D">
        <w:rPr>
          <w:rFonts w:ascii="Arial" w:hAnsi="Arial" w:hint="eastAsia"/>
          <w:szCs w:val="21"/>
        </w:rPr>
        <w:t>。农产品生产者价格下降</w:t>
      </w:r>
      <w:r w:rsidRPr="0080783D">
        <w:rPr>
          <w:rFonts w:ascii="Arial" w:hAnsi="Arial" w:hint="eastAsia"/>
          <w:szCs w:val="21"/>
        </w:rPr>
        <w:t>0.3%</w:t>
      </w:r>
      <w:r w:rsidRPr="0080783D">
        <w:rPr>
          <w:rFonts w:ascii="Arial" w:hAnsi="Arial" w:hint="eastAsia"/>
          <w:szCs w:val="21"/>
        </w:rPr>
        <w:t>。</w:t>
      </w:r>
      <w:r w:rsidRPr="0080783D">
        <w:rPr>
          <w:rFonts w:ascii="Arial" w:hAnsi="Arial" w:hint="eastAsia"/>
          <w:szCs w:val="21"/>
        </w:rPr>
        <w:t>12</w:t>
      </w:r>
      <w:r w:rsidRPr="0080783D">
        <w:rPr>
          <w:rFonts w:ascii="Arial" w:hAnsi="Arial" w:hint="eastAsia"/>
          <w:szCs w:val="21"/>
        </w:rPr>
        <w:t>月份，新建商品住宅销售价格环比指数为</w:t>
      </w:r>
      <w:r w:rsidRPr="0080783D">
        <w:rPr>
          <w:rFonts w:ascii="Arial" w:hAnsi="Arial" w:hint="eastAsia"/>
          <w:szCs w:val="21"/>
        </w:rPr>
        <w:t>100.0</w:t>
      </w:r>
      <w:r w:rsidRPr="0080783D">
        <w:rPr>
          <w:rFonts w:ascii="Arial" w:hAnsi="Arial" w:hint="eastAsia"/>
          <w:szCs w:val="21"/>
        </w:rPr>
        <w:t>、同比指数为</w:t>
      </w:r>
      <w:r w:rsidRPr="0080783D">
        <w:rPr>
          <w:rFonts w:ascii="Arial" w:hAnsi="Arial" w:hint="eastAsia"/>
          <w:szCs w:val="21"/>
        </w:rPr>
        <w:t>101.7</w:t>
      </w:r>
      <w:r w:rsidRPr="0080783D">
        <w:rPr>
          <w:rFonts w:ascii="Arial" w:hAnsi="Arial" w:hint="eastAsia"/>
          <w:szCs w:val="21"/>
        </w:rPr>
        <w:t>；</w:t>
      </w:r>
      <w:proofErr w:type="gramStart"/>
      <w:r w:rsidRPr="0080783D">
        <w:rPr>
          <w:rFonts w:ascii="Arial" w:hAnsi="Arial" w:hint="eastAsia"/>
          <w:szCs w:val="21"/>
        </w:rPr>
        <w:t>二手住宅</w:t>
      </w:r>
      <w:proofErr w:type="gramEnd"/>
      <w:r w:rsidRPr="0080783D">
        <w:rPr>
          <w:rFonts w:ascii="Arial" w:hAnsi="Arial" w:hint="eastAsia"/>
          <w:szCs w:val="21"/>
        </w:rPr>
        <w:t>销售价格环比指数为</w:t>
      </w:r>
      <w:r w:rsidRPr="0080783D">
        <w:rPr>
          <w:rFonts w:ascii="Arial" w:hAnsi="Arial" w:hint="eastAsia"/>
          <w:szCs w:val="21"/>
        </w:rPr>
        <w:t>98.8</w:t>
      </w:r>
      <w:r w:rsidRPr="0080783D">
        <w:rPr>
          <w:rFonts w:ascii="Arial" w:hAnsi="Arial" w:hint="eastAsia"/>
          <w:szCs w:val="21"/>
        </w:rPr>
        <w:t>、同比指数为</w:t>
      </w:r>
      <w:r w:rsidRPr="0080783D">
        <w:rPr>
          <w:rFonts w:ascii="Arial" w:hAnsi="Arial" w:hint="eastAsia"/>
          <w:szCs w:val="21"/>
        </w:rPr>
        <w:t>97.8</w:t>
      </w:r>
      <w:r w:rsidRPr="0080783D">
        <w:rPr>
          <w:rFonts w:ascii="Arial" w:hAnsi="Arial" w:hint="eastAsia"/>
          <w:szCs w:val="21"/>
        </w:rPr>
        <w:t>。</w:t>
      </w:r>
    </w:p>
    <w:p w14:paraId="40071F66" w14:textId="56E688C5" w:rsidR="00AB7D88" w:rsidRPr="0080783D" w:rsidRDefault="00AB7D88" w:rsidP="00601F48">
      <w:pPr>
        <w:adjustRightInd w:val="0"/>
        <w:snapToGrid w:val="0"/>
        <w:spacing w:line="480" w:lineRule="auto"/>
        <w:jc w:val="center"/>
        <w:rPr>
          <w:rFonts w:ascii="Arial" w:hAnsi="Arial"/>
          <w:szCs w:val="21"/>
        </w:rPr>
      </w:pPr>
      <w:r w:rsidRPr="0080783D">
        <w:rPr>
          <w:noProof/>
        </w:rPr>
        <w:drawing>
          <wp:inline distT="0" distB="0" distL="0" distR="0" wp14:anchorId="6519E1EE" wp14:editId="4143BFCA">
            <wp:extent cx="4320000" cy="5298839"/>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20000" cy="5298839"/>
                    </a:xfrm>
                    <a:prstGeom prst="rect">
                      <a:avLst/>
                    </a:prstGeom>
                  </pic:spPr>
                </pic:pic>
              </a:graphicData>
            </a:graphic>
          </wp:inline>
        </w:drawing>
      </w:r>
    </w:p>
    <w:p w14:paraId="6C4C51A9" w14:textId="721BB28F" w:rsidR="00AB7D88" w:rsidRPr="0080783D" w:rsidRDefault="00AB7D88"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全年完成一般公共预算收入</w:t>
      </w:r>
      <w:r w:rsidRPr="0080783D">
        <w:rPr>
          <w:rFonts w:ascii="Arial" w:hAnsi="Arial" w:hint="eastAsia"/>
          <w:szCs w:val="21"/>
        </w:rPr>
        <w:t>6181.1</w:t>
      </w:r>
      <w:r w:rsidRPr="0080783D">
        <w:rPr>
          <w:rFonts w:ascii="Arial" w:hAnsi="Arial" w:hint="eastAsia"/>
          <w:szCs w:val="21"/>
        </w:rPr>
        <w:t>亿元，比上年增长</w:t>
      </w:r>
      <w:r w:rsidRPr="0080783D">
        <w:rPr>
          <w:rFonts w:ascii="Arial" w:hAnsi="Arial" w:hint="eastAsia"/>
          <w:szCs w:val="21"/>
        </w:rPr>
        <w:t>8.2%</w:t>
      </w:r>
      <w:r w:rsidRPr="0080783D">
        <w:rPr>
          <w:rFonts w:ascii="Arial" w:hAnsi="Arial" w:hint="eastAsia"/>
          <w:szCs w:val="21"/>
        </w:rPr>
        <w:t>。其中，税收收入</w:t>
      </w:r>
      <w:r w:rsidRPr="0080783D">
        <w:rPr>
          <w:rFonts w:ascii="Arial" w:hAnsi="Arial" w:hint="eastAsia"/>
          <w:szCs w:val="21"/>
        </w:rPr>
        <w:t>5357.1</w:t>
      </w:r>
      <w:r w:rsidRPr="0080783D">
        <w:rPr>
          <w:rFonts w:ascii="Arial" w:hAnsi="Arial" w:hint="eastAsia"/>
          <w:szCs w:val="21"/>
        </w:rPr>
        <w:t>亿元，增长</w:t>
      </w:r>
      <w:r w:rsidRPr="0080783D">
        <w:rPr>
          <w:rFonts w:ascii="Arial" w:hAnsi="Arial" w:hint="eastAsia"/>
          <w:szCs w:val="21"/>
        </w:rPr>
        <w:t>10.1%</w:t>
      </w:r>
      <w:r w:rsidRPr="0080783D">
        <w:rPr>
          <w:rFonts w:ascii="Arial" w:hAnsi="Arial" w:hint="eastAsia"/>
          <w:szCs w:val="21"/>
        </w:rPr>
        <w:t>。全市一般公共预算支出</w:t>
      </w:r>
      <w:r w:rsidRPr="0080783D">
        <w:rPr>
          <w:rFonts w:ascii="Arial" w:hAnsi="Arial" w:hint="eastAsia"/>
          <w:szCs w:val="21"/>
        </w:rPr>
        <w:t>7971.6</w:t>
      </w:r>
      <w:r w:rsidRPr="0080783D">
        <w:rPr>
          <w:rFonts w:ascii="Arial" w:hAnsi="Arial" w:hint="eastAsia"/>
          <w:szCs w:val="21"/>
        </w:rPr>
        <w:t>亿元，比上年增长</w:t>
      </w:r>
      <w:r w:rsidRPr="0080783D">
        <w:rPr>
          <w:rFonts w:ascii="Arial" w:hAnsi="Arial" w:hint="eastAsia"/>
          <w:szCs w:val="21"/>
        </w:rPr>
        <w:t>6.7%</w:t>
      </w:r>
      <w:r w:rsidRPr="0080783D">
        <w:rPr>
          <w:rFonts w:ascii="Arial" w:hAnsi="Arial" w:hint="eastAsia"/>
          <w:szCs w:val="21"/>
        </w:rPr>
        <w:t>。全年累计新增减税降费及</w:t>
      </w:r>
      <w:proofErr w:type="gramStart"/>
      <w:r w:rsidRPr="0080783D">
        <w:rPr>
          <w:rFonts w:ascii="Arial" w:hAnsi="Arial" w:hint="eastAsia"/>
          <w:szCs w:val="21"/>
        </w:rPr>
        <w:t>退税缓费</w:t>
      </w:r>
      <w:proofErr w:type="gramEnd"/>
      <w:r w:rsidRPr="0080783D">
        <w:rPr>
          <w:rFonts w:ascii="Arial" w:hAnsi="Arial" w:hint="eastAsia"/>
          <w:szCs w:val="21"/>
        </w:rPr>
        <w:t>971.7</w:t>
      </w:r>
      <w:r w:rsidRPr="0080783D">
        <w:rPr>
          <w:rFonts w:ascii="Arial" w:hAnsi="Arial" w:hint="eastAsia"/>
          <w:szCs w:val="21"/>
        </w:rPr>
        <w:t>亿元。</w:t>
      </w:r>
    </w:p>
    <w:p w14:paraId="3CE70F50" w14:textId="7596E57C" w:rsidR="009A3FE1" w:rsidRPr="0080783D" w:rsidRDefault="000E2ACA" w:rsidP="00601F48">
      <w:pPr>
        <w:pStyle w:val="2"/>
        <w:snapToGrid w:val="0"/>
        <w:spacing w:line="480" w:lineRule="auto"/>
        <w:rPr>
          <w:rFonts w:ascii="Arial" w:eastAsia="宋体" w:hAnsi="Arial" w:cs="Arial"/>
        </w:rPr>
      </w:pPr>
      <w:bookmarkStart w:id="7" w:name="_Toc163648343"/>
      <w:bookmarkEnd w:id="6"/>
      <w:r w:rsidRPr="0080783D">
        <w:rPr>
          <w:rFonts w:ascii="Arial" w:eastAsia="宋体" w:hAnsi="Arial" w:cs="Arial"/>
        </w:rPr>
        <w:t>（二）</w:t>
      </w:r>
      <w:r w:rsidR="009A3FE1" w:rsidRPr="0080783D">
        <w:rPr>
          <w:rFonts w:ascii="Arial" w:eastAsia="宋体" w:hAnsi="Arial" w:cs="Arial"/>
        </w:rPr>
        <w:t>经济背景</w:t>
      </w:r>
      <w:bookmarkEnd w:id="5"/>
      <w:bookmarkEnd w:id="7"/>
    </w:p>
    <w:p w14:paraId="2D917672" w14:textId="1768B0E4" w:rsidR="00AB7D88" w:rsidRPr="0080783D" w:rsidRDefault="00AB7D88" w:rsidP="00601F48">
      <w:pPr>
        <w:snapToGrid w:val="0"/>
        <w:spacing w:line="480" w:lineRule="auto"/>
        <w:ind w:firstLineChars="200" w:firstLine="420"/>
        <w:rPr>
          <w:rFonts w:ascii="Arial" w:eastAsia="宋体" w:hAnsi="Arial" w:cs="Arial"/>
        </w:rPr>
      </w:pPr>
      <w:bookmarkStart w:id="8" w:name="_Toc57364376"/>
      <w:r w:rsidRPr="0080783D">
        <w:rPr>
          <w:rFonts w:ascii="Arial" w:eastAsia="宋体" w:hAnsi="Arial" w:cs="Arial" w:hint="eastAsia"/>
        </w:rPr>
        <w:t>1</w:t>
      </w:r>
      <w:r w:rsidRPr="0080783D">
        <w:rPr>
          <w:rFonts w:ascii="Arial" w:eastAsia="宋体" w:hAnsi="Arial" w:cs="Arial"/>
        </w:rPr>
        <w:t>、金融业</w:t>
      </w:r>
    </w:p>
    <w:p w14:paraId="682043CC" w14:textId="0F54E62E" w:rsidR="00AB7D88" w:rsidRPr="0080783D" w:rsidRDefault="00AB7D88" w:rsidP="00601F48">
      <w:pPr>
        <w:snapToGrid w:val="0"/>
        <w:spacing w:line="480" w:lineRule="auto"/>
        <w:ind w:firstLineChars="200" w:firstLine="420"/>
        <w:rPr>
          <w:rFonts w:ascii="Arial" w:eastAsia="宋体" w:hAnsi="Arial" w:cs="Arial"/>
        </w:rPr>
      </w:pPr>
      <w:r w:rsidRPr="0080783D">
        <w:rPr>
          <w:rFonts w:ascii="Arial" w:eastAsia="宋体" w:hAnsi="Arial" w:cs="Arial" w:hint="eastAsia"/>
        </w:rPr>
        <w:t>年末全市金融机构（含外资）本外币各项存款余额</w:t>
      </w:r>
      <w:r w:rsidRPr="0080783D">
        <w:rPr>
          <w:rFonts w:ascii="Arial" w:eastAsia="宋体" w:hAnsi="Arial" w:cs="Arial" w:hint="eastAsia"/>
        </w:rPr>
        <w:t>24.6</w:t>
      </w:r>
      <w:proofErr w:type="gramStart"/>
      <w:r w:rsidRPr="0080783D">
        <w:rPr>
          <w:rFonts w:ascii="Arial" w:eastAsia="宋体" w:hAnsi="Arial" w:cs="Arial" w:hint="eastAsia"/>
        </w:rPr>
        <w:t>万亿</w:t>
      </w:r>
      <w:proofErr w:type="gramEnd"/>
      <w:r w:rsidRPr="0080783D">
        <w:rPr>
          <w:rFonts w:ascii="Arial" w:eastAsia="宋体" w:hAnsi="Arial" w:cs="Arial" w:hint="eastAsia"/>
        </w:rPr>
        <w:t>元，比上年末增长</w:t>
      </w:r>
      <w:r w:rsidRPr="0080783D">
        <w:rPr>
          <w:rFonts w:ascii="Arial" w:eastAsia="宋体" w:hAnsi="Arial" w:cs="Arial" w:hint="eastAsia"/>
        </w:rPr>
        <w:t>12.7%</w:t>
      </w:r>
      <w:r w:rsidRPr="0080783D">
        <w:rPr>
          <w:rFonts w:ascii="Arial" w:eastAsia="宋体" w:hAnsi="Arial" w:cs="Arial" w:hint="eastAsia"/>
        </w:rPr>
        <w:t>，其中人民币各项存款余额</w:t>
      </w:r>
      <w:r w:rsidRPr="0080783D">
        <w:rPr>
          <w:rFonts w:ascii="Arial" w:eastAsia="宋体" w:hAnsi="Arial" w:cs="Arial" w:hint="eastAsia"/>
        </w:rPr>
        <w:t>24.0</w:t>
      </w:r>
      <w:proofErr w:type="gramStart"/>
      <w:r w:rsidRPr="0080783D">
        <w:rPr>
          <w:rFonts w:ascii="Arial" w:eastAsia="宋体" w:hAnsi="Arial" w:cs="Arial" w:hint="eastAsia"/>
        </w:rPr>
        <w:t>万亿</w:t>
      </w:r>
      <w:proofErr w:type="gramEnd"/>
      <w:r w:rsidRPr="0080783D">
        <w:rPr>
          <w:rFonts w:ascii="Arial" w:eastAsia="宋体" w:hAnsi="Arial" w:cs="Arial" w:hint="eastAsia"/>
        </w:rPr>
        <w:t>元，增长</w:t>
      </w:r>
      <w:r w:rsidRPr="0080783D">
        <w:rPr>
          <w:rFonts w:ascii="Arial" w:eastAsia="宋体" w:hAnsi="Arial" w:cs="Arial" w:hint="eastAsia"/>
        </w:rPr>
        <w:t>13.2%</w:t>
      </w:r>
      <w:r w:rsidRPr="0080783D">
        <w:rPr>
          <w:rFonts w:ascii="Arial" w:eastAsia="宋体" w:hAnsi="Arial" w:cs="Arial" w:hint="eastAsia"/>
        </w:rPr>
        <w:t>。全市金融机构（含外资）本外币各项贷款余额</w:t>
      </w:r>
      <w:r w:rsidRPr="0080783D">
        <w:rPr>
          <w:rFonts w:ascii="Arial" w:eastAsia="宋体" w:hAnsi="Arial" w:cs="Arial" w:hint="eastAsia"/>
        </w:rPr>
        <w:t>11.1</w:t>
      </w:r>
      <w:proofErr w:type="gramStart"/>
      <w:r w:rsidRPr="0080783D">
        <w:rPr>
          <w:rFonts w:ascii="Arial" w:eastAsia="宋体" w:hAnsi="Arial" w:cs="Arial" w:hint="eastAsia"/>
        </w:rPr>
        <w:t>万亿</w:t>
      </w:r>
      <w:proofErr w:type="gramEnd"/>
      <w:r w:rsidRPr="0080783D">
        <w:rPr>
          <w:rFonts w:ascii="Arial" w:eastAsia="宋体" w:hAnsi="Arial" w:cs="Arial" w:hint="eastAsia"/>
        </w:rPr>
        <w:t>元，比上年末增长</w:t>
      </w:r>
      <w:r w:rsidRPr="0080783D">
        <w:rPr>
          <w:rFonts w:ascii="Arial" w:eastAsia="宋体" w:hAnsi="Arial" w:cs="Arial" w:hint="eastAsia"/>
        </w:rPr>
        <w:t>13.0%</w:t>
      </w:r>
      <w:r w:rsidRPr="0080783D">
        <w:rPr>
          <w:rFonts w:ascii="Arial" w:eastAsia="宋体" w:hAnsi="Arial" w:cs="Arial" w:hint="eastAsia"/>
        </w:rPr>
        <w:t>，其中人民币各项贷款余额</w:t>
      </w:r>
      <w:r w:rsidRPr="0080783D">
        <w:rPr>
          <w:rFonts w:ascii="Arial" w:eastAsia="宋体" w:hAnsi="Arial" w:cs="Arial" w:hint="eastAsia"/>
        </w:rPr>
        <w:t>10.9</w:t>
      </w:r>
      <w:proofErr w:type="gramStart"/>
      <w:r w:rsidRPr="0080783D">
        <w:rPr>
          <w:rFonts w:ascii="Arial" w:eastAsia="宋体" w:hAnsi="Arial" w:cs="Arial" w:hint="eastAsia"/>
        </w:rPr>
        <w:t>万亿</w:t>
      </w:r>
      <w:proofErr w:type="gramEnd"/>
      <w:r w:rsidRPr="0080783D">
        <w:rPr>
          <w:rFonts w:ascii="Arial" w:eastAsia="宋体" w:hAnsi="Arial" w:cs="Arial" w:hint="eastAsia"/>
        </w:rPr>
        <w:t>元，增长</w:t>
      </w:r>
      <w:r w:rsidRPr="0080783D">
        <w:rPr>
          <w:rFonts w:ascii="Arial" w:eastAsia="宋体" w:hAnsi="Arial" w:cs="Arial" w:hint="eastAsia"/>
        </w:rPr>
        <w:t>13.4%</w:t>
      </w:r>
      <w:r w:rsidRPr="0080783D">
        <w:rPr>
          <w:rFonts w:ascii="Arial" w:eastAsia="宋体" w:hAnsi="Arial" w:cs="Arial" w:hint="eastAsia"/>
        </w:rPr>
        <w:t>；人民币住户消费贷款余额</w:t>
      </w:r>
      <w:r w:rsidRPr="0080783D">
        <w:rPr>
          <w:rFonts w:ascii="Arial" w:eastAsia="宋体" w:hAnsi="Arial" w:cs="Arial" w:hint="eastAsia"/>
        </w:rPr>
        <w:t>2.0</w:t>
      </w:r>
      <w:proofErr w:type="gramStart"/>
      <w:r w:rsidRPr="0080783D">
        <w:rPr>
          <w:rFonts w:ascii="Arial" w:eastAsia="宋体" w:hAnsi="Arial" w:cs="Arial" w:hint="eastAsia"/>
        </w:rPr>
        <w:t>万亿</w:t>
      </w:r>
      <w:proofErr w:type="gramEnd"/>
      <w:r w:rsidRPr="0080783D">
        <w:rPr>
          <w:rFonts w:ascii="Arial" w:eastAsia="宋体" w:hAnsi="Arial" w:cs="Arial" w:hint="eastAsia"/>
        </w:rPr>
        <w:t>元，增长</w:t>
      </w:r>
      <w:r w:rsidRPr="0080783D">
        <w:rPr>
          <w:rFonts w:ascii="Arial" w:eastAsia="宋体" w:hAnsi="Arial" w:cs="Arial" w:hint="eastAsia"/>
        </w:rPr>
        <w:t>4.3%</w:t>
      </w:r>
      <w:r w:rsidRPr="0080783D">
        <w:rPr>
          <w:rFonts w:ascii="Arial" w:eastAsia="宋体" w:hAnsi="Arial" w:cs="Arial" w:hint="eastAsia"/>
        </w:rPr>
        <w:t>。金融机构普惠小</w:t>
      </w:r>
      <w:proofErr w:type="gramStart"/>
      <w:r w:rsidRPr="0080783D">
        <w:rPr>
          <w:rFonts w:ascii="Arial" w:eastAsia="宋体" w:hAnsi="Arial" w:cs="Arial" w:hint="eastAsia"/>
        </w:rPr>
        <w:t>微贷款</w:t>
      </w:r>
      <w:proofErr w:type="gramEnd"/>
      <w:r w:rsidRPr="0080783D">
        <w:rPr>
          <w:rFonts w:ascii="Arial" w:eastAsia="宋体" w:hAnsi="Arial" w:cs="Arial" w:hint="eastAsia"/>
        </w:rPr>
        <w:t>余额</w:t>
      </w:r>
      <w:r w:rsidRPr="0080783D">
        <w:rPr>
          <w:rFonts w:ascii="Arial" w:eastAsia="宋体" w:hAnsi="Arial" w:cs="Arial" w:hint="eastAsia"/>
        </w:rPr>
        <w:t>9575.7</w:t>
      </w:r>
      <w:r w:rsidRPr="0080783D">
        <w:rPr>
          <w:rFonts w:ascii="Arial" w:eastAsia="宋体" w:hAnsi="Arial" w:cs="Arial" w:hint="eastAsia"/>
        </w:rPr>
        <w:t>亿元，比上年末增长</w:t>
      </w:r>
      <w:r w:rsidRPr="0080783D">
        <w:rPr>
          <w:rFonts w:ascii="Arial" w:eastAsia="宋体" w:hAnsi="Arial" w:cs="Arial" w:hint="eastAsia"/>
        </w:rPr>
        <w:t>23.0%</w:t>
      </w:r>
      <w:r w:rsidRPr="0080783D">
        <w:rPr>
          <w:rFonts w:ascii="Arial" w:eastAsia="宋体" w:hAnsi="Arial" w:cs="Arial" w:hint="eastAsia"/>
        </w:rPr>
        <w:t>。</w:t>
      </w:r>
    </w:p>
    <w:p w14:paraId="38D5CF03" w14:textId="4257DD07" w:rsidR="00AB7D88" w:rsidRPr="0080783D" w:rsidRDefault="00AB7D88" w:rsidP="00601F48">
      <w:pPr>
        <w:snapToGrid w:val="0"/>
        <w:spacing w:line="360" w:lineRule="auto"/>
        <w:jc w:val="center"/>
        <w:rPr>
          <w:rFonts w:ascii="Arial" w:eastAsia="宋体" w:hAnsi="Arial" w:cs="Arial"/>
        </w:rPr>
      </w:pPr>
      <w:r w:rsidRPr="0080783D">
        <w:rPr>
          <w:noProof/>
        </w:rPr>
        <w:drawing>
          <wp:inline distT="0" distB="0" distL="0" distR="0" wp14:anchorId="3FC71E86" wp14:editId="53AC2687">
            <wp:extent cx="4320000" cy="2195887"/>
            <wp:effectExtent l="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20000" cy="2195887"/>
                    </a:xfrm>
                    <a:prstGeom prst="rect">
                      <a:avLst/>
                    </a:prstGeom>
                  </pic:spPr>
                </pic:pic>
              </a:graphicData>
            </a:graphic>
          </wp:inline>
        </w:drawing>
      </w:r>
    </w:p>
    <w:p w14:paraId="2656D93F" w14:textId="23AE43FC" w:rsidR="00AB7D88"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w:t>
      </w:r>
      <w:r w:rsidRPr="0080783D">
        <w:rPr>
          <w:rFonts w:ascii="Arial" w:eastAsia="宋体" w:hAnsi="Arial" w:cs="Arial" w:hint="eastAsia"/>
        </w:rPr>
        <w:t>、固定资产投资和房地产开发</w:t>
      </w:r>
    </w:p>
    <w:p w14:paraId="29BD8ECC" w14:textId="681C03E5" w:rsidR="004F727C"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全年固定资产投资（不含农户）比上年增长</w:t>
      </w:r>
      <w:r w:rsidRPr="0080783D">
        <w:rPr>
          <w:rFonts w:ascii="Arial" w:eastAsia="宋体" w:hAnsi="Arial" w:cs="Arial"/>
        </w:rPr>
        <w:t>4.9%</w:t>
      </w:r>
      <w:r w:rsidRPr="0080783D">
        <w:rPr>
          <w:rFonts w:ascii="Arial" w:eastAsia="宋体" w:hAnsi="Arial" w:cs="Arial"/>
        </w:rPr>
        <w:t>。其中，基础设施投资增长</w:t>
      </w:r>
      <w:r w:rsidRPr="0080783D">
        <w:rPr>
          <w:rFonts w:ascii="Arial" w:eastAsia="宋体" w:hAnsi="Arial" w:cs="Arial"/>
        </w:rPr>
        <w:t>0.9%</w:t>
      </w:r>
      <w:r w:rsidRPr="0080783D">
        <w:rPr>
          <w:rFonts w:ascii="Arial" w:eastAsia="宋体" w:hAnsi="Arial" w:cs="Arial"/>
        </w:rPr>
        <w:t>。分产业看，第一产业投资下降</w:t>
      </w:r>
      <w:r w:rsidRPr="0080783D">
        <w:rPr>
          <w:rFonts w:ascii="Arial" w:eastAsia="宋体" w:hAnsi="Arial" w:cs="Arial"/>
        </w:rPr>
        <w:t>45.7%</w:t>
      </w:r>
      <w:r w:rsidRPr="0080783D">
        <w:rPr>
          <w:rFonts w:ascii="Arial" w:eastAsia="宋体" w:hAnsi="Arial" w:cs="Arial"/>
        </w:rPr>
        <w:t>；第二产业投资下降</w:t>
      </w:r>
      <w:r w:rsidRPr="0080783D">
        <w:rPr>
          <w:rFonts w:ascii="Arial" w:eastAsia="宋体" w:hAnsi="Arial" w:cs="Arial"/>
        </w:rPr>
        <w:t>1.1%</w:t>
      </w:r>
      <w:r w:rsidRPr="0080783D">
        <w:rPr>
          <w:rFonts w:ascii="Arial" w:eastAsia="宋体" w:hAnsi="Arial" w:cs="Arial"/>
        </w:rPr>
        <w:t>，其中制造业下降</w:t>
      </w:r>
      <w:r w:rsidRPr="0080783D">
        <w:rPr>
          <w:rFonts w:ascii="Arial" w:eastAsia="宋体" w:hAnsi="Arial" w:cs="Arial"/>
        </w:rPr>
        <w:t>1.6%</w:t>
      </w:r>
      <w:r w:rsidRPr="0080783D">
        <w:rPr>
          <w:rFonts w:ascii="Arial" w:eastAsia="宋体" w:hAnsi="Arial" w:cs="Arial"/>
        </w:rPr>
        <w:t>；第三产业投资增长</w:t>
      </w:r>
      <w:r w:rsidRPr="0080783D">
        <w:rPr>
          <w:rFonts w:ascii="Arial" w:eastAsia="宋体" w:hAnsi="Arial" w:cs="Arial"/>
        </w:rPr>
        <w:t>6.0%</w:t>
      </w:r>
      <w:r w:rsidRPr="0080783D">
        <w:rPr>
          <w:rFonts w:ascii="Arial" w:eastAsia="宋体" w:hAnsi="Arial" w:cs="Arial"/>
        </w:rPr>
        <w:t>，其中，信息传输、软件和信息技术服务业，文化、体育和娱乐业，交通运输、仓储和邮政业投资分别增长</w:t>
      </w:r>
      <w:r w:rsidRPr="0080783D">
        <w:rPr>
          <w:rFonts w:ascii="Arial" w:eastAsia="宋体" w:hAnsi="Arial" w:cs="Arial"/>
        </w:rPr>
        <w:t>47.1%</w:t>
      </w:r>
      <w:r w:rsidRPr="0080783D">
        <w:rPr>
          <w:rFonts w:ascii="Arial" w:eastAsia="宋体" w:hAnsi="Arial" w:cs="Arial"/>
        </w:rPr>
        <w:t>、</w:t>
      </w:r>
      <w:r w:rsidRPr="0080783D">
        <w:rPr>
          <w:rFonts w:ascii="Arial" w:eastAsia="宋体" w:hAnsi="Arial" w:cs="Arial"/>
        </w:rPr>
        <w:t>11.4%</w:t>
      </w:r>
      <w:r w:rsidRPr="0080783D">
        <w:rPr>
          <w:rFonts w:ascii="Arial" w:eastAsia="宋体" w:hAnsi="Arial" w:cs="Arial"/>
        </w:rPr>
        <w:t>和</w:t>
      </w:r>
      <w:r w:rsidRPr="0080783D">
        <w:rPr>
          <w:rFonts w:ascii="Arial" w:eastAsia="宋体" w:hAnsi="Arial" w:cs="Arial"/>
        </w:rPr>
        <w:t>10.1%</w:t>
      </w:r>
      <w:r w:rsidRPr="0080783D">
        <w:rPr>
          <w:rFonts w:ascii="Arial" w:eastAsia="宋体" w:hAnsi="Arial" w:cs="Arial"/>
        </w:rPr>
        <w:t>。高技术产业投资增长</w:t>
      </w:r>
      <w:r w:rsidRPr="0080783D">
        <w:rPr>
          <w:rFonts w:ascii="Arial" w:eastAsia="宋体" w:hAnsi="Arial" w:cs="Arial"/>
        </w:rPr>
        <w:t>16.2%</w:t>
      </w:r>
      <w:r w:rsidRPr="0080783D">
        <w:rPr>
          <w:rFonts w:ascii="Arial" w:eastAsia="宋体" w:hAnsi="Arial" w:cs="Arial"/>
        </w:rPr>
        <w:t>，其中，高技术服务业投资增长</w:t>
      </w:r>
      <w:r w:rsidRPr="0080783D">
        <w:rPr>
          <w:rFonts w:ascii="Arial" w:eastAsia="宋体" w:hAnsi="Arial" w:cs="Arial"/>
        </w:rPr>
        <w:t>36.1%</w:t>
      </w:r>
      <w:r w:rsidRPr="0080783D">
        <w:rPr>
          <w:rFonts w:ascii="Arial" w:eastAsia="宋体" w:hAnsi="Arial" w:cs="Arial"/>
        </w:rPr>
        <w:t>。</w:t>
      </w:r>
    </w:p>
    <w:p w14:paraId="151AFF8A" w14:textId="0744C2A2" w:rsidR="00AB7D88" w:rsidRPr="0080783D" w:rsidRDefault="00AB7D88" w:rsidP="00601F48">
      <w:pPr>
        <w:pStyle w:val="af1"/>
        <w:widowControl w:val="0"/>
        <w:adjustRightInd w:val="0"/>
        <w:snapToGrid w:val="0"/>
        <w:spacing w:before="0" w:beforeAutospacing="0" w:after="0" w:afterAutospacing="0" w:line="480" w:lineRule="auto"/>
        <w:jc w:val="center"/>
        <w:rPr>
          <w:color w:val="404040"/>
        </w:rPr>
      </w:pPr>
      <w:r w:rsidRPr="0080783D">
        <w:rPr>
          <w:noProof/>
        </w:rPr>
        <w:drawing>
          <wp:inline distT="0" distB="0" distL="0" distR="0" wp14:anchorId="73EB7C57" wp14:editId="4B1A2DF9">
            <wp:extent cx="4320000" cy="2111630"/>
            <wp:effectExtent l="0" t="0" r="4445"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20000" cy="2111630"/>
                    </a:xfrm>
                    <a:prstGeom prst="rect">
                      <a:avLst/>
                    </a:prstGeom>
                  </pic:spPr>
                </pic:pic>
              </a:graphicData>
            </a:graphic>
          </wp:inline>
        </w:drawing>
      </w:r>
    </w:p>
    <w:p w14:paraId="47CA091B" w14:textId="77777777" w:rsidR="00AB7D88"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全年房地产开发投资比上年增长</w:t>
      </w:r>
      <w:r w:rsidRPr="0080783D">
        <w:rPr>
          <w:rFonts w:ascii="Arial" w:eastAsia="宋体" w:hAnsi="Arial" w:cs="Arial"/>
        </w:rPr>
        <w:t>0.4%</w:t>
      </w:r>
      <w:r w:rsidRPr="0080783D">
        <w:rPr>
          <w:rFonts w:ascii="Arial" w:eastAsia="宋体" w:hAnsi="Arial" w:cs="Arial"/>
        </w:rPr>
        <w:t>。其中，住宅投资增长</w:t>
      </w:r>
      <w:r w:rsidRPr="0080783D">
        <w:rPr>
          <w:rFonts w:ascii="Arial" w:eastAsia="宋体" w:hAnsi="Arial" w:cs="Arial"/>
        </w:rPr>
        <w:t>1.7%</w:t>
      </w:r>
      <w:r w:rsidRPr="0080783D">
        <w:rPr>
          <w:rFonts w:ascii="Arial" w:eastAsia="宋体" w:hAnsi="Arial" w:cs="Arial"/>
        </w:rPr>
        <w:t>，办公楼投资增长</w:t>
      </w:r>
      <w:r w:rsidRPr="0080783D">
        <w:rPr>
          <w:rFonts w:ascii="Arial" w:eastAsia="宋体" w:hAnsi="Arial" w:cs="Arial"/>
        </w:rPr>
        <w:t>19.5%</w:t>
      </w:r>
      <w:r w:rsidRPr="0080783D">
        <w:rPr>
          <w:rFonts w:ascii="Arial" w:eastAsia="宋体" w:hAnsi="Arial" w:cs="Arial"/>
        </w:rPr>
        <w:t>，商业营业用房投资下降</w:t>
      </w:r>
      <w:r w:rsidRPr="0080783D">
        <w:rPr>
          <w:rFonts w:ascii="Arial" w:eastAsia="宋体" w:hAnsi="Arial" w:cs="Arial"/>
        </w:rPr>
        <w:t>19.9%</w:t>
      </w:r>
      <w:r w:rsidRPr="0080783D">
        <w:rPr>
          <w:rFonts w:ascii="Arial" w:eastAsia="宋体" w:hAnsi="Arial" w:cs="Arial"/>
        </w:rPr>
        <w:t>。全市房屋施工面积</w:t>
      </w:r>
      <w:r w:rsidRPr="0080783D">
        <w:rPr>
          <w:rFonts w:ascii="Arial" w:eastAsia="宋体" w:hAnsi="Arial" w:cs="Arial"/>
        </w:rPr>
        <w:t>12531.3</w:t>
      </w:r>
      <w:r w:rsidRPr="0080783D">
        <w:rPr>
          <w:rFonts w:ascii="Arial" w:eastAsia="宋体" w:hAnsi="Arial" w:cs="Arial"/>
        </w:rPr>
        <w:t>万平方米，比上年下降</w:t>
      </w:r>
      <w:r w:rsidRPr="0080783D">
        <w:rPr>
          <w:rFonts w:ascii="Arial" w:eastAsia="宋体" w:hAnsi="Arial" w:cs="Arial"/>
        </w:rPr>
        <w:t>6.0%</w:t>
      </w:r>
      <w:r w:rsidRPr="0080783D">
        <w:rPr>
          <w:rFonts w:ascii="Arial" w:eastAsia="宋体" w:hAnsi="Arial" w:cs="Arial"/>
        </w:rPr>
        <w:t>。其中，本年新开工面积</w:t>
      </w:r>
      <w:r w:rsidRPr="0080783D">
        <w:rPr>
          <w:rFonts w:ascii="Arial" w:eastAsia="宋体" w:hAnsi="Arial" w:cs="Arial"/>
        </w:rPr>
        <w:t>1257.1</w:t>
      </w:r>
      <w:r w:rsidRPr="0080783D">
        <w:rPr>
          <w:rFonts w:ascii="Arial" w:eastAsia="宋体" w:hAnsi="Arial" w:cs="Arial"/>
        </w:rPr>
        <w:t>万平方米，下降</w:t>
      </w:r>
      <w:r w:rsidRPr="0080783D">
        <w:rPr>
          <w:rFonts w:ascii="Arial" w:eastAsia="宋体" w:hAnsi="Arial" w:cs="Arial"/>
        </w:rPr>
        <w:t>29.2%</w:t>
      </w:r>
      <w:r w:rsidRPr="0080783D">
        <w:rPr>
          <w:rFonts w:ascii="Arial" w:eastAsia="宋体" w:hAnsi="Arial" w:cs="Arial"/>
        </w:rPr>
        <w:t>。全年房屋竣工面积</w:t>
      </w:r>
      <w:r w:rsidRPr="0080783D">
        <w:rPr>
          <w:rFonts w:ascii="Arial" w:eastAsia="宋体" w:hAnsi="Arial" w:cs="Arial"/>
        </w:rPr>
        <w:t>2042.2</w:t>
      </w:r>
      <w:r w:rsidRPr="0080783D">
        <w:rPr>
          <w:rFonts w:ascii="Arial" w:eastAsia="宋体" w:hAnsi="Arial" w:cs="Arial"/>
        </w:rPr>
        <w:t>万平方米，增长</w:t>
      </w:r>
      <w:r w:rsidRPr="0080783D">
        <w:rPr>
          <w:rFonts w:ascii="Arial" w:eastAsia="宋体" w:hAnsi="Arial" w:cs="Arial"/>
        </w:rPr>
        <w:t>5.4%</w:t>
      </w:r>
      <w:r w:rsidRPr="0080783D">
        <w:rPr>
          <w:rFonts w:ascii="Arial" w:eastAsia="宋体" w:hAnsi="Arial" w:cs="Arial"/>
        </w:rPr>
        <w:t>。</w:t>
      </w:r>
    </w:p>
    <w:p w14:paraId="7421DB31" w14:textId="6038249E" w:rsidR="00AB7D88"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全年建设筹集保障性租赁住房</w:t>
      </w:r>
      <w:r w:rsidRPr="0080783D">
        <w:rPr>
          <w:rFonts w:ascii="Arial" w:eastAsia="宋体" w:hAnsi="Arial" w:cs="Arial" w:hint="eastAsia"/>
        </w:rPr>
        <w:t>8.2</w:t>
      </w:r>
      <w:r w:rsidRPr="0080783D">
        <w:rPr>
          <w:rFonts w:ascii="Arial" w:eastAsia="宋体" w:hAnsi="Arial" w:cs="Arial" w:hint="eastAsia"/>
        </w:rPr>
        <w:t>万套（间），竣工各类保障性住房</w:t>
      </w:r>
      <w:r w:rsidRPr="0080783D">
        <w:rPr>
          <w:rFonts w:ascii="Arial" w:eastAsia="宋体" w:hAnsi="Arial" w:cs="Arial" w:hint="eastAsia"/>
        </w:rPr>
        <w:t>9.3</w:t>
      </w:r>
      <w:r w:rsidRPr="0080783D">
        <w:rPr>
          <w:rFonts w:ascii="Arial" w:eastAsia="宋体" w:hAnsi="Arial" w:cs="Arial" w:hint="eastAsia"/>
        </w:rPr>
        <w:t>万套（间）。全市老旧小区改造新开工小区</w:t>
      </w:r>
      <w:r w:rsidRPr="0080783D">
        <w:rPr>
          <w:rFonts w:ascii="Arial" w:eastAsia="宋体" w:hAnsi="Arial" w:cs="Arial" w:hint="eastAsia"/>
        </w:rPr>
        <w:t>355</w:t>
      </w:r>
      <w:r w:rsidRPr="0080783D">
        <w:rPr>
          <w:rFonts w:ascii="Arial" w:eastAsia="宋体" w:hAnsi="Arial" w:cs="Arial" w:hint="eastAsia"/>
        </w:rPr>
        <w:t>个、新完工小区</w:t>
      </w:r>
      <w:r w:rsidRPr="0080783D">
        <w:rPr>
          <w:rFonts w:ascii="Arial" w:eastAsia="宋体" w:hAnsi="Arial" w:cs="Arial" w:hint="eastAsia"/>
        </w:rPr>
        <w:t>183</w:t>
      </w:r>
      <w:r w:rsidRPr="0080783D">
        <w:rPr>
          <w:rFonts w:ascii="Arial" w:eastAsia="宋体" w:hAnsi="Arial" w:cs="Arial" w:hint="eastAsia"/>
        </w:rPr>
        <w:t>个。</w:t>
      </w:r>
    </w:p>
    <w:p w14:paraId="221EE630" w14:textId="485099BC" w:rsidR="00AB7D88"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3</w:t>
      </w:r>
      <w:r w:rsidRPr="0080783D">
        <w:rPr>
          <w:rFonts w:ascii="Arial" w:eastAsia="宋体" w:hAnsi="Arial" w:cs="Arial" w:hint="eastAsia"/>
        </w:rPr>
        <w:t>、</w:t>
      </w:r>
      <w:r w:rsidRPr="0080783D">
        <w:rPr>
          <w:rFonts w:ascii="Arial" w:eastAsia="宋体" w:hAnsi="Arial" w:cs="Arial"/>
        </w:rPr>
        <w:t>市场消费</w:t>
      </w:r>
    </w:p>
    <w:p w14:paraId="19FBE50D" w14:textId="77777777" w:rsidR="00AB7D88"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全年市场总消费额比上年增长</w:t>
      </w:r>
      <w:r w:rsidRPr="0080783D">
        <w:rPr>
          <w:rFonts w:ascii="Arial" w:eastAsia="宋体" w:hAnsi="Arial" w:cs="Arial"/>
        </w:rPr>
        <w:t>10.2%</w:t>
      </w:r>
      <w:r w:rsidRPr="0080783D">
        <w:rPr>
          <w:rFonts w:ascii="Arial" w:eastAsia="宋体" w:hAnsi="Arial" w:cs="Arial"/>
        </w:rPr>
        <w:t>。其中，服务性消费额增长</w:t>
      </w:r>
      <w:r w:rsidRPr="0080783D">
        <w:rPr>
          <w:rFonts w:ascii="Arial" w:eastAsia="宋体" w:hAnsi="Arial" w:cs="Arial"/>
        </w:rPr>
        <w:t>14.6%</w:t>
      </w:r>
      <w:r w:rsidRPr="0080783D">
        <w:rPr>
          <w:rFonts w:ascii="Arial" w:eastAsia="宋体" w:hAnsi="Arial" w:cs="Arial"/>
        </w:rPr>
        <w:t>；实现社会消费品零售总额</w:t>
      </w:r>
      <w:r w:rsidRPr="0080783D">
        <w:rPr>
          <w:rFonts w:ascii="Arial" w:eastAsia="宋体" w:hAnsi="Arial" w:cs="Arial"/>
        </w:rPr>
        <w:t>14462.7</w:t>
      </w:r>
      <w:r w:rsidRPr="0080783D">
        <w:rPr>
          <w:rFonts w:ascii="Arial" w:eastAsia="宋体" w:hAnsi="Arial" w:cs="Arial"/>
        </w:rPr>
        <w:t>亿元，增长</w:t>
      </w:r>
      <w:r w:rsidRPr="0080783D">
        <w:rPr>
          <w:rFonts w:ascii="Arial" w:eastAsia="宋体" w:hAnsi="Arial" w:cs="Arial"/>
        </w:rPr>
        <w:t>4.8%</w:t>
      </w:r>
      <w:r w:rsidRPr="0080783D">
        <w:rPr>
          <w:rFonts w:ascii="Arial" w:eastAsia="宋体" w:hAnsi="Arial" w:cs="Arial"/>
        </w:rPr>
        <w:t>。社会消费品零售总额中，限额以上批发和零售业</w:t>
      </w:r>
      <w:r w:rsidRPr="0080783D">
        <w:rPr>
          <w:rFonts w:ascii="Arial" w:eastAsia="宋体" w:hAnsi="Arial" w:cs="Arial"/>
        </w:rPr>
        <w:t>[10]</w:t>
      </w:r>
      <w:r w:rsidRPr="0080783D">
        <w:rPr>
          <w:rFonts w:ascii="Arial" w:eastAsia="宋体" w:hAnsi="Arial" w:cs="Arial"/>
        </w:rPr>
        <w:t>、住宿和餐饮业</w:t>
      </w:r>
      <w:r w:rsidRPr="0080783D">
        <w:rPr>
          <w:rFonts w:ascii="Arial" w:eastAsia="宋体" w:hAnsi="Arial" w:cs="Arial"/>
        </w:rPr>
        <w:t>[11]</w:t>
      </w:r>
      <w:r w:rsidRPr="0080783D">
        <w:rPr>
          <w:rFonts w:ascii="Arial" w:eastAsia="宋体" w:hAnsi="Arial" w:cs="Arial"/>
        </w:rPr>
        <w:t>实现网上零售额</w:t>
      </w:r>
      <w:r w:rsidRPr="0080783D">
        <w:rPr>
          <w:rFonts w:ascii="Arial" w:eastAsia="宋体" w:hAnsi="Arial" w:cs="Arial"/>
        </w:rPr>
        <w:t>5485.2</w:t>
      </w:r>
      <w:r w:rsidRPr="0080783D">
        <w:rPr>
          <w:rFonts w:ascii="Arial" w:eastAsia="宋体" w:hAnsi="Arial" w:cs="Arial"/>
        </w:rPr>
        <w:t>亿元，下降</w:t>
      </w:r>
      <w:r w:rsidRPr="0080783D">
        <w:rPr>
          <w:rFonts w:ascii="Arial" w:eastAsia="宋体" w:hAnsi="Arial" w:cs="Arial"/>
        </w:rPr>
        <w:t>2.7%</w:t>
      </w:r>
      <w:r w:rsidRPr="0080783D">
        <w:rPr>
          <w:rFonts w:ascii="Arial" w:eastAsia="宋体" w:hAnsi="Arial" w:cs="Arial"/>
        </w:rPr>
        <w:t>。限额以上批发和零售业中，金银珠宝类、体育娱乐用品类、服装鞋帽针纺织类商品零售额分别增长</w:t>
      </w:r>
      <w:r w:rsidRPr="0080783D">
        <w:rPr>
          <w:rFonts w:ascii="Arial" w:eastAsia="宋体" w:hAnsi="Arial" w:cs="Arial"/>
        </w:rPr>
        <w:t>35.0%</w:t>
      </w:r>
      <w:r w:rsidRPr="0080783D">
        <w:rPr>
          <w:rFonts w:ascii="Arial" w:eastAsia="宋体" w:hAnsi="Arial" w:cs="Arial"/>
        </w:rPr>
        <w:t>、</w:t>
      </w:r>
      <w:r w:rsidRPr="0080783D">
        <w:rPr>
          <w:rFonts w:ascii="Arial" w:eastAsia="宋体" w:hAnsi="Arial" w:cs="Arial"/>
        </w:rPr>
        <w:t>29.8%</w:t>
      </w:r>
      <w:r w:rsidRPr="0080783D">
        <w:rPr>
          <w:rFonts w:ascii="Arial" w:eastAsia="宋体" w:hAnsi="Arial" w:cs="Arial"/>
        </w:rPr>
        <w:t>和</w:t>
      </w:r>
      <w:r w:rsidRPr="0080783D">
        <w:rPr>
          <w:rFonts w:ascii="Arial" w:eastAsia="宋体" w:hAnsi="Arial" w:cs="Arial"/>
        </w:rPr>
        <w:t>23.4%</w:t>
      </w:r>
      <w:r w:rsidRPr="0080783D">
        <w:rPr>
          <w:rFonts w:ascii="Arial" w:eastAsia="宋体" w:hAnsi="Arial" w:cs="Arial"/>
        </w:rPr>
        <w:t>，汽车类商品零售额增长</w:t>
      </w:r>
      <w:r w:rsidRPr="0080783D">
        <w:rPr>
          <w:rFonts w:ascii="Arial" w:eastAsia="宋体" w:hAnsi="Arial" w:cs="Arial"/>
        </w:rPr>
        <w:t>13.5%</w:t>
      </w:r>
      <w:r w:rsidRPr="0080783D">
        <w:rPr>
          <w:rFonts w:ascii="Arial" w:eastAsia="宋体" w:hAnsi="Arial" w:cs="Arial"/>
        </w:rPr>
        <w:t>，其中新能源汽车增长</w:t>
      </w:r>
      <w:r w:rsidRPr="0080783D">
        <w:rPr>
          <w:rFonts w:ascii="Arial" w:eastAsia="宋体" w:hAnsi="Arial" w:cs="Arial"/>
        </w:rPr>
        <w:t>38.0%</w:t>
      </w:r>
      <w:r w:rsidRPr="0080783D">
        <w:rPr>
          <w:rFonts w:ascii="Arial" w:eastAsia="宋体" w:hAnsi="Arial" w:cs="Arial"/>
        </w:rPr>
        <w:t>。</w:t>
      </w:r>
    </w:p>
    <w:p w14:paraId="10308AAF" w14:textId="58887E42" w:rsidR="004F727C"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推进北京国际消费中心城市培育建设，全年新设批发和零售业、住宿和餐饮业企业</w:t>
      </w:r>
      <w:r w:rsidRPr="0080783D">
        <w:rPr>
          <w:rFonts w:ascii="Arial" w:eastAsia="宋体" w:hAnsi="Arial" w:cs="Arial"/>
        </w:rPr>
        <w:t>6.1</w:t>
      </w:r>
      <w:r w:rsidRPr="0080783D">
        <w:rPr>
          <w:rFonts w:ascii="Arial" w:eastAsia="宋体" w:hAnsi="Arial" w:cs="Arial"/>
        </w:rPr>
        <w:t>万家，比上年增长</w:t>
      </w:r>
      <w:r w:rsidRPr="0080783D">
        <w:rPr>
          <w:rFonts w:ascii="Arial" w:eastAsia="宋体" w:hAnsi="Arial" w:cs="Arial"/>
        </w:rPr>
        <w:t>15.6%</w:t>
      </w:r>
      <w:r w:rsidRPr="0080783D">
        <w:rPr>
          <w:rFonts w:ascii="Arial" w:eastAsia="宋体" w:hAnsi="Arial" w:cs="Arial"/>
        </w:rPr>
        <w:t>；新</w:t>
      </w:r>
      <w:proofErr w:type="gramStart"/>
      <w:r w:rsidRPr="0080783D">
        <w:rPr>
          <w:rFonts w:ascii="Arial" w:eastAsia="宋体" w:hAnsi="Arial" w:cs="Arial"/>
        </w:rPr>
        <w:t>引进首店</w:t>
      </w:r>
      <w:r w:rsidRPr="0080783D">
        <w:rPr>
          <w:rFonts w:ascii="Arial" w:eastAsia="宋体" w:hAnsi="Arial" w:cs="Arial"/>
        </w:rPr>
        <w:t>946</w:t>
      </w:r>
      <w:r w:rsidRPr="0080783D">
        <w:rPr>
          <w:rFonts w:ascii="Arial" w:eastAsia="宋体" w:hAnsi="Arial" w:cs="Arial"/>
        </w:rPr>
        <w:t>家</w:t>
      </w:r>
      <w:proofErr w:type="gramEnd"/>
      <w:r w:rsidRPr="0080783D">
        <w:rPr>
          <w:rFonts w:ascii="Arial" w:eastAsia="宋体" w:hAnsi="Arial" w:cs="Arial"/>
        </w:rPr>
        <w:t>，增长</w:t>
      </w:r>
      <w:r w:rsidRPr="0080783D">
        <w:rPr>
          <w:rFonts w:ascii="Arial" w:eastAsia="宋体" w:hAnsi="Arial" w:cs="Arial"/>
        </w:rPr>
        <w:t>16.5%</w:t>
      </w:r>
      <w:r w:rsidRPr="0080783D">
        <w:rPr>
          <w:rFonts w:ascii="Arial" w:eastAsia="宋体" w:hAnsi="Arial" w:cs="Arial"/>
        </w:rPr>
        <w:t>；截至年末离境退税商店达到</w:t>
      </w:r>
      <w:r w:rsidRPr="0080783D">
        <w:rPr>
          <w:rFonts w:ascii="Arial" w:eastAsia="宋体" w:hAnsi="Arial" w:cs="Arial"/>
        </w:rPr>
        <w:t>1058</w:t>
      </w:r>
      <w:r w:rsidRPr="0080783D">
        <w:rPr>
          <w:rFonts w:ascii="Arial" w:eastAsia="宋体" w:hAnsi="Arial" w:cs="Arial"/>
        </w:rPr>
        <w:t>家，比上年末增加</w:t>
      </w:r>
      <w:r w:rsidRPr="0080783D">
        <w:rPr>
          <w:rFonts w:ascii="Arial" w:eastAsia="宋体" w:hAnsi="Arial" w:cs="Arial"/>
        </w:rPr>
        <w:t>41</w:t>
      </w:r>
      <w:r w:rsidRPr="0080783D">
        <w:rPr>
          <w:rFonts w:ascii="Arial" w:eastAsia="宋体" w:hAnsi="Arial" w:cs="Arial"/>
        </w:rPr>
        <w:t>家。</w:t>
      </w:r>
    </w:p>
    <w:p w14:paraId="39DBB499" w14:textId="73D21772" w:rsidR="00277A5C" w:rsidRPr="0080783D" w:rsidRDefault="00277A5C" w:rsidP="00601F48">
      <w:pPr>
        <w:adjustRightInd w:val="0"/>
        <w:snapToGrid w:val="0"/>
        <w:spacing w:line="480" w:lineRule="auto"/>
        <w:jc w:val="center"/>
        <w:rPr>
          <w:rFonts w:ascii="Arial" w:eastAsia="宋体" w:hAnsi="Arial" w:cs="Arial"/>
        </w:rPr>
      </w:pPr>
      <w:r w:rsidRPr="0080783D">
        <w:rPr>
          <w:noProof/>
        </w:rPr>
        <w:drawing>
          <wp:inline distT="0" distB="0" distL="0" distR="0" wp14:anchorId="5DDA5F62" wp14:editId="1D9B9036">
            <wp:extent cx="4320000" cy="3962687"/>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20000" cy="3962687"/>
                    </a:xfrm>
                    <a:prstGeom prst="rect">
                      <a:avLst/>
                    </a:prstGeom>
                  </pic:spPr>
                </pic:pic>
              </a:graphicData>
            </a:graphic>
          </wp:inline>
        </w:drawing>
      </w:r>
    </w:p>
    <w:p w14:paraId="4AC23E97" w14:textId="07829616" w:rsidR="00277A5C" w:rsidRPr="0080783D" w:rsidRDefault="00277A5C"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4</w:t>
      </w:r>
      <w:r w:rsidRPr="0080783D">
        <w:rPr>
          <w:rFonts w:ascii="Arial" w:eastAsia="宋体" w:hAnsi="Arial" w:cs="Arial" w:hint="eastAsia"/>
        </w:rPr>
        <w:t>、</w:t>
      </w:r>
      <w:r w:rsidRPr="0080783D">
        <w:rPr>
          <w:rFonts w:ascii="Arial" w:eastAsia="宋体" w:hAnsi="Arial" w:cs="Arial"/>
          <w:bCs/>
        </w:rPr>
        <w:t>人民生活和社会保障</w:t>
      </w:r>
    </w:p>
    <w:p w14:paraId="156735BF" w14:textId="77777777" w:rsidR="00277A5C" w:rsidRPr="0080783D" w:rsidRDefault="00277A5C"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全年全市居民人均可支配收入</w:t>
      </w:r>
      <w:r w:rsidRPr="0080783D">
        <w:rPr>
          <w:rFonts w:ascii="Arial" w:eastAsia="宋体" w:hAnsi="Arial" w:cs="Arial"/>
        </w:rPr>
        <w:t>81752</w:t>
      </w:r>
      <w:r w:rsidRPr="0080783D">
        <w:rPr>
          <w:rFonts w:ascii="Arial" w:eastAsia="宋体" w:hAnsi="Arial" w:cs="Arial"/>
        </w:rPr>
        <w:t>元，比上年增长</w:t>
      </w:r>
      <w:r w:rsidRPr="0080783D">
        <w:rPr>
          <w:rFonts w:ascii="Arial" w:eastAsia="宋体" w:hAnsi="Arial" w:cs="Arial"/>
        </w:rPr>
        <w:t>5.6%</w:t>
      </w:r>
      <w:r w:rsidRPr="0080783D">
        <w:rPr>
          <w:rFonts w:ascii="Arial" w:eastAsia="宋体" w:hAnsi="Arial" w:cs="Arial"/>
        </w:rPr>
        <w:t>，扣除价格因素实际增长</w:t>
      </w:r>
      <w:r w:rsidRPr="0080783D">
        <w:rPr>
          <w:rFonts w:ascii="Arial" w:eastAsia="宋体" w:hAnsi="Arial" w:cs="Arial"/>
        </w:rPr>
        <w:t>5.2%</w:t>
      </w:r>
      <w:r w:rsidRPr="0080783D">
        <w:rPr>
          <w:rFonts w:ascii="Arial" w:eastAsia="宋体" w:hAnsi="Arial" w:cs="Arial"/>
        </w:rPr>
        <w:t>。从四项收入构成看，居民人均工资性收入</w:t>
      </w:r>
      <w:r w:rsidRPr="0080783D">
        <w:rPr>
          <w:rFonts w:ascii="Arial" w:eastAsia="宋体" w:hAnsi="Arial" w:cs="Arial"/>
        </w:rPr>
        <w:t>51632</w:t>
      </w:r>
      <w:r w:rsidRPr="0080783D">
        <w:rPr>
          <w:rFonts w:ascii="Arial" w:eastAsia="宋体" w:hAnsi="Arial" w:cs="Arial"/>
        </w:rPr>
        <w:t>元，增长</w:t>
      </w:r>
      <w:r w:rsidRPr="0080783D">
        <w:rPr>
          <w:rFonts w:ascii="Arial" w:eastAsia="宋体" w:hAnsi="Arial" w:cs="Arial"/>
        </w:rPr>
        <w:t>8.1%</w:t>
      </w:r>
      <w:r w:rsidRPr="0080783D">
        <w:rPr>
          <w:rFonts w:ascii="Arial" w:eastAsia="宋体" w:hAnsi="Arial" w:cs="Arial"/>
        </w:rPr>
        <w:t>；人均经营净收入</w:t>
      </w:r>
      <w:r w:rsidRPr="0080783D">
        <w:rPr>
          <w:rFonts w:ascii="Arial" w:eastAsia="宋体" w:hAnsi="Arial" w:cs="Arial"/>
        </w:rPr>
        <w:t>1026</w:t>
      </w:r>
      <w:r w:rsidRPr="0080783D">
        <w:rPr>
          <w:rFonts w:ascii="Arial" w:eastAsia="宋体" w:hAnsi="Arial" w:cs="Arial"/>
        </w:rPr>
        <w:t>元，增长</w:t>
      </w:r>
      <w:r w:rsidRPr="0080783D">
        <w:rPr>
          <w:rFonts w:ascii="Arial" w:eastAsia="宋体" w:hAnsi="Arial" w:cs="Arial"/>
        </w:rPr>
        <w:t>13.6%</w:t>
      </w:r>
      <w:r w:rsidRPr="0080783D">
        <w:rPr>
          <w:rFonts w:ascii="Arial" w:eastAsia="宋体" w:hAnsi="Arial" w:cs="Arial"/>
        </w:rPr>
        <w:t>；人均财产净收入</w:t>
      </w:r>
      <w:r w:rsidRPr="0080783D">
        <w:rPr>
          <w:rFonts w:ascii="Arial" w:eastAsia="宋体" w:hAnsi="Arial" w:cs="Arial"/>
        </w:rPr>
        <w:t>12280</w:t>
      </w:r>
      <w:r w:rsidRPr="0080783D">
        <w:rPr>
          <w:rFonts w:ascii="Arial" w:eastAsia="宋体" w:hAnsi="Arial" w:cs="Arial"/>
        </w:rPr>
        <w:t>元，下降</w:t>
      </w:r>
      <w:r w:rsidRPr="0080783D">
        <w:rPr>
          <w:rFonts w:ascii="Arial" w:eastAsia="宋体" w:hAnsi="Arial" w:cs="Arial"/>
        </w:rPr>
        <w:t>1.1%</w:t>
      </w:r>
      <w:r w:rsidRPr="0080783D">
        <w:rPr>
          <w:rFonts w:ascii="Arial" w:eastAsia="宋体" w:hAnsi="Arial" w:cs="Arial"/>
        </w:rPr>
        <w:t>；人均转移净收入</w:t>
      </w:r>
      <w:r w:rsidRPr="0080783D">
        <w:rPr>
          <w:rFonts w:ascii="Arial" w:eastAsia="宋体" w:hAnsi="Arial" w:cs="Arial"/>
        </w:rPr>
        <w:t>16814</w:t>
      </w:r>
      <w:r w:rsidRPr="0080783D">
        <w:rPr>
          <w:rFonts w:ascii="Arial" w:eastAsia="宋体" w:hAnsi="Arial" w:cs="Arial"/>
        </w:rPr>
        <w:t>元，增长</w:t>
      </w:r>
      <w:r w:rsidRPr="0080783D">
        <w:rPr>
          <w:rFonts w:ascii="Arial" w:eastAsia="宋体" w:hAnsi="Arial" w:cs="Arial"/>
        </w:rPr>
        <w:t>2.9%</w:t>
      </w:r>
      <w:r w:rsidRPr="0080783D">
        <w:rPr>
          <w:rFonts w:ascii="Arial" w:eastAsia="宋体" w:hAnsi="Arial" w:cs="Arial"/>
        </w:rPr>
        <w:t>。城镇居民人均可支配收入</w:t>
      </w:r>
      <w:r w:rsidRPr="0080783D">
        <w:rPr>
          <w:rFonts w:ascii="Arial" w:eastAsia="宋体" w:hAnsi="Arial" w:cs="Arial"/>
        </w:rPr>
        <w:t>88650</w:t>
      </w:r>
      <w:r w:rsidRPr="0080783D">
        <w:rPr>
          <w:rFonts w:ascii="Arial" w:eastAsia="宋体" w:hAnsi="Arial" w:cs="Arial"/>
        </w:rPr>
        <w:t>元，比上年增长</w:t>
      </w:r>
      <w:r w:rsidRPr="0080783D">
        <w:rPr>
          <w:rFonts w:ascii="Arial" w:eastAsia="宋体" w:hAnsi="Arial" w:cs="Arial"/>
        </w:rPr>
        <w:t>5.5%</w:t>
      </w:r>
      <w:r w:rsidRPr="0080783D">
        <w:rPr>
          <w:rFonts w:ascii="Arial" w:eastAsia="宋体" w:hAnsi="Arial" w:cs="Arial"/>
        </w:rPr>
        <w:t>；农村居民人均可支配收入</w:t>
      </w:r>
      <w:r w:rsidRPr="0080783D">
        <w:rPr>
          <w:rFonts w:ascii="Arial" w:eastAsia="宋体" w:hAnsi="Arial" w:cs="Arial"/>
        </w:rPr>
        <w:t>37358</w:t>
      </w:r>
      <w:r w:rsidRPr="0080783D">
        <w:rPr>
          <w:rFonts w:ascii="Arial" w:eastAsia="宋体" w:hAnsi="Arial" w:cs="Arial"/>
        </w:rPr>
        <w:t>元，增长</w:t>
      </w:r>
      <w:r w:rsidRPr="0080783D">
        <w:rPr>
          <w:rFonts w:ascii="Arial" w:eastAsia="宋体" w:hAnsi="Arial" w:cs="Arial"/>
        </w:rPr>
        <w:t>7.5%</w:t>
      </w:r>
      <w:r w:rsidRPr="0080783D">
        <w:rPr>
          <w:rFonts w:ascii="Arial" w:eastAsia="宋体" w:hAnsi="Arial" w:cs="Arial"/>
        </w:rPr>
        <w:t>。城乡居民人均可支配收入比值为</w:t>
      </w:r>
      <w:r w:rsidRPr="0080783D">
        <w:rPr>
          <w:rFonts w:ascii="Arial" w:eastAsia="宋体" w:hAnsi="Arial" w:cs="Arial"/>
        </w:rPr>
        <w:t>2.37</w:t>
      </w:r>
      <w:r w:rsidRPr="0080783D">
        <w:rPr>
          <w:rFonts w:ascii="Arial" w:eastAsia="宋体" w:hAnsi="Arial" w:cs="Arial"/>
        </w:rPr>
        <w:t>，比上年缩小</w:t>
      </w:r>
      <w:r w:rsidRPr="0080783D">
        <w:rPr>
          <w:rFonts w:ascii="Arial" w:eastAsia="宋体" w:hAnsi="Arial" w:cs="Arial"/>
        </w:rPr>
        <w:t>0.05</w:t>
      </w:r>
      <w:r w:rsidRPr="0080783D">
        <w:rPr>
          <w:rFonts w:ascii="Arial" w:eastAsia="宋体" w:hAnsi="Arial" w:cs="Arial"/>
        </w:rPr>
        <w:t>。</w:t>
      </w:r>
    </w:p>
    <w:p w14:paraId="29019A61" w14:textId="77777777" w:rsidR="00277A5C" w:rsidRPr="0080783D" w:rsidRDefault="00277A5C"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全年全市居民人均消费支出</w:t>
      </w:r>
      <w:r w:rsidRPr="0080783D">
        <w:rPr>
          <w:rFonts w:ascii="Arial" w:eastAsia="宋体" w:hAnsi="Arial" w:cs="Arial"/>
        </w:rPr>
        <w:t>47586</w:t>
      </w:r>
      <w:r w:rsidRPr="0080783D">
        <w:rPr>
          <w:rFonts w:ascii="Arial" w:eastAsia="宋体" w:hAnsi="Arial" w:cs="Arial"/>
        </w:rPr>
        <w:t>元，比上年增长</w:t>
      </w:r>
      <w:r w:rsidRPr="0080783D">
        <w:rPr>
          <w:rFonts w:ascii="Arial" w:eastAsia="宋体" w:hAnsi="Arial" w:cs="Arial"/>
        </w:rPr>
        <w:t>11.5%</w:t>
      </w:r>
      <w:r w:rsidRPr="0080783D">
        <w:rPr>
          <w:rFonts w:ascii="Arial" w:eastAsia="宋体" w:hAnsi="Arial" w:cs="Arial"/>
        </w:rPr>
        <w:t>。其中，城镇居民人均消费支出</w:t>
      </w:r>
      <w:r w:rsidRPr="0080783D">
        <w:rPr>
          <w:rFonts w:ascii="Arial" w:eastAsia="宋体" w:hAnsi="Arial" w:cs="Arial"/>
        </w:rPr>
        <w:t>50897</w:t>
      </w:r>
      <w:r w:rsidRPr="0080783D">
        <w:rPr>
          <w:rFonts w:ascii="Arial" w:eastAsia="宋体" w:hAnsi="Arial" w:cs="Arial"/>
        </w:rPr>
        <w:t>元，增长</w:t>
      </w:r>
      <w:r w:rsidRPr="0080783D">
        <w:rPr>
          <w:rFonts w:ascii="Arial" w:eastAsia="宋体" w:hAnsi="Arial" w:cs="Arial"/>
        </w:rPr>
        <w:t>11.6%</w:t>
      </w:r>
      <w:r w:rsidRPr="0080783D">
        <w:rPr>
          <w:rFonts w:ascii="Arial" w:eastAsia="宋体" w:hAnsi="Arial" w:cs="Arial"/>
        </w:rPr>
        <w:t>；农村居民人均消费支出为</w:t>
      </w:r>
      <w:r w:rsidRPr="0080783D">
        <w:rPr>
          <w:rFonts w:ascii="Arial" w:eastAsia="宋体" w:hAnsi="Arial" w:cs="Arial"/>
        </w:rPr>
        <w:t>26277</w:t>
      </w:r>
      <w:r w:rsidRPr="0080783D">
        <w:rPr>
          <w:rFonts w:ascii="Arial" w:eastAsia="宋体" w:hAnsi="Arial" w:cs="Arial"/>
        </w:rPr>
        <w:t>元，增长</w:t>
      </w:r>
      <w:r w:rsidRPr="0080783D">
        <w:rPr>
          <w:rFonts w:ascii="Arial" w:eastAsia="宋体" w:hAnsi="Arial" w:cs="Arial"/>
        </w:rPr>
        <w:t>10.7%</w:t>
      </w:r>
      <w:r w:rsidRPr="0080783D">
        <w:rPr>
          <w:rFonts w:ascii="Arial" w:eastAsia="宋体" w:hAnsi="Arial" w:cs="Arial"/>
        </w:rPr>
        <w:t>。全市居民恩格尔系数为</w:t>
      </w:r>
      <w:r w:rsidRPr="0080783D">
        <w:rPr>
          <w:rFonts w:ascii="Arial" w:eastAsia="宋体" w:hAnsi="Arial" w:cs="Arial"/>
        </w:rPr>
        <w:t>21.3%</w:t>
      </w:r>
      <w:r w:rsidRPr="0080783D">
        <w:rPr>
          <w:rFonts w:ascii="Arial" w:eastAsia="宋体" w:hAnsi="Arial" w:cs="Arial"/>
        </w:rPr>
        <w:t>，其中，城镇居民为</w:t>
      </w:r>
      <w:r w:rsidRPr="0080783D">
        <w:rPr>
          <w:rFonts w:ascii="Arial" w:eastAsia="宋体" w:hAnsi="Arial" w:cs="Arial"/>
        </w:rPr>
        <w:t>20.8%</w:t>
      </w:r>
      <w:r w:rsidRPr="0080783D">
        <w:rPr>
          <w:rFonts w:ascii="Arial" w:eastAsia="宋体" w:hAnsi="Arial" w:cs="Arial"/>
        </w:rPr>
        <w:t>，农村居民为</w:t>
      </w:r>
      <w:r w:rsidRPr="0080783D">
        <w:rPr>
          <w:rFonts w:ascii="Arial" w:eastAsia="宋体" w:hAnsi="Arial" w:cs="Arial"/>
        </w:rPr>
        <w:t>27.8%</w:t>
      </w:r>
      <w:r w:rsidRPr="0080783D">
        <w:rPr>
          <w:rFonts w:ascii="Arial" w:eastAsia="宋体" w:hAnsi="Arial" w:cs="Arial"/>
        </w:rPr>
        <w:t>。</w:t>
      </w:r>
    </w:p>
    <w:p w14:paraId="3CAC3144" w14:textId="102144A8" w:rsidR="00277A5C" w:rsidRPr="0080783D" w:rsidRDefault="00277A5C" w:rsidP="00601F48">
      <w:pPr>
        <w:adjustRightInd w:val="0"/>
        <w:snapToGrid w:val="0"/>
        <w:spacing w:line="480" w:lineRule="auto"/>
        <w:jc w:val="center"/>
        <w:rPr>
          <w:rFonts w:ascii="Arial" w:eastAsia="宋体" w:hAnsi="Arial" w:cs="Arial"/>
        </w:rPr>
      </w:pPr>
      <w:r w:rsidRPr="0080783D">
        <w:rPr>
          <w:noProof/>
        </w:rPr>
        <w:drawing>
          <wp:inline distT="0" distB="0" distL="0" distR="0" wp14:anchorId="67538DD6" wp14:editId="1AE42821">
            <wp:extent cx="4320000" cy="4911881"/>
            <wp:effectExtent l="0" t="0" r="4445"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20000" cy="4911881"/>
                    </a:xfrm>
                    <a:prstGeom prst="rect">
                      <a:avLst/>
                    </a:prstGeom>
                  </pic:spPr>
                </pic:pic>
              </a:graphicData>
            </a:graphic>
          </wp:inline>
        </w:drawing>
      </w:r>
    </w:p>
    <w:p w14:paraId="104C92C8" w14:textId="77777777" w:rsidR="009A3FE1" w:rsidRPr="0080783D" w:rsidRDefault="000E2ACA" w:rsidP="00601F48">
      <w:pPr>
        <w:pStyle w:val="2"/>
        <w:adjustRightInd w:val="0"/>
        <w:snapToGrid w:val="0"/>
        <w:spacing w:line="480" w:lineRule="auto"/>
        <w:rPr>
          <w:rFonts w:ascii="Arial" w:eastAsia="宋体" w:hAnsi="Arial" w:cs="Arial"/>
        </w:rPr>
      </w:pPr>
      <w:bookmarkStart w:id="9" w:name="_Toc163648344"/>
      <w:r w:rsidRPr="0080783D">
        <w:rPr>
          <w:rFonts w:ascii="Arial" w:eastAsia="宋体" w:hAnsi="Arial" w:cs="Arial"/>
        </w:rPr>
        <w:t>（三）</w:t>
      </w:r>
      <w:r w:rsidR="009A3FE1" w:rsidRPr="0080783D">
        <w:rPr>
          <w:rFonts w:ascii="Arial" w:eastAsia="宋体" w:hAnsi="Arial" w:cs="Arial"/>
        </w:rPr>
        <w:t>政策</w:t>
      </w:r>
      <w:r w:rsidR="0032524B" w:rsidRPr="0080783D">
        <w:rPr>
          <w:rFonts w:ascii="Arial" w:eastAsia="宋体" w:hAnsi="Arial" w:cs="Arial"/>
        </w:rPr>
        <w:t>环境</w:t>
      </w:r>
      <w:bookmarkEnd w:id="8"/>
      <w:bookmarkEnd w:id="9"/>
    </w:p>
    <w:p w14:paraId="20EC5EB1" w14:textId="77777777" w:rsidR="00277A5C" w:rsidRPr="0080783D" w:rsidRDefault="00277A5C" w:rsidP="00601F48">
      <w:pPr>
        <w:adjustRightInd w:val="0"/>
        <w:snapToGrid w:val="0"/>
        <w:spacing w:line="480" w:lineRule="auto"/>
        <w:ind w:firstLineChars="200" w:firstLine="422"/>
        <w:rPr>
          <w:rFonts w:ascii="Arial" w:eastAsia="宋体" w:hAnsi="Arial" w:cs="Arial"/>
          <w:b/>
        </w:rPr>
      </w:pPr>
      <w:bookmarkStart w:id="10" w:name="_Toc57364377"/>
      <w:r w:rsidRPr="0080783D">
        <w:rPr>
          <w:rFonts w:ascii="Arial" w:eastAsia="宋体" w:hAnsi="Arial" w:cs="Arial" w:hint="eastAsia"/>
          <w:b/>
        </w:rPr>
        <w:t>全国：</w:t>
      </w:r>
    </w:p>
    <w:p w14:paraId="26F95F7B"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17</w:t>
      </w:r>
      <w:r w:rsidRPr="0080783D">
        <w:rPr>
          <w:rFonts w:ascii="Arial" w:hAnsi="Arial" w:hint="eastAsia"/>
          <w:szCs w:val="21"/>
        </w:rPr>
        <w:t>日，全国住房和城乡建设工作会议在北京以视频形式召开。会议强调，</w:t>
      </w:r>
      <w:r w:rsidRPr="0080783D">
        <w:rPr>
          <w:rFonts w:ascii="Arial" w:hAnsi="Arial" w:hint="eastAsia"/>
          <w:szCs w:val="21"/>
        </w:rPr>
        <w:t>2023</w:t>
      </w:r>
      <w:r w:rsidRPr="0080783D">
        <w:rPr>
          <w:rFonts w:ascii="Arial" w:hAnsi="Arial" w:hint="eastAsia"/>
          <w:szCs w:val="21"/>
        </w:rPr>
        <w:t>年是全面贯彻落实党的二十大精神的开局之年。全系统要在稳中开好局、在进上下功夫，推动住房和城乡建设事业高质量发展迈出新步伐，重点抓好十二个方面工作。一是以增信心、防风险、促转型为主线，促进房地产市场平稳健康发展。大力支持刚性和改善性住房需求，毫不动摇坚持房子是用来住的、不是用来炒的定位，因城施策、精准施策。推进保交楼保民生保稳定工作，化解企业资金链断裂风险，努力提升品质、建设好房子，整治房地产市场秩序，让人民群众放心购房、放心租房。二是以发展保障性租赁住房为重点，加快解决新市民、青年人等群体住房困难问题。大力增加保障性租赁住房供给，扎实推进棚户区改造。积极发挥住房公积金作用，推进住房公积金数字化发展。三是以实施城市更新行动为抓手，着力打造宜居、韧性、智慧城市。四是以深化城市管理改革为动力，提高城市科学化、精细化、智能化管理水平。加强城市管理统筹协调，发挥</w:t>
      </w:r>
      <w:proofErr w:type="gramStart"/>
      <w:r w:rsidRPr="0080783D">
        <w:rPr>
          <w:rFonts w:ascii="Arial" w:hAnsi="Arial" w:hint="eastAsia"/>
          <w:szCs w:val="21"/>
        </w:rPr>
        <w:t>好综合</w:t>
      </w:r>
      <w:proofErr w:type="gramEnd"/>
      <w:r w:rsidRPr="0080783D">
        <w:rPr>
          <w:rFonts w:ascii="Arial" w:hAnsi="Arial" w:hint="eastAsia"/>
          <w:szCs w:val="21"/>
        </w:rPr>
        <w:t>执法的统筹协调、督导服务作用。强化住房和城乡建设领域综合执法，依法查处违法违规问题。五是以提升现代生活条件为目标，建设宜</w:t>
      </w:r>
      <w:proofErr w:type="gramStart"/>
      <w:r w:rsidRPr="0080783D">
        <w:rPr>
          <w:rFonts w:ascii="Arial" w:hAnsi="Arial" w:hint="eastAsia"/>
          <w:szCs w:val="21"/>
        </w:rPr>
        <w:t>居宜业</w:t>
      </w:r>
      <w:proofErr w:type="gramEnd"/>
      <w:r w:rsidRPr="0080783D">
        <w:rPr>
          <w:rFonts w:ascii="Arial" w:hAnsi="Arial" w:hint="eastAsia"/>
          <w:szCs w:val="21"/>
        </w:rPr>
        <w:t>的美丽村镇。六是以建筑业工业化、数字化、绿色化为方向，不断提升建筑品质。七是以彰显地域特征、民族特色和时代风貌为核心，加强城乡历史文化保护传承。八是以协同推进降碳、减污、</w:t>
      </w:r>
      <w:proofErr w:type="gramStart"/>
      <w:r w:rsidRPr="0080783D">
        <w:rPr>
          <w:rFonts w:ascii="Arial" w:hAnsi="Arial" w:hint="eastAsia"/>
          <w:szCs w:val="21"/>
        </w:rPr>
        <w:t>扩绿为</w:t>
      </w:r>
      <w:proofErr w:type="gramEnd"/>
      <w:r w:rsidRPr="0080783D">
        <w:rPr>
          <w:rFonts w:ascii="Arial" w:hAnsi="Arial" w:hint="eastAsia"/>
          <w:szCs w:val="21"/>
        </w:rPr>
        <w:t>路径，切实推动城乡建设绿色低碳发展。九是以健全风险防控机制为关键，坚决守住城乡建设领域安全底线。十是以制度创新和科技创新为引擎，激发住房和城乡建设事业高质量发展动力活力。十一是以加强国际交流合作为载体，持续为世界人居领域发展作贡献。十二是以自我革命精神为引领，全面加强党的建设。</w:t>
      </w:r>
    </w:p>
    <w:p w14:paraId="47D0A77B"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3</w:t>
      </w:r>
      <w:r w:rsidRPr="0080783D">
        <w:rPr>
          <w:rFonts w:ascii="Arial" w:hAnsi="Arial" w:hint="eastAsia"/>
          <w:szCs w:val="21"/>
        </w:rPr>
        <w:t>月</w:t>
      </w:r>
      <w:r w:rsidRPr="0080783D">
        <w:rPr>
          <w:rFonts w:ascii="Arial" w:hAnsi="Arial" w:hint="eastAsia"/>
          <w:szCs w:val="21"/>
        </w:rPr>
        <w:t>5</w:t>
      </w:r>
      <w:r w:rsidRPr="0080783D">
        <w:rPr>
          <w:rFonts w:ascii="Arial" w:hAnsi="Arial" w:hint="eastAsia"/>
          <w:szCs w:val="21"/>
        </w:rPr>
        <w:t>日全国两会召开。有关房地产业，两会政府报告从两个方面做出了部署。一是从供给端的安全角度，要有效防范化解优质</w:t>
      </w:r>
      <w:proofErr w:type="gramStart"/>
      <w:r w:rsidRPr="0080783D">
        <w:rPr>
          <w:rFonts w:ascii="Arial" w:hAnsi="Arial" w:hint="eastAsia"/>
          <w:szCs w:val="21"/>
        </w:rPr>
        <w:t>头部房企</w:t>
      </w:r>
      <w:proofErr w:type="gramEnd"/>
      <w:r w:rsidRPr="0080783D">
        <w:rPr>
          <w:rFonts w:ascii="Arial" w:hAnsi="Arial" w:hint="eastAsia"/>
          <w:szCs w:val="21"/>
        </w:rPr>
        <w:t>风险，改善资产负债状况，防止无序扩张，促进房地产业平稳发展。二是从需求端的满足角度，报告提出，要加强住房保障体系建设，支持刚性和改善性住房需求，解决好新市民、青年人等住房问题。</w:t>
      </w:r>
    </w:p>
    <w:p w14:paraId="04D2E01A"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3</w:t>
      </w:r>
      <w:r w:rsidRPr="0080783D">
        <w:rPr>
          <w:rFonts w:ascii="Arial" w:hAnsi="Arial" w:hint="eastAsia"/>
          <w:szCs w:val="21"/>
        </w:rPr>
        <w:t>月</w:t>
      </w:r>
      <w:r w:rsidRPr="0080783D">
        <w:rPr>
          <w:rFonts w:ascii="Arial" w:hAnsi="Arial" w:hint="eastAsia"/>
          <w:szCs w:val="21"/>
        </w:rPr>
        <w:t>24</w:t>
      </w:r>
      <w:r w:rsidRPr="0080783D">
        <w:rPr>
          <w:rFonts w:ascii="Arial" w:hAnsi="Arial" w:hint="eastAsia"/>
          <w:szCs w:val="21"/>
        </w:rPr>
        <w:t>日，为贯彻落实党中央、国务院决策部署，按照《国务院办公厅关于进一步盘活存量资产扩大有效投资的意见》（国办发〔</w:t>
      </w:r>
      <w:r w:rsidRPr="0080783D">
        <w:rPr>
          <w:rFonts w:ascii="Arial" w:hAnsi="Arial" w:hint="eastAsia"/>
          <w:szCs w:val="21"/>
        </w:rPr>
        <w:t>2022</w:t>
      </w:r>
      <w:r w:rsidRPr="0080783D">
        <w:rPr>
          <w:rFonts w:ascii="Arial" w:hAnsi="Arial" w:hint="eastAsia"/>
          <w:szCs w:val="21"/>
        </w:rPr>
        <w:t>〕</w:t>
      </w:r>
      <w:r w:rsidRPr="0080783D">
        <w:rPr>
          <w:rFonts w:ascii="Arial" w:hAnsi="Arial" w:hint="eastAsia"/>
          <w:szCs w:val="21"/>
        </w:rPr>
        <w:t>19</w:t>
      </w:r>
      <w:r w:rsidRPr="0080783D">
        <w:rPr>
          <w:rFonts w:ascii="Arial" w:hAnsi="Arial" w:hint="eastAsia"/>
          <w:szCs w:val="21"/>
        </w:rPr>
        <w:t>号）、《中国证监会、国家发展改革委关于推进基础设施领域不动产投资信托基金（</w:t>
      </w:r>
      <w:r w:rsidRPr="0080783D">
        <w:rPr>
          <w:rFonts w:ascii="Arial" w:hAnsi="Arial" w:hint="eastAsia"/>
          <w:szCs w:val="21"/>
        </w:rPr>
        <w:t>REITs</w:t>
      </w:r>
      <w:r w:rsidRPr="0080783D">
        <w:rPr>
          <w:rFonts w:ascii="Arial" w:hAnsi="Arial" w:hint="eastAsia"/>
          <w:szCs w:val="21"/>
        </w:rPr>
        <w:t>）试点相关工作的通知》（证监发〔</w:t>
      </w:r>
      <w:r w:rsidRPr="0080783D">
        <w:rPr>
          <w:rFonts w:ascii="Arial" w:hAnsi="Arial" w:hint="eastAsia"/>
          <w:szCs w:val="21"/>
        </w:rPr>
        <w:t>2020</w:t>
      </w:r>
      <w:r w:rsidRPr="0080783D">
        <w:rPr>
          <w:rFonts w:ascii="Arial" w:hAnsi="Arial" w:hint="eastAsia"/>
          <w:szCs w:val="21"/>
        </w:rPr>
        <w:t>〕</w:t>
      </w:r>
      <w:r w:rsidRPr="0080783D">
        <w:rPr>
          <w:rFonts w:ascii="Arial" w:hAnsi="Arial" w:hint="eastAsia"/>
          <w:szCs w:val="21"/>
        </w:rPr>
        <w:t>40</w:t>
      </w:r>
      <w:r w:rsidRPr="0080783D">
        <w:rPr>
          <w:rFonts w:ascii="Arial" w:hAnsi="Arial" w:hint="eastAsia"/>
          <w:szCs w:val="21"/>
        </w:rPr>
        <w:t>号）等要求，进一步提升基础设施</w:t>
      </w:r>
      <w:r w:rsidRPr="0080783D">
        <w:rPr>
          <w:rFonts w:ascii="Arial" w:hAnsi="Arial" w:hint="eastAsia"/>
          <w:szCs w:val="21"/>
        </w:rPr>
        <w:t>REITs</w:t>
      </w:r>
      <w:r w:rsidRPr="0080783D">
        <w:rPr>
          <w:rFonts w:ascii="Arial" w:hAnsi="Arial" w:hint="eastAsia"/>
          <w:szCs w:val="21"/>
        </w:rPr>
        <w:t>项目申报推荐的质量和效率，国家发展改革委印发了《关于规范高效做好基础设施领域不动产投资信托基金（</w:t>
      </w:r>
      <w:r w:rsidRPr="0080783D">
        <w:rPr>
          <w:rFonts w:ascii="Arial" w:hAnsi="Arial" w:hint="eastAsia"/>
          <w:szCs w:val="21"/>
        </w:rPr>
        <w:t>REITs</w:t>
      </w:r>
      <w:r w:rsidRPr="0080783D">
        <w:rPr>
          <w:rFonts w:ascii="Arial" w:hAnsi="Arial" w:hint="eastAsia"/>
          <w:szCs w:val="21"/>
        </w:rPr>
        <w:t>）项目申报推荐工作的通知》（</w:t>
      </w:r>
      <w:proofErr w:type="gramStart"/>
      <w:r w:rsidRPr="0080783D">
        <w:rPr>
          <w:rFonts w:ascii="Arial" w:hAnsi="Arial" w:hint="eastAsia"/>
          <w:szCs w:val="21"/>
        </w:rPr>
        <w:t>发改投资</w:t>
      </w:r>
      <w:proofErr w:type="gramEnd"/>
      <w:r w:rsidRPr="0080783D">
        <w:rPr>
          <w:rFonts w:ascii="Arial" w:hAnsi="Arial" w:hint="eastAsia"/>
          <w:szCs w:val="21"/>
        </w:rPr>
        <w:t>〔</w:t>
      </w:r>
      <w:r w:rsidRPr="0080783D">
        <w:rPr>
          <w:rFonts w:ascii="Arial" w:hAnsi="Arial" w:hint="eastAsia"/>
          <w:szCs w:val="21"/>
        </w:rPr>
        <w:t>2023</w:t>
      </w:r>
      <w:r w:rsidRPr="0080783D">
        <w:rPr>
          <w:rFonts w:ascii="Arial" w:hAnsi="Arial" w:hint="eastAsia"/>
          <w:szCs w:val="21"/>
        </w:rPr>
        <w:t>〕</w:t>
      </w:r>
      <w:r w:rsidRPr="0080783D">
        <w:rPr>
          <w:rFonts w:ascii="Arial" w:hAnsi="Arial" w:hint="eastAsia"/>
          <w:szCs w:val="21"/>
        </w:rPr>
        <w:t>236</w:t>
      </w:r>
      <w:r w:rsidRPr="0080783D">
        <w:rPr>
          <w:rFonts w:ascii="Arial" w:hAnsi="Arial" w:hint="eastAsia"/>
          <w:szCs w:val="21"/>
        </w:rPr>
        <w:t>号，以下简称《通知》）。为规范高效做好基础设施</w:t>
      </w:r>
      <w:r w:rsidRPr="0080783D">
        <w:rPr>
          <w:rFonts w:ascii="Arial" w:hAnsi="Arial" w:hint="eastAsia"/>
          <w:szCs w:val="21"/>
        </w:rPr>
        <w:t>REITs</w:t>
      </w:r>
      <w:r w:rsidRPr="0080783D">
        <w:rPr>
          <w:rFonts w:ascii="Arial" w:hAnsi="Arial" w:hint="eastAsia"/>
          <w:szCs w:val="21"/>
        </w:rPr>
        <w:t>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十四五”规划《纲要》和国办发〔</w:t>
      </w:r>
      <w:r w:rsidRPr="0080783D">
        <w:rPr>
          <w:rFonts w:ascii="Arial" w:hAnsi="Arial" w:hint="eastAsia"/>
          <w:szCs w:val="21"/>
        </w:rPr>
        <w:t>2022</w:t>
      </w:r>
      <w:r w:rsidRPr="0080783D">
        <w:rPr>
          <w:rFonts w:ascii="Arial" w:hAnsi="Arial" w:hint="eastAsia"/>
          <w:szCs w:val="21"/>
        </w:rPr>
        <w:t>〕</w:t>
      </w:r>
      <w:r w:rsidRPr="0080783D">
        <w:rPr>
          <w:rFonts w:ascii="Arial" w:hAnsi="Arial" w:hint="eastAsia"/>
          <w:szCs w:val="21"/>
        </w:rPr>
        <w:t>19</w:t>
      </w:r>
      <w:r w:rsidRPr="0080783D">
        <w:rPr>
          <w:rFonts w:ascii="Arial" w:hAnsi="Arial" w:hint="eastAsia"/>
          <w:szCs w:val="21"/>
        </w:rPr>
        <w:t>号文精神，促进基础设施</w:t>
      </w:r>
      <w:r w:rsidRPr="0080783D">
        <w:rPr>
          <w:rFonts w:ascii="Arial" w:hAnsi="Arial" w:hint="eastAsia"/>
          <w:szCs w:val="21"/>
        </w:rPr>
        <w:t>REITs</w:t>
      </w:r>
      <w:r w:rsidRPr="0080783D">
        <w:rPr>
          <w:rFonts w:ascii="Arial" w:hAnsi="Arial" w:hint="eastAsia"/>
          <w:szCs w:val="21"/>
        </w:rPr>
        <w:t>市场平稳健康发展，更好盘活存量资产、扩大有效投资具有重要意义。</w:t>
      </w:r>
    </w:p>
    <w:p w14:paraId="2AB6038F" w14:textId="28EBF494"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7</w:t>
      </w:r>
      <w:r w:rsidRPr="0080783D">
        <w:rPr>
          <w:rFonts w:ascii="Arial" w:hAnsi="Arial" w:hint="eastAsia"/>
          <w:szCs w:val="21"/>
        </w:rPr>
        <w:t>月</w:t>
      </w:r>
      <w:r w:rsidRPr="0080783D">
        <w:rPr>
          <w:rFonts w:ascii="Arial" w:hAnsi="Arial" w:hint="eastAsia"/>
          <w:szCs w:val="21"/>
        </w:rPr>
        <w:t>21</w:t>
      </w:r>
      <w:r w:rsidRPr="0080783D">
        <w:rPr>
          <w:rFonts w:ascii="Arial" w:hAnsi="Arial" w:hint="eastAsia"/>
          <w:szCs w:val="21"/>
        </w:rPr>
        <w:t>日，国务院常务会议审议通过《关于在超大特大城市积极稳步推进城中村改造的指导意见》，会议指出，在超大特大城市积极稳步实施城中村改造是改善民生、扩大内需、推动城市高质量发展的一项重要举措。此轮城中村改造的特点是：一、由地方功能性国企主导；二、城中村改造与保障性住房建设结合；三、鼓励和支持民间资本参与，社会资本将成为有生力量；四、要坚持稳中求进、积极稳妥，优先对群众需求迫切、城市安全和社会治理隐患多的城中村进行改造，成熟一个推进一个，实施一项做成一项。</w:t>
      </w:r>
    </w:p>
    <w:p w14:paraId="23B351AE"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7</w:t>
      </w:r>
      <w:r w:rsidRPr="0080783D">
        <w:rPr>
          <w:rFonts w:ascii="Arial" w:hAnsi="Arial" w:hint="eastAsia"/>
          <w:szCs w:val="21"/>
        </w:rPr>
        <w:t>月</w:t>
      </w:r>
      <w:r w:rsidRPr="0080783D">
        <w:rPr>
          <w:rFonts w:ascii="Arial" w:hAnsi="Arial" w:hint="eastAsia"/>
          <w:szCs w:val="21"/>
        </w:rPr>
        <w:t>24</w:t>
      </w:r>
      <w:r w:rsidRPr="0080783D">
        <w:rPr>
          <w:rFonts w:ascii="Arial" w:hAnsi="Arial" w:hint="eastAsia"/>
          <w:szCs w:val="21"/>
        </w:rPr>
        <w:t>日，中共中央政治局召开会议，分析研究了当前经济形势和经济工作，并向市场释放出积极信号。会议强调“要切实防范化解重点领域风险，适应我国房地产市场供求关系发生重大变化的新形势，适时调整优化房地产政策，因城施策用好政策工具箱，更好满足居民刚性和改善性住房需求，促进房地产市场平稳健康发展。要加大保障性住房建设和供给，积极推动城中村改造和‘平急两用’公共基础设施建设，盘活改造各类闲置房产”。这是首次在政治局会议层面对房地产供求新形势进行定调，客观判断行业所处阶段是进行政策调整的开端，为市场注入信心的同时也为下半年政策优化打开空间。</w:t>
      </w:r>
    </w:p>
    <w:p w14:paraId="315133B0"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10</w:t>
      </w:r>
      <w:r w:rsidRPr="0080783D">
        <w:rPr>
          <w:rFonts w:ascii="Arial" w:hAnsi="Arial" w:hint="eastAsia"/>
          <w:szCs w:val="21"/>
        </w:rPr>
        <w:t>月</w:t>
      </w:r>
      <w:r w:rsidRPr="0080783D">
        <w:rPr>
          <w:rFonts w:ascii="Arial" w:hAnsi="Arial" w:hint="eastAsia"/>
          <w:szCs w:val="21"/>
        </w:rPr>
        <w:t>30</w:t>
      </w:r>
      <w:r w:rsidRPr="0080783D">
        <w:rPr>
          <w:rFonts w:ascii="Arial" w:hAnsi="Arial" w:hint="eastAsia"/>
          <w:szCs w:val="21"/>
        </w:rPr>
        <w:t>日</w:t>
      </w:r>
      <w:r w:rsidRPr="0080783D">
        <w:rPr>
          <w:rFonts w:ascii="Arial" w:hAnsi="Arial"/>
          <w:szCs w:val="21"/>
        </w:rPr>
        <w:t>中央金融工作会议</w:t>
      </w:r>
      <w:r w:rsidRPr="0080783D">
        <w:rPr>
          <w:rFonts w:ascii="Arial" w:hAnsi="Arial" w:hint="eastAsia"/>
          <w:szCs w:val="21"/>
        </w:rPr>
        <w:t>召开。</w:t>
      </w:r>
      <w:r w:rsidRPr="0080783D">
        <w:rPr>
          <w:rFonts w:ascii="Arial" w:hAnsi="Arial"/>
          <w:szCs w:val="21"/>
        </w:rPr>
        <w:t>会议强调</w:t>
      </w:r>
      <w:r w:rsidRPr="0080783D">
        <w:rPr>
          <w:rFonts w:ascii="Arial" w:hAnsi="Arial" w:hint="eastAsia"/>
          <w:szCs w:val="21"/>
        </w:rPr>
        <w:t>要</w:t>
      </w:r>
      <w:r w:rsidRPr="0080783D">
        <w:rPr>
          <w:rFonts w:ascii="Arial" w:hAnsi="Arial"/>
          <w:szCs w:val="21"/>
        </w:rPr>
        <w:t>促进金融与房地产良性循环，健全房地产企业主体监管制度和资金监管，完善房地产金融宏观审慎管理，一视同仁满足不同所有制房地产企业合理融资需求，因城施策用好政策工具箱，更好支持刚性和改善性住房需求，加快保障性住房等</w:t>
      </w:r>
      <w:r w:rsidRPr="0080783D">
        <w:rPr>
          <w:rFonts w:ascii="Arial" w:hAnsi="Arial" w:hint="eastAsia"/>
          <w:szCs w:val="21"/>
        </w:rPr>
        <w:t>“</w:t>
      </w:r>
      <w:r w:rsidRPr="0080783D">
        <w:rPr>
          <w:rFonts w:ascii="Arial" w:hAnsi="Arial"/>
          <w:szCs w:val="21"/>
        </w:rPr>
        <w:t>三大工程</w:t>
      </w:r>
      <w:r w:rsidRPr="0080783D">
        <w:rPr>
          <w:rFonts w:ascii="Arial" w:hAnsi="Arial" w:hint="eastAsia"/>
          <w:szCs w:val="21"/>
        </w:rPr>
        <w:t>”</w:t>
      </w:r>
      <w:r w:rsidRPr="0080783D">
        <w:rPr>
          <w:rFonts w:ascii="Arial" w:hAnsi="Arial"/>
          <w:szCs w:val="21"/>
        </w:rPr>
        <w:t>建设，构建房地产发展新模式。</w:t>
      </w:r>
    </w:p>
    <w:p w14:paraId="1338B89D"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11</w:t>
      </w:r>
      <w:r w:rsidRPr="0080783D">
        <w:rPr>
          <w:rFonts w:ascii="Arial" w:hAnsi="Arial" w:hint="eastAsia"/>
          <w:szCs w:val="21"/>
        </w:rPr>
        <w:t>月</w:t>
      </w:r>
      <w:r w:rsidRPr="0080783D">
        <w:rPr>
          <w:rFonts w:ascii="Arial" w:hAnsi="Arial" w:hint="eastAsia"/>
          <w:szCs w:val="21"/>
        </w:rPr>
        <w:t>17</w:t>
      </w:r>
      <w:r w:rsidRPr="0080783D">
        <w:rPr>
          <w:rFonts w:ascii="Arial" w:hAnsi="Arial" w:hint="eastAsia"/>
          <w:szCs w:val="21"/>
        </w:rPr>
        <w:t>日，</w:t>
      </w:r>
      <w:r w:rsidRPr="0080783D">
        <w:rPr>
          <w:rFonts w:ascii="Arial" w:hAnsi="Arial"/>
          <w:szCs w:val="21"/>
        </w:rPr>
        <w:t>中国人民银行、金融监管总局、中国证监会联合召开金融机构座谈会</w:t>
      </w:r>
      <w:r w:rsidRPr="0080783D">
        <w:rPr>
          <w:rFonts w:ascii="Arial" w:hAnsi="Arial" w:hint="eastAsia"/>
          <w:szCs w:val="21"/>
        </w:rPr>
        <w:t>。</w:t>
      </w:r>
      <w:r w:rsidRPr="0080783D">
        <w:rPr>
          <w:rFonts w:ascii="Arial" w:hAnsi="Arial"/>
          <w:szCs w:val="21"/>
        </w:rPr>
        <w:t>会议提出三个</w:t>
      </w:r>
      <w:r w:rsidRPr="0080783D">
        <w:rPr>
          <w:rFonts w:ascii="Arial" w:hAnsi="Arial" w:hint="eastAsia"/>
          <w:szCs w:val="21"/>
        </w:rPr>
        <w:t>“</w:t>
      </w:r>
      <w:r w:rsidRPr="0080783D">
        <w:rPr>
          <w:rFonts w:ascii="Arial" w:hAnsi="Arial"/>
          <w:szCs w:val="21"/>
        </w:rPr>
        <w:t>不低于</w:t>
      </w:r>
      <w:r w:rsidRPr="0080783D">
        <w:rPr>
          <w:rFonts w:ascii="Arial" w:hAnsi="Arial" w:hint="eastAsia"/>
          <w:szCs w:val="21"/>
        </w:rPr>
        <w:t>”</w:t>
      </w:r>
      <w:r w:rsidRPr="0080783D">
        <w:rPr>
          <w:rFonts w:ascii="Arial" w:hAnsi="Arial"/>
          <w:szCs w:val="21"/>
        </w:rPr>
        <w:t>，分别是：</w:t>
      </w:r>
      <w:r w:rsidRPr="0080783D">
        <w:rPr>
          <w:rFonts w:ascii="Arial" w:hAnsi="Arial" w:hint="eastAsia"/>
          <w:szCs w:val="21"/>
        </w:rPr>
        <w:t>一</w:t>
      </w:r>
      <w:r w:rsidRPr="0080783D">
        <w:rPr>
          <w:rFonts w:ascii="Arial" w:hAnsi="Arial"/>
          <w:szCs w:val="21"/>
        </w:rPr>
        <w:t>、各银行房地产贷款增速不低于行业平均贷款增速；</w:t>
      </w:r>
      <w:r w:rsidRPr="0080783D">
        <w:rPr>
          <w:rFonts w:ascii="Arial" w:hAnsi="Arial" w:hint="eastAsia"/>
          <w:szCs w:val="21"/>
        </w:rPr>
        <w:t>二</w:t>
      </w:r>
      <w:r w:rsidRPr="0080783D">
        <w:rPr>
          <w:rFonts w:ascii="Arial" w:hAnsi="Arial"/>
          <w:szCs w:val="21"/>
        </w:rPr>
        <w:t>、对非国有</w:t>
      </w:r>
      <w:proofErr w:type="gramStart"/>
      <w:r w:rsidRPr="0080783D">
        <w:rPr>
          <w:rFonts w:ascii="Arial" w:hAnsi="Arial"/>
          <w:szCs w:val="21"/>
        </w:rPr>
        <w:t>房企贷款</w:t>
      </w:r>
      <w:proofErr w:type="gramEnd"/>
      <w:r w:rsidRPr="0080783D">
        <w:rPr>
          <w:rFonts w:ascii="Arial" w:hAnsi="Arial"/>
          <w:szCs w:val="21"/>
        </w:rPr>
        <w:t>增速不低于本行增速；</w:t>
      </w:r>
      <w:r w:rsidRPr="0080783D">
        <w:rPr>
          <w:rFonts w:ascii="Arial" w:hAnsi="Arial" w:hint="eastAsia"/>
          <w:szCs w:val="21"/>
        </w:rPr>
        <w:t>三</w:t>
      </w:r>
      <w:r w:rsidRPr="0080783D">
        <w:rPr>
          <w:rFonts w:ascii="Arial" w:hAnsi="Arial"/>
          <w:szCs w:val="21"/>
        </w:rPr>
        <w:t>、对非国有</w:t>
      </w:r>
      <w:proofErr w:type="gramStart"/>
      <w:r w:rsidRPr="0080783D">
        <w:rPr>
          <w:rFonts w:ascii="Arial" w:hAnsi="Arial"/>
          <w:szCs w:val="21"/>
        </w:rPr>
        <w:t>房企个人</w:t>
      </w:r>
      <w:proofErr w:type="gramEnd"/>
      <w:r w:rsidRPr="0080783D">
        <w:rPr>
          <w:rFonts w:ascii="Arial" w:hAnsi="Arial"/>
          <w:szCs w:val="21"/>
        </w:rPr>
        <w:t>按揭增速不低于本行按揭增速。</w:t>
      </w:r>
      <w:r w:rsidRPr="0080783D">
        <w:rPr>
          <w:rFonts w:ascii="Arial" w:hAnsi="Arial" w:hint="eastAsia"/>
          <w:szCs w:val="21"/>
        </w:rPr>
        <w:t>此外，会议</w:t>
      </w:r>
      <w:r w:rsidRPr="0080783D">
        <w:rPr>
          <w:rFonts w:ascii="Arial" w:hAnsi="Arial"/>
          <w:szCs w:val="21"/>
        </w:rPr>
        <w:t>还提出拟修改开发贷、经营性物业贷、个人住房贷款办法等。另外</w:t>
      </w:r>
      <w:r w:rsidRPr="0080783D">
        <w:rPr>
          <w:rFonts w:ascii="Arial" w:hAnsi="Arial" w:hint="eastAsia"/>
          <w:szCs w:val="21"/>
        </w:rPr>
        <w:t>将</w:t>
      </w:r>
      <w:r w:rsidRPr="0080783D">
        <w:rPr>
          <w:rFonts w:ascii="Arial" w:hAnsi="Arial"/>
          <w:szCs w:val="21"/>
        </w:rPr>
        <w:t>起草一份</w:t>
      </w:r>
      <w:proofErr w:type="gramStart"/>
      <w:r w:rsidRPr="0080783D">
        <w:rPr>
          <w:rFonts w:ascii="Arial" w:hAnsi="Arial"/>
          <w:szCs w:val="21"/>
        </w:rPr>
        <w:t>房企白</w:t>
      </w:r>
      <w:proofErr w:type="gramEnd"/>
      <w:r w:rsidRPr="0080783D">
        <w:rPr>
          <w:rFonts w:ascii="Arial" w:hAnsi="Arial"/>
          <w:szCs w:val="21"/>
        </w:rPr>
        <w:t>名单，在列的企业将获得包括</w:t>
      </w:r>
      <w:proofErr w:type="gramStart"/>
      <w:r w:rsidRPr="0080783D">
        <w:rPr>
          <w:rFonts w:ascii="Arial" w:hAnsi="Arial"/>
          <w:szCs w:val="21"/>
        </w:rPr>
        <w:t>信货</w:t>
      </w:r>
      <w:proofErr w:type="gramEnd"/>
      <w:r w:rsidRPr="0080783D">
        <w:rPr>
          <w:rFonts w:ascii="Arial" w:hAnsi="Arial"/>
          <w:szCs w:val="21"/>
        </w:rPr>
        <w:t>、债券和股权融资等多方面的支持。</w:t>
      </w:r>
    </w:p>
    <w:p w14:paraId="020F1211"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szCs w:val="21"/>
        </w:rPr>
        <w:t>年</w:t>
      </w:r>
      <w:r w:rsidRPr="0080783D">
        <w:rPr>
          <w:rFonts w:ascii="Arial" w:hAnsi="Arial"/>
          <w:szCs w:val="21"/>
        </w:rPr>
        <w:t>12</w:t>
      </w:r>
      <w:r w:rsidRPr="0080783D">
        <w:rPr>
          <w:rFonts w:ascii="Arial" w:hAnsi="Arial"/>
          <w:szCs w:val="21"/>
        </w:rPr>
        <w:t>月</w:t>
      </w:r>
      <w:r w:rsidRPr="0080783D">
        <w:rPr>
          <w:rFonts w:ascii="Arial" w:hAnsi="Arial"/>
          <w:szCs w:val="21"/>
        </w:rPr>
        <w:t>11</w:t>
      </w:r>
      <w:r w:rsidRPr="0080783D">
        <w:rPr>
          <w:rFonts w:ascii="Arial" w:hAnsi="Arial"/>
          <w:szCs w:val="21"/>
        </w:rPr>
        <w:t>日至</w:t>
      </w:r>
      <w:r w:rsidRPr="0080783D">
        <w:rPr>
          <w:rFonts w:ascii="Arial" w:hAnsi="Arial"/>
          <w:szCs w:val="21"/>
        </w:rPr>
        <w:t>12</w:t>
      </w:r>
      <w:r w:rsidRPr="0080783D">
        <w:rPr>
          <w:rFonts w:ascii="Arial" w:hAnsi="Arial"/>
          <w:szCs w:val="21"/>
        </w:rPr>
        <w:t>日，</w:t>
      </w:r>
      <w:r w:rsidRPr="0080783D">
        <w:rPr>
          <w:rFonts w:ascii="Arial" w:hAnsi="Arial"/>
          <w:szCs w:val="21"/>
        </w:rPr>
        <w:t>2023</w:t>
      </w:r>
      <w:r w:rsidRPr="0080783D">
        <w:rPr>
          <w:rFonts w:ascii="Arial" w:hAnsi="Arial"/>
          <w:szCs w:val="21"/>
        </w:rPr>
        <w:t>年中央经济工作会议举行</w:t>
      </w:r>
      <w:r w:rsidRPr="0080783D">
        <w:rPr>
          <w:rFonts w:ascii="Arial" w:hAnsi="Arial" w:hint="eastAsia"/>
          <w:szCs w:val="21"/>
        </w:rPr>
        <w:t>。会议提出“</w:t>
      </w:r>
      <w:r w:rsidRPr="0080783D">
        <w:rPr>
          <w:rFonts w:ascii="Arial" w:hAnsi="Arial"/>
          <w:szCs w:val="21"/>
        </w:rPr>
        <w:t>要统筹化解房地产、地方债务、中小金融机构等风险，严厉打击非法金融活动，坚决守住不发生系统性风险的底线。积极稳妥化解房地产风险，一视同仁满足不同所有制房地产企业的合理融资需求，促进房地产市场平稳健康发展。加快推进保障性住房建设、</w:t>
      </w:r>
      <w:r w:rsidRPr="0080783D">
        <w:rPr>
          <w:rFonts w:ascii="Arial" w:hAnsi="Arial" w:hint="eastAsia"/>
          <w:szCs w:val="21"/>
        </w:rPr>
        <w:t>‘平急两用’</w:t>
      </w:r>
      <w:r w:rsidRPr="0080783D">
        <w:rPr>
          <w:rFonts w:ascii="Arial" w:hAnsi="Arial"/>
          <w:szCs w:val="21"/>
        </w:rPr>
        <w:t>公共基础设施建设、城中村改造等</w:t>
      </w:r>
      <w:r w:rsidRPr="0080783D">
        <w:rPr>
          <w:rFonts w:ascii="Arial" w:hAnsi="Arial" w:hint="eastAsia"/>
          <w:szCs w:val="21"/>
        </w:rPr>
        <w:t>‘</w:t>
      </w:r>
      <w:r w:rsidRPr="0080783D">
        <w:rPr>
          <w:rFonts w:ascii="Arial" w:hAnsi="Arial"/>
          <w:szCs w:val="21"/>
        </w:rPr>
        <w:t>三大工程</w:t>
      </w:r>
      <w:r w:rsidRPr="0080783D">
        <w:rPr>
          <w:rFonts w:ascii="Arial" w:hAnsi="Arial" w:hint="eastAsia"/>
          <w:szCs w:val="21"/>
        </w:rPr>
        <w:t>’</w:t>
      </w:r>
      <w:r w:rsidRPr="0080783D">
        <w:rPr>
          <w:rFonts w:ascii="Arial" w:hAnsi="Arial"/>
          <w:szCs w:val="21"/>
        </w:rPr>
        <w:t>。完善相关基础性制度，加快构建房地产发展新模式。统筹好地方债务风险化解和稳定发展，经济大省要真正挑起大梁，为稳定全国经济</w:t>
      </w:r>
      <w:proofErr w:type="gramStart"/>
      <w:r w:rsidRPr="0080783D">
        <w:rPr>
          <w:rFonts w:ascii="Arial" w:hAnsi="Arial"/>
          <w:szCs w:val="21"/>
        </w:rPr>
        <w:t>作出</w:t>
      </w:r>
      <w:proofErr w:type="gramEnd"/>
      <w:r w:rsidRPr="0080783D">
        <w:rPr>
          <w:rFonts w:ascii="Arial" w:hAnsi="Arial"/>
          <w:szCs w:val="21"/>
        </w:rPr>
        <w:t>更大贡献</w:t>
      </w:r>
      <w:r w:rsidRPr="0080783D">
        <w:rPr>
          <w:rFonts w:ascii="Arial" w:hAnsi="Arial" w:hint="eastAsia"/>
          <w:szCs w:val="21"/>
        </w:rPr>
        <w:t>”</w:t>
      </w:r>
      <w:r w:rsidRPr="0080783D">
        <w:rPr>
          <w:rFonts w:ascii="Arial" w:hAnsi="Arial"/>
          <w:szCs w:val="21"/>
        </w:rPr>
        <w:t>。在房地产发展新模式形成过程中，当务之急是打破负反馈链条，阻断市场下滑，避免房地产市场风险蔓延。因此近期的政策重点在</w:t>
      </w:r>
      <w:r w:rsidRPr="0080783D">
        <w:rPr>
          <w:rFonts w:ascii="Arial" w:hAnsi="Arial" w:hint="eastAsia"/>
          <w:szCs w:val="21"/>
        </w:rPr>
        <w:t>“</w:t>
      </w:r>
      <w:r w:rsidRPr="0080783D">
        <w:rPr>
          <w:rFonts w:ascii="Arial" w:hAnsi="Arial"/>
          <w:szCs w:val="21"/>
        </w:rPr>
        <w:t>保交楼</w:t>
      </w:r>
      <w:r w:rsidRPr="0080783D">
        <w:rPr>
          <w:rFonts w:ascii="Arial" w:hAnsi="Arial" w:hint="eastAsia"/>
          <w:szCs w:val="21"/>
        </w:rPr>
        <w:t>”</w:t>
      </w:r>
      <w:r w:rsidRPr="0080783D">
        <w:rPr>
          <w:rFonts w:ascii="Arial" w:hAnsi="Arial"/>
          <w:szCs w:val="21"/>
        </w:rPr>
        <w:t>之外新增了</w:t>
      </w:r>
      <w:r w:rsidRPr="0080783D">
        <w:rPr>
          <w:rFonts w:ascii="Arial" w:hAnsi="Arial" w:hint="eastAsia"/>
          <w:szCs w:val="21"/>
        </w:rPr>
        <w:t>“</w:t>
      </w:r>
      <w:r w:rsidRPr="0080783D">
        <w:rPr>
          <w:rFonts w:ascii="Arial" w:hAnsi="Arial"/>
          <w:szCs w:val="21"/>
        </w:rPr>
        <w:t>保主体</w:t>
      </w:r>
      <w:r w:rsidRPr="0080783D">
        <w:rPr>
          <w:rFonts w:ascii="Arial" w:hAnsi="Arial" w:hint="eastAsia"/>
          <w:szCs w:val="21"/>
        </w:rPr>
        <w:t>”</w:t>
      </w:r>
      <w:r w:rsidRPr="0080783D">
        <w:rPr>
          <w:rFonts w:ascii="Arial" w:hAnsi="Arial"/>
          <w:szCs w:val="21"/>
        </w:rPr>
        <w:t>，无论是白名单制度还是</w:t>
      </w:r>
      <w:r w:rsidRPr="0080783D">
        <w:rPr>
          <w:rFonts w:ascii="Arial" w:hAnsi="Arial" w:hint="eastAsia"/>
          <w:szCs w:val="21"/>
        </w:rPr>
        <w:t>“</w:t>
      </w:r>
      <w:r w:rsidRPr="0080783D">
        <w:rPr>
          <w:rFonts w:ascii="Arial" w:hAnsi="Arial"/>
          <w:szCs w:val="21"/>
        </w:rPr>
        <w:t>三个不低于</w:t>
      </w:r>
      <w:r w:rsidRPr="0080783D">
        <w:rPr>
          <w:rFonts w:ascii="Arial" w:hAnsi="Arial" w:hint="eastAsia"/>
          <w:szCs w:val="21"/>
        </w:rPr>
        <w:t>”</w:t>
      </w:r>
      <w:r w:rsidRPr="0080783D">
        <w:rPr>
          <w:rFonts w:ascii="Arial" w:hAnsi="Arial"/>
          <w:szCs w:val="21"/>
        </w:rPr>
        <w:t>，目的都是打破市场的惯性下滑，疏通</w:t>
      </w:r>
      <w:r w:rsidRPr="0080783D">
        <w:rPr>
          <w:rFonts w:ascii="Arial" w:hAnsi="Arial" w:hint="eastAsia"/>
          <w:szCs w:val="21"/>
        </w:rPr>
        <w:t>“</w:t>
      </w:r>
      <w:r w:rsidRPr="0080783D">
        <w:rPr>
          <w:rFonts w:ascii="Arial" w:hAnsi="Arial"/>
          <w:szCs w:val="21"/>
        </w:rPr>
        <w:t>金融与房地产的良性循环</w:t>
      </w:r>
      <w:r w:rsidRPr="0080783D">
        <w:rPr>
          <w:rFonts w:ascii="Arial" w:hAnsi="Arial" w:hint="eastAsia"/>
          <w:szCs w:val="21"/>
        </w:rPr>
        <w:t>”</w:t>
      </w:r>
      <w:r w:rsidRPr="0080783D">
        <w:rPr>
          <w:rFonts w:ascii="Arial" w:hAnsi="Arial"/>
          <w:szCs w:val="21"/>
        </w:rPr>
        <w:t>，以实现</w:t>
      </w:r>
      <w:r w:rsidRPr="0080783D">
        <w:rPr>
          <w:rFonts w:ascii="Arial" w:hAnsi="Arial" w:hint="eastAsia"/>
          <w:szCs w:val="21"/>
        </w:rPr>
        <w:t>“</w:t>
      </w:r>
      <w:r w:rsidRPr="0080783D">
        <w:rPr>
          <w:rFonts w:ascii="Arial" w:hAnsi="Arial"/>
          <w:szCs w:val="21"/>
        </w:rPr>
        <w:t>先立后破</w:t>
      </w:r>
      <w:r w:rsidRPr="0080783D">
        <w:rPr>
          <w:rFonts w:ascii="Arial" w:hAnsi="Arial" w:hint="eastAsia"/>
          <w:szCs w:val="21"/>
        </w:rPr>
        <w:t>”</w:t>
      </w:r>
      <w:r w:rsidRPr="0080783D">
        <w:rPr>
          <w:rFonts w:ascii="Arial" w:hAnsi="Arial"/>
          <w:szCs w:val="21"/>
        </w:rPr>
        <w:t>。后续随着房地产政策</w:t>
      </w:r>
      <w:r w:rsidRPr="0080783D">
        <w:rPr>
          <w:rFonts w:ascii="Arial" w:hAnsi="Arial" w:hint="eastAsia"/>
          <w:szCs w:val="21"/>
        </w:rPr>
        <w:t>“</w:t>
      </w:r>
      <w:r w:rsidRPr="0080783D">
        <w:rPr>
          <w:rFonts w:ascii="Arial" w:hAnsi="Arial"/>
          <w:szCs w:val="21"/>
        </w:rPr>
        <w:t>组合拳</w:t>
      </w:r>
      <w:r w:rsidRPr="0080783D">
        <w:rPr>
          <w:rFonts w:ascii="Arial" w:hAnsi="Arial" w:hint="eastAsia"/>
          <w:szCs w:val="21"/>
        </w:rPr>
        <w:t>”</w:t>
      </w:r>
      <w:r w:rsidRPr="0080783D">
        <w:rPr>
          <w:rFonts w:ascii="Arial" w:hAnsi="Arial"/>
          <w:szCs w:val="21"/>
        </w:rPr>
        <w:t>效力愈发显现，市场预期有望逐步修复，房地产行业也有望筑底企稳。</w:t>
      </w:r>
    </w:p>
    <w:p w14:paraId="50B22D0A" w14:textId="77777777" w:rsidR="009617D3" w:rsidRPr="0080783D" w:rsidRDefault="009617D3" w:rsidP="00601F48">
      <w:pPr>
        <w:adjustRightInd w:val="0"/>
        <w:snapToGrid w:val="0"/>
        <w:spacing w:line="480" w:lineRule="auto"/>
        <w:ind w:firstLineChars="200" w:firstLine="420"/>
        <w:rPr>
          <w:rFonts w:ascii="Arial" w:hAnsi="Arial"/>
          <w:szCs w:val="21"/>
        </w:rPr>
      </w:pPr>
      <w:r w:rsidRPr="0080783D">
        <w:rPr>
          <w:rFonts w:ascii="Arial" w:hAnsi="Arial"/>
          <w:szCs w:val="21"/>
        </w:rPr>
        <w:t>2024</w:t>
      </w:r>
      <w:r w:rsidRPr="0080783D">
        <w:rPr>
          <w:rFonts w:ascii="Arial" w:hAnsi="Arial"/>
          <w:szCs w:val="21"/>
        </w:rPr>
        <w:t>年</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5</w:t>
      </w:r>
      <w:r w:rsidRPr="0080783D">
        <w:rPr>
          <w:rFonts w:ascii="Arial" w:hAnsi="Arial" w:hint="eastAsia"/>
          <w:szCs w:val="21"/>
        </w:rPr>
        <w:t>日，《中国人民银行</w:t>
      </w:r>
      <w:r w:rsidRPr="0080783D">
        <w:rPr>
          <w:rFonts w:ascii="Arial" w:hAnsi="Arial" w:hint="eastAsia"/>
          <w:szCs w:val="21"/>
        </w:rPr>
        <w:t xml:space="preserve"> </w:t>
      </w:r>
      <w:r w:rsidRPr="0080783D">
        <w:rPr>
          <w:rFonts w:ascii="Arial" w:hAnsi="Arial" w:hint="eastAsia"/>
          <w:szCs w:val="21"/>
        </w:rPr>
        <w:t>国家金融监督管理总局关于金融支持住房租赁市场发展的意见》（银发〔</w:t>
      </w:r>
      <w:r w:rsidRPr="0080783D">
        <w:rPr>
          <w:rFonts w:ascii="Arial" w:hAnsi="Arial" w:hint="eastAsia"/>
          <w:szCs w:val="21"/>
        </w:rPr>
        <w:t>2024</w:t>
      </w:r>
      <w:r w:rsidRPr="0080783D">
        <w:rPr>
          <w:rFonts w:ascii="Arial" w:hAnsi="Arial" w:hint="eastAsia"/>
          <w:szCs w:val="21"/>
        </w:rPr>
        <w:t>〕</w:t>
      </w:r>
      <w:r w:rsidRPr="0080783D">
        <w:rPr>
          <w:rFonts w:ascii="Arial" w:hAnsi="Arial" w:hint="eastAsia"/>
          <w:szCs w:val="21"/>
        </w:rPr>
        <w:t>2</w:t>
      </w:r>
      <w:r w:rsidRPr="0080783D">
        <w:rPr>
          <w:rFonts w:ascii="Arial" w:hAnsi="Arial" w:hint="eastAsia"/>
          <w:szCs w:val="21"/>
        </w:rPr>
        <w:t>号），自</w:t>
      </w:r>
      <w:r w:rsidRPr="0080783D">
        <w:rPr>
          <w:rFonts w:ascii="Arial" w:hAnsi="Arial" w:hint="eastAsia"/>
          <w:szCs w:val="21"/>
        </w:rPr>
        <w:t>2024</w:t>
      </w:r>
      <w:r w:rsidRPr="0080783D">
        <w:rPr>
          <w:rFonts w:ascii="Arial" w:hAnsi="Arial" w:hint="eastAsia"/>
          <w:szCs w:val="21"/>
        </w:rPr>
        <w:t>年</w:t>
      </w:r>
      <w:r w:rsidRPr="0080783D">
        <w:rPr>
          <w:rFonts w:ascii="Arial" w:hAnsi="Arial" w:hint="eastAsia"/>
          <w:szCs w:val="21"/>
        </w:rPr>
        <w:t>2</w:t>
      </w:r>
      <w:r w:rsidRPr="0080783D">
        <w:rPr>
          <w:rFonts w:ascii="Arial" w:hAnsi="Arial" w:hint="eastAsia"/>
          <w:szCs w:val="21"/>
        </w:rPr>
        <w:t>月</w:t>
      </w:r>
      <w:r w:rsidRPr="0080783D">
        <w:rPr>
          <w:rFonts w:ascii="Arial" w:hAnsi="Arial" w:hint="eastAsia"/>
          <w:szCs w:val="21"/>
        </w:rPr>
        <w:t>5</w:t>
      </w:r>
      <w:r w:rsidRPr="0080783D">
        <w:rPr>
          <w:rFonts w:ascii="Arial" w:hAnsi="Arial" w:hint="eastAsia"/>
          <w:szCs w:val="21"/>
        </w:rPr>
        <w:t>日起施行。在加强住房租赁信贷产品和服务模式创新方面，提出四项措施：（一）加大住房租赁开发建设信贷支持力度，贷款期限一般为</w:t>
      </w:r>
      <w:r w:rsidRPr="0080783D">
        <w:rPr>
          <w:rFonts w:ascii="Arial" w:hAnsi="Arial" w:hint="eastAsia"/>
          <w:szCs w:val="21"/>
        </w:rPr>
        <w:t>3</w:t>
      </w:r>
      <w:r w:rsidRPr="0080783D">
        <w:rPr>
          <w:rFonts w:ascii="Arial" w:hAnsi="Arial" w:hint="eastAsia"/>
          <w:szCs w:val="21"/>
        </w:rPr>
        <w:t>年，最长不超过</w:t>
      </w:r>
      <w:r w:rsidRPr="0080783D">
        <w:rPr>
          <w:rFonts w:ascii="Arial" w:hAnsi="Arial" w:hint="eastAsia"/>
          <w:szCs w:val="21"/>
        </w:rPr>
        <w:t>5</w:t>
      </w:r>
      <w:r w:rsidRPr="0080783D">
        <w:rPr>
          <w:rFonts w:ascii="Arial" w:hAnsi="Arial" w:hint="eastAsia"/>
          <w:szCs w:val="21"/>
        </w:rPr>
        <w:t>年。（二）满足团体批量购买租赁住房的合理融资需求，贷款期限最长不超过</w:t>
      </w:r>
      <w:r w:rsidRPr="0080783D">
        <w:rPr>
          <w:rFonts w:ascii="Arial" w:hAnsi="Arial" w:hint="eastAsia"/>
          <w:szCs w:val="21"/>
        </w:rPr>
        <w:t>30</w:t>
      </w:r>
      <w:r w:rsidRPr="0080783D">
        <w:rPr>
          <w:rFonts w:ascii="Arial" w:hAnsi="Arial" w:hint="eastAsia"/>
          <w:szCs w:val="21"/>
        </w:rPr>
        <w:t>年，贷款额度原则上不超过物业评估价值的</w:t>
      </w:r>
      <w:r w:rsidRPr="0080783D">
        <w:rPr>
          <w:rFonts w:ascii="Arial" w:hAnsi="Arial" w:hint="eastAsia"/>
          <w:szCs w:val="21"/>
        </w:rPr>
        <w:t>80%</w:t>
      </w:r>
      <w:r w:rsidRPr="0080783D">
        <w:rPr>
          <w:rFonts w:ascii="Arial" w:hAnsi="Arial" w:hint="eastAsia"/>
          <w:szCs w:val="21"/>
        </w:rPr>
        <w:t>。（三）支持发放住房租赁经营性贷款，自有产权长期租赁住房的贷款期限最长不超过</w:t>
      </w:r>
      <w:r w:rsidRPr="0080783D">
        <w:rPr>
          <w:rFonts w:ascii="Arial" w:hAnsi="Arial" w:hint="eastAsia"/>
          <w:szCs w:val="21"/>
        </w:rPr>
        <w:t>20</w:t>
      </w:r>
      <w:r w:rsidRPr="0080783D">
        <w:rPr>
          <w:rFonts w:ascii="Arial" w:hAnsi="Arial" w:hint="eastAsia"/>
          <w:szCs w:val="21"/>
        </w:rPr>
        <w:t>年，贷款额度原则上不超过物业评估价值的</w:t>
      </w:r>
      <w:r w:rsidRPr="0080783D">
        <w:rPr>
          <w:rFonts w:ascii="Arial" w:hAnsi="Arial" w:hint="eastAsia"/>
          <w:szCs w:val="21"/>
        </w:rPr>
        <w:t>80%</w:t>
      </w:r>
      <w:r w:rsidRPr="0080783D">
        <w:rPr>
          <w:rFonts w:ascii="Arial" w:hAnsi="Arial" w:hint="eastAsia"/>
          <w:szCs w:val="21"/>
        </w:rPr>
        <w:t>；非自有产权租赁住房贷款期限最长不超过</w:t>
      </w:r>
      <w:r w:rsidRPr="0080783D">
        <w:rPr>
          <w:rFonts w:ascii="Arial" w:hAnsi="Arial" w:hint="eastAsia"/>
          <w:szCs w:val="21"/>
        </w:rPr>
        <w:t>5</w:t>
      </w:r>
      <w:r w:rsidRPr="0080783D">
        <w:rPr>
          <w:rFonts w:ascii="Arial" w:hAnsi="Arial" w:hint="eastAsia"/>
          <w:szCs w:val="21"/>
        </w:rPr>
        <w:t>年，贷款额度原则上不超过贷款期限内应收租金总额的</w:t>
      </w:r>
      <w:r w:rsidRPr="0080783D">
        <w:rPr>
          <w:rFonts w:ascii="Arial" w:hAnsi="Arial" w:hint="eastAsia"/>
          <w:szCs w:val="21"/>
        </w:rPr>
        <w:t>70%</w:t>
      </w:r>
      <w:r w:rsidRPr="0080783D">
        <w:rPr>
          <w:rFonts w:ascii="Arial" w:hAnsi="Arial" w:hint="eastAsia"/>
          <w:szCs w:val="21"/>
        </w:rPr>
        <w:t>。（四）完善住房租赁相关企业综合金融服务。</w:t>
      </w:r>
    </w:p>
    <w:p w14:paraId="3C12B4E1" w14:textId="77777777" w:rsidR="004F727C" w:rsidRPr="0080783D" w:rsidRDefault="009617D3" w:rsidP="00601F48">
      <w:pPr>
        <w:adjustRightInd w:val="0"/>
        <w:snapToGrid w:val="0"/>
        <w:spacing w:line="480" w:lineRule="auto"/>
        <w:ind w:firstLineChars="200" w:firstLine="420"/>
        <w:rPr>
          <w:rFonts w:ascii="Arial" w:hAnsi="Arial"/>
          <w:szCs w:val="21"/>
        </w:rPr>
      </w:pPr>
      <w:r w:rsidRPr="0080783D">
        <w:rPr>
          <w:rFonts w:ascii="Arial" w:hAnsi="Arial"/>
          <w:szCs w:val="21"/>
        </w:rPr>
        <w:t>2024</w:t>
      </w:r>
      <w:r w:rsidRPr="0080783D">
        <w:rPr>
          <w:rFonts w:ascii="Arial" w:hAnsi="Arial"/>
          <w:szCs w:val="21"/>
        </w:rPr>
        <w:t>年</w:t>
      </w:r>
      <w:r w:rsidR="004F727C" w:rsidRPr="0080783D">
        <w:rPr>
          <w:rFonts w:ascii="Arial" w:hAnsi="Arial" w:hint="eastAsia"/>
          <w:szCs w:val="21"/>
        </w:rPr>
        <w:t xml:space="preserve"> </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12</w:t>
      </w:r>
      <w:r w:rsidRPr="0080783D">
        <w:rPr>
          <w:rFonts w:ascii="Arial" w:hAnsi="Arial" w:hint="eastAsia"/>
          <w:szCs w:val="21"/>
        </w:rPr>
        <w:t>日，《住房城乡建设部</w:t>
      </w:r>
      <w:r w:rsidRPr="0080783D">
        <w:rPr>
          <w:rFonts w:ascii="Arial" w:hAnsi="Arial" w:hint="eastAsia"/>
          <w:szCs w:val="21"/>
        </w:rPr>
        <w:t xml:space="preserve"> </w:t>
      </w:r>
      <w:r w:rsidRPr="0080783D">
        <w:rPr>
          <w:rFonts w:ascii="Arial" w:hAnsi="Arial" w:hint="eastAsia"/>
          <w:szCs w:val="21"/>
        </w:rPr>
        <w:t>金融监管总局关于建立城市房地产融资协调机制的通知》（建房〔</w:t>
      </w:r>
      <w:r w:rsidRPr="0080783D">
        <w:rPr>
          <w:rFonts w:ascii="Arial" w:hAnsi="Arial" w:hint="eastAsia"/>
          <w:szCs w:val="21"/>
        </w:rPr>
        <w:t>2024</w:t>
      </w:r>
      <w:r w:rsidRPr="0080783D">
        <w:rPr>
          <w:rFonts w:ascii="Arial" w:hAnsi="Arial" w:hint="eastAsia"/>
          <w:szCs w:val="21"/>
        </w:rPr>
        <w:t>〕</w:t>
      </w:r>
      <w:r w:rsidRPr="0080783D">
        <w:rPr>
          <w:rFonts w:ascii="Arial" w:hAnsi="Arial" w:hint="eastAsia"/>
          <w:szCs w:val="21"/>
        </w:rPr>
        <w:t>2</w:t>
      </w:r>
      <w:r w:rsidRPr="0080783D">
        <w:rPr>
          <w:rFonts w:ascii="Arial" w:hAnsi="Arial" w:hint="eastAsia"/>
          <w:szCs w:val="21"/>
        </w:rPr>
        <w:t>号）：发挥城市人民政府牵头协调作用，建立房地产融资协调机制，</w:t>
      </w:r>
      <w:proofErr w:type="gramStart"/>
      <w:r w:rsidRPr="0080783D">
        <w:rPr>
          <w:rFonts w:ascii="Arial" w:hAnsi="Arial" w:hint="eastAsia"/>
          <w:szCs w:val="21"/>
        </w:rPr>
        <w:t>研</w:t>
      </w:r>
      <w:proofErr w:type="gramEnd"/>
      <w:r w:rsidRPr="0080783D">
        <w:rPr>
          <w:rFonts w:ascii="Arial" w:hAnsi="Arial" w:hint="eastAsia"/>
          <w:szCs w:val="21"/>
        </w:rPr>
        <w:t>判房地产市场形势和房地产融资需求，协调解决房地产融资中存在的困难和问题。对正常开发建设、抵押物充足、资产负债合理、还款来源有保障的项目，建立授信绿色通道，优化审批流程、缩短审批时限，积极满足合理融资需求；对开发建设暂时遇到困难但资金基本能够平衡的项目，不盲目抽贷、断贷、压贷，通过存量贷款展期、调整还款安排、新增贷款等方式予以支持。</w:t>
      </w:r>
    </w:p>
    <w:p w14:paraId="7FFC78F6" w14:textId="0F8193B6" w:rsidR="004F727C" w:rsidRPr="0080783D" w:rsidRDefault="004F727C" w:rsidP="00601F48">
      <w:pPr>
        <w:adjustRightInd w:val="0"/>
        <w:snapToGrid w:val="0"/>
        <w:spacing w:line="480" w:lineRule="auto"/>
        <w:ind w:firstLineChars="200" w:firstLine="420"/>
        <w:rPr>
          <w:rFonts w:ascii="Arial" w:hAnsi="Arial"/>
          <w:szCs w:val="21"/>
        </w:rPr>
      </w:pPr>
      <w:r w:rsidRPr="0080783D">
        <w:rPr>
          <w:rFonts w:ascii="Arial" w:hAnsi="Arial"/>
          <w:szCs w:val="21"/>
        </w:rPr>
        <w:t>2024</w:t>
      </w:r>
      <w:r w:rsidRPr="0080783D">
        <w:rPr>
          <w:rFonts w:ascii="Arial" w:hAnsi="Arial"/>
          <w:szCs w:val="21"/>
        </w:rPr>
        <w:t>年</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24</w:t>
      </w:r>
      <w:r w:rsidRPr="0080783D">
        <w:rPr>
          <w:rFonts w:ascii="Arial" w:hAnsi="Arial" w:hint="eastAsia"/>
          <w:szCs w:val="21"/>
        </w:rPr>
        <w:t>日，中国人民银行公告，决定下调金融机构存款准备金率和支农支小再贷款、再贴现利率：自</w:t>
      </w:r>
      <w:r w:rsidRPr="0080783D">
        <w:rPr>
          <w:rFonts w:ascii="Arial" w:hAnsi="Arial" w:hint="eastAsia"/>
          <w:szCs w:val="21"/>
        </w:rPr>
        <w:t>2024</w:t>
      </w:r>
      <w:r w:rsidRPr="0080783D">
        <w:rPr>
          <w:rFonts w:ascii="Arial" w:hAnsi="Arial" w:hint="eastAsia"/>
          <w:szCs w:val="21"/>
        </w:rPr>
        <w:t>年</w:t>
      </w:r>
      <w:r w:rsidRPr="0080783D">
        <w:rPr>
          <w:rFonts w:ascii="Arial" w:hAnsi="Arial" w:hint="eastAsia"/>
          <w:szCs w:val="21"/>
        </w:rPr>
        <w:t>2</w:t>
      </w:r>
      <w:r w:rsidRPr="0080783D">
        <w:rPr>
          <w:rFonts w:ascii="Arial" w:hAnsi="Arial" w:hint="eastAsia"/>
          <w:szCs w:val="21"/>
        </w:rPr>
        <w:t>月</w:t>
      </w:r>
      <w:r w:rsidRPr="0080783D">
        <w:rPr>
          <w:rFonts w:ascii="Arial" w:hAnsi="Arial" w:hint="eastAsia"/>
          <w:szCs w:val="21"/>
        </w:rPr>
        <w:t>5</w:t>
      </w:r>
      <w:r w:rsidRPr="0080783D">
        <w:rPr>
          <w:rFonts w:ascii="Arial" w:hAnsi="Arial" w:hint="eastAsia"/>
          <w:szCs w:val="21"/>
        </w:rPr>
        <w:t>日起，下调金融机构存款准备金率</w:t>
      </w:r>
      <w:r w:rsidRPr="0080783D">
        <w:rPr>
          <w:rFonts w:ascii="Arial" w:hAnsi="Arial" w:hint="eastAsia"/>
          <w:szCs w:val="21"/>
        </w:rPr>
        <w:t>0.5</w:t>
      </w:r>
      <w:r w:rsidRPr="0080783D">
        <w:rPr>
          <w:rFonts w:ascii="Arial" w:hAnsi="Arial" w:hint="eastAsia"/>
          <w:szCs w:val="21"/>
        </w:rPr>
        <w:t>个百分点（不含已执行</w:t>
      </w:r>
      <w:r w:rsidRPr="0080783D">
        <w:rPr>
          <w:rFonts w:ascii="Arial" w:hAnsi="Arial" w:hint="eastAsia"/>
          <w:szCs w:val="21"/>
        </w:rPr>
        <w:t>5%</w:t>
      </w:r>
      <w:r w:rsidRPr="0080783D">
        <w:rPr>
          <w:rFonts w:ascii="Arial" w:hAnsi="Arial" w:hint="eastAsia"/>
          <w:szCs w:val="21"/>
        </w:rPr>
        <w:t>存款准备金率的金融机构），本次下调后，金融机构加权平均存款准备金率约为</w:t>
      </w:r>
      <w:r w:rsidRPr="0080783D">
        <w:rPr>
          <w:rFonts w:ascii="Arial" w:hAnsi="Arial" w:hint="eastAsia"/>
          <w:szCs w:val="21"/>
        </w:rPr>
        <w:t>7.0%</w:t>
      </w:r>
      <w:r w:rsidRPr="0080783D">
        <w:rPr>
          <w:rFonts w:ascii="Arial" w:hAnsi="Arial" w:hint="eastAsia"/>
          <w:szCs w:val="21"/>
        </w:rPr>
        <w:t>；自</w:t>
      </w:r>
      <w:r w:rsidRPr="0080783D">
        <w:rPr>
          <w:rFonts w:ascii="Arial" w:hAnsi="Arial" w:hint="eastAsia"/>
          <w:szCs w:val="21"/>
        </w:rPr>
        <w:t>2024</w:t>
      </w:r>
      <w:r w:rsidRPr="0080783D">
        <w:rPr>
          <w:rFonts w:ascii="Arial" w:hAnsi="Arial" w:hint="eastAsia"/>
          <w:szCs w:val="21"/>
        </w:rPr>
        <w:t>年</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25</w:t>
      </w:r>
      <w:r w:rsidRPr="0080783D">
        <w:rPr>
          <w:rFonts w:ascii="Arial" w:hAnsi="Arial" w:hint="eastAsia"/>
          <w:szCs w:val="21"/>
        </w:rPr>
        <w:t>日起，分别下调支农再贷款、支小再贷款和再贴现利率各</w:t>
      </w:r>
      <w:r w:rsidRPr="0080783D">
        <w:rPr>
          <w:rFonts w:ascii="Arial" w:hAnsi="Arial" w:hint="eastAsia"/>
          <w:szCs w:val="21"/>
        </w:rPr>
        <w:t>0.25</w:t>
      </w:r>
      <w:r w:rsidRPr="0080783D">
        <w:rPr>
          <w:rFonts w:ascii="Arial" w:hAnsi="Arial" w:hint="eastAsia"/>
          <w:szCs w:val="21"/>
        </w:rPr>
        <w:t>个百分点。</w:t>
      </w:r>
    </w:p>
    <w:p w14:paraId="39926169" w14:textId="790C6922" w:rsidR="004F727C" w:rsidRPr="0080783D" w:rsidRDefault="004F727C" w:rsidP="00601F48">
      <w:pPr>
        <w:adjustRightInd w:val="0"/>
        <w:snapToGrid w:val="0"/>
        <w:spacing w:line="480" w:lineRule="auto"/>
        <w:ind w:firstLineChars="200" w:firstLine="420"/>
        <w:rPr>
          <w:rFonts w:ascii="Arial" w:hAnsi="Arial"/>
          <w:szCs w:val="21"/>
        </w:rPr>
      </w:pPr>
      <w:r w:rsidRPr="0080783D">
        <w:rPr>
          <w:rFonts w:ascii="Arial" w:hAnsi="Arial"/>
          <w:szCs w:val="21"/>
        </w:rPr>
        <w:t>2024</w:t>
      </w:r>
      <w:r w:rsidRPr="0080783D">
        <w:rPr>
          <w:rFonts w:ascii="Arial" w:hAnsi="Arial"/>
          <w:szCs w:val="21"/>
        </w:rPr>
        <w:t>年</w:t>
      </w:r>
      <w:r w:rsidRPr="0080783D">
        <w:rPr>
          <w:rFonts w:ascii="Arial" w:hAnsi="Arial"/>
          <w:szCs w:val="21"/>
        </w:rPr>
        <w:t>1</w:t>
      </w:r>
      <w:r w:rsidRPr="0080783D">
        <w:rPr>
          <w:rFonts w:ascii="Arial" w:hAnsi="Arial" w:hint="eastAsia"/>
          <w:szCs w:val="21"/>
        </w:rPr>
        <w:t>月</w:t>
      </w:r>
      <w:r w:rsidRPr="0080783D">
        <w:rPr>
          <w:rFonts w:ascii="Arial" w:hAnsi="Arial"/>
          <w:szCs w:val="21"/>
        </w:rPr>
        <w:t>24</w:t>
      </w:r>
      <w:r w:rsidRPr="0080783D">
        <w:rPr>
          <w:rFonts w:ascii="Arial" w:hAnsi="Arial" w:hint="eastAsia"/>
          <w:szCs w:val="21"/>
        </w:rPr>
        <w:t>日，中国人民银行办公厅、金融监管总局办公厅联合印发《关于做好经营性物业贷款管理的通知》，细化了商业银行经营性物业贷款业务管理口径、期限、额度、用途等要求。明确</w:t>
      </w:r>
      <w:r w:rsidRPr="0080783D">
        <w:rPr>
          <w:rFonts w:ascii="Arial" w:hAnsi="Arial" w:hint="eastAsia"/>
          <w:szCs w:val="21"/>
        </w:rPr>
        <w:t>2024</w:t>
      </w:r>
      <w:r w:rsidRPr="0080783D">
        <w:rPr>
          <w:rFonts w:ascii="Arial" w:hAnsi="Arial" w:hint="eastAsia"/>
          <w:szCs w:val="21"/>
        </w:rPr>
        <w:t>年底前，对规范经营、发展前景良好的房地产开发企业，全国性商业银行在风险可控、商业可持续基础上，除发放经营性物业贷款用于与物业本身相关的经营性资金需求、置换建设购置物业形成的贷款和股东借款等外，还可发放经营性物业贷款用于偿还房地产开发企业及其集团控股公司（含并表子公司）存量房地产领域的相关贷款和公开市场债券。</w:t>
      </w:r>
    </w:p>
    <w:p w14:paraId="1DC504B4" w14:textId="7665D4FC" w:rsidR="004F727C" w:rsidRPr="0080783D" w:rsidRDefault="004F727C" w:rsidP="00601F48">
      <w:pPr>
        <w:adjustRightInd w:val="0"/>
        <w:snapToGrid w:val="0"/>
        <w:spacing w:line="480" w:lineRule="auto"/>
        <w:ind w:firstLineChars="200" w:firstLine="420"/>
        <w:rPr>
          <w:rFonts w:ascii="Arial" w:hAnsi="Arial"/>
          <w:szCs w:val="21"/>
        </w:rPr>
      </w:pPr>
      <w:r w:rsidRPr="0080783D">
        <w:rPr>
          <w:rFonts w:ascii="Arial" w:hAnsi="Arial"/>
          <w:szCs w:val="21"/>
        </w:rPr>
        <w:t>2024</w:t>
      </w:r>
      <w:r w:rsidRPr="0080783D">
        <w:rPr>
          <w:rFonts w:ascii="Arial" w:hAnsi="Arial"/>
          <w:szCs w:val="21"/>
        </w:rPr>
        <w:t>年</w:t>
      </w:r>
      <w:r w:rsidRPr="0080783D">
        <w:rPr>
          <w:rFonts w:ascii="Arial" w:hAnsi="Arial"/>
          <w:szCs w:val="21"/>
        </w:rPr>
        <w:t>1</w:t>
      </w:r>
      <w:r w:rsidRPr="0080783D">
        <w:rPr>
          <w:rFonts w:ascii="Arial" w:hAnsi="Arial"/>
          <w:szCs w:val="21"/>
        </w:rPr>
        <w:t>月</w:t>
      </w:r>
      <w:r w:rsidRPr="0080783D">
        <w:rPr>
          <w:rFonts w:ascii="Arial" w:hAnsi="Arial"/>
          <w:szCs w:val="21"/>
        </w:rPr>
        <w:t>26</w:t>
      </w:r>
      <w:r w:rsidRPr="0080783D">
        <w:rPr>
          <w:rFonts w:ascii="Arial" w:hAnsi="Arial"/>
          <w:szCs w:val="21"/>
        </w:rPr>
        <w:t>日，住房城乡建设部召开城市房地产融资协调机制部署会，强调加快推动城市房地产融资协调机制落地见效，</w:t>
      </w:r>
      <w:r w:rsidRPr="0080783D">
        <w:rPr>
          <w:rFonts w:ascii="Arial" w:hAnsi="Arial"/>
          <w:szCs w:val="21"/>
        </w:rPr>
        <w:t xml:space="preserve"> </w:t>
      </w:r>
      <w:r w:rsidRPr="0080783D">
        <w:rPr>
          <w:rFonts w:ascii="Arial" w:hAnsi="Arial"/>
          <w:szCs w:val="21"/>
        </w:rPr>
        <w:t>支持房地产项目开发建设，一视同仁满足不同所有制房地产企业合理融资需求，促进房地产市场平稳健康发展。要</w:t>
      </w:r>
      <w:r w:rsidRPr="0080783D">
        <w:rPr>
          <w:rFonts w:ascii="Arial" w:hAnsi="Arial"/>
          <w:szCs w:val="21"/>
        </w:rPr>
        <w:t xml:space="preserve"> </w:t>
      </w:r>
      <w:r w:rsidRPr="0080783D">
        <w:rPr>
          <w:rFonts w:ascii="Arial" w:hAnsi="Arial"/>
          <w:szCs w:val="21"/>
        </w:rPr>
        <w:t>坚持因城施策、精准施策、</w:t>
      </w:r>
      <w:proofErr w:type="gramStart"/>
      <w:r w:rsidRPr="0080783D">
        <w:rPr>
          <w:rFonts w:ascii="Arial" w:hAnsi="Arial"/>
          <w:szCs w:val="21"/>
        </w:rPr>
        <w:t>一</w:t>
      </w:r>
      <w:proofErr w:type="gramEnd"/>
      <w:r w:rsidRPr="0080783D">
        <w:rPr>
          <w:rFonts w:ascii="Arial" w:hAnsi="Arial"/>
          <w:szCs w:val="21"/>
        </w:rPr>
        <w:t>城</w:t>
      </w:r>
      <w:proofErr w:type="gramStart"/>
      <w:r w:rsidRPr="0080783D">
        <w:rPr>
          <w:rFonts w:ascii="Arial" w:hAnsi="Arial"/>
          <w:szCs w:val="21"/>
        </w:rPr>
        <w:t>一</w:t>
      </w:r>
      <w:proofErr w:type="gramEnd"/>
      <w:r w:rsidRPr="0080783D">
        <w:rPr>
          <w:rFonts w:ascii="Arial" w:hAnsi="Arial"/>
          <w:szCs w:val="21"/>
        </w:rPr>
        <w:t>策，用好政策工具箱，充分赋予城市房地产调控自主权，各城市可以因地制宜调整房地产政策。</w:t>
      </w:r>
    </w:p>
    <w:p w14:paraId="1734BE0A" w14:textId="77777777" w:rsidR="00277A5C" w:rsidRPr="0080783D" w:rsidRDefault="00277A5C" w:rsidP="00601F48">
      <w:pPr>
        <w:adjustRightInd w:val="0"/>
        <w:snapToGrid w:val="0"/>
        <w:spacing w:line="480" w:lineRule="auto"/>
        <w:ind w:firstLineChars="200" w:firstLine="422"/>
        <w:rPr>
          <w:rFonts w:ascii="Arial" w:eastAsia="宋体" w:hAnsi="Arial" w:cs="Arial"/>
          <w:b/>
        </w:rPr>
      </w:pPr>
      <w:r w:rsidRPr="0080783D">
        <w:rPr>
          <w:rFonts w:ascii="Arial" w:eastAsia="宋体" w:hAnsi="Arial" w:cs="Arial" w:hint="eastAsia"/>
          <w:b/>
        </w:rPr>
        <w:t>北京：</w:t>
      </w:r>
    </w:p>
    <w:p w14:paraId="3AFDB747" w14:textId="3173C335"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1</w:t>
      </w:r>
      <w:r w:rsidRPr="0080783D">
        <w:rPr>
          <w:rFonts w:ascii="Arial" w:hAnsi="Arial" w:hint="eastAsia"/>
          <w:szCs w:val="21"/>
        </w:rPr>
        <w:t>日，北京住房公积金管理中心发布《关于进一步优化住房公积金提取业务的通知》，为支持职工合理住房需求，解决新市民、青年人等全体住房困难，北京进一步优化提取业务办理。</w:t>
      </w:r>
    </w:p>
    <w:p w14:paraId="59EB4FB5"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3</w:t>
      </w:r>
      <w:r w:rsidRPr="0080783D">
        <w:rPr>
          <w:rFonts w:ascii="Arial" w:hAnsi="Arial" w:hint="eastAsia"/>
          <w:szCs w:val="21"/>
        </w:rPr>
        <w:t>月</w:t>
      </w:r>
      <w:r w:rsidRPr="0080783D">
        <w:rPr>
          <w:rFonts w:ascii="Arial" w:hAnsi="Arial" w:hint="eastAsia"/>
          <w:szCs w:val="21"/>
        </w:rPr>
        <w:t>16</w:t>
      </w:r>
      <w:r w:rsidRPr="0080783D">
        <w:rPr>
          <w:rFonts w:ascii="Arial" w:hAnsi="Arial" w:hint="eastAsia"/>
          <w:szCs w:val="21"/>
        </w:rPr>
        <w:t>日，北京市委外事工作委员会全体会议召开。会议强调，要以扩大开放助</w:t>
      </w:r>
      <w:proofErr w:type="gramStart"/>
      <w:r w:rsidRPr="0080783D">
        <w:rPr>
          <w:rFonts w:ascii="Arial" w:hAnsi="Arial" w:hint="eastAsia"/>
          <w:szCs w:val="21"/>
        </w:rPr>
        <w:t>推首都</w:t>
      </w:r>
      <w:proofErr w:type="gramEnd"/>
      <w:r w:rsidRPr="0080783D">
        <w:rPr>
          <w:rFonts w:ascii="Arial" w:hAnsi="Arial" w:hint="eastAsia"/>
          <w:szCs w:val="21"/>
        </w:rPr>
        <w:t>经济社会高质量发展。强化外事工作与“五子”融合联动，组织好企业家、投资机构来访等活动，坚定外商投资信心。全面支持“两区”建设，提升重点领域产业</w:t>
      </w:r>
      <w:proofErr w:type="gramStart"/>
      <w:r w:rsidRPr="0080783D">
        <w:rPr>
          <w:rFonts w:ascii="Arial" w:hAnsi="Arial" w:hint="eastAsia"/>
          <w:szCs w:val="21"/>
        </w:rPr>
        <w:t>链供应链稳定</w:t>
      </w:r>
      <w:proofErr w:type="gramEnd"/>
      <w:r w:rsidRPr="0080783D">
        <w:rPr>
          <w:rFonts w:ascii="Arial" w:hAnsi="Arial" w:hint="eastAsia"/>
          <w:szCs w:val="21"/>
        </w:rPr>
        <w:t>水平。用足用好支持政策，推动更多地区总部、研发中心和国际功能性平台落户北京。</w:t>
      </w:r>
    </w:p>
    <w:p w14:paraId="326CF45D" w14:textId="52B64172"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4</w:t>
      </w:r>
      <w:r w:rsidRPr="0080783D">
        <w:rPr>
          <w:rFonts w:ascii="Arial" w:hAnsi="Arial" w:hint="eastAsia"/>
          <w:szCs w:val="21"/>
        </w:rPr>
        <w:t>月</w:t>
      </w:r>
      <w:r w:rsidRPr="0080783D">
        <w:rPr>
          <w:rFonts w:ascii="Arial" w:hAnsi="Arial" w:hint="eastAsia"/>
          <w:szCs w:val="21"/>
        </w:rPr>
        <w:t>10</w:t>
      </w:r>
      <w:r w:rsidRPr="0080783D">
        <w:rPr>
          <w:rFonts w:ascii="Arial" w:hAnsi="Arial" w:hint="eastAsia"/>
          <w:szCs w:val="21"/>
        </w:rPr>
        <w:t>日，北京市住</w:t>
      </w:r>
      <w:proofErr w:type="gramStart"/>
      <w:r w:rsidRPr="0080783D">
        <w:rPr>
          <w:rFonts w:ascii="Arial" w:hAnsi="Arial" w:hint="eastAsia"/>
          <w:szCs w:val="21"/>
        </w:rPr>
        <w:t>建委官网发布</w:t>
      </w:r>
      <w:proofErr w:type="gramEnd"/>
      <w:r w:rsidRPr="0080783D">
        <w:rPr>
          <w:rFonts w:ascii="Arial" w:hAnsi="Arial" w:hint="eastAsia"/>
          <w:szCs w:val="21"/>
        </w:rPr>
        <w:t>《</w:t>
      </w:r>
      <w:r w:rsidRPr="0080783D">
        <w:rPr>
          <w:rFonts w:ascii="Arial" w:hAnsi="Arial" w:hint="eastAsia"/>
          <w:szCs w:val="21"/>
        </w:rPr>
        <w:t>2023</w:t>
      </w:r>
      <w:r w:rsidRPr="0080783D">
        <w:rPr>
          <w:rFonts w:ascii="Arial" w:hAnsi="Arial" w:hint="eastAsia"/>
          <w:szCs w:val="21"/>
        </w:rPr>
        <w:t>年市政府工作报告重点任务清单及实事事项一季度工作进展情况》，其中提到，多子女家庭和</w:t>
      </w:r>
      <w:proofErr w:type="gramStart"/>
      <w:r w:rsidRPr="0080783D">
        <w:rPr>
          <w:rFonts w:ascii="Arial" w:hAnsi="Arial" w:hint="eastAsia"/>
          <w:szCs w:val="21"/>
        </w:rPr>
        <w:t>职住</w:t>
      </w:r>
      <w:proofErr w:type="gramEnd"/>
      <w:r w:rsidRPr="0080783D">
        <w:rPr>
          <w:rFonts w:ascii="Arial" w:hAnsi="Arial" w:hint="eastAsia"/>
          <w:szCs w:val="21"/>
        </w:rPr>
        <w:t>平衡家庭购房支持政策按照“一区</w:t>
      </w:r>
      <w:proofErr w:type="gramStart"/>
      <w:r w:rsidRPr="0080783D">
        <w:rPr>
          <w:rFonts w:ascii="Arial" w:hAnsi="Arial" w:hint="eastAsia"/>
          <w:szCs w:val="21"/>
        </w:rPr>
        <w:t>一</w:t>
      </w:r>
      <w:proofErr w:type="gramEnd"/>
      <w:r w:rsidRPr="0080783D">
        <w:rPr>
          <w:rFonts w:ascii="Arial" w:hAnsi="Arial" w:hint="eastAsia"/>
          <w:szCs w:val="21"/>
        </w:rPr>
        <w:t>策”的方式由房山区试点。</w:t>
      </w:r>
      <w:r w:rsidRPr="0080783D">
        <w:rPr>
          <w:rFonts w:ascii="Arial" w:hAnsi="Arial" w:hint="eastAsia"/>
          <w:szCs w:val="21"/>
        </w:rPr>
        <w:t>4</w:t>
      </w:r>
      <w:r w:rsidRPr="0080783D">
        <w:rPr>
          <w:rFonts w:ascii="Arial" w:hAnsi="Arial" w:hint="eastAsia"/>
          <w:szCs w:val="21"/>
        </w:rPr>
        <w:t>月</w:t>
      </w:r>
      <w:r w:rsidRPr="0080783D">
        <w:rPr>
          <w:rFonts w:ascii="Arial" w:hAnsi="Arial" w:hint="eastAsia"/>
          <w:szCs w:val="21"/>
        </w:rPr>
        <w:t>20</w:t>
      </w:r>
      <w:r w:rsidRPr="0080783D">
        <w:rPr>
          <w:rFonts w:ascii="Arial" w:hAnsi="Arial" w:hint="eastAsia"/>
          <w:szCs w:val="21"/>
        </w:rPr>
        <w:t>日，房山区正式发布了《房山区实施“聚源计划”引才聚才支持办法》，推出“房山聚源计划”引才聚才十一条，涵盖资金奖励、引进落户、住房保障、子女教育、医疗健康等</w:t>
      </w:r>
      <w:r w:rsidRPr="0080783D">
        <w:rPr>
          <w:rFonts w:ascii="Arial" w:hAnsi="Arial" w:hint="eastAsia"/>
          <w:szCs w:val="21"/>
        </w:rPr>
        <w:t>11</w:t>
      </w:r>
      <w:r w:rsidRPr="0080783D">
        <w:rPr>
          <w:rFonts w:ascii="Arial" w:hAnsi="Arial" w:hint="eastAsia"/>
          <w:szCs w:val="21"/>
        </w:rPr>
        <w:t>个方面的利好举措。其中，针对战略人才和领军人才将最高一次性给予</w:t>
      </w:r>
      <w:r w:rsidRPr="0080783D">
        <w:rPr>
          <w:rFonts w:ascii="Arial" w:hAnsi="Arial" w:hint="eastAsia"/>
          <w:szCs w:val="21"/>
        </w:rPr>
        <w:t>100</w:t>
      </w:r>
      <w:r w:rsidRPr="0080783D">
        <w:rPr>
          <w:rFonts w:ascii="Arial" w:hAnsi="Arial" w:hint="eastAsia"/>
          <w:szCs w:val="21"/>
        </w:rPr>
        <w:t>万元和</w:t>
      </w:r>
      <w:r w:rsidRPr="0080783D">
        <w:rPr>
          <w:rFonts w:ascii="Arial" w:hAnsi="Arial" w:hint="eastAsia"/>
          <w:szCs w:val="21"/>
        </w:rPr>
        <w:t>50</w:t>
      </w:r>
      <w:r w:rsidRPr="0080783D">
        <w:rPr>
          <w:rFonts w:ascii="Arial" w:hAnsi="Arial" w:hint="eastAsia"/>
          <w:szCs w:val="21"/>
        </w:rPr>
        <w:t>万元资金奖励，提供最高</w:t>
      </w:r>
      <w:r w:rsidRPr="0080783D">
        <w:rPr>
          <w:rFonts w:ascii="Arial" w:hAnsi="Arial" w:hint="eastAsia"/>
          <w:szCs w:val="21"/>
        </w:rPr>
        <w:t>100</w:t>
      </w:r>
      <w:r w:rsidRPr="0080783D">
        <w:rPr>
          <w:rFonts w:ascii="Arial" w:hAnsi="Arial" w:hint="eastAsia"/>
          <w:szCs w:val="21"/>
        </w:rPr>
        <w:t>万元和</w:t>
      </w:r>
      <w:r w:rsidRPr="0080783D">
        <w:rPr>
          <w:rFonts w:ascii="Arial" w:hAnsi="Arial" w:hint="eastAsia"/>
          <w:szCs w:val="21"/>
        </w:rPr>
        <w:t>50</w:t>
      </w:r>
      <w:r w:rsidRPr="0080783D">
        <w:rPr>
          <w:rFonts w:ascii="Arial" w:hAnsi="Arial" w:hint="eastAsia"/>
          <w:szCs w:val="21"/>
        </w:rPr>
        <w:t>万元购房补贴或最高</w:t>
      </w:r>
      <w:r w:rsidRPr="0080783D">
        <w:rPr>
          <w:rFonts w:ascii="Arial" w:hAnsi="Arial" w:hint="eastAsia"/>
          <w:szCs w:val="21"/>
        </w:rPr>
        <w:t>100%</w:t>
      </w:r>
      <w:r w:rsidRPr="0080783D">
        <w:rPr>
          <w:rFonts w:ascii="Arial" w:hAnsi="Arial" w:hint="eastAsia"/>
          <w:szCs w:val="21"/>
        </w:rPr>
        <w:t>、</w:t>
      </w:r>
      <w:r w:rsidRPr="0080783D">
        <w:rPr>
          <w:rFonts w:ascii="Arial" w:hAnsi="Arial" w:hint="eastAsia"/>
          <w:szCs w:val="21"/>
        </w:rPr>
        <w:t>50%</w:t>
      </w:r>
      <w:r w:rsidRPr="0080783D">
        <w:rPr>
          <w:rFonts w:ascii="Arial" w:hAnsi="Arial" w:hint="eastAsia"/>
          <w:szCs w:val="21"/>
        </w:rPr>
        <w:t>租金补贴，优先推荐办理北京市户口，并提供子女教育、医疗健康、出入境便利及机场服务等。</w:t>
      </w:r>
    </w:p>
    <w:p w14:paraId="18E757E6"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6</w:t>
      </w:r>
      <w:r w:rsidRPr="0080783D">
        <w:rPr>
          <w:rFonts w:ascii="Arial" w:hAnsi="Arial" w:hint="eastAsia"/>
          <w:szCs w:val="21"/>
        </w:rPr>
        <w:t>月</w:t>
      </w:r>
      <w:r w:rsidRPr="0080783D">
        <w:rPr>
          <w:rFonts w:ascii="Arial" w:hAnsi="Arial" w:hint="eastAsia"/>
          <w:szCs w:val="21"/>
        </w:rPr>
        <w:t>5</w:t>
      </w:r>
      <w:r w:rsidRPr="0080783D">
        <w:rPr>
          <w:rFonts w:ascii="Arial" w:hAnsi="Arial" w:hint="eastAsia"/>
          <w:szCs w:val="21"/>
        </w:rPr>
        <w:t>日，北京住房公积金管理中心发布《关于进一步优化租房提取业务的通知》表示，租住北京市商品住房，未提供租房发票的，经告知承诺后，每人每月提取额度由</w:t>
      </w:r>
      <w:r w:rsidRPr="0080783D">
        <w:rPr>
          <w:rFonts w:ascii="Arial" w:hAnsi="Arial" w:hint="eastAsia"/>
          <w:szCs w:val="21"/>
        </w:rPr>
        <w:t>1500</w:t>
      </w:r>
      <w:r w:rsidRPr="0080783D">
        <w:rPr>
          <w:rFonts w:ascii="Arial" w:hAnsi="Arial" w:hint="eastAsia"/>
          <w:szCs w:val="21"/>
        </w:rPr>
        <w:t>元调整为</w:t>
      </w:r>
      <w:r w:rsidRPr="0080783D">
        <w:rPr>
          <w:rFonts w:ascii="Arial" w:hAnsi="Arial" w:hint="eastAsia"/>
          <w:szCs w:val="21"/>
        </w:rPr>
        <w:t>2000</w:t>
      </w:r>
      <w:r w:rsidRPr="0080783D">
        <w:rPr>
          <w:rFonts w:ascii="Arial" w:hAnsi="Arial" w:hint="eastAsia"/>
          <w:szCs w:val="21"/>
        </w:rPr>
        <w:t>元。其中，存在多子女家庭、租住公共租赁住房或保障性租赁住房等情况的，可按照实际月租金提取，不受月缴存额限制。</w:t>
      </w:r>
    </w:p>
    <w:p w14:paraId="74869C23"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7</w:t>
      </w:r>
      <w:r w:rsidRPr="0080783D">
        <w:rPr>
          <w:rFonts w:ascii="Arial" w:hAnsi="Arial" w:hint="eastAsia"/>
          <w:szCs w:val="21"/>
        </w:rPr>
        <w:t>月</w:t>
      </w:r>
      <w:r w:rsidRPr="0080783D">
        <w:rPr>
          <w:rFonts w:ascii="Arial" w:hAnsi="Arial" w:hint="eastAsia"/>
          <w:szCs w:val="21"/>
        </w:rPr>
        <w:t>10</w:t>
      </w:r>
      <w:r w:rsidRPr="0080783D">
        <w:rPr>
          <w:rFonts w:ascii="Arial" w:hAnsi="Arial" w:hint="eastAsia"/>
          <w:szCs w:val="21"/>
        </w:rPr>
        <w:t>日，北京市住房城乡建设委发布《关于面向社会广泛征集我市保障性租赁住房意向实施项目的通知》，面向北京市全域广泛征集保租房意向实施项目，探索建立北京市首个保租房储备项目库。</w:t>
      </w:r>
      <w:proofErr w:type="gramStart"/>
      <w:r w:rsidRPr="0080783D">
        <w:rPr>
          <w:rFonts w:ascii="Arial" w:hAnsi="Arial" w:hint="eastAsia"/>
          <w:szCs w:val="21"/>
        </w:rPr>
        <w:t>这次保租房</w:t>
      </w:r>
      <w:proofErr w:type="gramEnd"/>
      <w:r w:rsidRPr="0080783D">
        <w:rPr>
          <w:rFonts w:ascii="Arial" w:hAnsi="Arial" w:hint="eastAsia"/>
          <w:szCs w:val="21"/>
        </w:rPr>
        <w:t>征集工作最大的改变是征集方式，以往都是自上而下的征集，现在则是自下而上的，各方主体只要有意向都能投报，可以充分发挥社会各方力量，实现多渠道、多主体的导向，让社会更多层面了解保租房的政策；把社会各方的资源、力量整合起来，建立保租房储备项目库。保租房储备项目库一旦建立起来，就能形成常态化的征集。根据通知，本次面向北京市征集的项目分新建类和筹集类两种，新建类项目是指将目前闲置的或低效的商业办公、旅馆、厂房、仓储、科研教育等非居住存量建筑改建成为保租房，或利用符合条件的自有土地、集体土地、配套建设用地等存量土地新建的保租房。筹集类项目是指将社会存量住房、未纳入保障性住房建设计划的各类安置住房转化为保障性租赁住房项目，或将已出租的、权属清晰、满足消防安全、结构安全要求的市场化租赁公寓、宿舍纳入保租房项目储备库。</w:t>
      </w:r>
    </w:p>
    <w:p w14:paraId="3E14CB35"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9</w:t>
      </w:r>
      <w:r w:rsidRPr="0080783D">
        <w:rPr>
          <w:rFonts w:ascii="Arial" w:hAnsi="Arial" w:hint="eastAsia"/>
          <w:szCs w:val="21"/>
        </w:rPr>
        <w:t>月</w:t>
      </w:r>
      <w:r w:rsidRPr="0080783D">
        <w:rPr>
          <w:rFonts w:ascii="Arial" w:hAnsi="Arial" w:hint="eastAsia"/>
          <w:szCs w:val="21"/>
        </w:rPr>
        <w:t>1</w:t>
      </w:r>
      <w:r w:rsidRPr="0080783D">
        <w:rPr>
          <w:rFonts w:ascii="Arial" w:hAnsi="Arial" w:hint="eastAsia"/>
          <w:szCs w:val="21"/>
        </w:rPr>
        <w:t>日，北京市住房和城乡建设委员会、中国人民银行北京市分行、国家金融监督管理总局北京监管局联合发布《关于优化我市个人住房贷款中住房套数认定标准的通知》。照新的认定标准，居民家庭（包括借款人、配偶及未成年子女，下同）申请贷款购买商品住房时，家庭成员在当地名下无成套住房的，不论是否已利用贷款购买过住房，银行业金融机构均按首套住房执行住房信贷政策。“认房不认贷”的新政，支持了居民合理的住房需求，对于有置换、改善类住房需求的家庭，将带来切实的作用，是支持合理住房需求、保障房地产市场稳定健康发展的重要举措，符合市场期待。</w:t>
      </w:r>
    </w:p>
    <w:p w14:paraId="3EC48500"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12</w:t>
      </w:r>
      <w:r w:rsidRPr="0080783D">
        <w:rPr>
          <w:rFonts w:ascii="Arial" w:hAnsi="Arial" w:hint="eastAsia"/>
          <w:szCs w:val="21"/>
        </w:rPr>
        <w:t>月</w:t>
      </w:r>
      <w:r w:rsidRPr="0080783D">
        <w:rPr>
          <w:rFonts w:ascii="Arial" w:hAnsi="Arial" w:hint="eastAsia"/>
          <w:szCs w:val="21"/>
        </w:rPr>
        <w:t>14</w:t>
      </w:r>
      <w:r w:rsidRPr="0080783D">
        <w:rPr>
          <w:rFonts w:ascii="Arial" w:hAnsi="Arial" w:hint="eastAsia"/>
          <w:szCs w:val="21"/>
        </w:rPr>
        <w:t>日，北京市住房和城乡建设委员会、国家税务总局北京市税务局、中国人民银行北京市分行、国家金融监督管理总局北京监督局及北京住房公积金管理中心联合发布《关于调整优化本市普通住房标准和个人住房贷款政策的通知》。</w:t>
      </w:r>
      <w:r w:rsidRPr="0080783D">
        <w:rPr>
          <w:rFonts w:ascii="Arial" w:hAnsi="Arial"/>
          <w:szCs w:val="21"/>
        </w:rPr>
        <w:t>《通知》提出，调整普通住房</w:t>
      </w:r>
      <w:r w:rsidRPr="0080783D">
        <w:rPr>
          <w:rFonts w:ascii="Arial" w:hAnsi="Arial" w:hint="eastAsia"/>
          <w:szCs w:val="21"/>
        </w:rPr>
        <w:t>认定</w:t>
      </w:r>
      <w:r w:rsidRPr="0080783D">
        <w:rPr>
          <w:rFonts w:ascii="Arial" w:hAnsi="Arial"/>
          <w:szCs w:val="21"/>
        </w:rPr>
        <w:t>标准</w:t>
      </w:r>
      <w:r w:rsidRPr="0080783D">
        <w:rPr>
          <w:rFonts w:ascii="Arial" w:hAnsi="Arial" w:hint="eastAsia"/>
          <w:szCs w:val="21"/>
        </w:rPr>
        <w:t>，</w:t>
      </w:r>
      <w:r w:rsidRPr="0080783D">
        <w:rPr>
          <w:rFonts w:ascii="Arial" w:hAnsi="Arial"/>
          <w:szCs w:val="21"/>
        </w:rPr>
        <w:t>下调新发放房贷最低首付款比例，同时延长贷款期限。在全国统一政策的基础上，将北京地区首套住房个人住房贷款最低首付款比例统一下调为</w:t>
      </w:r>
      <w:r w:rsidRPr="0080783D">
        <w:rPr>
          <w:rFonts w:ascii="Arial" w:hAnsi="Arial"/>
          <w:szCs w:val="21"/>
        </w:rPr>
        <w:t>30%</w:t>
      </w:r>
      <w:r w:rsidRPr="0080783D">
        <w:rPr>
          <w:rFonts w:ascii="Arial" w:hAnsi="Arial"/>
          <w:szCs w:val="21"/>
        </w:rPr>
        <w:t>；二套住房个人住房贷款最低首付款比例下调为城六区</w:t>
      </w:r>
      <w:r w:rsidRPr="0080783D">
        <w:rPr>
          <w:rFonts w:ascii="Arial" w:hAnsi="Arial"/>
          <w:szCs w:val="21"/>
        </w:rPr>
        <w:t>50%</w:t>
      </w:r>
      <w:r w:rsidRPr="0080783D">
        <w:rPr>
          <w:rFonts w:ascii="Arial" w:hAnsi="Arial"/>
          <w:szCs w:val="21"/>
        </w:rPr>
        <w:t>、</w:t>
      </w:r>
      <w:proofErr w:type="gramStart"/>
      <w:r w:rsidRPr="0080783D">
        <w:rPr>
          <w:rFonts w:ascii="Arial" w:hAnsi="Arial"/>
          <w:szCs w:val="21"/>
        </w:rPr>
        <w:t>非城六区</w:t>
      </w:r>
      <w:proofErr w:type="gramEnd"/>
      <w:r w:rsidRPr="0080783D">
        <w:rPr>
          <w:rFonts w:ascii="Arial" w:hAnsi="Arial"/>
          <w:szCs w:val="21"/>
        </w:rPr>
        <w:t>40%</w:t>
      </w:r>
      <w:r w:rsidRPr="0080783D">
        <w:rPr>
          <w:rFonts w:ascii="Arial" w:hAnsi="Arial"/>
          <w:szCs w:val="21"/>
        </w:rPr>
        <w:t>。下调最低首付款比例降低了居民购买住房的资金门槛，有利于更好满足刚性和改善性住房需求。同时，此次调整取消了房价过快上行阶段对房贷年限的从严管控，由目前最长</w:t>
      </w:r>
      <w:r w:rsidRPr="0080783D">
        <w:rPr>
          <w:rFonts w:ascii="Arial" w:hAnsi="Arial"/>
          <w:szCs w:val="21"/>
        </w:rPr>
        <w:t>25</w:t>
      </w:r>
      <w:r w:rsidRPr="0080783D">
        <w:rPr>
          <w:rFonts w:ascii="Arial" w:hAnsi="Arial"/>
          <w:szCs w:val="21"/>
        </w:rPr>
        <w:t>年恢复至</w:t>
      </w:r>
      <w:r w:rsidRPr="0080783D">
        <w:rPr>
          <w:rFonts w:ascii="Arial" w:hAnsi="Arial"/>
          <w:szCs w:val="21"/>
        </w:rPr>
        <w:t>30</w:t>
      </w:r>
      <w:r w:rsidRPr="0080783D">
        <w:rPr>
          <w:rFonts w:ascii="Arial" w:hAnsi="Arial"/>
          <w:szCs w:val="21"/>
        </w:rPr>
        <w:t>年。</w:t>
      </w:r>
    </w:p>
    <w:p w14:paraId="142F1530" w14:textId="77777777" w:rsidR="00277A5C" w:rsidRPr="0080783D" w:rsidRDefault="00277A5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2023</w:t>
      </w:r>
      <w:r w:rsidRPr="0080783D">
        <w:rPr>
          <w:rFonts w:ascii="Arial" w:hAnsi="Arial" w:hint="eastAsia"/>
          <w:szCs w:val="21"/>
        </w:rPr>
        <w:t>年</w:t>
      </w:r>
      <w:r w:rsidRPr="0080783D">
        <w:rPr>
          <w:rFonts w:ascii="Arial" w:hAnsi="Arial" w:hint="eastAsia"/>
          <w:szCs w:val="21"/>
        </w:rPr>
        <w:t>12</w:t>
      </w:r>
      <w:r w:rsidRPr="0080783D">
        <w:rPr>
          <w:rFonts w:ascii="Arial" w:hAnsi="Arial" w:hint="eastAsia"/>
          <w:szCs w:val="21"/>
        </w:rPr>
        <w:t>月</w:t>
      </w:r>
      <w:r w:rsidRPr="0080783D">
        <w:rPr>
          <w:rFonts w:ascii="Arial" w:hAnsi="Arial" w:hint="eastAsia"/>
          <w:szCs w:val="21"/>
        </w:rPr>
        <w:t>19</w:t>
      </w:r>
      <w:r w:rsidRPr="0080783D">
        <w:rPr>
          <w:rFonts w:ascii="Arial" w:hAnsi="Arial" w:hint="eastAsia"/>
          <w:szCs w:val="21"/>
        </w:rPr>
        <w:t>日，北京市规划和自然资源委员会颁布《关于明确商品住宅用地项目相关土地价款有关事项的通知》，</w:t>
      </w:r>
      <w:r w:rsidRPr="0080783D">
        <w:rPr>
          <w:rFonts w:ascii="Arial" w:hAnsi="Arial"/>
          <w:szCs w:val="21"/>
        </w:rPr>
        <w:t>进一步优化土地供应管理</w:t>
      </w:r>
      <w:r w:rsidRPr="0080783D">
        <w:rPr>
          <w:rFonts w:ascii="Arial" w:hAnsi="Arial" w:hint="eastAsia"/>
          <w:szCs w:val="21"/>
        </w:rPr>
        <w:t>。</w:t>
      </w:r>
      <w:r w:rsidRPr="0080783D">
        <w:rPr>
          <w:rFonts w:ascii="Arial" w:hAnsi="Arial"/>
          <w:szCs w:val="21"/>
        </w:rPr>
        <w:t>具体措施为：一是对于新发布出让公告的住宅用地搭配公建用地出让的项目，将在公告（预申请公告）中分别明确住宅用途、公建用途的起始价，并按照各自用途起始价占项目起始总价的比例，确定土地成交价款中溢价部分住宅用途、公建用途所占比例。同时，将在出让合同中分别明确住宅用途、公建用途各自的土地成交价款，将在出让合同补充协议中分别明确地下车库用途、仓储用途等各自的土地价款。二是对于新发布出让公告的纯住宅用地项目，将在出让合同补充协议中分别明确地下车库用途、仓储用途等各自的土地价款。三是对于正在公告及</w:t>
      </w:r>
      <w:r w:rsidRPr="0080783D">
        <w:rPr>
          <w:rFonts w:ascii="Arial" w:hAnsi="Arial"/>
          <w:szCs w:val="21"/>
        </w:rPr>
        <w:t>2021</w:t>
      </w:r>
      <w:r w:rsidRPr="0080783D">
        <w:rPr>
          <w:rFonts w:ascii="Arial" w:hAnsi="Arial"/>
          <w:szCs w:val="21"/>
        </w:rPr>
        <w:t>年以来已成交且尚未全部办理</w:t>
      </w:r>
      <w:proofErr w:type="gramStart"/>
      <w:r w:rsidRPr="0080783D">
        <w:rPr>
          <w:rFonts w:ascii="Arial" w:hAnsi="Arial"/>
          <w:szCs w:val="21"/>
        </w:rPr>
        <w:t>完成网签</w:t>
      </w:r>
      <w:proofErr w:type="gramEnd"/>
      <w:r w:rsidRPr="0080783D">
        <w:rPr>
          <w:rFonts w:ascii="Arial" w:hAnsi="Arial"/>
          <w:szCs w:val="21"/>
        </w:rPr>
        <w:t>手续的项目，按上述原则执行。此次分用途明晰地价款的做法正是对市场主体合理化建议的及时回应，也是加强精细化管理，提高信息透明度的重要举措，优化后将更有利于企业据实核算不同用途土地开发成本，提高投资决策的精准度</w:t>
      </w:r>
      <w:r w:rsidRPr="0080783D">
        <w:rPr>
          <w:rFonts w:ascii="Arial" w:hAnsi="Arial" w:hint="eastAsia"/>
          <w:szCs w:val="21"/>
        </w:rPr>
        <w:t>。</w:t>
      </w:r>
    </w:p>
    <w:p w14:paraId="129193C9" w14:textId="663A9711" w:rsidR="004F727C" w:rsidRPr="0080783D" w:rsidRDefault="004F727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w:t>
      </w:r>
      <w:r w:rsidRPr="0080783D">
        <w:rPr>
          <w:rFonts w:ascii="Arial" w:hAnsi="Arial"/>
          <w:szCs w:val="21"/>
        </w:rPr>
        <w:t>4</w:t>
      </w:r>
      <w:r w:rsidRPr="0080783D">
        <w:rPr>
          <w:rFonts w:ascii="Arial" w:hAnsi="Arial" w:hint="eastAsia"/>
          <w:szCs w:val="21"/>
        </w:rPr>
        <w:t>年</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17</w:t>
      </w:r>
      <w:r w:rsidRPr="0080783D">
        <w:rPr>
          <w:rFonts w:ascii="Arial" w:hAnsi="Arial" w:hint="eastAsia"/>
          <w:szCs w:val="21"/>
        </w:rPr>
        <w:t>日，《北京市规划和自然资源委员会</w:t>
      </w:r>
      <w:r w:rsidRPr="0080783D">
        <w:rPr>
          <w:rFonts w:ascii="Arial" w:hAnsi="Arial" w:hint="eastAsia"/>
          <w:szCs w:val="21"/>
        </w:rPr>
        <w:t xml:space="preserve"> </w:t>
      </w:r>
      <w:r w:rsidRPr="0080783D">
        <w:rPr>
          <w:rFonts w:ascii="Arial" w:hAnsi="Arial" w:hint="eastAsia"/>
          <w:szCs w:val="21"/>
        </w:rPr>
        <w:t>北京市发展和改革委员会关于印发北京市</w:t>
      </w:r>
      <w:r w:rsidRPr="0080783D">
        <w:rPr>
          <w:rFonts w:ascii="Arial" w:hAnsi="Arial" w:hint="eastAsia"/>
          <w:szCs w:val="21"/>
        </w:rPr>
        <w:t>2024</w:t>
      </w:r>
      <w:r w:rsidRPr="0080783D">
        <w:rPr>
          <w:rFonts w:ascii="Arial" w:hAnsi="Arial" w:hint="eastAsia"/>
          <w:szCs w:val="21"/>
        </w:rPr>
        <w:t>年度建设用地供应计划的通知》：</w:t>
      </w:r>
      <w:r w:rsidRPr="0080783D">
        <w:rPr>
          <w:rFonts w:ascii="Arial" w:hAnsi="Arial" w:hint="eastAsia"/>
          <w:szCs w:val="21"/>
        </w:rPr>
        <w:t>2024</w:t>
      </w:r>
      <w:r w:rsidRPr="0080783D">
        <w:rPr>
          <w:rFonts w:ascii="Arial" w:hAnsi="Arial" w:hint="eastAsia"/>
          <w:szCs w:val="21"/>
        </w:rPr>
        <w:t>年度建设用地供应计划安排建设用地供应总量</w:t>
      </w:r>
      <w:r w:rsidRPr="0080783D">
        <w:rPr>
          <w:rFonts w:ascii="Arial" w:hAnsi="Arial" w:hint="eastAsia"/>
          <w:szCs w:val="21"/>
        </w:rPr>
        <w:t>3240-3660</w:t>
      </w:r>
      <w:r w:rsidRPr="0080783D">
        <w:rPr>
          <w:rFonts w:ascii="Arial" w:hAnsi="Arial" w:hint="eastAsia"/>
          <w:szCs w:val="21"/>
        </w:rPr>
        <w:t>公顷，其中城乡建设用地</w:t>
      </w:r>
      <w:r w:rsidRPr="0080783D">
        <w:rPr>
          <w:rFonts w:ascii="Arial" w:hAnsi="Arial" w:hint="eastAsia"/>
          <w:szCs w:val="21"/>
        </w:rPr>
        <w:t>2770-2790</w:t>
      </w:r>
      <w:r w:rsidRPr="0080783D">
        <w:rPr>
          <w:rFonts w:ascii="Arial" w:hAnsi="Arial" w:hint="eastAsia"/>
          <w:szCs w:val="21"/>
        </w:rPr>
        <w:t>公顷。具体用地结构为：产业用地</w:t>
      </w:r>
      <w:r w:rsidRPr="0080783D">
        <w:rPr>
          <w:rFonts w:ascii="Arial" w:hAnsi="Arial" w:hint="eastAsia"/>
          <w:szCs w:val="21"/>
        </w:rPr>
        <w:t>510-530</w:t>
      </w:r>
      <w:r w:rsidRPr="0080783D">
        <w:rPr>
          <w:rFonts w:ascii="Arial" w:hAnsi="Arial" w:hint="eastAsia"/>
          <w:szCs w:val="21"/>
        </w:rPr>
        <w:t>公顷</w:t>
      </w:r>
      <w:r w:rsidRPr="0080783D">
        <w:rPr>
          <w:rFonts w:ascii="Arial" w:hAnsi="Arial" w:hint="eastAsia"/>
          <w:szCs w:val="21"/>
        </w:rPr>
        <w:t>(</w:t>
      </w:r>
      <w:r w:rsidRPr="0080783D">
        <w:rPr>
          <w:rFonts w:ascii="Arial" w:hAnsi="Arial" w:hint="eastAsia"/>
          <w:szCs w:val="21"/>
        </w:rPr>
        <w:t>研发用地</w:t>
      </w:r>
      <w:r w:rsidRPr="0080783D">
        <w:rPr>
          <w:rFonts w:ascii="Arial" w:hAnsi="Arial" w:hint="eastAsia"/>
          <w:szCs w:val="21"/>
        </w:rPr>
        <w:t>80</w:t>
      </w:r>
      <w:r w:rsidRPr="0080783D">
        <w:rPr>
          <w:rFonts w:ascii="Arial" w:hAnsi="Arial" w:hint="eastAsia"/>
          <w:szCs w:val="21"/>
        </w:rPr>
        <w:t>公顷，工业用地</w:t>
      </w:r>
      <w:r w:rsidRPr="0080783D">
        <w:rPr>
          <w:rFonts w:ascii="Arial" w:hAnsi="Arial" w:hint="eastAsia"/>
          <w:szCs w:val="21"/>
        </w:rPr>
        <w:t>200</w:t>
      </w:r>
      <w:r w:rsidRPr="0080783D">
        <w:rPr>
          <w:rFonts w:ascii="Arial" w:hAnsi="Arial" w:hint="eastAsia"/>
          <w:szCs w:val="21"/>
        </w:rPr>
        <w:t>公顷，仓储用地</w:t>
      </w:r>
      <w:r w:rsidRPr="0080783D">
        <w:rPr>
          <w:rFonts w:ascii="Arial" w:hAnsi="Arial" w:hint="eastAsia"/>
          <w:szCs w:val="21"/>
        </w:rPr>
        <w:t>100</w:t>
      </w:r>
      <w:r w:rsidRPr="0080783D">
        <w:rPr>
          <w:rFonts w:ascii="Arial" w:hAnsi="Arial" w:hint="eastAsia"/>
          <w:szCs w:val="21"/>
        </w:rPr>
        <w:t>公顷，商服用地</w:t>
      </w:r>
      <w:r w:rsidRPr="0080783D">
        <w:rPr>
          <w:rFonts w:ascii="Arial" w:hAnsi="Arial" w:hint="eastAsia"/>
          <w:szCs w:val="21"/>
        </w:rPr>
        <w:t>80</w:t>
      </w:r>
      <w:r w:rsidRPr="0080783D">
        <w:rPr>
          <w:rFonts w:ascii="Arial" w:hAnsi="Arial" w:hint="eastAsia"/>
          <w:szCs w:val="21"/>
        </w:rPr>
        <w:t>公顷，乡村产业用地</w:t>
      </w:r>
      <w:r w:rsidRPr="0080783D">
        <w:rPr>
          <w:rFonts w:ascii="Arial" w:hAnsi="Arial" w:hint="eastAsia"/>
          <w:szCs w:val="21"/>
        </w:rPr>
        <w:t>50-70</w:t>
      </w:r>
      <w:r w:rsidRPr="0080783D">
        <w:rPr>
          <w:rFonts w:ascii="Arial" w:hAnsi="Arial" w:hint="eastAsia"/>
          <w:szCs w:val="21"/>
        </w:rPr>
        <w:t>公顷</w:t>
      </w:r>
      <w:r w:rsidRPr="0080783D">
        <w:rPr>
          <w:rFonts w:ascii="Arial" w:hAnsi="Arial" w:hint="eastAsia"/>
          <w:szCs w:val="21"/>
        </w:rPr>
        <w:t>)</w:t>
      </w:r>
      <w:r w:rsidRPr="0080783D">
        <w:rPr>
          <w:rFonts w:ascii="Arial" w:hAnsi="Arial" w:hint="eastAsia"/>
          <w:szCs w:val="21"/>
        </w:rPr>
        <w:t>，住宅用地</w:t>
      </w:r>
      <w:r w:rsidRPr="0080783D">
        <w:rPr>
          <w:rFonts w:ascii="Arial" w:hAnsi="Arial" w:hint="eastAsia"/>
          <w:szCs w:val="21"/>
        </w:rPr>
        <w:t>1060</w:t>
      </w:r>
      <w:r w:rsidRPr="0080783D">
        <w:rPr>
          <w:rFonts w:ascii="Arial" w:hAnsi="Arial" w:hint="eastAsia"/>
          <w:szCs w:val="21"/>
        </w:rPr>
        <w:t>公顷，其中保障性住宅用地</w:t>
      </w:r>
      <w:r w:rsidRPr="0080783D">
        <w:rPr>
          <w:rFonts w:ascii="Arial" w:hAnsi="Arial" w:hint="eastAsia"/>
          <w:szCs w:val="21"/>
        </w:rPr>
        <w:t>460</w:t>
      </w:r>
      <w:r w:rsidRPr="0080783D">
        <w:rPr>
          <w:rFonts w:ascii="Arial" w:hAnsi="Arial" w:hint="eastAsia"/>
          <w:szCs w:val="21"/>
        </w:rPr>
        <w:t>公顷，商品房用地</w:t>
      </w:r>
      <w:r w:rsidRPr="0080783D">
        <w:rPr>
          <w:rFonts w:ascii="Arial" w:hAnsi="Arial" w:hint="eastAsia"/>
          <w:szCs w:val="21"/>
        </w:rPr>
        <w:t>600</w:t>
      </w:r>
      <w:r w:rsidRPr="0080783D">
        <w:rPr>
          <w:rFonts w:ascii="Arial" w:hAnsi="Arial" w:hint="eastAsia"/>
          <w:szCs w:val="21"/>
        </w:rPr>
        <w:t>公顷，与</w:t>
      </w:r>
      <w:r w:rsidRPr="0080783D">
        <w:rPr>
          <w:rFonts w:ascii="Arial" w:hAnsi="Arial" w:hint="eastAsia"/>
          <w:szCs w:val="21"/>
        </w:rPr>
        <w:t>2023</w:t>
      </w:r>
      <w:r w:rsidRPr="0080783D">
        <w:rPr>
          <w:rFonts w:ascii="Arial" w:hAnsi="Arial" w:hint="eastAsia"/>
          <w:szCs w:val="21"/>
        </w:rPr>
        <w:t>年持平；公共管理与公共服务设施用地</w:t>
      </w:r>
      <w:r w:rsidRPr="0080783D">
        <w:rPr>
          <w:rFonts w:ascii="Arial" w:hAnsi="Arial" w:hint="eastAsia"/>
          <w:szCs w:val="21"/>
        </w:rPr>
        <w:t>650</w:t>
      </w:r>
      <w:r w:rsidRPr="0080783D">
        <w:rPr>
          <w:rFonts w:ascii="Arial" w:hAnsi="Arial" w:hint="eastAsia"/>
          <w:szCs w:val="21"/>
        </w:rPr>
        <w:t>公顷，城市道路及交通设施用地</w:t>
      </w:r>
      <w:r w:rsidRPr="0080783D">
        <w:rPr>
          <w:rFonts w:ascii="Arial" w:hAnsi="Arial" w:hint="eastAsia"/>
          <w:szCs w:val="21"/>
        </w:rPr>
        <w:t>550</w:t>
      </w:r>
      <w:r w:rsidRPr="0080783D">
        <w:rPr>
          <w:rFonts w:ascii="Arial" w:hAnsi="Arial" w:hint="eastAsia"/>
          <w:szCs w:val="21"/>
        </w:rPr>
        <w:t>公顷，特交水用地</w:t>
      </w:r>
      <w:r w:rsidRPr="0080783D">
        <w:rPr>
          <w:rFonts w:ascii="Arial" w:hAnsi="Arial" w:hint="eastAsia"/>
          <w:szCs w:val="21"/>
        </w:rPr>
        <w:t>470-870</w:t>
      </w:r>
      <w:r w:rsidRPr="0080783D">
        <w:rPr>
          <w:rFonts w:ascii="Arial" w:hAnsi="Arial" w:hint="eastAsia"/>
          <w:szCs w:val="21"/>
        </w:rPr>
        <w:t>公顷。</w:t>
      </w:r>
    </w:p>
    <w:p w14:paraId="5661B833" w14:textId="6481ED63" w:rsidR="004F727C" w:rsidRPr="0080783D" w:rsidRDefault="004F727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w:t>
      </w:r>
      <w:r w:rsidRPr="0080783D">
        <w:rPr>
          <w:rFonts w:ascii="Arial" w:hAnsi="Arial"/>
          <w:szCs w:val="21"/>
        </w:rPr>
        <w:t>4</w:t>
      </w:r>
      <w:r w:rsidRPr="0080783D">
        <w:rPr>
          <w:rFonts w:ascii="Arial" w:hAnsi="Arial" w:hint="eastAsia"/>
          <w:szCs w:val="21"/>
        </w:rPr>
        <w:t>年</w:t>
      </w:r>
      <w:r w:rsidRPr="0080783D">
        <w:rPr>
          <w:rFonts w:ascii="Arial" w:hAnsi="Arial" w:hint="eastAsia"/>
          <w:szCs w:val="21"/>
        </w:rPr>
        <w:t>1</w:t>
      </w:r>
      <w:r w:rsidRPr="0080783D">
        <w:rPr>
          <w:rFonts w:ascii="Arial" w:hAnsi="Arial" w:hint="eastAsia"/>
          <w:szCs w:val="21"/>
        </w:rPr>
        <w:t>月</w:t>
      </w:r>
      <w:r w:rsidRPr="0080783D">
        <w:rPr>
          <w:rFonts w:ascii="Arial" w:hAnsi="Arial" w:hint="eastAsia"/>
          <w:szCs w:val="21"/>
        </w:rPr>
        <w:t>25</w:t>
      </w:r>
      <w:r w:rsidRPr="0080783D">
        <w:rPr>
          <w:rFonts w:ascii="Arial" w:hAnsi="Arial" w:hint="eastAsia"/>
          <w:szCs w:val="21"/>
        </w:rPr>
        <w:t>日，《北京国际科技创新中心建设条例》在北京市第十六届人民代表大会第二次会议通过。其中，第二十一条：编制国土空间规划应当统筹北京国际科技创新中心建设需要，合理规划基础设施、公共设施建设用地，保障科技创新和高精尖产业发展用地需求。本市建立弹性年期出让制、土地租金年租制，合理控制高精尖产业用地成本；建立建筑用途转换、土地用途兼容机制，推进产业用地功能混合利用；支持依法利用集体建设用地发展科技创新产业。</w:t>
      </w:r>
    </w:p>
    <w:p w14:paraId="75DF4E19" w14:textId="3997D3DA" w:rsidR="004F727C" w:rsidRPr="0080783D" w:rsidRDefault="004F727C"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202</w:t>
      </w:r>
      <w:r w:rsidRPr="0080783D">
        <w:rPr>
          <w:rFonts w:ascii="Arial" w:hAnsi="Arial"/>
          <w:szCs w:val="21"/>
        </w:rPr>
        <w:t>4</w:t>
      </w:r>
      <w:r w:rsidRPr="0080783D">
        <w:rPr>
          <w:rFonts w:ascii="Arial" w:hAnsi="Arial" w:hint="eastAsia"/>
          <w:szCs w:val="21"/>
        </w:rPr>
        <w:t>年</w:t>
      </w:r>
      <w:r w:rsidRPr="0080783D">
        <w:rPr>
          <w:rFonts w:ascii="Arial" w:hAnsi="Arial"/>
          <w:szCs w:val="21"/>
        </w:rPr>
        <w:t>2</w:t>
      </w:r>
      <w:r w:rsidRPr="0080783D">
        <w:rPr>
          <w:rFonts w:ascii="Arial" w:hAnsi="Arial" w:hint="eastAsia"/>
          <w:szCs w:val="21"/>
        </w:rPr>
        <w:t>月</w:t>
      </w:r>
      <w:r w:rsidRPr="0080783D">
        <w:rPr>
          <w:rFonts w:ascii="Arial" w:hAnsi="Arial"/>
          <w:szCs w:val="21"/>
        </w:rPr>
        <w:t>6</w:t>
      </w:r>
      <w:r w:rsidRPr="0080783D">
        <w:rPr>
          <w:rFonts w:ascii="Arial" w:hAnsi="Arial" w:hint="eastAsia"/>
          <w:szCs w:val="21"/>
        </w:rPr>
        <w:t>日，北京市住房和城乡建设委员会、通州区人民政府发布《关于调整通州区商品住房销售政策的通知》（京建发〔</w:t>
      </w:r>
      <w:r w:rsidRPr="0080783D">
        <w:rPr>
          <w:rFonts w:ascii="Arial" w:hAnsi="Arial" w:hint="eastAsia"/>
          <w:szCs w:val="21"/>
        </w:rPr>
        <w:t>2024</w:t>
      </w:r>
      <w:r w:rsidRPr="0080783D">
        <w:rPr>
          <w:rFonts w:ascii="Arial" w:hAnsi="Arial" w:hint="eastAsia"/>
          <w:szCs w:val="21"/>
        </w:rPr>
        <w:t>〕</w:t>
      </w:r>
      <w:r w:rsidRPr="0080783D">
        <w:rPr>
          <w:rFonts w:ascii="Arial" w:hAnsi="Arial" w:hint="eastAsia"/>
          <w:szCs w:val="21"/>
        </w:rPr>
        <w:t>32</w:t>
      </w:r>
      <w:r w:rsidRPr="0080783D">
        <w:rPr>
          <w:rFonts w:ascii="Arial" w:hAnsi="Arial" w:hint="eastAsia"/>
          <w:szCs w:val="21"/>
        </w:rPr>
        <w:t>号）：具有本市购房资格且符合以下条件之一的家庭，可在通州区购买</w:t>
      </w:r>
      <w:r w:rsidRPr="0080783D">
        <w:rPr>
          <w:rFonts w:ascii="Arial" w:hAnsi="Arial" w:hint="eastAsia"/>
          <w:szCs w:val="21"/>
        </w:rPr>
        <w:t>1</w:t>
      </w:r>
      <w:r w:rsidRPr="0080783D">
        <w:rPr>
          <w:rFonts w:ascii="Arial" w:hAnsi="Arial" w:hint="eastAsia"/>
          <w:szCs w:val="21"/>
        </w:rPr>
        <w:t>套商品住房：一、在本市未拥有住房的本市户籍居民家庭。二、在本市已拥有</w:t>
      </w:r>
      <w:r w:rsidRPr="0080783D">
        <w:rPr>
          <w:rFonts w:ascii="Arial" w:hAnsi="Arial" w:hint="eastAsia"/>
          <w:szCs w:val="21"/>
        </w:rPr>
        <w:t>1</w:t>
      </w:r>
      <w:r w:rsidRPr="0080783D">
        <w:rPr>
          <w:rFonts w:ascii="Arial" w:hAnsi="Arial" w:hint="eastAsia"/>
          <w:szCs w:val="21"/>
        </w:rPr>
        <w:t>套住房的通州区户籍居民家庭。三、在本市已拥有</w:t>
      </w:r>
      <w:r w:rsidRPr="0080783D">
        <w:rPr>
          <w:rFonts w:ascii="Arial" w:hAnsi="Arial" w:hint="eastAsia"/>
          <w:szCs w:val="21"/>
        </w:rPr>
        <w:t>1</w:t>
      </w:r>
      <w:r w:rsidRPr="0080783D">
        <w:rPr>
          <w:rFonts w:ascii="Arial" w:hAnsi="Arial" w:hint="eastAsia"/>
          <w:szCs w:val="21"/>
        </w:rPr>
        <w:t>套住房，与在通州区注册或经营的企业、疏解搬迁至通州区的党政机关、企事业单位存在劳动关系的本市户籍居民家庭。四、在本市未拥有住房，与在通州区注册或经营的企业、疏解搬迁至通州区的企事业单位存在劳动关系的非本市户籍居民家庭。</w:t>
      </w:r>
    </w:p>
    <w:p w14:paraId="1F344DF5" w14:textId="3996E5B9" w:rsidR="0032524B" w:rsidRPr="0080783D" w:rsidRDefault="000E2ACA"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（四）</w:t>
      </w:r>
      <w:bookmarkEnd w:id="10"/>
      <w:r w:rsidR="00FE1DB9" w:rsidRPr="0080783D">
        <w:rPr>
          <w:rFonts w:ascii="Arial" w:eastAsia="宋体" w:hAnsi="Arial" w:cs="Arial" w:hint="eastAsia"/>
        </w:rPr>
        <w:t>小结</w:t>
      </w:r>
    </w:p>
    <w:p w14:paraId="1C52E1F8" w14:textId="77777777" w:rsidR="004F727C" w:rsidRPr="0080783D" w:rsidRDefault="004F727C"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2023</w:t>
      </w:r>
      <w:r w:rsidRPr="0080783D">
        <w:rPr>
          <w:rFonts w:ascii="Arial" w:eastAsia="宋体" w:hAnsi="Arial" w:cs="Arial" w:hint="eastAsia"/>
        </w:rPr>
        <w:t>年，地区</w:t>
      </w:r>
      <w:r w:rsidRPr="0080783D">
        <w:rPr>
          <w:rFonts w:ascii="Arial" w:eastAsia="宋体" w:hAnsi="Arial" w:cs="Arial" w:hint="eastAsia"/>
        </w:rPr>
        <w:t>GDP</w:t>
      </w:r>
      <w:r w:rsidRPr="0080783D">
        <w:rPr>
          <w:rFonts w:ascii="Arial" w:eastAsia="宋体" w:hAnsi="Arial" w:cs="Arial" w:hint="eastAsia"/>
        </w:rPr>
        <w:t>实现增速</w:t>
      </w:r>
      <w:r w:rsidRPr="0080783D">
        <w:rPr>
          <w:rFonts w:ascii="Arial" w:eastAsia="宋体" w:hAnsi="Arial" w:cs="Arial" w:hint="eastAsia"/>
        </w:rPr>
        <w:t>5.2%</w:t>
      </w:r>
      <w:r w:rsidRPr="0080783D">
        <w:rPr>
          <w:rFonts w:ascii="Arial" w:eastAsia="宋体" w:hAnsi="Arial" w:cs="Arial" w:hint="eastAsia"/>
        </w:rPr>
        <w:t>，经济持续回升向好。</w:t>
      </w:r>
    </w:p>
    <w:p w14:paraId="3425CC32" w14:textId="273E9ED7" w:rsidR="004F727C" w:rsidRPr="0080783D" w:rsidRDefault="004F727C"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2023</w:t>
      </w:r>
      <w:r w:rsidRPr="0080783D">
        <w:rPr>
          <w:rFonts w:ascii="Arial" w:eastAsia="宋体" w:hAnsi="Arial" w:cs="Arial" w:hint="eastAsia"/>
        </w:rPr>
        <w:t>年</w:t>
      </w:r>
      <w:r w:rsidRPr="0080783D">
        <w:rPr>
          <w:rFonts w:ascii="Arial" w:eastAsia="宋体" w:hAnsi="Arial" w:cs="Arial"/>
        </w:rPr>
        <w:t>1-12</w:t>
      </w:r>
      <w:r w:rsidRPr="0080783D">
        <w:rPr>
          <w:rFonts w:ascii="Arial" w:eastAsia="宋体" w:hAnsi="Arial" w:cs="Arial" w:hint="eastAsia"/>
        </w:rPr>
        <w:t>月，固定资产投资在企业扩大生产投资、高技术产业投资活跃下，保持稳步增长；房地产开发投资和基础设施投资同比增加。</w:t>
      </w:r>
    </w:p>
    <w:p w14:paraId="54EC1F15" w14:textId="081B82DD" w:rsidR="00FE1DB9" w:rsidRPr="0080783D" w:rsidRDefault="004F727C"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央行和金融监管总局发文要求加强住房租赁信贷产品和服务模式创新，做好经营性物业贷款支持合理融资；央行下调金融机构存款准备金率和支农支小再贷款、再贴现利率；住建部和金融监管总局要求发挥城市人民政府牵头协调作用，因城施策用好政策工具箱，更加精准支持房地产项目合理融资需求；部署扩大融资协调机制成效，抓项目“白名单”质量，优化贷款审批流程；住建部要求科学编制住房发展年度计划，科学安排土地供应。北京市发布</w:t>
      </w:r>
      <w:r w:rsidRPr="0080783D">
        <w:rPr>
          <w:rFonts w:ascii="Arial" w:eastAsia="宋体" w:hAnsi="Arial" w:cs="Arial" w:hint="eastAsia"/>
        </w:rPr>
        <w:t>2024</w:t>
      </w:r>
      <w:r w:rsidRPr="0080783D">
        <w:rPr>
          <w:rFonts w:ascii="Arial" w:eastAsia="宋体" w:hAnsi="Arial" w:cs="Arial" w:hint="eastAsia"/>
        </w:rPr>
        <w:t>年建设用地供应计划，通州区购房政策调整优化，</w:t>
      </w:r>
      <w:r w:rsidRPr="0080783D">
        <w:rPr>
          <w:rFonts w:ascii="Arial" w:eastAsia="宋体" w:hAnsi="Arial" w:cs="Arial" w:hint="eastAsia"/>
        </w:rPr>
        <w:t>2024</w:t>
      </w:r>
      <w:r w:rsidRPr="0080783D">
        <w:rPr>
          <w:rFonts w:ascii="Arial" w:eastAsia="宋体" w:hAnsi="Arial" w:cs="Arial" w:hint="eastAsia"/>
        </w:rPr>
        <w:t>年第一轮</w:t>
      </w:r>
      <w:proofErr w:type="gramStart"/>
      <w:r w:rsidRPr="0080783D">
        <w:rPr>
          <w:rFonts w:ascii="Arial" w:eastAsia="宋体" w:hAnsi="Arial" w:cs="Arial" w:hint="eastAsia"/>
        </w:rPr>
        <w:t>拟供应</w:t>
      </w:r>
      <w:proofErr w:type="gramEnd"/>
      <w:r w:rsidRPr="0080783D">
        <w:rPr>
          <w:rFonts w:ascii="Arial" w:eastAsia="宋体" w:hAnsi="Arial" w:cs="Arial" w:hint="eastAsia"/>
        </w:rPr>
        <w:t>23</w:t>
      </w:r>
      <w:r w:rsidRPr="0080783D">
        <w:rPr>
          <w:rFonts w:ascii="Arial" w:eastAsia="宋体" w:hAnsi="Arial" w:cs="Arial" w:hint="eastAsia"/>
        </w:rPr>
        <w:t>宗商品住宅用地、</w:t>
      </w:r>
      <w:r w:rsidRPr="0080783D">
        <w:rPr>
          <w:rFonts w:ascii="Arial" w:eastAsia="宋体" w:hAnsi="Arial" w:cs="Arial" w:hint="eastAsia"/>
        </w:rPr>
        <w:t>2024</w:t>
      </w:r>
      <w:r w:rsidRPr="0080783D">
        <w:rPr>
          <w:rFonts w:ascii="Arial" w:eastAsia="宋体" w:hAnsi="Arial" w:cs="Arial" w:hint="eastAsia"/>
        </w:rPr>
        <w:t>年度</w:t>
      </w:r>
      <w:r w:rsidRPr="0080783D">
        <w:rPr>
          <w:rFonts w:ascii="Arial" w:eastAsia="宋体" w:hAnsi="Arial" w:cs="Arial" w:hint="eastAsia"/>
        </w:rPr>
        <w:t>19</w:t>
      </w:r>
      <w:r w:rsidRPr="0080783D">
        <w:rPr>
          <w:rFonts w:ascii="Arial" w:eastAsia="宋体" w:hAnsi="Arial" w:cs="Arial" w:hint="eastAsia"/>
        </w:rPr>
        <w:t>个拟</w:t>
      </w:r>
      <w:proofErr w:type="gramStart"/>
      <w:r w:rsidRPr="0080783D">
        <w:rPr>
          <w:rFonts w:ascii="Arial" w:eastAsia="宋体" w:hAnsi="Arial" w:cs="Arial" w:hint="eastAsia"/>
        </w:rPr>
        <w:t>供保障</w:t>
      </w:r>
      <w:proofErr w:type="gramEnd"/>
      <w:r w:rsidRPr="0080783D">
        <w:rPr>
          <w:rFonts w:ascii="Arial" w:eastAsia="宋体" w:hAnsi="Arial" w:cs="Arial" w:hint="eastAsia"/>
        </w:rPr>
        <w:t>性租赁住房用地项目清单发布。</w:t>
      </w:r>
    </w:p>
    <w:p w14:paraId="22781DF8" w14:textId="77777777" w:rsidR="004F727C" w:rsidRPr="0080783D" w:rsidRDefault="004F727C" w:rsidP="00601F48">
      <w:pPr>
        <w:adjustRightInd w:val="0"/>
        <w:snapToGrid w:val="0"/>
        <w:spacing w:line="480" w:lineRule="auto"/>
        <w:ind w:firstLineChars="200" w:firstLine="420"/>
        <w:rPr>
          <w:rFonts w:ascii="Arial" w:hAnsi="Arial"/>
          <w:szCs w:val="21"/>
        </w:rPr>
      </w:pPr>
    </w:p>
    <w:p w14:paraId="14B9FEED" w14:textId="2F3ED2FE" w:rsidR="00B36617" w:rsidRPr="0080783D" w:rsidRDefault="00364EF8" w:rsidP="00601F48">
      <w:pPr>
        <w:pStyle w:val="1"/>
        <w:snapToGrid w:val="0"/>
        <w:spacing w:line="480" w:lineRule="auto"/>
        <w:rPr>
          <w:rFonts w:ascii="Arial" w:eastAsia="宋体" w:hAnsi="Arial" w:cs="Arial"/>
        </w:rPr>
      </w:pPr>
      <w:bookmarkStart w:id="11" w:name="_Toc51682735"/>
      <w:bookmarkStart w:id="12" w:name="_Toc57364378"/>
      <w:bookmarkStart w:id="13" w:name="_Toc163648345"/>
      <w:r w:rsidRPr="0080783D">
        <w:rPr>
          <w:rFonts w:ascii="Arial" w:eastAsia="宋体" w:hAnsi="Arial" w:cs="Arial"/>
        </w:rPr>
        <w:t>二、市场分析</w:t>
      </w:r>
      <w:bookmarkEnd w:id="11"/>
      <w:bookmarkEnd w:id="12"/>
      <w:bookmarkEnd w:id="13"/>
    </w:p>
    <w:p w14:paraId="3E757B7A" w14:textId="77777777" w:rsidR="00B36617" w:rsidRPr="0080783D" w:rsidRDefault="008A6FAE" w:rsidP="00601F48">
      <w:pPr>
        <w:pStyle w:val="2"/>
        <w:numPr>
          <w:ilvl w:val="0"/>
          <w:numId w:val="18"/>
        </w:numPr>
        <w:snapToGrid w:val="0"/>
        <w:spacing w:line="480" w:lineRule="auto"/>
        <w:rPr>
          <w:rFonts w:ascii="Arial" w:eastAsia="宋体" w:hAnsi="Arial" w:cs="Arial"/>
        </w:rPr>
      </w:pPr>
      <w:bookmarkStart w:id="14" w:name="_Toc57364379"/>
      <w:bookmarkStart w:id="15" w:name="_Toc163648346"/>
      <w:r w:rsidRPr="0080783D">
        <w:rPr>
          <w:rFonts w:ascii="Arial" w:eastAsia="宋体" w:hAnsi="Arial" w:cs="Arial"/>
        </w:rPr>
        <w:t>土地市场</w:t>
      </w:r>
      <w:bookmarkEnd w:id="14"/>
      <w:bookmarkEnd w:id="15"/>
    </w:p>
    <w:p w14:paraId="3C0EC5B2" w14:textId="7CF546DF" w:rsidR="00563EE1" w:rsidRPr="0080783D" w:rsidRDefault="00C56875" w:rsidP="00601F48">
      <w:pPr>
        <w:adjustRightInd w:val="0"/>
        <w:snapToGrid w:val="0"/>
        <w:spacing w:line="480" w:lineRule="auto"/>
        <w:ind w:firstLineChars="200" w:firstLine="420"/>
        <w:outlineLvl w:val="2"/>
        <w:rPr>
          <w:rFonts w:ascii="Arial" w:hAnsi="Arial"/>
          <w:szCs w:val="21"/>
        </w:rPr>
      </w:pPr>
      <w:bookmarkStart w:id="16" w:name="_Toc163648347"/>
      <w:r w:rsidRPr="0080783D">
        <w:rPr>
          <w:rFonts w:ascii="Arial" w:hAnsi="Arial"/>
          <w:szCs w:val="21"/>
        </w:rPr>
        <w:t>1</w:t>
      </w:r>
      <w:r w:rsidR="00A43959" w:rsidRPr="0080783D">
        <w:rPr>
          <w:rFonts w:ascii="Arial" w:hAnsi="Arial"/>
          <w:szCs w:val="21"/>
        </w:rPr>
        <w:t>、</w:t>
      </w:r>
      <w:r w:rsidR="00A43959" w:rsidRPr="0080783D">
        <w:rPr>
          <w:rFonts w:ascii="Arial" w:hAnsi="Arial" w:hint="eastAsia"/>
          <w:szCs w:val="21"/>
        </w:rPr>
        <w:t>总体情况</w:t>
      </w:r>
      <w:bookmarkEnd w:id="16"/>
    </w:p>
    <w:p w14:paraId="14991907" w14:textId="5061EAE6" w:rsidR="00052BDA" w:rsidRPr="0080783D" w:rsidRDefault="00052BDA" w:rsidP="00601F48">
      <w:pPr>
        <w:overflowPunct w:val="0"/>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Style w:val="ac"/>
        <w:tblW w:w="9299" w:type="dxa"/>
        <w:jc w:val="center"/>
        <w:tblCellMar>
          <w:top w:w="57" w:type="dxa"/>
          <w:left w:w="57" w:type="dxa"/>
          <w:bottom w:w="57" w:type="dxa"/>
          <w:right w:w="57" w:type="dxa"/>
        </w:tblCellMar>
        <w:tblLook w:val="04A0" w:firstRow="1" w:lastRow="0" w:firstColumn="1" w:lastColumn="0" w:noHBand="0" w:noVBand="1"/>
      </w:tblPr>
      <w:tblGrid>
        <w:gridCol w:w="947"/>
        <w:gridCol w:w="954"/>
        <w:gridCol w:w="1479"/>
        <w:gridCol w:w="1480"/>
        <w:gridCol w:w="1479"/>
        <w:gridCol w:w="1480"/>
        <w:gridCol w:w="1480"/>
      </w:tblGrid>
      <w:tr w:rsidR="00606E74" w:rsidRPr="0080783D" w14:paraId="0B646C56" w14:textId="77777777" w:rsidTr="00B21484">
        <w:trPr>
          <w:tblHeader/>
          <w:jc w:val="center"/>
        </w:trPr>
        <w:tc>
          <w:tcPr>
            <w:tcW w:w="1022" w:type="pct"/>
            <w:gridSpan w:val="2"/>
            <w:vAlign w:val="center"/>
          </w:tcPr>
          <w:p w14:paraId="66C6514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季度</w:t>
            </w:r>
          </w:p>
        </w:tc>
        <w:tc>
          <w:tcPr>
            <w:tcW w:w="795" w:type="pct"/>
            <w:vAlign w:val="center"/>
          </w:tcPr>
          <w:p w14:paraId="612A084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宗地数</w:t>
            </w:r>
          </w:p>
        </w:tc>
        <w:tc>
          <w:tcPr>
            <w:tcW w:w="796" w:type="pct"/>
            <w:vAlign w:val="center"/>
          </w:tcPr>
          <w:p w14:paraId="248BAD8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建设用地</w:t>
            </w:r>
          </w:p>
        </w:tc>
        <w:tc>
          <w:tcPr>
            <w:tcW w:w="795" w:type="pct"/>
            <w:vAlign w:val="center"/>
          </w:tcPr>
          <w:p w14:paraId="1D8D274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建筑规模</w:t>
            </w:r>
          </w:p>
        </w:tc>
        <w:tc>
          <w:tcPr>
            <w:tcW w:w="796" w:type="pct"/>
            <w:vAlign w:val="center"/>
          </w:tcPr>
          <w:p w14:paraId="4B28A5B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成交总价</w:t>
            </w:r>
          </w:p>
        </w:tc>
        <w:tc>
          <w:tcPr>
            <w:tcW w:w="796" w:type="pct"/>
            <w:vAlign w:val="center"/>
          </w:tcPr>
          <w:p w14:paraId="716A0590"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楼面地价</w:t>
            </w:r>
          </w:p>
        </w:tc>
      </w:tr>
      <w:tr w:rsidR="00606E74" w:rsidRPr="0080783D" w14:paraId="528885D2" w14:textId="77777777" w:rsidTr="00B21484">
        <w:trPr>
          <w:jc w:val="center"/>
        </w:trPr>
        <w:tc>
          <w:tcPr>
            <w:tcW w:w="1022" w:type="pct"/>
            <w:gridSpan w:val="2"/>
            <w:vAlign w:val="center"/>
          </w:tcPr>
          <w:p w14:paraId="269CDF0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hint="eastAsia"/>
                <w:sz w:val="18"/>
                <w:szCs w:val="18"/>
              </w:rPr>
              <w:t>1</w:t>
            </w:r>
            <w:r w:rsidRPr="0080783D">
              <w:rPr>
                <w:rFonts w:ascii="华文细黑" w:eastAsia="华文细黑" w:hAnsi="华文细黑" w:cs="Arial" w:hint="eastAsia"/>
                <w:sz w:val="18"/>
                <w:szCs w:val="18"/>
              </w:rPr>
              <w:t>季度</w:t>
            </w:r>
          </w:p>
        </w:tc>
        <w:tc>
          <w:tcPr>
            <w:tcW w:w="795" w:type="pct"/>
            <w:vAlign w:val="center"/>
          </w:tcPr>
          <w:p w14:paraId="6B24194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7</w:t>
            </w:r>
          </w:p>
        </w:tc>
        <w:tc>
          <w:tcPr>
            <w:tcW w:w="796" w:type="pct"/>
            <w:vAlign w:val="center"/>
          </w:tcPr>
          <w:p w14:paraId="62EBAD6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15</w:t>
            </w:r>
            <w:r w:rsidRPr="0080783D">
              <w:rPr>
                <w:rFonts w:ascii="华文细黑" w:eastAsia="华文细黑" w:hAnsi="华文细黑" w:cs="Arial"/>
                <w:sz w:val="18"/>
                <w:szCs w:val="18"/>
              </w:rPr>
              <w:t>.</w:t>
            </w:r>
            <w:r w:rsidRPr="0080783D">
              <w:rPr>
                <w:rFonts w:ascii="Arial" w:eastAsia="华文细黑" w:hAnsi="Arial" w:cs="Arial"/>
                <w:sz w:val="18"/>
                <w:szCs w:val="18"/>
              </w:rPr>
              <w:t>95</w:t>
            </w:r>
          </w:p>
        </w:tc>
        <w:tc>
          <w:tcPr>
            <w:tcW w:w="795" w:type="pct"/>
            <w:vAlign w:val="center"/>
          </w:tcPr>
          <w:p w14:paraId="06687A8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28</w:t>
            </w:r>
            <w:r w:rsidRPr="0080783D">
              <w:rPr>
                <w:rFonts w:ascii="华文细黑" w:eastAsia="华文细黑" w:hAnsi="华文细黑" w:cs="Arial"/>
                <w:sz w:val="18"/>
                <w:szCs w:val="18"/>
              </w:rPr>
              <w:t>.</w:t>
            </w:r>
            <w:r w:rsidRPr="0080783D">
              <w:rPr>
                <w:rFonts w:ascii="Arial" w:eastAsia="华文细黑" w:hAnsi="Arial" w:cs="Arial"/>
                <w:sz w:val="18"/>
                <w:szCs w:val="18"/>
              </w:rPr>
              <w:t>04</w:t>
            </w:r>
          </w:p>
        </w:tc>
        <w:tc>
          <w:tcPr>
            <w:tcW w:w="796" w:type="pct"/>
            <w:vAlign w:val="center"/>
          </w:tcPr>
          <w:p w14:paraId="7131374D"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13</w:t>
            </w:r>
            <w:r w:rsidRPr="0080783D">
              <w:rPr>
                <w:rFonts w:ascii="华文细黑" w:eastAsia="华文细黑" w:hAnsi="华文细黑" w:cs="Arial"/>
                <w:sz w:val="18"/>
                <w:szCs w:val="18"/>
              </w:rPr>
              <w:t>.</w:t>
            </w:r>
            <w:r w:rsidRPr="0080783D">
              <w:rPr>
                <w:rFonts w:ascii="Arial" w:eastAsia="华文细黑" w:hAnsi="Arial" w:cs="Arial"/>
                <w:sz w:val="18"/>
                <w:szCs w:val="18"/>
              </w:rPr>
              <w:t>78</w:t>
            </w:r>
          </w:p>
        </w:tc>
        <w:tc>
          <w:tcPr>
            <w:tcW w:w="796" w:type="pct"/>
            <w:vAlign w:val="center"/>
          </w:tcPr>
          <w:p w14:paraId="08236FE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2530</w:t>
            </w:r>
          </w:p>
        </w:tc>
      </w:tr>
      <w:tr w:rsidR="00606E74" w:rsidRPr="0080783D" w14:paraId="08653C12" w14:textId="77777777" w:rsidTr="00B21484">
        <w:trPr>
          <w:jc w:val="center"/>
        </w:trPr>
        <w:tc>
          <w:tcPr>
            <w:tcW w:w="1022" w:type="pct"/>
            <w:gridSpan w:val="2"/>
            <w:vAlign w:val="center"/>
          </w:tcPr>
          <w:p w14:paraId="5A82BD20"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sz w:val="18"/>
                <w:szCs w:val="18"/>
              </w:rPr>
              <w:t>2</w:t>
            </w:r>
            <w:r w:rsidRPr="0080783D">
              <w:rPr>
                <w:rFonts w:ascii="华文细黑" w:eastAsia="华文细黑" w:hAnsi="华文细黑" w:cs="Arial" w:hint="eastAsia"/>
                <w:sz w:val="18"/>
                <w:szCs w:val="18"/>
              </w:rPr>
              <w:t>季度</w:t>
            </w:r>
          </w:p>
        </w:tc>
        <w:tc>
          <w:tcPr>
            <w:tcW w:w="795" w:type="pct"/>
            <w:vAlign w:val="center"/>
          </w:tcPr>
          <w:p w14:paraId="649E6DC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7</w:t>
            </w:r>
          </w:p>
        </w:tc>
        <w:tc>
          <w:tcPr>
            <w:tcW w:w="796" w:type="pct"/>
            <w:vAlign w:val="center"/>
          </w:tcPr>
          <w:p w14:paraId="2CE686D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01</w:t>
            </w:r>
            <w:r w:rsidRPr="0080783D">
              <w:rPr>
                <w:rFonts w:ascii="华文细黑" w:eastAsia="华文细黑" w:hAnsi="华文细黑" w:cs="Arial"/>
                <w:sz w:val="18"/>
                <w:szCs w:val="18"/>
              </w:rPr>
              <w:t>.</w:t>
            </w:r>
            <w:r w:rsidRPr="0080783D">
              <w:rPr>
                <w:rFonts w:ascii="Arial" w:eastAsia="华文细黑" w:hAnsi="Arial" w:cs="Arial"/>
                <w:sz w:val="18"/>
                <w:szCs w:val="18"/>
              </w:rPr>
              <w:t>96</w:t>
            </w:r>
          </w:p>
        </w:tc>
        <w:tc>
          <w:tcPr>
            <w:tcW w:w="795" w:type="pct"/>
            <w:vAlign w:val="center"/>
          </w:tcPr>
          <w:p w14:paraId="22CFE99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00</w:t>
            </w:r>
            <w:r w:rsidRPr="0080783D">
              <w:rPr>
                <w:rFonts w:ascii="华文细黑" w:eastAsia="华文细黑" w:hAnsi="华文细黑" w:cs="Arial"/>
                <w:sz w:val="18"/>
                <w:szCs w:val="18"/>
              </w:rPr>
              <w:t>.</w:t>
            </w:r>
            <w:r w:rsidRPr="0080783D">
              <w:rPr>
                <w:rFonts w:ascii="Arial" w:eastAsia="华文细黑" w:hAnsi="Arial" w:cs="Arial"/>
                <w:sz w:val="18"/>
                <w:szCs w:val="18"/>
              </w:rPr>
              <w:t>37</w:t>
            </w:r>
          </w:p>
        </w:tc>
        <w:tc>
          <w:tcPr>
            <w:tcW w:w="796" w:type="pct"/>
            <w:vAlign w:val="center"/>
          </w:tcPr>
          <w:p w14:paraId="1D41B0A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53</w:t>
            </w:r>
            <w:r w:rsidRPr="0080783D">
              <w:rPr>
                <w:rFonts w:ascii="华文细黑" w:eastAsia="华文细黑" w:hAnsi="华文细黑" w:cs="Arial"/>
                <w:sz w:val="18"/>
                <w:szCs w:val="18"/>
              </w:rPr>
              <w:t>.</w:t>
            </w:r>
            <w:r w:rsidRPr="0080783D">
              <w:rPr>
                <w:rFonts w:ascii="Arial" w:eastAsia="华文细黑" w:hAnsi="Arial" w:cs="Arial"/>
                <w:sz w:val="18"/>
                <w:szCs w:val="18"/>
              </w:rPr>
              <w:t>76</w:t>
            </w:r>
          </w:p>
        </w:tc>
        <w:tc>
          <w:tcPr>
            <w:tcW w:w="796" w:type="pct"/>
            <w:vAlign w:val="center"/>
          </w:tcPr>
          <w:p w14:paraId="7C23E71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8436</w:t>
            </w:r>
          </w:p>
        </w:tc>
      </w:tr>
      <w:tr w:rsidR="00606E74" w:rsidRPr="0080783D" w14:paraId="70410A82" w14:textId="77777777" w:rsidTr="00B21484">
        <w:trPr>
          <w:jc w:val="center"/>
        </w:trPr>
        <w:tc>
          <w:tcPr>
            <w:tcW w:w="1022" w:type="pct"/>
            <w:gridSpan w:val="2"/>
            <w:vAlign w:val="center"/>
          </w:tcPr>
          <w:p w14:paraId="2EBE226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sz w:val="18"/>
                <w:szCs w:val="18"/>
              </w:rPr>
              <w:t>3</w:t>
            </w:r>
            <w:r w:rsidRPr="0080783D">
              <w:rPr>
                <w:rFonts w:ascii="华文细黑" w:eastAsia="华文细黑" w:hAnsi="华文细黑" w:cs="Arial" w:hint="eastAsia"/>
                <w:sz w:val="18"/>
                <w:szCs w:val="18"/>
              </w:rPr>
              <w:t>季度</w:t>
            </w:r>
          </w:p>
        </w:tc>
        <w:tc>
          <w:tcPr>
            <w:tcW w:w="795" w:type="pct"/>
            <w:vAlign w:val="center"/>
          </w:tcPr>
          <w:p w14:paraId="4F3BB00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4</w:t>
            </w:r>
          </w:p>
        </w:tc>
        <w:tc>
          <w:tcPr>
            <w:tcW w:w="796" w:type="pct"/>
            <w:vAlign w:val="center"/>
          </w:tcPr>
          <w:p w14:paraId="3FDCBCC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20</w:t>
            </w:r>
            <w:r w:rsidRPr="0080783D">
              <w:rPr>
                <w:rFonts w:ascii="华文细黑" w:eastAsia="华文细黑" w:hAnsi="华文细黑" w:cs="Arial"/>
                <w:sz w:val="18"/>
                <w:szCs w:val="18"/>
              </w:rPr>
              <w:t>.</w:t>
            </w:r>
            <w:r w:rsidRPr="0080783D">
              <w:rPr>
                <w:rFonts w:ascii="Arial" w:eastAsia="华文细黑" w:hAnsi="Arial" w:cs="Arial"/>
                <w:sz w:val="18"/>
                <w:szCs w:val="18"/>
              </w:rPr>
              <w:t>13</w:t>
            </w:r>
          </w:p>
        </w:tc>
        <w:tc>
          <w:tcPr>
            <w:tcW w:w="795" w:type="pct"/>
            <w:vAlign w:val="center"/>
          </w:tcPr>
          <w:p w14:paraId="12422B8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21</w:t>
            </w:r>
            <w:r w:rsidRPr="0080783D">
              <w:rPr>
                <w:rFonts w:ascii="华文细黑" w:eastAsia="华文细黑" w:hAnsi="华文细黑" w:cs="Arial"/>
                <w:sz w:val="18"/>
                <w:szCs w:val="18"/>
              </w:rPr>
              <w:t>.</w:t>
            </w:r>
            <w:r w:rsidRPr="0080783D">
              <w:rPr>
                <w:rFonts w:ascii="Arial" w:eastAsia="华文细黑" w:hAnsi="Arial" w:cs="Arial"/>
                <w:sz w:val="18"/>
                <w:szCs w:val="18"/>
              </w:rPr>
              <w:t>74</w:t>
            </w:r>
          </w:p>
        </w:tc>
        <w:tc>
          <w:tcPr>
            <w:tcW w:w="796" w:type="pct"/>
            <w:vAlign w:val="center"/>
          </w:tcPr>
          <w:p w14:paraId="0F8BC33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36</w:t>
            </w:r>
            <w:r w:rsidRPr="0080783D">
              <w:rPr>
                <w:rFonts w:ascii="华文细黑" w:eastAsia="华文细黑" w:hAnsi="华文细黑" w:cs="Arial"/>
                <w:sz w:val="18"/>
                <w:szCs w:val="18"/>
              </w:rPr>
              <w:t>.</w:t>
            </w:r>
            <w:r w:rsidRPr="0080783D">
              <w:rPr>
                <w:rFonts w:ascii="Arial" w:eastAsia="华文细黑" w:hAnsi="Arial" w:cs="Arial"/>
                <w:sz w:val="18"/>
                <w:szCs w:val="18"/>
              </w:rPr>
              <w:t>59</w:t>
            </w:r>
          </w:p>
        </w:tc>
        <w:tc>
          <w:tcPr>
            <w:tcW w:w="796" w:type="pct"/>
            <w:vAlign w:val="center"/>
          </w:tcPr>
          <w:p w14:paraId="7FCCD62A"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4199</w:t>
            </w:r>
          </w:p>
        </w:tc>
      </w:tr>
      <w:tr w:rsidR="00606E74" w:rsidRPr="0080783D" w14:paraId="2087D626" w14:textId="77777777" w:rsidTr="00B21484">
        <w:trPr>
          <w:jc w:val="center"/>
        </w:trPr>
        <w:tc>
          <w:tcPr>
            <w:tcW w:w="1022" w:type="pct"/>
            <w:gridSpan w:val="2"/>
            <w:vAlign w:val="center"/>
          </w:tcPr>
          <w:p w14:paraId="0A3D03C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sz w:val="18"/>
                <w:szCs w:val="18"/>
              </w:rPr>
              <w:t>4</w:t>
            </w:r>
            <w:r w:rsidRPr="0080783D">
              <w:rPr>
                <w:rFonts w:ascii="华文细黑" w:eastAsia="华文细黑" w:hAnsi="华文细黑" w:cs="Arial" w:hint="eastAsia"/>
                <w:sz w:val="18"/>
                <w:szCs w:val="18"/>
              </w:rPr>
              <w:t>季度</w:t>
            </w:r>
          </w:p>
        </w:tc>
        <w:tc>
          <w:tcPr>
            <w:tcW w:w="795" w:type="pct"/>
            <w:vAlign w:val="center"/>
          </w:tcPr>
          <w:p w14:paraId="61C7C2E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5</w:t>
            </w:r>
          </w:p>
        </w:tc>
        <w:tc>
          <w:tcPr>
            <w:tcW w:w="796" w:type="pct"/>
            <w:vAlign w:val="center"/>
          </w:tcPr>
          <w:p w14:paraId="478E4781"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6</w:t>
            </w:r>
            <w:r w:rsidRPr="0080783D">
              <w:rPr>
                <w:rFonts w:ascii="Arial" w:eastAsia="华文细黑" w:hAnsi="Arial" w:cs="Arial"/>
                <w:sz w:val="18"/>
                <w:szCs w:val="18"/>
              </w:rPr>
              <w:t>4</w:t>
            </w:r>
          </w:p>
        </w:tc>
        <w:tc>
          <w:tcPr>
            <w:tcW w:w="795" w:type="pct"/>
            <w:vAlign w:val="center"/>
          </w:tcPr>
          <w:p w14:paraId="385A034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15</w:t>
            </w:r>
            <w:r w:rsidRPr="0080783D">
              <w:rPr>
                <w:rFonts w:ascii="华文细黑" w:eastAsia="华文细黑" w:hAnsi="华文细黑" w:cs="Arial"/>
                <w:sz w:val="18"/>
                <w:szCs w:val="18"/>
              </w:rPr>
              <w:t>.</w:t>
            </w:r>
            <w:r w:rsidRPr="0080783D">
              <w:rPr>
                <w:rFonts w:ascii="Arial" w:eastAsia="华文细黑" w:hAnsi="Arial" w:cs="Arial"/>
                <w:sz w:val="18"/>
                <w:szCs w:val="18"/>
              </w:rPr>
              <w:t>91</w:t>
            </w:r>
          </w:p>
        </w:tc>
        <w:tc>
          <w:tcPr>
            <w:tcW w:w="796" w:type="pct"/>
            <w:vAlign w:val="center"/>
          </w:tcPr>
          <w:p w14:paraId="703D2F8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75</w:t>
            </w:r>
            <w:r w:rsidRPr="0080783D">
              <w:rPr>
                <w:rFonts w:ascii="华文细黑" w:eastAsia="华文细黑" w:hAnsi="华文细黑" w:cs="Arial"/>
                <w:sz w:val="18"/>
                <w:szCs w:val="18"/>
              </w:rPr>
              <w:t>.</w:t>
            </w:r>
            <w:r w:rsidRPr="0080783D">
              <w:rPr>
                <w:rFonts w:ascii="Arial" w:eastAsia="华文细黑" w:hAnsi="Arial" w:cs="Arial"/>
                <w:sz w:val="18"/>
                <w:szCs w:val="18"/>
              </w:rPr>
              <w:t>08</w:t>
            </w:r>
          </w:p>
        </w:tc>
        <w:tc>
          <w:tcPr>
            <w:tcW w:w="796" w:type="pct"/>
            <w:vAlign w:val="center"/>
          </w:tcPr>
          <w:p w14:paraId="7654713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5105</w:t>
            </w:r>
          </w:p>
        </w:tc>
      </w:tr>
      <w:tr w:rsidR="00606E74" w:rsidRPr="0080783D" w14:paraId="0CD1332F" w14:textId="77777777" w:rsidTr="00B21484">
        <w:trPr>
          <w:jc w:val="center"/>
        </w:trPr>
        <w:tc>
          <w:tcPr>
            <w:tcW w:w="1022" w:type="pct"/>
            <w:gridSpan w:val="2"/>
            <w:vAlign w:val="center"/>
          </w:tcPr>
          <w:p w14:paraId="162F25D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年全年</w:t>
            </w:r>
          </w:p>
        </w:tc>
        <w:tc>
          <w:tcPr>
            <w:tcW w:w="795" w:type="pct"/>
            <w:vAlign w:val="center"/>
          </w:tcPr>
          <w:p w14:paraId="29CB0E6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03</w:t>
            </w:r>
          </w:p>
        </w:tc>
        <w:tc>
          <w:tcPr>
            <w:tcW w:w="796" w:type="pct"/>
            <w:vAlign w:val="center"/>
          </w:tcPr>
          <w:p w14:paraId="6DF578A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02</w:t>
            </w:r>
            <w:r w:rsidRPr="0080783D">
              <w:rPr>
                <w:rFonts w:ascii="华文细黑" w:eastAsia="华文细黑" w:hAnsi="华文细黑" w:cs="Arial"/>
                <w:sz w:val="18"/>
                <w:szCs w:val="18"/>
              </w:rPr>
              <w:t>.</w:t>
            </w:r>
            <w:r w:rsidRPr="0080783D">
              <w:rPr>
                <w:rFonts w:ascii="Arial" w:eastAsia="华文细黑" w:hAnsi="Arial" w:cs="Arial"/>
                <w:sz w:val="18"/>
                <w:szCs w:val="18"/>
              </w:rPr>
              <w:t>04</w:t>
            </w:r>
          </w:p>
        </w:tc>
        <w:tc>
          <w:tcPr>
            <w:tcW w:w="795" w:type="pct"/>
            <w:vAlign w:val="center"/>
          </w:tcPr>
          <w:p w14:paraId="7D23D2E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8</w:t>
            </w:r>
            <w:r w:rsidRPr="0080783D">
              <w:rPr>
                <w:rFonts w:ascii="Arial" w:eastAsia="华文细黑" w:hAnsi="Arial" w:cs="Arial"/>
                <w:sz w:val="18"/>
                <w:szCs w:val="18"/>
              </w:rPr>
              <w:t>66</w:t>
            </w:r>
            <w:r w:rsidRPr="0080783D">
              <w:rPr>
                <w:rFonts w:ascii="华文细黑" w:eastAsia="华文细黑" w:hAnsi="华文细黑" w:cs="Arial"/>
                <w:sz w:val="18"/>
                <w:szCs w:val="18"/>
              </w:rPr>
              <w:t>.</w:t>
            </w:r>
            <w:r w:rsidRPr="0080783D">
              <w:rPr>
                <w:rFonts w:ascii="Arial" w:eastAsia="华文细黑" w:hAnsi="Arial" w:cs="Arial"/>
                <w:sz w:val="18"/>
                <w:szCs w:val="18"/>
              </w:rPr>
              <w:t>05</w:t>
            </w:r>
          </w:p>
        </w:tc>
        <w:tc>
          <w:tcPr>
            <w:tcW w:w="796" w:type="pct"/>
            <w:vAlign w:val="center"/>
          </w:tcPr>
          <w:p w14:paraId="625EAF2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779</w:t>
            </w:r>
            <w:r w:rsidRPr="0080783D">
              <w:rPr>
                <w:rFonts w:ascii="华文细黑" w:eastAsia="华文细黑" w:hAnsi="华文细黑" w:cs="Arial"/>
                <w:sz w:val="18"/>
                <w:szCs w:val="18"/>
              </w:rPr>
              <w:t>.</w:t>
            </w:r>
            <w:r w:rsidRPr="0080783D">
              <w:rPr>
                <w:rFonts w:ascii="Arial" w:eastAsia="华文细黑" w:hAnsi="Arial" w:cs="Arial"/>
                <w:sz w:val="18"/>
                <w:szCs w:val="18"/>
              </w:rPr>
              <w:t>21</w:t>
            </w:r>
          </w:p>
        </w:tc>
        <w:tc>
          <w:tcPr>
            <w:tcW w:w="796" w:type="pct"/>
            <w:vAlign w:val="center"/>
          </w:tcPr>
          <w:p w14:paraId="6573214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0544</w:t>
            </w:r>
          </w:p>
        </w:tc>
      </w:tr>
      <w:tr w:rsidR="00606E74" w:rsidRPr="0080783D" w14:paraId="2EFF4081" w14:textId="77777777" w:rsidTr="00B21484">
        <w:trPr>
          <w:jc w:val="center"/>
        </w:trPr>
        <w:tc>
          <w:tcPr>
            <w:tcW w:w="1022" w:type="pct"/>
            <w:gridSpan w:val="2"/>
            <w:vAlign w:val="center"/>
          </w:tcPr>
          <w:p w14:paraId="50A54BF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hint="eastAsia"/>
                <w:sz w:val="18"/>
                <w:szCs w:val="18"/>
              </w:rPr>
              <w:t>1</w:t>
            </w:r>
            <w:r w:rsidRPr="0080783D">
              <w:rPr>
                <w:rFonts w:ascii="华文细黑" w:eastAsia="华文细黑" w:hAnsi="华文细黑" w:cs="Arial" w:hint="eastAsia"/>
                <w:sz w:val="18"/>
                <w:szCs w:val="18"/>
              </w:rPr>
              <w:t>季度</w:t>
            </w:r>
          </w:p>
        </w:tc>
        <w:tc>
          <w:tcPr>
            <w:tcW w:w="795" w:type="pct"/>
            <w:vAlign w:val="center"/>
          </w:tcPr>
          <w:p w14:paraId="706138C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9</w:t>
            </w:r>
          </w:p>
        </w:tc>
        <w:tc>
          <w:tcPr>
            <w:tcW w:w="796" w:type="pct"/>
            <w:vAlign w:val="center"/>
          </w:tcPr>
          <w:p w14:paraId="5CCBD42D"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01</w:t>
            </w:r>
            <w:r w:rsidRPr="0080783D">
              <w:rPr>
                <w:rFonts w:ascii="华文细黑" w:eastAsia="华文细黑" w:hAnsi="华文细黑" w:cs="Arial"/>
                <w:sz w:val="18"/>
                <w:szCs w:val="18"/>
              </w:rPr>
              <w:t>.</w:t>
            </w:r>
            <w:r w:rsidRPr="0080783D">
              <w:rPr>
                <w:rFonts w:ascii="Arial" w:eastAsia="华文细黑" w:hAnsi="Arial" w:cs="Arial"/>
                <w:sz w:val="18"/>
                <w:szCs w:val="18"/>
              </w:rPr>
              <w:t>97</w:t>
            </w:r>
          </w:p>
        </w:tc>
        <w:tc>
          <w:tcPr>
            <w:tcW w:w="795" w:type="pct"/>
            <w:vAlign w:val="center"/>
          </w:tcPr>
          <w:p w14:paraId="1297B0D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40</w:t>
            </w:r>
            <w:r w:rsidRPr="0080783D">
              <w:rPr>
                <w:rFonts w:ascii="华文细黑" w:eastAsia="华文细黑" w:hAnsi="华文细黑" w:cs="Arial"/>
                <w:sz w:val="18"/>
                <w:szCs w:val="18"/>
              </w:rPr>
              <w:t>.</w:t>
            </w:r>
            <w:r w:rsidRPr="0080783D">
              <w:rPr>
                <w:rFonts w:ascii="Arial" w:eastAsia="华文细黑" w:hAnsi="Arial" w:cs="Arial"/>
                <w:sz w:val="18"/>
                <w:szCs w:val="18"/>
              </w:rPr>
              <w:t>06</w:t>
            </w:r>
          </w:p>
        </w:tc>
        <w:tc>
          <w:tcPr>
            <w:tcW w:w="796" w:type="pct"/>
            <w:vAlign w:val="center"/>
          </w:tcPr>
          <w:p w14:paraId="60690B6A"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04</w:t>
            </w:r>
            <w:r w:rsidRPr="0080783D">
              <w:rPr>
                <w:rFonts w:ascii="华文细黑" w:eastAsia="华文细黑" w:hAnsi="华文细黑" w:cs="Arial"/>
                <w:sz w:val="18"/>
                <w:szCs w:val="18"/>
              </w:rPr>
              <w:t>.</w:t>
            </w:r>
            <w:r w:rsidRPr="0080783D">
              <w:rPr>
                <w:rFonts w:ascii="Arial" w:eastAsia="华文细黑" w:hAnsi="Arial" w:cs="Arial"/>
                <w:sz w:val="18"/>
                <w:szCs w:val="18"/>
              </w:rPr>
              <w:t>45</w:t>
            </w:r>
          </w:p>
        </w:tc>
        <w:tc>
          <w:tcPr>
            <w:tcW w:w="796" w:type="pct"/>
            <w:vAlign w:val="center"/>
          </w:tcPr>
          <w:p w14:paraId="38E7C86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6</w:t>
            </w:r>
            <w:r w:rsidRPr="0080783D">
              <w:rPr>
                <w:rFonts w:ascii="Arial" w:eastAsia="华文细黑" w:hAnsi="Arial" w:cs="Arial"/>
                <w:sz w:val="18"/>
                <w:szCs w:val="18"/>
              </w:rPr>
              <w:t>918</w:t>
            </w:r>
          </w:p>
        </w:tc>
      </w:tr>
      <w:tr w:rsidR="00606E74" w:rsidRPr="0080783D" w14:paraId="35EFE05F" w14:textId="77777777" w:rsidTr="00B21484">
        <w:trPr>
          <w:jc w:val="center"/>
        </w:trPr>
        <w:tc>
          <w:tcPr>
            <w:tcW w:w="1022" w:type="pct"/>
            <w:gridSpan w:val="2"/>
            <w:vAlign w:val="center"/>
          </w:tcPr>
          <w:p w14:paraId="115A53B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2</w:t>
            </w:r>
            <w:r w:rsidRPr="0080783D">
              <w:rPr>
                <w:rFonts w:ascii="华文细黑" w:eastAsia="华文细黑" w:hAnsi="华文细黑" w:cs="Arial" w:hint="eastAsia"/>
                <w:sz w:val="18"/>
                <w:szCs w:val="18"/>
              </w:rPr>
              <w:t>季度</w:t>
            </w:r>
          </w:p>
        </w:tc>
        <w:tc>
          <w:tcPr>
            <w:tcW w:w="795" w:type="pct"/>
            <w:vAlign w:val="center"/>
          </w:tcPr>
          <w:p w14:paraId="514AEF9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3</w:t>
            </w:r>
          </w:p>
        </w:tc>
        <w:tc>
          <w:tcPr>
            <w:tcW w:w="796" w:type="pct"/>
            <w:vAlign w:val="center"/>
          </w:tcPr>
          <w:p w14:paraId="42D77390"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151</w:t>
            </w:r>
            <w:r w:rsidRPr="0080783D">
              <w:rPr>
                <w:rFonts w:ascii="华文细黑" w:eastAsia="华文细黑" w:hAnsi="华文细黑" w:cs="Arial"/>
                <w:sz w:val="18"/>
                <w:szCs w:val="18"/>
              </w:rPr>
              <w:t>.</w:t>
            </w:r>
            <w:r w:rsidRPr="0080783D">
              <w:rPr>
                <w:rFonts w:ascii="Arial" w:eastAsia="华文细黑" w:hAnsi="Arial" w:cs="Arial"/>
                <w:sz w:val="18"/>
                <w:szCs w:val="18"/>
              </w:rPr>
              <w:t>34</w:t>
            </w:r>
          </w:p>
        </w:tc>
        <w:tc>
          <w:tcPr>
            <w:tcW w:w="795" w:type="pct"/>
            <w:vAlign w:val="center"/>
          </w:tcPr>
          <w:p w14:paraId="5E793C1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85</w:t>
            </w:r>
            <w:r w:rsidRPr="0080783D">
              <w:rPr>
                <w:rFonts w:ascii="华文细黑" w:eastAsia="华文细黑" w:hAnsi="华文细黑" w:cs="Arial"/>
                <w:sz w:val="18"/>
                <w:szCs w:val="18"/>
              </w:rPr>
              <w:t>.</w:t>
            </w:r>
            <w:r w:rsidRPr="0080783D">
              <w:rPr>
                <w:rFonts w:ascii="Arial" w:eastAsia="华文细黑" w:hAnsi="Arial" w:cs="Arial"/>
                <w:sz w:val="18"/>
                <w:szCs w:val="18"/>
              </w:rPr>
              <w:t>44</w:t>
            </w:r>
          </w:p>
        </w:tc>
        <w:tc>
          <w:tcPr>
            <w:tcW w:w="796" w:type="pct"/>
            <w:vAlign w:val="center"/>
          </w:tcPr>
          <w:p w14:paraId="6C043EC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72</w:t>
            </w:r>
            <w:r w:rsidRPr="0080783D">
              <w:rPr>
                <w:rFonts w:ascii="华文细黑" w:eastAsia="华文细黑" w:hAnsi="华文细黑" w:cs="Arial"/>
                <w:sz w:val="18"/>
                <w:szCs w:val="18"/>
              </w:rPr>
              <w:t>.</w:t>
            </w:r>
            <w:r w:rsidRPr="0080783D">
              <w:rPr>
                <w:rFonts w:ascii="Arial" w:eastAsia="华文细黑" w:hAnsi="Arial" w:cs="Arial"/>
                <w:sz w:val="18"/>
                <w:szCs w:val="18"/>
              </w:rPr>
              <w:t>28</w:t>
            </w:r>
          </w:p>
        </w:tc>
        <w:tc>
          <w:tcPr>
            <w:tcW w:w="796" w:type="pct"/>
            <w:vAlign w:val="center"/>
          </w:tcPr>
          <w:p w14:paraId="79EA8B5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7056</w:t>
            </w:r>
          </w:p>
        </w:tc>
      </w:tr>
      <w:tr w:rsidR="00606E74" w:rsidRPr="0080783D" w14:paraId="68D18C67" w14:textId="77777777" w:rsidTr="00B21484">
        <w:trPr>
          <w:jc w:val="center"/>
        </w:trPr>
        <w:tc>
          <w:tcPr>
            <w:tcW w:w="1022" w:type="pct"/>
            <w:gridSpan w:val="2"/>
            <w:vAlign w:val="center"/>
          </w:tcPr>
          <w:p w14:paraId="4E7F61A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3</w:t>
            </w:r>
            <w:r w:rsidRPr="0080783D">
              <w:rPr>
                <w:rFonts w:ascii="华文细黑" w:eastAsia="华文细黑" w:hAnsi="华文细黑" w:cs="Arial" w:hint="eastAsia"/>
                <w:sz w:val="18"/>
                <w:szCs w:val="18"/>
              </w:rPr>
              <w:t>季度</w:t>
            </w:r>
          </w:p>
        </w:tc>
        <w:tc>
          <w:tcPr>
            <w:tcW w:w="795" w:type="pct"/>
            <w:vAlign w:val="center"/>
          </w:tcPr>
          <w:p w14:paraId="07D2D011"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7</w:t>
            </w:r>
          </w:p>
        </w:tc>
        <w:tc>
          <w:tcPr>
            <w:tcW w:w="796" w:type="pct"/>
            <w:vAlign w:val="center"/>
          </w:tcPr>
          <w:p w14:paraId="3D84C1B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19</w:t>
            </w:r>
            <w:r w:rsidRPr="0080783D">
              <w:rPr>
                <w:rFonts w:ascii="华文细黑" w:eastAsia="华文细黑" w:hAnsi="华文细黑" w:cs="Arial"/>
                <w:sz w:val="18"/>
                <w:szCs w:val="18"/>
              </w:rPr>
              <w:t>.</w:t>
            </w:r>
            <w:r w:rsidRPr="0080783D">
              <w:rPr>
                <w:rFonts w:ascii="Arial" w:eastAsia="华文细黑" w:hAnsi="Arial" w:cs="Arial"/>
                <w:sz w:val="18"/>
                <w:szCs w:val="18"/>
              </w:rPr>
              <w:t>98</w:t>
            </w:r>
          </w:p>
        </w:tc>
        <w:tc>
          <w:tcPr>
            <w:tcW w:w="795" w:type="pct"/>
            <w:vAlign w:val="center"/>
          </w:tcPr>
          <w:p w14:paraId="2908636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218</w:t>
            </w:r>
            <w:r w:rsidRPr="0080783D">
              <w:rPr>
                <w:rFonts w:ascii="华文细黑" w:eastAsia="华文细黑" w:hAnsi="华文细黑" w:cs="Arial"/>
                <w:sz w:val="18"/>
                <w:szCs w:val="18"/>
              </w:rPr>
              <w:t>.</w:t>
            </w:r>
            <w:r w:rsidRPr="0080783D">
              <w:rPr>
                <w:rFonts w:ascii="Arial" w:eastAsia="华文细黑" w:hAnsi="Arial" w:cs="Arial"/>
                <w:sz w:val="18"/>
                <w:szCs w:val="18"/>
              </w:rPr>
              <w:t>81</w:t>
            </w:r>
          </w:p>
        </w:tc>
        <w:tc>
          <w:tcPr>
            <w:tcW w:w="796" w:type="pct"/>
            <w:vAlign w:val="center"/>
          </w:tcPr>
          <w:p w14:paraId="41D9F25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34</w:t>
            </w:r>
            <w:r w:rsidRPr="0080783D">
              <w:rPr>
                <w:rFonts w:ascii="华文细黑" w:eastAsia="华文细黑" w:hAnsi="华文细黑" w:cs="Arial"/>
                <w:sz w:val="18"/>
                <w:szCs w:val="18"/>
              </w:rPr>
              <w:t>.</w:t>
            </w:r>
            <w:r w:rsidRPr="0080783D">
              <w:rPr>
                <w:rFonts w:ascii="Arial" w:eastAsia="华文细黑" w:hAnsi="Arial" w:cs="Arial"/>
                <w:sz w:val="18"/>
                <w:szCs w:val="18"/>
              </w:rPr>
              <w:t>64</w:t>
            </w:r>
          </w:p>
        </w:tc>
        <w:tc>
          <w:tcPr>
            <w:tcW w:w="796" w:type="pct"/>
            <w:vAlign w:val="center"/>
          </w:tcPr>
          <w:p w14:paraId="61327C2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9864</w:t>
            </w:r>
          </w:p>
        </w:tc>
      </w:tr>
      <w:tr w:rsidR="00606E74" w:rsidRPr="0080783D" w14:paraId="5384A05E" w14:textId="77777777" w:rsidTr="00B21484">
        <w:trPr>
          <w:jc w:val="center"/>
        </w:trPr>
        <w:tc>
          <w:tcPr>
            <w:tcW w:w="1022" w:type="pct"/>
            <w:gridSpan w:val="2"/>
            <w:vAlign w:val="center"/>
          </w:tcPr>
          <w:p w14:paraId="4A043A0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4</w:t>
            </w:r>
            <w:r w:rsidRPr="0080783D">
              <w:rPr>
                <w:rFonts w:ascii="华文细黑" w:eastAsia="华文细黑" w:hAnsi="华文细黑" w:cs="Arial" w:hint="eastAsia"/>
                <w:sz w:val="18"/>
                <w:szCs w:val="18"/>
              </w:rPr>
              <w:t>季度</w:t>
            </w:r>
          </w:p>
        </w:tc>
        <w:tc>
          <w:tcPr>
            <w:tcW w:w="795" w:type="pct"/>
            <w:vAlign w:val="center"/>
          </w:tcPr>
          <w:p w14:paraId="1F3262D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6</w:t>
            </w:r>
          </w:p>
        </w:tc>
        <w:tc>
          <w:tcPr>
            <w:tcW w:w="796" w:type="pct"/>
            <w:vAlign w:val="center"/>
          </w:tcPr>
          <w:p w14:paraId="6B061B6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18</w:t>
            </w:r>
            <w:r w:rsidRPr="0080783D">
              <w:rPr>
                <w:rFonts w:ascii="华文细黑" w:eastAsia="华文细黑" w:hAnsi="华文细黑" w:cs="Arial"/>
                <w:sz w:val="18"/>
                <w:szCs w:val="18"/>
              </w:rPr>
              <w:t>.</w:t>
            </w:r>
            <w:r w:rsidRPr="0080783D">
              <w:rPr>
                <w:rFonts w:ascii="Arial" w:eastAsia="华文细黑" w:hAnsi="Arial" w:cs="Arial"/>
                <w:sz w:val="18"/>
                <w:szCs w:val="18"/>
              </w:rPr>
              <w:t>29</w:t>
            </w:r>
          </w:p>
        </w:tc>
        <w:tc>
          <w:tcPr>
            <w:tcW w:w="795" w:type="pct"/>
            <w:vAlign w:val="center"/>
          </w:tcPr>
          <w:p w14:paraId="64564E0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35</w:t>
            </w:r>
            <w:r w:rsidRPr="0080783D">
              <w:rPr>
                <w:rFonts w:ascii="华文细黑" w:eastAsia="华文细黑" w:hAnsi="华文细黑" w:cs="Arial"/>
                <w:sz w:val="18"/>
                <w:szCs w:val="18"/>
              </w:rPr>
              <w:t>.</w:t>
            </w:r>
            <w:r w:rsidRPr="0080783D">
              <w:rPr>
                <w:rFonts w:ascii="Arial" w:eastAsia="华文细黑" w:hAnsi="Arial" w:cs="Arial"/>
                <w:sz w:val="18"/>
                <w:szCs w:val="18"/>
              </w:rPr>
              <w:t>94</w:t>
            </w:r>
          </w:p>
        </w:tc>
        <w:tc>
          <w:tcPr>
            <w:tcW w:w="796" w:type="pct"/>
            <w:vAlign w:val="center"/>
          </w:tcPr>
          <w:p w14:paraId="5DFD50D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20</w:t>
            </w:r>
            <w:r w:rsidRPr="0080783D">
              <w:rPr>
                <w:rFonts w:ascii="华文细黑" w:eastAsia="华文细黑" w:hAnsi="华文细黑" w:cs="Arial"/>
                <w:sz w:val="18"/>
                <w:szCs w:val="18"/>
              </w:rPr>
              <w:t>.</w:t>
            </w:r>
            <w:r w:rsidRPr="0080783D">
              <w:rPr>
                <w:rFonts w:ascii="Arial" w:eastAsia="华文细黑" w:hAnsi="Arial" w:cs="Arial"/>
                <w:sz w:val="18"/>
                <w:szCs w:val="18"/>
              </w:rPr>
              <w:t>42</w:t>
            </w:r>
          </w:p>
        </w:tc>
        <w:tc>
          <w:tcPr>
            <w:tcW w:w="796" w:type="pct"/>
            <w:vAlign w:val="center"/>
          </w:tcPr>
          <w:p w14:paraId="5A14300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2057</w:t>
            </w:r>
          </w:p>
        </w:tc>
      </w:tr>
      <w:tr w:rsidR="00606E74" w:rsidRPr="0080783D" w14:paraId="680952CA" w14:textId="77777777" w:rsidTr="00B21484">
        <w:trPr>
          <w:jc w:val="center"/>
        </w:trPr>
        <w:tc>
          <w:tcPr>
            <w:tcW w:w="1022" w:type="pct"/>
            <w:gridSpan w:val="2"/>
            <w:vAlign w:val="center"/>
          </w:tcPr>
          <w:p w14:paraId="220905B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年全年</w:t>
            </w:r>
          </w:p>
        </w:tc>
        <w:tc>
          <w:tcPr>
            <w:tcW w:w="795" w:type="pct"/>
            <w:vAlign w:val="center"/>
          </w:tcPr>
          <w:p w14:paraId="4F2D604D"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15</w:t>
            </w:r>
          </w:p>
        </w:tc>
        <w:tc>
          <w:tcPr>
            <w:tcW w:w="796" w:type="pct"/>
            <w:vAlign w:val="center"/>
          </w:tcPr>
          <w:p w14:paraId="1AD43880"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91</w:t>
            </w:r>
            <w:r w:rsidRPr="0080783D">
              <w:rPr>
                <w:rFonts w:ascii="华文细黑" w:eastAsia="华文细黑" w:hAnsi="华文细黑" w:cs="Arial"/>
                <w:sz w:val="18"/>
                <w:szCs w:val="18"/>
              </w:rPr>
              <w:t>.</w:t>
            </w:r>
            <w:r w:rsidRPr="0080783D">
              <w:rPr>
                <w:rFonts w:ascii="Arial" w:eastAsia="华文细黑" w:hAnsi="Arial" w:cs="Arial"/>
                <w:sz w:val="18"/>
                <w:szCs w:val="18"/>
              </w:rPr>
              <w:t>58</w:t>
            </w:r>
          </w:p>
        </w:tc>
        <w:tc>
          <w:tcPr>
            <w:tcW w:w="795" w:type="pct"/>
            <w:vAlign w:val="center"/>
          </w:tcPr>
          <w:p w14:paraId="5A8847C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180</w:t>
            </w:r>
            <w:r w:rsidRPr="0080783D">
              <w:rPr>
                <w:rFonts w:ascii="华文细黑" w:eastAsia="华文细黑" w:hAnsi="华文细黑" w:cs="Arial"/>
                <w:sz w:val="18"/>
                <w:szCs w:val="18"/>
              </w:rPr>
              <w:t>.</w:t>
            </w:r>
            <w:r w:rsidRPr="0080783D">
              <w:rPr>
                <w:rFonts w:ascii="Arial" w:eastAsia="华文细黑" w:hAnsi="Arial" w:cs="Arial"/>
                <w:sz w:val="18"/>
                <w:szCs w:val="18"/>
              </w:rPr>
              <w:t>25</w:t>
            </w:r>
          </w:p>
        </w:tc>
        <w:tc>
          <w:tcPr>
            <w:tcW w:w="796" w:type="pct"/>
            <w:vAlign w:val="center"/>
          </w:tcPr>
          <w:p w14:paraId="3935E5B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031</w:t>
            </w:r>
            <w:r w:rsidRPr="0080783D">
              <w:rPr>
                <w:rFonts w:ascii="华文细黑" w:eastAsia="华文细黑" w:hAnsi="华文细黑" w:cs="Arial"/>
                <w:sz w:val="18"/>
                <w:szCs w:val="18"/>
              </w:rPr>
              <w:t>.</w:t>
            </w:r>
            <w:r w:rsidRPr="0080783D">
              <w:rPr>
                <w:rFonts w:ascii="Arial" w:eastAsia="华文细黑" w:hAnsi="Arial" w:cs="Arial"/>
                <w:sz w:val="18"/>
                <w:szCs w:val="18"/>
              </w:rPr>
              <w:t>78</w:t>
            </w:r>
          </w:p>
        </w:tc>
        <w:tc>
          <w:tcPr>
            <w:tcW w:w="796" w:type="pct"/>
            <w:vAlign w:val="center"/>
          </w:tcPr>
          <w:p w14:paraId="63B9C00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7215</w:t>
            </w:r>
          </w:p>
        </w:tc>
      </w:tr>
      <w:tr w:rsidR="00606E74" w:rsidRPr="0080783D" w14:paraId="3EFCDCF6" w14:textId="77777777" w:rsidTr="00B21484">
        <w:trPr>
          <w:jc w:val="center"/>
        </w:trPr>
        <w:tc>
          <w:tcPr>
            <w:tcW w:w="509" w:type="pct"/>
            <w:vMerge w:val="restart"/>
            <w:vAlign w:val="center"/>
          </w:tcPr>
          <w:p w14:paraId="48BA05B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024</w:t>
            </w:r>
            <w:r w:rsidRPr="0080783D">
              <w:rPr>
                <w:rFonts w:ascii="华文细黑" w:eastAsia="华文细黑" w:hAnsi="华文细黑" w:cs="Arial"/>
                <w:sz w:val="18"/>
                <w:szCs w:val="18"/>
              </w:rPr>
              <w:t>年</w:t>
            </w:r>
          </w:p>
        </w:tc>
        <w:tc>
          <w:tcPr>
            <w:tcW w:w="513" w:type="pct"/>
            <w:vAlign w:val="center"/>
          </w:tcPr>
          <w:p w14:paraId="2379503D"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已成交</w:t>
            </w:r>
          </w:p>
        </w:tc>
        <w:tc>
          <w:tcPr>
            <w:tcW w:w="795" w:type="pct"/>
            <w:vAlign w:val="center"/>
          </w:tcPr>
          <w:p w14:paraId="0007EE1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6</w:t>
            </w:r>
          </w:p>
        </w:tc>
        <w:tc>
          <w:tcPr>
            <w:tcW w:w="796" w:type="pct"/>
            <w:vAlign w:val="center"/>
          </w:tcPr>
          <w:p w14:paraId="4B455EC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r w:rsidRPr="0080783D">
              <w:rPr>
                <w:rFonts w:ascii="Arial" w:eastAsia="华文细黑" w:hAnsi="Arial" w:cs="Arial"/>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25</w:t>
            </w:r>
          </w:p>
        </w:tc>
        <w:tc>
          <w:tcPr>
            <w:tcW w:w="795" w:type="pct"/>
            <w:vAlign w:val="center"/>
          </w:tcPr>
          <w:p w14:paraId="3F51557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86</w:t>
            </w:r>
            <w:r w:rsidRPr="0080783D">
              <w:rPr>
                <w:rFonts w:ascii="华文细黑" w:eastAsia="华文细黑" w:hAnsi="华文细黑" w:cs="Arial"/>
                <w:sz w:val="18"/>
                <w:szCs w:val="18"/>
              </w:rPr>
              <w:t>.</w:t>
            </w:r>
            <w:r w:rsidRPr="0080783D">
              <w:rPr>
                <w:rFonts w:ascii="Arial" w:eastAsia="华文细黑" w:hAnsi="Arial" w:cs="Arial"/>
                <w:sz w:val="18"/>
                <w:szCs w:val="18"/>
              </w:rPr>
              <w:t>40</w:t>
            </w:r>
          </w:p>
        </w:tc>
        <w:tc>
          <w:tcPr>
            <w:tcW w:w="796" w:type="pct"/>
            <w:vAlign w:val="center"/>
          </w:tcPr>
          <w:p w14:paraId="2E4818D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07</w:t>
            </w:r>
            <w:r w:rsidRPr="0080783D">
              <w:rPr>
                <w:rFonts w:ascii="华文细黑" w:eastAsia="华文细黑" w:hAnsi="华文细黑" w:cs="Arial"/>
                <w:sz w:val="18"/>
                <w:szCs w:val="18"/>
              </w:rPr>
              <w:t>.</w:t>
            </w:r>
            <w:r w:rsidRPr="0080783D">
              <w:rPr>
                <w:rFonts w:ascii="Arial" w:eastAsia="华文细黑" w:hAnsi="Arial" w:cs="Arial"/>
                <w:sz w:val="18"/>
                <w:szCs w:val="18"/>
              </w:rPr>
              <w:t>07</w:t>
            </w:r>
          </w:p>
        </w:tc>
        <w:tc>
          <w:tcPr>
            <w:tcW w:w="796" w:type="pct"/>
            <w:vAlign w:val="center"/>
          </w:tcPr>
          <w:p w14:paraId="1EEE81F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1839</w:t>
            </w:r>
          </w:p>
        </w:tc>
      </w:tr>
      <w:tr w:rsidR="00606E74" w:rsidRPr="0080783D" w14:paraId="01B94F74" w14:textId="77777777" w:rsidTr="00B21484">
        <w:trPr>
          <w:jc w:val="center"/>
        </w:trPr>
        <w:tc>
          <w:tcPr>
            <w:tcW w:w="509" w:type="pct"/>
            <w:vMerge/>
            <w:vAlign w:val="center"/>
          </w:tcPr>
          <w:p w14:paraId="05B5A95B" w14:textId="77777777" w:rsidR="00606E74" w:rsidRPr="0080783D" w:rsidRDefault="00606E74" w:rsidP="00B21484">
            <w:pPr>
              <w:adjustRightInd w:val="0"/>
              <w:snapToGrid w:val="0"/>
              <w:rPr>
                <w:rFonts w:ascii="华文细黑" w:eastAsia="华文细黑" w:hAnsi="华文细黑" w:cs="Arial"/>
                <w:sz w:val="18"/>
                <w:szCs w:val="18"/>
              </w:rPr>
            </w:pPr>
          </w:p>
        </w:tc>
        <w:tc>
          <w:tcPr>
            <w:tcW w:w="513" w:type="pct"/>
            <w:vAlign w:val="center"/>
          </w:tcPr>
          <w:p w14:paraId="252EAF5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在交易</w:t>
            </w:r>
          </w:p>
        </w:tc>
        <w:tc>
          <w:tcPr>
            <w:tcW w:w="795" w:type="pct"/>
            <w:vAlign w:val="center"/>
          </w:tcPr>
          <w:p w14:paraId="0B08BD8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w:t>
            </w:r>
          </w:p>
        </w:tc>
        <w:tc>
          <w:tcPr>
            <w:tcW w:w="796" w:type="pct"/>
            <w:vAlign w:val="center"/>
          </w:tcPr>
          <w:p w14:paraId="695B844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8</w:t>
            </w:r>
            <w:r w:rsidRPr="0080783D">
              <w:rPr>
                <w:rFonts w:ascii="华文细黑" w:eastAsia="华文细黑" w:hAnsi="华文细黑" w:cs="Arial"/>
                <w:sz w:val="18"/>
                <w:szCs w:val="18"/>
              </w:rPr>
              <w:t>.</w:t>
            </w:r>
            <w:r w:rsidRPr="0080783D">
              <w:rPr>
                <w:rFonts w:ascii="Arial" w:eastAsia="华文细黑" w:hAnsi="Arial" w:cs="Arial"/>
                <w:sz w:val="18"/>
                <w:szCs w:val="18"/>
              </w:rPr>
              <w:t>38</w:t>
            </w:r>
          </w:p>
        </w:tc>
        <w:tc>
          <w:tcPr>
            <w:tcW w:w="795" w:type="pct"/>
            <w:vAlign w:val="center"/>
          </w:tcPr>
          <w:p w14:paraId="76EDDC3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33</w:t>
            </w:r>
          </w:p>
        </w:tc>
        <w:tc>
          <w:tcPr>
            <w:tcW w:w="796" w:type="pct"/>
            <w:vAlign w:val="center"/>
          </w:tcPr>
          <w:p w14:paraId="1E26676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起始：</w:t>
            </w:r>
            <w:r w:rsidRPr="0080783D">
              <w:rPr>
                <w:rFonts w:ascii="Arial" w:eastAsia="华文细黑" w:hAnsi="Arial" w:cs="Arial" w:hint="eastAsia"/>
                <w:sz w:val="18"/>
                <w:szCs w:val="18"/>
              </w:rPr>
              <w:t>9</w:t>
            </w:r>
            <w:r w:rsidRPr="0080783D">
              <w:rPr>
                <w:rFonts w:ascii="Arial" w:eastAsia="华文细黑" w:hAnsi="Arial" w:cs="Arial"/>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19</w:t>
            </w:r>
          </w:p>
        </w:tc>
        <w:tc>
          <w:tcPr>
            <w:tcW w:w="796" w:type="pct"/>
            <w:vAlign w:val="center"/>
          </w:tcPr>
          <w:p w14:paraId="4259951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起始：</w:t>
            </w:r>
            <w:r w:rsidRPr="0080783D">
              <w:rPr>
                <w:rFonts w:ascii="Arial" w:eastAsia="华文细黑" w:hAnsi="Arial" w:cs="Arial" w:hint="eastAsia"/>
                <w:sz w:val="18"/>
                <w:szCs w:val="18"/>
              </w:rPr>
              <w:t>1</w:t>
            </w:r>
            <w:r w:rsidRPr="0080783D">
              <w:rPr>
                <w:rFonts w:ascii="Arial" w:eastAsia="华文细黑" w:hAnsi="Arial" w:cs="Arial"/>
                <w:sz w:val="18"/>
                <w:szCs w:val="18"/>
              </w:rPr>
              <w:t>2746</w:t>
            </w:r>
          </w:p>
        </w:tc>
      </w:tr>
    </w:tbl>
    <w:p w14:paraId="6551F4A9" w14:textId="0D0041BE" w:rsidR="00800E4F" w:rsidRPr="0080783D" w:rsidRDefault="00800E4F"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6DA3C1A8" w14:textId="77777777" w:rsidR="00800E4F" w:rsidRPr="0080783D" w:rsidRDefault="00800E4F" w:rsidP="00601F48">
      <w:pPr>
        <w:adjustRightInd w:val="0"/>
        <w:snapToGrid w:val="0"/>
        <w:rPr>
          <w:rFonts w:ascii="Arial" w:hAnsi="Arial"/>
          <w:szCs w:val="21"/>
        </w:rPr>
      </w:pPr>
    </w:p>
    <w:p w14:paraId="7E79B6E6" w14:textId="396D0D81" w:rsidR="00A43959" w:rsidRPr="0080783D" w:rsidRDefault="00A43959"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截止</w:t>
      </w:r>
      <w:r w:rsidRPr="0080783D">
        <w:rPr>
          <w:rFonts w:ascii="Arial" w:hAnsi="Arial" w:hint="eastAsia"/>
          <w:szCs w:val="21"/>
        </w:rPr>
        <w:t>2</w:t>
      </w:r>
      <w:r w:rsidRPr="0080783D">
        <w:rPr>
          <w:rFonts w:ascii="Arial" w:hAnsi="Arial" w:hint="eastAsia"/>
          <w:szCs w:val="21"/>
        </w:rPr>
        <w:t>月</w:t>
      </w:r>
      <w:r w:rsidRPr="0080783D">
        <w:rPr>
          <w:rFonts w:ascii="Arial" w:hAnsi="Arial" w:hint="eastAsia"/>
          <w:szCs w:val="21"/>
        </w:rPr>
        <w:t>29</w:t>
      </w:r>
      <w:r w:rsidRPr="0080783D">
        <w:rPr>
          <w:rFonts w:ascii="Arial" w:hAnsi="Arial" w:hint="eastAsia"/>
          <w:szCs w:val="21"/>
        </w:rPr>
        <w:t>日，本季度已成交土地</w:t>
      </w:r>
      <w:r w:rsidRPr="0080783D">
        <w:rPr>
          <w:rFonts w:ascii="Arial" w:hAnsi="Arial" w:hint="eastAsia"/>
          <w:szCs w:val="21"/>
        </w:rPr>
        <w:t>16</w:t>
      </w:r>
      <w:r w:rsidRPr="0080783D">
        <w:rPr>
          <w:rFonts w:ascii="Arial" w:hAnsi="Arial" w:hint="eastAsia"/>
          <w:szCs w:val="21"/>
        </w:rPr>
        <w:t>宗，已发布挂牌公告的在交易宗地</w:t>
      </w:r>
      <w:r w:rsidRPr="0080783D">
        <w:rPr>
          <w:rFonts w:ascii="Arial" w:hAnsi="Arial" w:hint="eastAsia"/>
          <w:szCs w:val="21"/>
        </w:rPr>
        <w:t>11</w:t>
      </w:r>
      <w:r w:rsidRPr="0080783D">
        <w:rPr>
          <w:rFonts w:ascii="Arial" w:hAnsi="Arial" w:hint="eastAsia"/>
          <w:szCs w:val="21"/>
        </w:rPr>
        <w:t>宗，已成交和在交易共约</w:t>
      </w:r>
      <w:r w:rsidRPr="0080783D">
        <w:rPr>
          <w:rFonts w:ascii="Arial" w:hAnsi="Arial" w:hint="eastAsia"/>
          <w:szCs w:val="21"/>
        </w:rPr>
        <w:t>139</w:t>
      </w:r>
      <w:r w:rsidRPr="0080783D">
        <w:rPr>
          <w:rFonts w:ascii="Arial" w:hAnsi="Arial" w:hint="eastAsia"/>
          <w:szCs w:val="21"/>
        </w:rPr>
        <w:t>公顷，超过上季度交易量，低于去年</w:t>
      </w:r>
      <w:r w:rsidRPr="0080783D">
        <w:rPr>
          <w:rFonts w:ascii="Arial" w:hAnsi="Arial" w:hint="eastAsia"/>
          <w:szCs w:val="21"/>
        </w:rPr>
        <w:t>1</w:t>
      </w:r>
      <w:r w:rsidRPr="0080783D">
        <w:rPr>
          <w:rFonts w:ascii="Arial" w:hAnsi="Arial" w:hint="eastAsia"/>
          <w:szCs w:val="21"/>
        </w:rPr>
        <w:t>季度（去年</w:t>
      </w:r>
      <w:r w:rsidRPr="0080783D">
        <w:rPr>
          <w:rFonts w:ascii="Arial" w:hAnsi="Arial" w:hint="eastAsia"/>
          <w:szCs w:val="21"/>
        </w:rPr>
        <w:t>1</w:t>
      </w:r>
      <w:r w:rsidRPr="0080783D">
        <w:rPr>
          <w:rFonts w:ascii="Arial" w:hAnsi="Arial" w:hint="eastAsia"/>
          <w:szCs w:val="21"/>
        </w:rPr>
        <w:t>季度工业用地交易量大）。</w:t>
      </w:r>
    </w:p>
    <w:p w14:paraId="3ADFE624" w14:textId="51193D0A" w:rsidR="00052BDA" w:rsidRPr="0080783D" w:rsidRDefault="00052BDA" w:rsidP="00601F48">
      <w:pPr>
        <w:overflowPunct w:val="0"/>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本季度成交情况</w:t>
      </w:r>
    </w:p>
    <w:tbl>
      <w:tblPr>
        <w:tblStyle w:val="ac"/>
        <w:tblW w:w="9299" w:type="dxa"/>
        <w:jc w:val="center"/>
        <w:tblCellMar>
          <w:top w:w="57" w:type="dxa"/>
          <w:left w:w="57" w:type="dxa"/>
          <w:bottom w:w="57" w:type="dxa"/>
          <w:right w:w="57" w:type="dxa"/>
        </w:tblCellMar>
        <w:tblLook w:val="04A0" w:firstRow="1" w:lastRow="0" w:firstColumn="1" w:lastColumn="0" w:noHBand="0" w:noVBand="1"/>
      </w:tblPr>
      <w:tblGrid>
        <w:gridCol w:w="1984"/>
        <w:gridCol w:w="1219"/>
        <w:gridCol w:w="1220"/>
        <w:gridCol w:w="1218"/>
        <w:gridCol w:w="1220"/>
        <w:gridCol w:w="1218"/>
        <w:gridCol w:w="1220"/>
      </w:tblGrid>
      <w:tr w:rsidR="0011338A" w:rsidRPr="0080783D" w14:paraId="23AE6F85" w14:textId="77777777" w:rsidTr="0011338A">
        <w:trPr>
          <w:tblHeader/>
          <w:jc w:val="center"/>
        </w:trPr>
        <w:tc>
          <w:tcPr>
            <w:tcW w:w="1066" w:type="pct"/>
            <w:vAlign w:val="center"/>
          </w:tcPr>
          <w:p w14:paraId="739F7EBC" w14:textId="7B740235"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月份</w:t>
            </w:r>
          </w:p>
        </w:tc>
        <w:tc>
          <w:tcPr>
            <w:tcW w:w="655" w:type="pct"/>
            <w:vAlign w:val="center"/>
          </w:tcPr>
          <w:p w14:paraId="48CDF9FE" w14:textId="6E2F4E0E"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用途</w:t>
            </w:r>
          </w:p>
        </w:tc>
        <w:tc>
          <w:tcPr>
            <w:tcW w:w="656" w:type="pct"/>
            <w:vAlign w:val="center"/>
          </w:tcPr>
          <w:p w14:paraId="70F00C16" w14:textId="20424DBF"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宗地数</w:t>
            </w:r>
          </w:p>
        </w:tc>
        <w:tc>
          <w:tcPr>
            <w:tcW w:w="655" w:type="pct"/>
            <w:vAlign w:val="center"/>
          </w:tcPr>
          <w:p w14:paraId="20FC5D51" w14:textId="6F3B5ECB"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建设用地</w:t>
            </w:r>
          </w:p>
        </w:tc>
        <w:tc>
          <w:tcPr>
            <w:tcW w:w="656" w:type="pct"/>
            <w:vAlign w:val="center"/>
          </w:tcPr>
          <w:p w14:paraId="0C94B050" w14:textId="35AB622B"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建筑规模</w:t>
            </w:r>
          </w:p>
        </w:tc>
        <w:tc>
          <w:tcPr>
            <w:tcW w:w="655" w:type="pct"/>
            <w:vAlign w:val="center"/>
          </w:tcPr>
          <w:p w14:paraId="3F3CB645" w14:textId="53B08356"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成交总价</w:t>
            </w:r>
          </w:p>
        </w:tc>
        <w:tc>
          <w:tcPr>
            <w:tcW w:w="656" w:type="pct"/>
            <w:vAlign w:val="center"/>
          </w:tcPr>
          <w:p w14:paraId="17293A4E" w14:textId="0AE1E2FE"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楼面地价</w:t>
            </w:r>
          </w:p>
        </w:tc>
      </w:tr>
      <w:tr w:rsidR="0011338A" w:rsidRPr="0080783D" w14:paraId="3E637180" w14:textId="77777777" w:rsidTr="0011338A">
        <w:trPr>
          <w:jc w:val="center"/>
        </w:trPr>
        <w:tc>
          <w:tcPr>
            <w:tcW w:w="1066" w:type="pct"/>
            <w:vMerge w:val="restart"/>
            <w:vAlign w:val="center"/>
          </w:tcPr>
          <w:p w14:paraId="75F90918" w14:textId="6BAC1BF8"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1</w:t>
            </w:r>
            <w:r w:rsidRPr="0080783D">
              <w:rPr>
                <w:rFonts w:ascii="华文细黑" w:eastAsia="华文细黑" w:hAnsi="华文细黑" w:cs="Arial"/>
                <w:sz w:val="18"/>
                <w:szCs w:val="18"/>
              </w:rPr>
              <w:t>月</w:t>
            </w:r>
          </w:p>
        </w:tc>
        <w:tc>
          <w:tcPr>
            <w:tcW w:w="655" w:type="pct"/>
            <w:vAlign w:val="center"/>
          </w:tcPr>
          <w:p w14:paraId="6DDEDE5E" w14:textId="2FB194FC"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住宅</w:t>
            </w:r>
          </w:p>
        </w:tc>
        <w:tc>
          <w:tcPr>
            <w:tcW w:w="656" w:type="pct"/>
            <w:vAlign w:val="center"/>
          </w:tcPr>
          <w:p w14:paraId="3116C085" w14:textId="2AAD6AE2"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p>
        </w:tc>
        <w:tc>
          <w:tcPr>
            <w:tcW w:w="655" w:type="pct"/>
            <w:vAlign w:val="center"/>
          </w:tcPr>
          <w:p w14:paraId="1A05B7B5" w14:textId="0C6DB806"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w:t>
            </w:r>
            <w:r w:rsidRPr="0080783D">
              <w:rPr>
                <w:rFonts w:ascii="华文细黑" w:eastAsia="华文细黑" w:hAnsi="华文细黑" w:cs="Arial"/>
                <w:sz w:val="18"/>
                <w:szCs w:val="18"/>
              </w:rPr>
              <w:t>.</w:t>
            </w:r>
            <w:r w:rsidRPr="0080783D">
              <w:rPr>
                <w:rFonts w:ascii="Arial" w:eastAsia="华文细黑" w:hAnsi="Arial" w:cs="Arial"/>
                <w:sz w:val="18"/>
                <w:szCs w:val="18"/>
              </w:rPr>
              <w:t>26</w:t>
            </w:r>
          </w:p>
        </w:tc>
        <w:tc>
          <w:tcPr>
            <w:tcW w:w="656" w:type="pct"/>
            <w:vAlign w:val="center"/>
          </w:tcPr>
          <w:p w14:paraId="68656275" w14:textId="2D21223C"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5</w:t>
            </w:r>
            <w:r w:rsidRPr="0080783D">
              <w:rPr>
                <w:rFonts w:ascii="华文细黑" w:eastAsia="华文细黑" w:hAnsi="华文细黑" w:cs="Arial"/>
                <w:sz w:val="18"/>
                <w:szCs w:val="18"/>
              </w:rPr>
              <w:t>.</w:t>
            </w:r>
            <w:r w:rsidRPr="0080783D">
              <w:rPr>
                <w:rFonts w:ascii="Arial" w:eastAsia="华文细黑" w:hAnsi="Arial" w:cs="Arial"/>
                <w:sz w:val="18"/>
                <w:szCs w:val="18"/>
              </w:rPr>
              <w:t>47</w:t>
            </w:r>
          </w:p>
        </w:tc>
        <w:tc>
          <w:tcPr>
            <w:tcW w:w="655" w:type="pct"/>
            <w:vAlign w:val="center"/>
          </w:tcPr>
          <w:p w14:paraId="147F1C31" w14:textId="1EF75E94"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22</w:t>
            </w:r>
            <w:r w:rsidRPr="0080783D">
              <w:rPr>
                <w:rFonts w:ascii="华文细黑" w:eastAsia="华文细黑" w:hAnsi="华文细黑" w:cs="Arial"/>
                <w:sz w:val="18"/>
                <w:szCs w:val="18"/>
              </w:rPr>
              <w:t>.</w:t>
            </w:r>
            <w:r w:rsidRPr="0080783D">
              <w:rPr>
                <w:rFonts w:ascii="Arial" w:eastAsia="华文细黑" w:hAnsi="Arial" w:cs="Arial"/>
                <w:sz w:val="18"/>
                <w:szCs w:val="18"/>
              </w:rPr>
              <w:t>04</w:t>
            </w:r>
          </w:p>
        </w:tc>
        <w:tc>
          <w:tcPr>
            <w:tcW w:w="656" w:type="pct"/>
            <w:vAlign w:val="center"/>
          </w:tcPr>
          <w:p w14:paraId="6B6936AD" w14:textId="28AD04C4"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4404</w:t>
            </w:r>
          </w:p>
        </w:tc>
      </w:tr>
      <w:tr w:rsidR="0011338A" w:rsidRPr="0080783D" w14:paraId="4C8D6A5F" w14:textId="77777777" w:rsidTr="0011338A">
        <w:trPr>
          <w:jc w:val="center"/>
        </w:trPr>
        <w:tc>
          <w:tcPr>
            <w:tcW w:w="1066" w:type="pct"/>
            <w:vMerge/>
            <w:vAlign w:val="center"/>
          </w:tcPr>
          <w:p w14:paraId="08060FA6" w14:textId="014E14FC" w:rsidR="00052BDA" w:rsidRPr="0080783D" w:rsidRDefault="00052BDA" w:rsidP="00601F48">
            <w:pPr>
              <w:adjustRightInd w:val="0"/>
              <w:snapToGrid w:val="0"/>
              <w:rPr>
                <w:rFonts w:ascii="华文细黑" w:eastAsia="华文细黑" w:hAnsi="华文细黑" w:cs="Arial"/>
                <w:sz w:val="18"/>
                <w:szCs w:val="18"/>
              </w:rPr>
            </w:pPr>
          </w:p>
        </w:tc>
        <w:tc>
          <w:tcPr>
            <w:tcW w:w="655" w:type="pct"/>
            <w:vAlign w:val="center"/>
          </w:tcPr>
          <w:p w14:paraId="6B93061B" w14:textId="2B325AD1"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商服</w:t>
            </w:r>
          </w:p>
        </w:tc>
        <w:tc>
          <w:tcPr>
            <w:tcW w:w="656" w:type="pct"/>
            <w:vAlign w:val="center"/>
          </w:tcPr>
          <w:p w14:paraId="69B59ECC" w14:textId="476512DD"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p>
        </w:tc>
        <w:tc>
          <w:tcPr>
            <w:tcW w:w="655" w:type="pct"/>
            <w:vAlign w:val="center"/>
          </w:tcPr>
          <w:p w14:paraId="025E197F" w14:textId="1596432B"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w:t>
            </w:r>
            <w:r w:rsidRPr="0080783D">
              <w:rPr>
                <w:rFonts w:ascii="华文细黑" w:eastAsia="华文细黑" w:hAnsi="华文细黑" w:cs="Arial"/>
                <w:sz w:val="18"/>
                <w:szCs w:val="18"/>
              </w:rPr>
              <w:t>.</w:t>
            </w:r>
            <w:r w:rsidRPr="0080783D">
              <w:rPr>
                <w:rFonts w:ascii="Arial" w:eastAsia="华文细黑" w:hAnsi="Arial" w:cs="Arial"/>
                <w:sz w:val="18"/>
                <w:szCs w:val="18"/>
              </w:rPr>
              <w:t>32</w:t>
            </w:r>
          </w:p>
        </w:tc>
        <w:tc>
          <w:tcPr>
            <w:tcW w:w="656" w:type="pct"/>
            <w:vAlign w:val="center"/>
          </w:tcPr>
          <w:p w14:paraId="6F04CEF6" w14:textId="2A2724C8"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8</w:t>
            </w:r>
            <w:r w:rsidRPr="0080783D">
              <w:rPr>
                <w:rFonts w:ascii="华文细黑" w:eastAsia="华文细黑" w:hAnsi="华文细黑" w:cs="Arial"/>
                <w:sz w:val="18"/>
                <w:szCs w:val="18"/>
              </w:rPr>
              <w:t>.</w:t>
            </w:r>
            <w:r w:rsidRPr="0080783D">
              <w:rPr>
                <w:rFonts w:ascii="Arial" w:eastAsia="华文细黑" w:hAnsi="Arial" w:cs="Arial"/>
                <w:sz w:val="18"/>
                <w:szCs w:val="18"/>
              </w:rPr>
              <w:t>15</w:t>
            </w:r>
          </w:p>
        </w:tc>
        <w:tc>
          <w:tcPr>
            <w:tcW w:w="655" w:type="pct"/>
            <w:vAlign w:val="center"/>
          </w:tcPr>
          <w:p w14:paraId="2684AB8E" w14:textId="0233FD87"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47</w:t>
            </w:r>
          </w:p>
        </w:tc>
        <w:tc>
          <w:tcPr>
            <w:tcW w:w="656" w:type="pct"/>
            <w:vAlign w:val="center"/>
          </w:tcPr>
          <w:p w14:paraId="4AB63EA0" w14:textId="253FCD62"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9523</w:t>
            </w:r>
          </w:p>
        </w:tc>
      </w:tr>
      <w:tr w:rsidR="0011338A" w:rsidRPr="0080783D" w14:paraId="0134B5D5" w14:textId="77777777" w:rsidTr="0011338A">
        <w:trPr>
          <w:jc w:val="center"/>
        </w:trPr>
        <w:tc>
          <w:tcPr>
            <w:tcW w:w="1066" w:type="pct"/>
            <w:vMerge/>
            <w:vAlign w:val="center"/>
          </w:tcPr>
          <w:p w14:paraId="6836AE14" w14:textId="10D3EA38" w:rsidR="00052BDA" w:rsidRPr="0080783D" w:rsidRDefault="00052BDA" w:rsidP="00601F48">
            <w:pPr>
              <w:adjustRightInd w:val="0"/>
              <w:snapToGrid w:val="0"/>
              <w:rPr>
                <w:rFonts w:ascii="华文细黑" w:eastAsia="华文细黑" w:hAnsi="华文细黑" w:cs="Arial"/>
                <w:sz w:val="18"/>
                <w:szCs w:val="18"/>
              </w:rPr>
            </w:pPr>
          </w:p>
        </w:tc>
        <w:tc>
          <w:tcPr>
            <w:tcW w:w="655" w:type="pct"/>
            <w:vAlign w:val="center"/>
          </w:tcPr>
          <w:p w14:paraId="14C120DE" w14:textId="4E5F473F"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工业</w:t>
            </w:r>
          </w:p>
        </w:tc>
        <w:tc>
          <w:tcPr>
            <w:tcW w:w="656" w:type="pct"/>
            <w:vAlign w:val="center"/>
          </w:tcPr>
          <w:p w14:paraId="65C72A0A" w14:textId="0B9173E4"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655" w:type="pct"/>
            <w:vAlign w:val="center"/>
          </w:tcPr>
          <w:p w14:paraId="501691D4" w14:textId="09460FB9"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57</w:t>
            </w:r>
          </w:p>
        </w:tc>
        <w:tc>
          <w:tcPr>
            <w:tcW w:w="656" w:type="pct"/>
            <w:vAlign w:val="center"/>
          </w:tcPr>
          <w:p w14:paraId="0CE5602A" w14:textId="0B33063D"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华文细黑" w:eastAsia="华文细黑" w:hAnsi="华文细黑" w:cs="Arial"/>
                <w:sz w:val="18"/>
                <w:szCs w:val="18"/>
              </w:rPr>
              <w:t>.</w:t>
            </w:r>
            <w:r w:rsidRPr="0080783D">
              <w:rPr>
                <w:rFonts w:ascii="Arial" w:eastAsia="华文细黑" w:hAnsi="Arial" w:cs="Arial"/>
                <w:sz w:val="18"/>
                <w:szCs w:val="18"/>
              </w:rPr>
              <w:t>86</w:t>
            </w:r>
          </w:p>
        </w:tc>
        <w:tc>
          <w:tcPr>
            <w:tcW w:w="655" w:type="pct"/>
            <w:vAlign w:val="center"/>
          </w:tcPr>
          <w:p w14:paraId="56A6DF2F" w14:textId="38A658C7"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67</w:t>
            </w:r>
          </w:p>
        </w:tc>
        <w:tc>
          <w:tcPr>
            <w:tcW w:w="656" w:type="pct"/>
            <w:vAlign w:val="center"/>
          </w:tcPr>
          <w:p w14:paraId="5ACCE331" w14:textId="0B24FC84"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740</w:t>
            </w:r>
          </w:p>
        </w:tc>
      </w:tr>
      <w:tr w:rsidR="0011338A" w:rsidRPr="0080783D" w14:paraId="4BC6F2E0" w14:textId="77777777" w:rsidTr="0011338A">
        <w:trPr>
          <w:jc w:val="center"/>
        </w:trPr>
        <w:tc>
          <w:tcPr>
            <w:tcW w:w="1066" w:type="pct"/>
            <w:vMerge/>
            <w:vAlign w:val="center"/>
          </w:tcPr>
          <w:p w14:paraId="5E30567D" w14:textId="53DBA998" w:rsidR="00052BDA" w:rsidRPr="0080783D" w:rsidRDefault="00052BDA" w:rsidP="00601F48">
            <w:pPr>
              <w:adjustRightInd w:val="0"/>
              <w:snapToGrid w:val="0"/>
              <w:rPr>
                <w:rFonts w:ascii="华文细黑" w:eastAsia="华文细黑" w:hAnsi="华文细黑" w:cs="Arial"/>
                <w:sz w:val="18"/>
                <w:szCs w:val="18"/>
              </w:rPr>
            </w:pPr>
          </w:p>
        </w:tc>
        <w:tc>
          <w:tcPr>
            <w:tcW w:w="655" w:type="pct"/>
            <w:vAlign w:val="center"/>
          </w:tcPr>
          <w:p w14:paraId="7F72D665" w14:textId="36588D60"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小计</w:t>
            </w:r>
          </w:p>
        </w:tc>
        <w:tc>
          <w:tcPr>
            <w:tcW w:w="656" w:type="pct"/>
            <w:vAlign w:val="center"/>
          </w:tcPr>
          <w:p w14:paraId="5BBEEDAD" w14:textId="13D20C3F"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8</w:t>
            </w:r>
          </w:p>
        </w:tc>
        <w:tc>
          <w:tcPr>
            <w:tcW w:w="655" w:type="pct"/>
            <w:vAlign w:val="center"/>
          </w:tcPr>
          <w:p w14:paraId="7397D5F4" w14:textId="44D5F09C"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1</w:t>
            </w:r>
            <w:r w:rsidRPr="0080783D">
              <w:rPr>
                <w:rFonts w:ascii="华文细黑" w:eastAsia="华文细黑" w:hAnsi="华文细黑" w:cs="Arial"/>
                <w:sz w:val="18"/>
                <w:szCs w:val="18"/>
              </w:rPr>
              <w:t>.</w:t>
            </w:r>
            <w:r w:rsidRPr="0080783D">
              <w:rPr>
                <w:rFonts w:ascii="Arial" w:eastAsia="华文细黑" w:hAnsi="Arial" w:cs="Arial"/>
                <w:sz w:val="18"/>
                <w:szCs w:val="18"/>
              </w:rPr>
              <w:t>15</w:t>
            </w:r>
          </w:p>
        </w:tc>
        <w:tc>
          <w:tcPr>
            <w:tcW w:w="656" w:type="pct"/>
            <w:vAlign w:val="center"/>
          </w:tcPr>
          <w:p w14:paraId="22F7D5D2" w14:textId="2CE057E5"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7</w:t>
            </w:r>
            <w:r w:rsidRPr="0080783D">
              <w:rPr>
                <w:rFonts w:ascii="华文细黑" w:eastAsia="华文细黑" w:hAnsi="华文细黑" w:cs="Arial"/>
                <w:sz w:val="18"/>
                <w:szCs w:val="18"/>
              </w:rPr>
              <w:t>.</w:t>
            </w:r>
            <w:r w:rsidRPr="0080783D">
              <w:rPr>
                <w:rFonts w:ascii="Arial" w:eastAsia="华文细黑" w:hAnsi="Arial" w:cs="Arial"/>
                <w:sz w:val="18"/>
                <w:szCs w:val="18"/>
              </w:rPr>
              <w:t>47</w:t>
            </w:r>
          </w:p>
        </w:tc>
        <w:tc>
          <w:tcPr>
            <w:tcW w:w="655" w:type="pct"/>
            <w:vAlign w:val="center"/>
          </w:tcPr>
          <w:p w14:paraId="18D2AD96" w14:textId="31A38F92"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97</w:t>
            </w:r>
            <w:r w:rsidRPr="0080783D">
              <w:rPr>
                <w:rFonts w:ascii="华文细黑" w:eastAsia="华文细黑" w:hAnsi="华文细黑" w:cs="Arial"/>
                <w:sz w:val="18"/>
                <w:szCs w:val="18"/>
              </w:rPr>
              <w:t>.</w:t>
            </w:r>
            <w:r w:rsidRPr="0080783D">
              <w:rPr>
                <w:rFonts w:ascii="Arial" w:eastAsia="华文细黑" w:hAnsi="Arial" w:cs="Arial"/>
                <w:sz w:val="18"/>
                <w:szCs w:val="18"/>
              </w:rPr>
              <w:t>18</w:t>
            </w:r>
          </w:p>
        </w:tc>
        <w:tc>
          <w:tcPr>
            <w:tcW w:w="656" w:type="pct"/>
            <w:vAlign w:val="center"/>
          </w:tcPr>
          <w:p w14:paraId="655A143A" w14:textId="7F63A9AA"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5451</w:t>
            </w:r>
          </w:p>
        </w:tc>
      </w:tr>
      <w:tr w:rsidR="0011338A" w:rsidRPr="0080783D" w14:paraId="6DFD489B" w14:textId="77777777" w:rsidTr="0011338A">
        <w:trPr>
          <w:jc w:val="center"/>
        </w:trPr>
        <w:tc>
          <w:tcPr>
            <w:tcW w:w="1066" w:type="pct"/>
            <w:vMerge w:val="restart"/>
            <w:vAlign w:val="center"/>
          </w:tcPr>
          <w:p w14:paraId="2A60543E" w14:textId="64C62866"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2</w:t>
            </w:r>
            <w:r w:rsidRPr="0080783D">
              <w:rPr>
                <w:rFonts w:ascii="华文细黑" w:eastAsia="华文细黑" w:hAnsi="华文细黑" w:cs="Arial"/>
                <w:sz w:val="18"/>
                <w:szCs w:val="18"/>
              </w:rPr>
              <w:t>月</w:t>
            </w:r>
          </w:p>
        </w:tc>
        <w:tc>
          <w:tcPr>
            <w:tcW w:w="655" w:type="pct"/>
            <w:vAlign w:val="center"/>
          </w:tcPr>
          <w:p w14:paraId="4C8C9255" w14:textId="53D426FB"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住宅</w:t>
            </w:r>
          </w:p>
        </w:tc>
        <w:tc>
          <w:tcPr>
            <w:tcW w:w="656" w:type="pct"/>
            <w:vAlign w:val="center"/>
          </w:tcPr>
          <w:p w14:paraId="0DE08DD1" w14:textId="37299C3D"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p>
        </w:tc>
        <w:tc>
          <w:tcPr>
            <w:tcW w:w="655" w:type="pct"/>
            <w:vAlign w:val="center"/>
          </w:tcPr>
          <w:p w14:paraId="47D6AF7B" w14:textId="3D22188F"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6</w:t>
            </w:r>
            <w:r w:rsidRPr="0080783D">
              <w:rPr>
                <w:rFonts w:ascii="华文细黑" w:eastAsia="华文细黑" w:hAnsi="华文细黑" w:cs="Arial"/>
                <w:sz w:val="18"/>
                <w:szCs w:val="18"/>
              </w:rPr>
              <w:t>.</w:t>
            </w:r>
            <w:r w:rsidRPr="0080783D">
              <w:rPr>
                <w:rFonts w:ascii="Arial" w:eastAsia="华文细黑" w:hAnsi="Arial" w:cs="Arial"/>
                <w:sz w:val="18"/>
                <w:szCs w:val="18"/>
              </w:rPr>
              <w:t>93</w:t>
            </w:r>
          </w:p>
        </w:tc>
        <w:tc>
          <w:tcPr>
            <w:tcW w:w="656" w:type="pct"/>
            <w:vAlign w:val="center"/>
          </w:tcPr>
          <w:p w14:paraId="1216CB0B" w14:textId="58AB91B5"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08</w:t>
            </w:r>
          </w:p>
        </w:tc>
        <w:tc>
          <w:tcPr>
            <w:tcW w:w="655" w:type="pct"/>
            <w:vAlign w:val="center"/>
          </w:tcPr>
          <w:p w14:paraId="0F7811CE" w14:textId="1CDB258B"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00</w:t>
            </w:r>
            <w:r w:rsidRPr="0080783D">
              <w:rPr>
                <w:rFonts w:ascii="华文细黑" w:eastAsia="华文细黑" w:hAnsi="华文细黑" w:cs="Arial"/>
                <w:sz w:val="18"/>
                <w:szCs w:val="18"/>
              </w:rPr>
              <w:t>.</w:t>
            </w:r>
            <w:r w:rsidRPr="0080783D">
              <w:rPr>
                <w:rFonts w:ascii="Arial" w:eastAsia="华文细黑" w:hAnsi="Arial" w:cs="Arial"/>
                <w:sz w:val="18"/>
                <w:szCs w:val="18"/>
              </w:rPr>
              <w:t>61</w:t>
            </w:r>
          </w:p>
        </w:tc>
        <w:tc>
          <w:tcPr>
            <w:tcW w:w="656" w:type="pct"/>
            <w:vAlign w:val="center"/>
          </w:tcPr>
          <w:p w14:paraId="0C4FD724" w14:textId="66138F08"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8625</w:t>
            </w:r>
          </w:p>
        </w:tc>
      </w:tr>
      <w:tr w:rsidR="0011338A" w:rsidRPr="0080783D" w14:paraId="34394C5B" w14:textId="77777777" w:rsidTr="0011338A">
        <w:trPr>
          <w:jc w:val="center"/>
        </w:trPr>
        <w:tc>
          <w:tcPr>
            <w:tcW w:w="1066" w:type="pct"/>
            <w:vMerge/>
            <w:vAlign w:val="center"/>
          </w:tcPr>
          <w:p w14:paraId="28D75BEB" w14:textId="48A621FB" w:rsidR="00052BDA" w:rsidRPr="0080783D" w:rsidRDefault="00052BDA" w:rsidP="00601F48">
            <w:pPr>
              <w:adjustRightInd w:val="0"/>
              <w:snapToGrid w:val="0"/>
              <w:rPr>
                <w:rFonts w:ascii="华文细黑" w:eastAsia="华文细黑" w:hAnsi="华文细黑" w:cs="Arial"/>
                <w:sz w:val="18"/>
                <w:szCs w:val="18"/>
              </w:rPr>
            </w:pPr>
          </w:p>
        </w:tc>
        <w:tc>
          <w:tcPr>
            <w:tcW w:w="655" w:type="pct"/>
            <w:vAlign w:val="center"/>
          </w:tcPr>
          <w:p w14:paraId="68EE18B7" w14:textId="0CE84DB8"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商服</w:t>
            </w:r>
          </w:p>
        </w:tc>
        <w:tc>
          <w:tcPr>
            <w:tcW w:w="656" w:type="pct"/>
            <w:vAlign w:val="center"/>
          </w:tcPr>
          <w:p w14:paraId="61E116DE" w14:textId="525BA966"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655" w:type="pct"/>
            <w:vAlign w:val="center"/>
          </w:tcPr>
          <w:p w14:paraId="1137163A" w14:textId="418AD78B"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华文细黑" w:eastAsia="华文细黑" w:hAnsi="华文细黑" w:cs="Arial"/>
                <w:sz w:val="18"/>
                <w:szCs w:val="18"/>
              </w:rPr>
              <w:t>.</w:t>
            </w:r>
            <w:r w:rsidRPr="0080783D">
              <w:rPr>
                <w:rFonts w:ascii="Arial" w:eastAsia="华文细黑" w:hAnsi="Arial" w:cs="Arial"/>
                <w:sz w:val="18"/>
                <w:szCs w:val="18"/>
              </w:rPr>
              <w:t>74</w:t>
            </w:r>
          </w:p>
        </w:tc>
        <w:tc>
          <w:tcPr>
            <w:tcW w:w="656" w:type="pct"/>
            <w:vAlign w:val="center"/>
          </w:tcPr>
          <w:p w14:paraId="095C5836" w14:textId="4D46F7AD"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华文细黑" w:eastAsia="华文细黑" w:hAnsi="华文细黑" w:cs="Arial"/>
                <w:sz w:val="18"/>
                <w:szCs w:val="18"/>
              </w:rPr>
              <w:t>.</w:t>
            </w:r>
            <w:r w:rsidRPr="0080783D">
              <w:rPr>
                <w:rFonts w:ascii="Arial" w:eastAsia="华文细黑" w:hAnsi="Arial" w:cs="Arial"/>
                <w:sz w:val="18"/>
                <w:szCs w:val="18"/>
              </w:rPr>
              <w:t>49</w:t>
            </w:r>
          </w:p>
        </w:tc>
        <w:tc>
          <w:tcPr>
            <w:tcW w:w="655" w:type="pct"/>
            <w:vAlign w:val="center"/>
          </w:tcPr>
          <w:p w14:paraId="36B0B861" w14:textId="1B8EEE55"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华文细黑" w:eastAsia="华文细黑" w:hAnsi="华文细黑" w:cs="Arial"/>
                <w:sz w:val="18"/>
                <w:szCs w:val="18"/>
              </w:rPr>
              <w:t>.</w:t>
            </w:r>
            <w:r w:rsidRPr="0080783D">
              <w:rPr>
                <w:rFonts w:ascii="Arial" w:eastAsia="华文细黑" w:hAnsi="Arial" w:cs="Arial"/>
                <w:sz w:val="18"/>
                <w:szCs w:val="18"/>
              </w:rPr>
              <w:t>30</w:t>
            </w:r>
          </w:p>
        </w:tc>
        <w:tc>
          <w:tcPr>
            <w:tcW w:w="656" w:type="pct"/>
            <w:vAlign w:val="center"/>
          </w:tcPr>
          <w:p w14:paraId="349E33E3" w14:textId="1066A8A6"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726</w:t>
            </w:r>
          </w:p>
        </w:tc>
      </w:tr>
      <w:tr w:rsidR="0011338A" w:rsidRPr="0080783D" w14:paraId="5A849F69" w14:textId="77777777" w:rsidTr="0011338A">
        <w:trPr>
          <w:jc w:val="center"/>
        </w:trPr>
        <w:tc>
          <w:tcPr>
            <w:tcW w:w="1066" w:type="pct"/>
            <w:vMerge/>
            <w:vAlign w:val="center"/>
          </w:tcPr>
          <w:p w14:paraId="1532FE14" w14:textId="4B160DA0" w:rsidR="00052BDA" w:rsidRPr="0080783D" w:rsidRDefault="00052BDA" w:rsidP="00601F48">
            <w:pPr>
              <w:adjustRightInd w:val="0"/>
              <w:snapToGrid w:val="0"/>
              <w:rPr>
                <w:rFonts w:ascii="华文细黑" w:eastAsia="华文细黑" w:hAnsi="华文细黑" w:cs="Arial"/>
                <w:sz w:val="18"/>
                <w:szCs w:val="18"/>
              </w:rPr>
            </w:pPr>
          </w:p>
        </w:tc>
        <w:tc>
          <w:tcPr>
            <w:tcW w:w="655" w:type="pct"/>
            <w:vAlign w:val="center"/>
          </w:tcPr>
          <w:p w14:paraId="6049EF86" w14:textId="46FA39DA"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工业</w:t>
            </w:r>
          </w:p>
        </w:tc>
        <w:tc>
          <w:tcPr>
            <w:tcW w:w="656" w:type="pct"/>
            <w:vAlign w:val="center"/>
          </w:tcPr>
          <w:p w14:paraId="44D6B2E0" w14:textId="217E94B5"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p>
        </w:tc>
        <w:tc>
          <w:tcPr>
            <w:tcW w:w="655" w:type="pct"/>
            <w:vAlign w:val="center"/>
          </w:tcPr>
          <w:p w14:paraId="0F76D29B" w14:textId="12306F8E"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42</w:t>
            </w:r>
          </w:p>
        </w:tc>
        <w:tc>
          <w:tcPr>
            <w:tcW w:w="656" w:type="pct"/>
            <w:vAlign w:val="center"/>
          </w:tcPr>
          <w:p w14:paraId="5C7A3F80" w14:textId="6D0FC2AE"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5</w:t>
            </w:r>
            <w:r w:rsidRPr="0080783D">
              <w:rPr>
                <w:rFonts w:ascii="华文细黑" w:eastAsia="华文细黑" w:hAnsi="华文细黑" w:cs="Arial"/>
                <w:sz w:val="18"/>
                <w:szCs w:val="18"/>
              </w:rPr>
              <w:t>.</w:t>
            </w:r>
            <w:r w:rsidRPr="0080783D">
              <w:rPr>
                <w:rFonts w:ascii="Arial" w:eastAsia="华文细黑" w:hAnsi="Arial" w:cs="Arial"/>
                <w:sz w:val="18"/>
                <w:szCs w:val="18"/>
              </w:rPr>
              <w:t>36</w:t>
            </w:r>
          </w:p>
        </w:tc>
        <w:tc>
          <w:tcPr>
            <w:tcW w:w="655" w:type="pct"/>
            <w:vAlign w:val="center"/>
          </w:tcPr>
          <w:p w14:paraId="58E2FE5F" w14:textId="4038018E"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华文细黑" w:eastAsia="华文细黑" w:hAnsi="华文细黑" w:cs="Arial"/>
                <w:sz w:val="18"/>
                <w:szCs w:val="18"/>
              </w:rPr>
              <w:t>.</w:t>
            </w:r>
            <w:r w:rsidRPr="0080783D">
              <w:rPr>
                <w:rFonts w:ascii="Arial" w:eastAsia="华文细黑" w:hAnsi="Arial" w:cs="Arial"/>
                <w:sz w:val="18"/>
                <w:szCs w:val="18"/>
              </w:rPr>
              <w:t>99</w:t>
            </w:r>
          </w:p>
        </w:tc>
        <w:tc>
          <w:tcPr>
            <w:tcW w:w="656" w:type="pct"/>
            <w:vAlign w:val="center"/>
          </w:tcPr>
          <w:p w14:paraId="1745596E" w14:textId="537CE040"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260</w:t>
            </w:r>
          </w:p>
        </w:tc>
      </w:tr>
      <w:tr w:rsidR="0011338A" w:rsidRPr="0080783D" w14:paraId="61BE86A6" w14:textId="77777777" w:rsidTr="0011338A">
        <w:trPr>
          <w:jc w:val="center"/>
        </w:trPr>
        <w:tc>
          <w:tcPr>
            <w:tcW w:w="1066" w:type="pct"/>
            <w:vMerge/>
            <w:vAlign w:val="center"/>
          </w:tcPr>
          <w:p w14:paraId="2CE45FCE" w14:textId="5ECAA605" w:rsidR="00052BDA" w:rsidRPr="0080783D" w:rsidRDefault="00052BDA" w:rsidP="00601F48">
            <w:pPr>
              <w:adjustRightInd w:val="0"/>
              <w:snapToGrid w:val="0"/>
              <w:rPr>
                <w:rFonts w:ascii="华文细黑" w:eastAsia="华文细黑" w:hAnsi="华文细黑" w:cs="Arial"/>
                <w:sz w:val="18"/>
                <w:szCs w:val="18"/>
              </w:rPr>
            </w:pPr>
          </w:p>
        </w:tc>
        <w:tc>
          <w:tcPr>
            <w:tcW w:w="655" w:type="pct"/>
            <w:vAlign w:val="center"/>
          </w:tcPr>
          <w:p w14:paraId="503C2173" w14:textId="088A27E8"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小计</w:t>
            </w:r>
          </w:p>
        </w:tc>
        <w:tc>
          <w:tcPr>
            <w:tcW w:w="656" w:type="pct"/>
            <w:vAlign w:val="center"/>
          </w:tcPr>
          <w:p w14:paraId="39D87BC6" w14:textId="101BB7C0"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8</w:t>
            </w:r>
          </w:p>
        </w:tc>
        <w:tc>
          <w:tcPr>
            <w:tcW w:w="655" w:type="pct"/>
            <w:vAlign w:val="center"/>
          </w:tcPr>
          <w:p w14:paraId="2DDC1AC9" w14:textId="35139F64"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9</w:t>
            </w:r>
            <w:r w:rsidRPr="0080783D">
              <w:rPr>
                <w:rFonts w:ascii="华文细黑" w:eastAsia="华文细黑" w:hAnsi="华文细黑" w:cs="Arial"/>
                <w:sz w:val="18"/>
                <w:szCs w:val="18"/>
              </w:rPr>
              <w:t>.</w:t>
            </w:r>
            <w:r w:rsidRPr="0080783D">
              <w:rPr>
                <w:rFonts w:ascii="Arial" w:eastAsia="华文细黑" w:hAnsi="Arial" w:cs="Arial"/>
                <w:sz w:val="18"/>
                <w:szCs w:val="18"/>
              </w:rPr>
              <w:t>09</w:t>
            </w:r>
          </w:p>
        </w:tc>
        <w:tc>
          <w:tcPr>
            <w:tcW w:w="656" w:type="pct"/>
            <w:vAlign w:val="center"/>
          </w:tcPr>
          <w:p w14:paraId="6FFC5AF9" w14:textId="78D85F0E"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08</w:t>
            </w:r>
            <w:r w:rsidRPr="0080783D">
              <w:rPr>
                <w:rFonts w:ascii="华文细黑" w:eastAsia="华文细黑" w:hAnsi="华文细黑" w:cs="Arial"/>
                <w:sz w:val="18"/>
                <w:szCs w:val="18"/>
              </w:rPr>
              <w:t>.</w:t>
            </w:r>
            <w:r w:rsidRPr="0080783D">
              <w:rPr>
                <w:rFonts w:ascii="Arial" w:eastAsia="华文细黑" w:hAnsi="Arial" w:cs="Arial"/>
                <w:sz w:val="18"/>
                <w:szCs w:val="18"/>
              </w:rPr>
              <w:t>93</w:t>
            </w:r>
          </w:p>
        </w:tc>
        <w:tc>
          <w:tcPr>
            <w:tcW w:w="655" w:type="pct"/>
            <w:vAlign w:val="center"/>
          </w:tcPr>
          <w:p w14:paraId="3F3AE703" w14:textId="2E9EE9BD"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09</w:t>
            </w:r>
            <w:r w:rsidRPr="0080783D">
              <w:rPr>
                <w:rFonts w:ascii="华文细黑" w:eastAsia="华文细黑" w:hAnsi="华文细黑" w:cs="Arial"/>
                <w:sz w:val="18"/>
                <w:szCs w:val="18"/>
              </w:rPr>
              <w:t>.</w:t>
            </w:r>
            <w:r w:rsidRPr="0080783D">
              <w:rPr>
                <w:rFonts w:ascii="Arial" w:eastAsia="华文细黑" w:hAnsi="Arial" w:cs="Arial"/>
                <w:sz w:val="18"/>
                <w:szCs w:val="18"/>
              </w:rPr>
              <w:t>90</w:t>
            </w:r>
          </w:p>
        </w:tc>
        <w:tc>
          <w:tcPr>
            <w:tcW w:w="656" w:type="pct"/>
            <w:vAlign w:val="center"/>
          </w:tcPr>
          <w:p w14:paraId="51BD2EF0" w14:textId="05D4A6DA"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9270</w:t>
            </w:r>
          </w:p>
        </w:tc>
      </w:tr>
      <w:tr w:rsidR="0011338A" w:rsidRPr="0080783D" w14:paraId="58BA6508" w14:textId="77777777" w:rsidTr="0011338A">
        <w:trPr>
          <w:jc w:val="center"/>
        </w:trPr>
        <w:tc>
          <w:tcPr>
            <w:tcW w:w="1066" w:type="pct"/>
            <w:vAlign w:val="center"/>
          </w:tcPr>
          <w:p w14:paraId="0D79D316" w14:textId="77777777"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024</w:t>
            </w:r>
            <w:r w:rsidRPr="0080783D">
              <w:rPr>
                <w:rFonts w:ascii="华文细黑" w:eastAsia="华文细黑" w:hAnsi="华文细黑" w:cs="Arial"/>
                <w:sz w:val="18"/>
                <w:szCs w:val="18"/>
              </w:rPr>
              <w:t>年</w:t>
            </w:r>
            <w:r w:rsidRPr="0080783D">
              <w:rPr>
                <w:rFonts w:ascii="Arial" w:eastAsia="华文细黑" w:hAnsi="Arial" w:cs="Arial" w:hint="eastAsia"/>
                <w:sz w:val="18"/>
                <w:szCs w:val="18"/>
              </w:rPr>
              <w:t>1</w:t>
            </w:r>
            <w:r w:rsidRPr="0080783D">
              <w:rPr>
                <w:rFonts w:ascii="华文细黑" w:eastAsia="华文细黑" w:hAnsi="华文细黑" w:cs="Arial" w:hint="eastAsia"/>
                <w:sz w:val="18"/>
                <w:szCs w:val="18"/>
              </w:rPr>
              <w:t>季度</w:t>
            </w:r>
          </w:p>
          <w:p w14:paraId="654089DC" w14:textId="15A39F94"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（土地</w:t>
            </w:r>
            <w:proofErr w:type="gramStart"/>
            <w:r w:rsidRPr="0080783D">
              <w:rPr>
                <w:rFonts w:ascii="华文细黑" w:eastAsia="华文细黑" w:hAnsi="华文细黑" w:cs="Arial" w:hint="eastAsia"/>
                <w:sz w:val="18"/>
                <w:szCs w:val="18"/>
              </w:rPr>
              <w:t>招拍挂</w:t>
            </w:r>
            <w:proofErr w:type="gramEnd"/>
            <w:r w:rsidRPr="0080783D">
              <w:rPr>
                <w:rFonts w:ascii="华文细黑" w:eastAsia="华文细黑" w:hAnsi="华文细黑" w:cs="Arial" w:hint="eastAsia"/>
                <w:sz w:val="18"/>
                <w:szCs w:val="18"/>
              </w:rPr>
              <w:t>出让）</w:t>
            </w:r>
          </w:p>
        </w:tc>
        <w:tc>
          <w:tcPr>
            <w:tcW w:w="655" w:type="pct"/>
            <w:vAlign w:val="center"/>
          </w:tcPr>
          <w:p w14:paraId="77F5AAEA" w14:textId="77FA5D5E" w:rsidR="00052BDA" w:rsidRPr="0080783D" w:rsidRDefault="00052BD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合计</w:t>
            </w:r>
          </w:p>
        </w:tc>
        <w:tc>
          <w:tcPr>
            <w:tcW w:w="656" w:type="pct"/>
            <w:vAlign w:val="center"/>
          </w:tcPr>
          <w:p w14:paraId="4D6FAC3C" w14:textId="6485C77B"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6</w:t>
            </w:r>
          </w:p>
        </w:tc>
        <w:tc>
          <w:tcPr>
            <w:tcW w:w="655" w:type="pct"/>
            <w:vAlign w:val="center"/>
          </w:tcPr>
          <w:p w14:paraId="26AAC5BA" w14:textId="7A0A0783"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r w:rsidRPr="0080783D">
              <w:rPr>
                <w:rFonts w:ascii="Arial" w:eastAsia="华文细黑" w:hAnsi="Arial" w:cs="Arial"/>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25</w:t>
            </w:r>
          </w:p>
        </w:tc>
        <w:tc>
          <w:tcPr>
            <w:tcW w:w="656" w:type="pct"/>
            <w:vAlign w:val="center"/>
          </w:tcPr>
          <w:p w14:paraId="007027A6" w14:textId="6EEEEF45"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86</w:t>
            </w:r>
            <w:r w:rsidRPr="0080783D">
              <w:rPr>
                <w:rFonts w:ascii="华文细黑" w:eastAsia="华文细黑" w:hAnsi="华文细黑" w:cs="Arial"/>
                <w:sz w:val="18"/>
                <w:szCs w:val="18"/>
              </w:rPr>
              <w:t>.</w:t>
            </w:r>
            <w:r w:rsidRPr="0080783D">
              <w:rPr>
                <w:rFonts w:ascii="Arial" w:eastAsia="华文细黑" w:hAnsi="Arial" w:cs="Arial"/>
                <w:sz w:val="18"/>
                <w:szCs w:val="18"/>
              </w:rPr>
              <w:t>40</w:t>
            </w:r>
          </w:p>
        </w:tc>
        <w:tc>
          <w:tcPr>
            <w:tcW w:w="655" w:type="pct"/>
            <w:vAlign w:val="center"/>
          </w:tcPr>
          <w:p w14:paraId="69ADABD2" w14:textId="1D5A6344"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07</w:t>
            </w:r>
            <w:r w:rsidRPr="0080783D">
              <w:rPr>
                <w:rFonts w:ascii="华文细黑" w:eastAsia="华文细黑" w:hAnsi="华文细黑" w:cs="Arial"/>
                <w:sz w:val="18"/>
                <w:szCs w:val="18"/>
              </w:rPr>
              <w:t>.</w:t>
            </w:r>
            <w:r w:rsidRPr="0080783D">
              <w:rPr>
                <w:rFonts w:ascii="Arial" w:eastAsia="华文细黑" w:hAnsi="Arial" w:cs="Arial"/>
                <w:sz w:val="18"/>
                <w:szCs w:val="18"/>
              </w:rPr>
              <w:t>07</w:t>
            </w:r>
          </w:p>
        </w:tc>
        <w:tc>
          <w:tcPr>
            <w:tcW w:w="656" w:type="pct"/>
            <w:vAlign w:val="center"/>
          </w:tcPr>
          <w:p w14:paraId="46A5910C" w14:textId="735C658E" w:rsidR="00052BDA" w:rsidRPr="0080783D" w:rsidRDefault="00052BD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1839</w:t>
            </w:r>
          </w:p>
        </w:tc>
      </w:tr>
    </w:tbl>
    <w:p w14:paraId="29010D99" w14:textId="77777777" w:rsidR="00800E4F" w:rsidRPr="0080783D" w:rsidRDefault="00800E4F"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28737CD4" w14:textId="77777777" w:rsidR="00800E4F" w:rsidRPr="0080783D" w:rsidRDefault="00800E4F" w:rsidP="00601F48">
      <w:pPr>
        <w:adjustRightInd w:val="0"/>
        <w:snapToGrid w:val="0"/>
        <w:rPr>
          <w:rFonts w:ascii="Arial" w:hAnsi="Arial"/>
          <w:szCs w:val="21"/>
        </w:rPr>
      </w:pPr>
    </w:p>
    <w:p w14:paraId="5E689C7A" w14:textId="7085EBF4" w:rsidR="00A43959" w:rsidRPr="0080783D" w:rsidRDefault="00052BDA" w:rsidP="00601F48">
      <w:pPr>
        <w:adjustRightInd w:val="0"/>
        <w:snapToGrid w:val="0"/>
        <w:spacing w:line="480" w:lineRule="auto"/>
        <w:ind w:firstLineChars="200" w:firstLine="420"/>
        <w:rPr>
          <w:rFonts w:ascii="Arial" w:hAnsi="Arial"/>
          <w:szCs w:val="21"/>
        </w:rPr>
      </w:pPr>
      <w:r w:rsidRPr="0080783D">
        <w:rPr>
          <w:rFonts w:ascii="Arial" w:hAnsi="Arial"/>
          <w:szCs w:val="21"/>
        </w:rPr>
        <w:t>至</w:t>
      </w:r>
      <w:r w:rsidRPr="0080783D">
        <w:rPr>
          <w:rFonts w:ascii="Arial" w:hAnsi="Arial"/>
          <w:szCs w:val="21"/>
        </w:rPr>
        <w:t>2</w:t>
      </w:r>
      <w:r w:rsidRPr="0080783D">
        <w:rPr>
          <w:rFonts w:ascii="Arial" w:hAnsi="Arial"/>
          <w:szCs w:val="21"/>
        </w:rPr>
        <w:t>月</w:t>
      </w:r>
      <w:r w:rsidRPr="0080783D">
        <w:rPr>
          <w:rFonts w:ascii="Arial" w:hAnsi="Arial"/>
          <w:szCs w:val="21"/>
        </w:rPr>
        <w:t>29</w:t>
      </w:r>
      <w:r w:rsidRPr="0080783D">
        <w:rPr>
          <w:rFonts w:ascii="Arial" w:hAnsi="Arial"/>
          <w:szCs w:val="21"/>
        </w:rPr>
        <w:t>日，本季度已成交</w:t>
      </w:r>
      <w:r w:rsidRPr="0080783D">
        <w:rPr>
          <w:rFonts w:ascii="Arial" w:hAnsi="Arial"/>
          <w:szCs w:val="21"/>
        </w:rPr>
        <w:t>9</w:t>
      </w:r>
      <w:r w:rsidRPr="0080783D">
        <w:rPr>
          <w:rFonts w:ascii="Arial" w:hAnsi="Arial"/>
          <w:szCs w:val="21"/>
        </w:rPr>
        <w:t>宗住宅用地，成交用地规模和交易金额低于上季度，高于去年</w:t>
      </w:r>
      <w:r w:rsidRPr="0080783D">
        <w:rPr>
          <w:rFonts w:ascii="Arial" w:hAnsi="Arial"/>
          <w:szCs w:val="21"/>
        </w:rPr>
        <w:t>1</w:t>
      </w:r>
      <w:r w:rsidRPr="0080783D">
        <w:rPr>
          <w:rFonts w:ascii="Arial" w:hAnsi="Arial"/>
          <w:szCs w:val="21"/>
        </w:rPr>
        <w:t>季度；有</w:t>
      </w:r>
      <w:r w:rsidRPr="0080783D">
        <w:rPr>
          <w:rFonts w:ascii="Arial" w:hAnsi="Arial"/>
          <w:szCs w:val="21"/>
        </w:rPr>
        <w:t>5</w:t>
      </w:r>
      <w:r w:rsidRPr="0080783D">
        <w:rPr>
          <w:rFonts w:ascii="Arial" w:hAnsi="Arial"/>
          <w:szCs w:val="21"/>
        </w:rPr>
        <w:t>宗已发布挂牌公告，在交易。</w:t>
      </w:r>
    </w:p>
    <w:p w14:paraId="51F1C395" w14:textId="18C61ADD" w:rsidR="00052BDA" w:rsidRPr="0080783D" w:rsidRDefault="00052BDA" w:rsidP="00601F48">
      <w:pPr>
        <w:adjustRightInd w:val="0"/>
        <w:snapToGrid w:val="0"/>
        <w:spacing w:line="480" w:lineRule="auto"/>
        <w:ind w:firstLineChars="200" w:firstLine="420"/>
        <w:outlineLvl w:val="2"/>
        <w:rPr>
          <w:rFonts w:ascii="Arial" w:hAnsi="Arial"/>
          <w:szCs w:val="21"/>
        </w:rPr>
      </w:pPr>
      <w:bookmarkStart w:id="17" w:name="_Toc163648348"/>
      <w:r w:rsidRPr="0080783D">
        <w:rPr>
          <w:rFonts w:ascii="Arial" w:hAnsi="Arial"/>
          <w:szCs w:val="21"/>
        </w:rPr>
        <w:t>2</w:t>
      </w:r>
      <w:r w:rsidRPr="0080783D">
        <w:rPr>
          <w:rFonts w:ascii="Arial" w:hAnsi="Arial"/>
          <w:szCs w:val="21"/>
        </w:rPr>
        <w:t>、</w:t>
      </w:r>
      <w:r w:rsidRPr="0080783D">
        <w:rPr>
          <w:rFonts w:ascii="Arial" w:hAnsi="Arial" w:hint="eastAsia"/>
          <w:szCs w:val="21"/>
        </w:rPr>
        <w:t>住宅用地</w:t>
      </w:r>
      <w:bookmarkEnd w:id="17"/>
    </w:p>
    <w:p w14:paraId="22D6128E" w14:textId="77777777" w:rsidR="00052BDA" w:rsidRPr="0080783D" w:rsidRDefault="00052BDA" w:rsidP="00601F48">
      <w:pPr>
        <w:overflowPunct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Style w:val="ac"/>
        <w:tblW w:w="9299" w:type="dxa"/>
        <w:jc w:val="center"/>
        <w:tblCellMar>
          <w:top w:w="57" w:type="dxa"/>
          <w:left w:w="57" w:type="dxa"/>
          <w:bottom w:w="57" w:type="dxa"/>
          <w:right w:w="57" w:type="dxa"/>
        </w:tblCellMar>
        <w:tblLook w:val="04A0" w:firstRow="1" w:lastRow="0" w:firstColumn="1" w:lastColumn="0" w:noHBand="0" w:noVBand="1"/>
      </w:tblPr>
      <w:tblGrid>
        <w:gridCol w:w="949"/>
        <w:gridCol w:w="1038"/>
        <w:gridCol w:w="1462"/>
        <w:gridCol w:w="1462"/>
        <w:gridCol w:w="1462"/>
        <w:gridCol w:w="1462"/>
        <w:gridCol w:w="1464"/>
      </w:tblGrid>
      <w:tr w:rsidR="00606E74" w:rsidRPr="0080783D" w14:paraId="16685892" w14:textId="77777777" w:rsidTr="00B21484">
        <w:trPr>
          <w:tblHeader/>
          <w:jc w:val="center"/>
        </w:trPr>
        <w:tc>
          <w:tcPr>
            <w:tcW w:w="1068" w:type="pct"/>
            <w:gridSpan w:val="2"/>
            <w:vAlign w:val="center"/>
          </w:tcPr>
          <w:p w14:paraId="0A50D53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季度</w:t>
            </w:r>
          </w:p>
        </w:tc>
        <w:tc>
          <w:tcPr>
            <w:tcW w:w="786" w:type="pct"/>
            <w:vAlign w:val="center"/>
          </w:tcPr>
          <w:p w14:paraId="5A10818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宗地数</w:t>
            </w:r>
          </w:p>
        </w:tc>
        <w:tc>
          <w:tcPr>
            <w:tcW w:w="786" w:type="pct"/>
            <w:vAlign w:val="center"/>
          </w:tcPr>
          <w:p w14:paraId="464552F6"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建设用地</w:t>
            </w:r>
          </w:p>
        </w:tc>
        <w:tc>
          <w:tcPr>
            <w:tcW w:w="786" w:type="pct"/>
            <w:vAlign w:val="center"/>
          </w:tcPr>
          <w:p w14:paraId="6C8C6F1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建筑规模</w:t>
            </w:r>
          </w:p>
        </w:tc>
        <w:tc>
          <w:tcPr>
            <w:tcW w:w="786" w:type="pct"/>
            <w:vAlign w:val="center"/>
          </w:tcPr>
          <w:p w14:paraId="628DFF3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成交总价</w:t>
            </w:r>
          </w:p>
        </w:tc>
        <w:tc>
          <w:tcPr>
            <w:tcW w:w="787" w:type="pct"/>
            <w:vAlign w:val="center"/>
          </w:tcPr>
          <w:p w14:paraId="7C8506F1"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楼面地价</w:t>
            </w:r>
          </w:p>
        </w:tc>
      </w:tr>
      <w:tr w:rsidR="00606E74" w:rsidRPr="0080783D" w14:paraId="4300F566" w14:textId="77777777" w:rsidTr="00B21484">
        <w:trPr>
          <w:jc w:val="center"/>
        </w:trPr>
        <w:tc>
          <w:tcPr>
            <w:tcW w:w="1068" w:type="pct"/>
            <w:gridSpan w:val="2"/>
            <w:vAlign w:val="center"/>
          </w:tcPr>
          <w:p w14:paraId="3C1A86D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hint="eastAsia"/>
                <w:sz w:val="18"/>
                <w:szCs w:val="18"/>
              </w:rPr>
              <w:t>1</w:t>
            </w:r>
            <w:r w:rsidRPr="0080783D">
              <w:rPr>
                <w:rFonts w:ascii="华文细黑" w:eastAsia="华文细黑" w:hAnsi="华文细黑" w:cs="Arial" w:hint="eastAsia"/>
                <w:sz w:val="18"/>
                <w:szCs w:val="18"/>
              </w:rPr>
              <w:t>季度</w:t>
            </w:r>
          </w:p>
        </w:tc>
        <w:tc>
          <w:tcPr>
            <w:tcW w:w="786" w:type="pct"/>
            <w:vAlign w:val="center"/>
          </w:tcPr>
          <w:p w14:paraId="60B2FF7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w:t>
            </w:r>
          </w:p>
        </w:tc>
        <w:tc>
          <w:tcPr>
            <w:tcW w:w="786" w:type="pct"/>
            <w:vAlign w:val="center"/>
          </w:tcPr>
          <w:p w14:paraId="4DFEE4D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8</w:t>
            </w:r>
            <w:r w:rsidRPr="0080783D">
              <w:rPr>
                <w:rFonts w:ascii="Arial" w:eastAsia="华文细黑" w:hAnsi="Arial" w:cs="Arial"/>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10</w:t>
            </w:r>
          </w:p>
        </w:tc>
        <w:tc>
          <w:tcPr>
            <w:tcW w:w="786" w:type="pct"/>
            <w:vAlign w:val="center"/>
          </w:tcPr>
          <w:p w14:paraId="469D4AC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60</w:t>
            </w:r>
            <w:r w:rsidRPr="0080783D">
              <w:rPr>
                <w:rFonts w:ascii="华文细黑" w:eastAsia="华文细黑" w:hAnsi="华文细黑" w:cs="Arial"/>
                <w:sz w:val="18"/>
                <w:szCs w:val="18"/>
              </w:rPr>
              <w:t>.</w:t>
            </w:r>
            <w:r w:rsidRPr="0080783D">
              <w:rPr>
                <w:rFonts w:ascii="Arial" w:eastAsia="华文细黑" w:hAnsi="Arial" w:cs="Arial"/>
                <w:sz w:val="18"/>
                <w:szCs w:val="18"/>
              </w:rPr>
              <w:t>91</w:t>
            </w:r>
          </w:p>
        </w:tc>
        <w:tc>
          <w:tcPr>
            <w:tcW w:w="786" w:type="pct"/>
            <w:vAlign w:val="center"/>
          </w:tcPr>
          <w:p w14:paraId="1B4A326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80</w:t>
            </w:r>
            <w:r w:rsidRPr="0080783D">
              <w:rPr>
                <w:rFonts w:ascii="华文细黑" w:eastAsia="华文细黑" w:hAnsi="华文细黑" w:cs="Arial"/>
                <w:sz w:val="18"/>
                <w:szCs w:val="18"/>
              </w:rPr>
              <w:t>.</w:t>
            </w:r>
            <w:r w:rsidRPr="0080783D">
              <w:rPr>
                <w:rFonts w:ascii="Arial" w:eastAsia="华文细黑" w:hAnsi="Arial" w:cs="Arial"/>
                <w:sz w:val="18"/>
                <w:szCs w:val="18"/>
              </w:rPr>
              <w:t>23</w:t>
            </w:r>
          </w:p>
        </w:tc>
        <w:tc>
          <w:tcPr>
            <w:tcW w:w="787" w:type="pct"/>
            <w:vAlign w:val="center"/>
          </w:tcPr>
          <w:p w14:paraId="087D1E5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9845</w:t>
            </w:r>
          </w:p>
        </w:tc>
      </w:tr>
      <w:tr w:rsidR="00606E74" w:rsidRPr="0080783D" w14:paraId="083CAF45" w14:textId="77777777" w:rsidTr="00B21484">
        <w:trPr>
          <w:jc w:val="center"/>
        </w:trPr>
        <w:tc>
          <w:tcPr>
            <w:tcW w:w="1068" w:type="pct"/>
            <w:gridSpan w:val="2"/>
            <w:vAlign w:val="center"/>
          </w:tcPr>
          <w:p w14:paraId="16D31A1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sz w:val="18"/>
                <w:szCs w:val="18"/>
              </w:rPr>
              <w:t>2</w:t>
            </w:r>
            <w:r w:rsidRPr="0080783D">
              <w:rPr>
                <w:rFonts w:ascii="华文细黑" w:eastAsia="华文细黑" w:hAnsi="华文细黑" w:cs="Arial" w:hint="eastAsia"/>
                <w:sz w:val="18"/>
                <w:szCs w:val="18"/>
              </w:rPr>
              <w:t>季度</w:t>
            </w:r>
          </w:p>
        </w:tc>
        <w:tc>
          <w:tcPr>
            <w:tcW w:w="786" w:type="pct"/>
            <w:vAlign w:val="center"/>
          </w:tcPr>
          <w:p w14:paraId="3B9C4AC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4</w:t>
            </w:r>
          </w:p>
        </w:tc>
        <w:tc>
          <w:tcPr>
            <w:tcW w:w="786" w:type="pct"/>
            <w:vAlign w:val="center"/>
          </w:tcPr>
          <w:p w14:paraId="75EE9CF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13</w:t>
            </w:r>
          </w:p>
        </w:tc>
        <w:tc>
          <w:tcPr>
            <w:tcW w:w="786" w:type="pct"/>
            <w:vAlign w:val="center"/>
          </w:tcPr>
          <w:p w14:paraId="5E09CC8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44</w:t>
            </w:r>
            <w:r w:rsidRPr="0080783D">
              <w:rPr>
                <w:rFonts w:ascii="华文细黑" w:eastAsia="华文细黑" w:hAnsi="华文细黑" w:cs="Arial"/>
                <w:sz w:val="18"/>
                <w:szCs w:val="18"/>
              </w:rPr>
              <w:t>.</w:t>
            </w:r>
            <w:r w:rsidRPr="0080783D">
              <w:rPr>
                <w:rFonts w:ascii="Arial" w:eastAsia="华文细黑" w:hAnsi="Arial" w:cs="Arial"/>
                <w:sz w:val="18"/>
                <w:szCs w:val="18"/>
              </w:rPr>
              <w:t>71</w:t>
            </w:r>
          </w:p>
        </w:tc>
        <w:tc>
          <w:tcPr>
            <w:tcW w:w="786" w:type="pct"/>
            <w:vAlign w:val="center"/>
          </w:tcPr>
          <w:p w14:paraId="38F78A6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99</w:t>
            </w:r>
            <w:r w:rsidRPr="0080783D">
              <w:rPr>
                <w:rFonts w:ascii="华文细黑" w:eastAsia="华文细黑" w:hAnsi="华文细黑" w:cs="Arial"/>
                <w:sz w:val="18"/>
                <w:szCs w:val="18"/>
              </w:rPr>
              <w:t>.</w:t>
            </w:r>
            <w:r w:rsidRPr="0080783D">
              <w:rPr>
                <w:rFonts w:ascii="Arial" w:eastAsia="华文细黑" w:hAnsi="Arial" w:cs="Arial"/>
                <w:sz w:val="18"/>
                <w:szCs w:val="18"/>
              </w:rPr>
              <w:t>58</w:t>
            </w:r>
          </w:p>
        </w:tc>
        <w:tc>
          <w:tcPr>
            <w:tcW w:w="787" w:type="pct"/>
            <w:vAlign w:val="center"/>
          </w:tcPr>
          <w:p w14:paraId="0B84FF2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4523</w:t>
            </w:r>
          </w:p>
        </w:tc>
      </w:tr>
      <w:tr w:rsidR="00606E74" w:rsidRPr="0080783D" w14:paraId="33C19AAB" w14:textId="77777777" w:rsidTr="00B21484">
        <w:trPr>
          <w:jc w:val="center"/>
        </w:trPr>
        <w:tc>
          <w:tcPr>
            <w:tcW w:w="1068" w:type="pct"/>
            <w:gridSpan w:val="2"/>
            <w:vAlign w:val="center"/>
          </w:tcPr>
          <w:p w14:paraId="1B1C9D7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sz w:val="18"/>
                <w:szCs w:val="18"/>
              </w:rPr>
              <w:t>3</w:t>
            </w:r>
            <w:r w:rsidRPr="0080783D">
              <w:rPr>
                <w:rFonts w:ascii="华文细黑" w:eastAsia="华文细黑" w:hAnsi="华文细黑" w:cs="Arial" w:hint="eastAsia"/>
                <w:sz w:val="18"/>
                <w:szCs w:val="18"/>
              </w:rPr>
              <w:t>季度</w:t>
            </w:r>
          </w:p>
        </w:tc>
        <w:tc>
          <w:tcPr>
            <w:tcW w:w="786" w:type="pct"/>
            <w:vAlign w:val="center"/>
          </w:tcPr>
          <w:p w14:paraId="33D1CF4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8</w:t>
            </w:r>
          </w:p>
        </w:tc>
        <w:tc>
          <w:tcPr>
            <w:tcW w:w="786" w:type="pct"/>
            <w:vAlign w:val="center"/>
          </w:tcPr>
          <w:p w14:paraId="130A741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74</w:t>
            </w:r>
            <w:r w:rsidRPr="0080783D">
              <w:rPr>
                <w:rFonts w:ascii="华文细黑" w:eastAsia="华文细黑" w:hAnsi="华文细黑" w:cs="Arial"/>
                <w:sz w:val="18"/>
                <w:szCs w:val="18"/>
              </w:rPr>
              <w:t>.</w:t>
            </w:r>
            <w:r w:rsidRPr="0080783D">
              <w:rPr>
                <w:rFonts w:ascii="Arial" w:eastAsia="华文细黑" w:hAnsi="Arial" w:cs="Arial"/>
                <w:sz w:val="18"/>
                <w:szCs w:val="18"/>
              </w:rPr>
              <w:t>82</w:t>
            </w:r>
          </w:p>
        </w:tc>
        <w:tc>
          <w:tcPr>
            <w:tcW w:w="786" w:type="pct"/>
            <w:vAlign w:val="center"/>
          </w:tcPr>
          <w:p w14:paraId="1315971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47</w:t>
            </w:r>
            <w:r w:rsidRPr="0080783D">
              <w:rPr>
                <w:rFonts w:ascii="华文细黑" w:eastAsia="华文细黑" w:hAnsi="华文细黑" w:cs="Arial"/>
                <w:sz w:val="18"/>
                <w:szCs w:val="18"/>
              </w:rPr>
              <w:t>.</w:t>
            </w:r>
            <w:r w:rsidRPr="0080783D">
              <w:rPr>
                <w:rFonts w:ascii="Arial" w:eastAsia="华文细黑" w:hAnsi="Arial" w:cs="Arial"/>
                <w:sz w:val="18"/>
                <w:szCs w:val="18"/>
              </w:rPr>
              <w:t>50</w:t>
            </w:r>
          </w:p>
        </w:tc>
        <w:tc>
          <w:tcPr>
            <w:tcW w:w="786" w:type="pct"/>
            <w:vAlign w:val="center"/>
          </w:tcPr>
          <w:p w14:paraId="3E5302C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00</w:t>
            </w:r>
            <w:r w:rsidRPr="0080783D">
              <w:rPr>
                <w:rFonts w:ascii="华文细黑" w:eastAsia="华文细黑" w:hAnsi="华文细黑" w:cs="Arial"/>
                <w:sz w:val="18"/>
                <w:szCs w:val="18"/>
              </w:rPr>
              <w:t>.</w:t>
            </w:r>
            <w:r w:rsidRPr="0080783D">
              <w:rPr>
                <w:rFonts w:ascii="Arial" w:eastAsia="华文细黑" w:hAnsi="Arial" w:cs="Arial"/>
                <w:sz w:val="18"/>
                <w:szCs w:val="18"/>
              </w:rPr>
              <w:t>30</w:t>
            </w:r>
          </w:p>
        </w:tc>
        <w:tc>
          <w:tcPr>
            <w:tcW w:w="787" w:type="pct"/>
            <w:vAlign w:val="center"/>
          </w:tcPr>
          <w:p w14:paraId="119F9FC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3918</w:t>
            </w:r>
          </w:p>
        </w:tc>
      </w:tr>
      <w:tr w:rsidR="00606E74" w:rsidRPr="0080783D" w14:paraId="27AD3D85" w14:textId="77777777" w:rsidTr="00B21484">
        <w:trPr>
          <w:jc w:val="center"/>
        </w:trPr>
        <w:tc>
          <w:tcPr>
            <w:tcW w:w="1068" w:type="pct"/>
            <w:gridSpan w:val="2"/>
            <w:vAlign w:val="center"/>
          </w:tcPr>
          <w:p w14:paraId="255751E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w:t>
            </w:r>
            <w:r w:rsidRPr="0080783D">
              <w:rPr>
                <w:rFonts w:ascii="Arial" w:eastAsia="华文细黑" w:hAnsi="Arial" w:cs="Arial"/>
                <w:sz w:val="18"/>
                <w:szCs w:val="18"/>
              </w:rPr>
              <w:t>4</w:t>
            </w:r>
            <w:r w:rsidRPr="0080783D">
              <w:rPr>
                <w:rFonts w:ascii="华文细黑" w:eastAsia="华文细黑" w:hAnsi="华文细黑" w:cs="Arial" w:hint="eastAsia"/>
                <w:sz w:val="18"/>
                <w:szCs w:val="18"/>
              </w:rPr>
              <w:t>季度</w:t>
            </w:r>
          </w:p>
        </w:tc>
        <w:tc>
          <w:tcPr>
            <w:tcW w:w="786" w:type="pct"/>
            <w:vAlign w:val="center"/>
          </w:tcPr>
          <w:p w14:paraId="21ED3B0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6</w:t>
            </w:r>
          </w:p>
        </w:tc>
        <w:tc>
          <w:tcPr>
            <w:tcW w:w="786" w:type="pct"/>
            <w:vAlign w:val="center"/>
          </w:tcPr>
          <w:p w14:paraId="24FEFD13"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86</w:t>
            </w:r>
          </w:p>
        </w:tc>
        <w:tc>
          <w:tcPr>
            <w:tcW w:w="786" w:type="pct"/>
            <w:vAlign w:val="center"/>
          </w:tcPr>
          <w:p w14:paraId="653F80D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1</w:t>
            </w:r>
            <w:r w:rsidRPr="0080783D">
              <w:rPr>
                <w:rFonts w:ascii="华文细黑" w:eastAsia="华文细黑" w:hAnsi="华文细黑" w:cs="Arial"/>
                <w:sz w:val="18"/>
                <w:szCs w:val="18"/>
              </w:rPr>
              <w:t>.</w:t>
            </w:r>
            <w:r w:rsidRPr="0080783D">
              <w:rPr>
                <w:rFonts w:ascii="Arial" w:eastAsia="华文细黑" w:hAnsi="Arial" w:cs="Arial"/>
                <w:sz w:val="18"/>
                <w:szCs w:val="18"/>
              </w:rPr>
              <w:t>93</w:t>
            </w:r>
          </w:p>
        </w:tc>
        <w:tc>
          <w:tcPr>
            <w:tcW w:w="786" w:type="pct"/>
            <w:vAlign w:val="center"/>
          </w:tcPr>
          <w:p w14:paraId="503EA81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35</w:t>
            </w:r>
            <w:r w:rsidRPr="0080783D">
              <w:rPr>
                <w:rFonts w:ascii="华文细黑" w:eastAsia="华文细黑" w:hAnsi="华文细黑" w:cs="Arial"/>
                <w:sz w:val="18"/>
                <w:szCs w:val="18"/>
              </w:rPr>
              <w:t>.</w:t>
            </w:r>
            <w:r w:rsidRPr="0080783D">
              <w:rPr>
                <w:rFonts w:ascii="Arial" w:eastAsia="华文细黑" w:hAnsi="Arial" w:cs="Arial"/>
                <w:sz w:val="18"/>
                <w:szCs w:val="18"/>
              </w:rPr>
              <w:t>22</w:t>
            </w:r>
          </w:p>
        </w:tc>
        <w:tc>
          <w:tcPr>
            <w:tcW w:w="787" w:type="pct"/>
            <w:vAlign w:val="center"/>
          </w:tcPr>
          <w:p w14:paraId="0EC49C4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2354</w:t>
            </w:r>
          </w:p>
        </w:tc>
      </w:tr>
      <w:tr w:rsidR="00606E74" w:rsidRPr="0080783D" w14:paraId="04A41E75" w14:textId="77777777" w:rsidTr="00B21484">
        <w:trPr>
          <w:jc w:val="center"/>
        </w:trPr>
        <w:tc>
          <w:tcPr>
            <w:tcW w:w="1068" w:type="pct"/>
            <w:gridSpan w:val="2"/>
            <w:vAlign w:val="center"/>
          </w:tcPr>
          <w:p w14:paraId="3C1DE15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022</w:t>
            </w:r>
            <w:r w:rsidRPr="0080783D">
              <w:rPr>
                <w:rFonts w:ascii="华文细黑" w:eastAsia="华文细黑" w:hAnsi="华文细黑" w:cs="Arial"/>
                <w:sz w:val="18"/>
                <w:szCs w:val="18"/>
              </w:rPr>
              <w:t>年全年</w:t>
            </w:r>
          </w:p>
        </w:tc>
        <w:tc>
          <w:tcPr>
            <w:tcW w:w="786" w:type="pct"/>
            <w:vAlign w:val="center"/>
          </w:tcPr>
          <w:p w14:paraId="615AD87D"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5</w:t>
            </w:r>
          </w:p>
        </w:tc>
        <w:tc>
          <w:tcPr>
            <w:tcW w:w="786" w:type="pct"/>
            <w:vAlign w:val="center"/>
          </w:tcPr>
          <w:p w14:paraId="7530265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43</w:t>
            </w:r>
            <w:r w:rsidRPr="0080783D">
              <w:rPr>
                <w:rFonts w:ascii="华文细黑" w:eastAsia="华文细黑" w:hAnsi="华文细黑" w:cs="Arial"/>
                <w:sz w:val="18"/>
                <w:szCs w:val="18"/>
              </w:rPr>
              <w:t>.</w:t>
            </w:r>
            <w:r w:rsidRPr="0080783D">
              <w:rPr>
                <w:rFonts w:ascii="Arial" w:eastAsia="华文细黑" w:hAnsi="Arial" w:cs="Arial"/>
                <w:sz w:val="18"/>
                <w:szCs w:val="18"/>
              </w:rPr>
              <w:t>91</w:t>
            </w:r>
          </w:p>
        </w:tc>
        <w:tc>
          <w:tcPr>
            <w:tcW w:w="786" w:type="pct"/>
            <w:vAlign w:val="center"/>
          </w:tcPr>
          <w:p w14:paraId="533C169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85</w:t>
            </w:r>
            <w:r w:rsidRPr="0080783D">
              <w:rPr>
                <w:rFonts w:ascii="华文细黑" w:eastAsia="华文细黑" w:hAnsi="华文细黑" w:cs="Arial"/>
                <w:sz w:val="18"/>
                <w:szCs w:val="18"/>
              </w:rPr>
              <w:t>.</w:t>
            </w:r>
            <w:r w:rsidRPr="0080783D">
              <w:rPr>
                <w:rFonts w:ascii="Arial" w:eastAsia="华文细黑" w:hAnsi="Arial" w:cs="Arial"/>
                <w:sz w:val="18"/>
                <w:szCs w:val="18"/>
              </w:rPr>
              <w:t>04</w:t>
            </w:r>
          </w:p>
        </w:tc>
        <w:tc>
          <w:tcPr>
            <w:tcW w:w="786" w:type="pct"/>
            <w:vAlign w:val="center"/>
          </w:tcPr>
          <w:p w14:paraId="433BC59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615</w:t>
            </w:r>
            <w:r w:rsidRPr="0080783D">
              <w:rPr>
                <w:rFonts w:ascii="华文细黑" w:eastAsia="华文细黑" w:hAnsi="华文细黑" w:cs="Arial"/>
                <w:sz w:val="18"/>
                <w:szCs w:val="18"/>
              </w:rPr>
              <w:t>.</w:t>
            </w:r>
            <w:r w:rsidRPr="0080783D">
              <w:rPr>
                <w:rFonts w:ascii="Arial" w:eastAsia="华文细黑" w:hAnsi="Arial" w:cs="Arial"/>
                <w:sz w:val="18"/>
                <w:szCs w:val="18"/>
              </w:rPr>
              <w:t>31</w:t>
            </w:r>
          </w:p>
        </w:tc>
        <w:tc>
          <w:tcPr>
            <w:tcW w:w="787" w:type="pct"/>
            <w:vAlign w:val="center"/>
          </w:tcPr>
          <w:p w14:paraId="671751A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3302</w:t>
            </w:r>
          </w:p>
        </w:tc>
      </w:tr>
      <w:tr w:rsidR="00606E74" w:rsidRPr="0080783D" w14:paraId="5FE1735C" w14:textId="77777777" w:rsidTr="00B21484">
        <w:trPr>
          <w:jc w:val="center"/>
        </w:trPr>
        <w:tc>
          <w:tcPr>
            <w:tcW w:w="1068" w:type="pct"/>
            <w:gridSpan w:val="2"/>
            <w:vAlign w:val="center"/>
          </w:tcPr>
          <w:p w14:paraId="2731171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hint="eastAsia"/>
                <w:sz w:val="18"/>
                <w:szCs w:val="18"/>
              </w:rPr>
              <w:t>1</w:t>
            </w:r>
            <w:r w:rsidRPr="0080783D">
              <w:rPr>
                <w:rFonts w:ascii="华文细黑" w:eastAsia="华文细黑" w:hAnsi="华文细黑" w:cs="Arial" w:hint="eastAsia"/>
                <w:sz w:val="18"/>
                <w:szCs w:val="18"/>
              </w:rPr>
              <w:t>季度</w:t>
            </w:r>
          </w:p>
        </w:tc>
        <w:tc>
          <w:tcPr>
            <w:tcW w:w="786" w:type="pct"/>
            <w:vAlign w:val="center"/>
          </w:tcPr>
          <w:p w14:paraId="21509E9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8</w:t>
            </w:r>
          </w:p>
        </w:tc>
        <w:tc>
          <w:tcPr>
            <w:tcW w:w="786" w:type="pct"/>
            <w:vAlign w:val="center"/>
          </w:tcPr>
          <w:p w14:paraId="2CE18FC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7</w:t>
            </w:r>
            <w:r w:rsidRPr="0080783D">
              <w:rPr>
                <w:rFonts w:ascii="华文细黑" w:eastAsia="华文细黑" w:hAnsi="华文细黑" w:cs="Arial"/>
                <w:sz w:val="18"/>
                <w:szCs w:val="18"/>
              </w:rPr>
              <w:t>.</w:t>
            </w:r>
            <w:r w:rsidRPr="0080783D">
              <w:rPr>
                <w:rFonts w:ascii="Arial" w:eastAsia="华文细黑" w:hAnsi="Arial" w:cs="Arial"/>
                <w:sz w:val="18"/>
                <w:szCs w:val="18"/>
              </w:rPr>
              <w:t>86</w:t>
            </w:r>
          </w:p>
        </w:tc>
        <w:tc>
          <w:tcPr>
            <w:tcW w:w="786" w:type="pct"/>
            <w:vAlign w:val="center"/>
          </w:tcPr>
          <w:p w14:paraId="6456901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6</w:t>
            </w:r>
            <w:r w:rsidRPr="0080783D">
              <w:rPr>
                <w:rFonts w:ascii="Arial" w:eastAsia="华文细黑" w:hAnsi="Arial" w:cs="Arial"/>
                <w:sz w:val="18"/>
                <w:szCs w:val="18"/>
              </w:rPr>
              <w:t>7</w:t>
            </w:r>
            <w:r w:rsidRPr="0080783D">
              <w:rPr>
                <w:rFonts w:ascii="华文细黑" w:eastAsia="华文细黑" w:hAnsi="华文细黑" w:cs="Arial"/>
                <w:sz w:val="18"/>
                <w:szCs w:val="18"/>
              </w:rPr>
              <w:t>.</w:t>
            </w:r>
            <w:r w:rsidRPr="0080783D">
              <w:rPr>
                <w:rFonts w:ascii="Arial" w:eastAsia="华文细黑" w:hAnsi="Arial" w:cs="Arial"/>
                <w:sz w:val="18"/>
                <w:szCs w:val="18"/>
              </w:rPr>
              <w:t>66</w:t>
            </w:r>
          </w:p>
        </w:tc>
        <w:tc>
          <w:tcPr>
            <w:tcW w:w="786" w:type="pct"/>
            <w:vAlign w:val="center"/>
          </w:tcPr>
          <w:p w14:paraId="67E30D1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72</w:t>
            </w:r>
            <w:r w:rsidRPr="0080783D">
              <w:rPr>
                <w:rFonts w:ascii="华文细黑" w:eastAsia="华文细黑" w:hAnsi="华文细黑" w:cs="Arial"/>
                <w:sz w:val="18"/>
                <w:szCs w:val="18"/>
              </w:rPr>
              <w:t>.</w:t>
            </w:r>
            <w:r w:rsidRPr="0080783D">
              <w:rPr>
                <w:rFonts w:ascii="Arial" w:eastAsia="华文细黑" w:hAnsi="Arial" w:cs="Arial"/>
                <w:sz w:val="18"/>
                <w:szCs w:val="18"/>
              </w:rPr>
              <w:t>09</w:t>
            </w:r>
          </w:p>
        </w:tc>
        <w:tc>
          <w:tcPr>
            <w:tcW w:w="787" w:type="pct"/>
            <w:vAlign w:val="center"/>
          </w:tcPr>
          <w:p w14:paraId="0C7AD8F2"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5433</w:t>
            </w:r>
          </w:p>
        </w:tc>
      </w:tr>
      <w:tr w:rsidR="00606E74" w:rsidRPr="0080783D" w14:paraId="0FCEA1E8" w14:textId="77777777" w:rsidTr="00B21484">
        <w:trPr>
          <w:jc w:val="center"/>
        </w:trPr>
        <w:tc>
          <w:tcPr>
            <w:tcW w:w="1068" w:type="pct"/>
            <w:gridSpan w:val="2"/>
            <w:vAlign w:val="center"/>
          </w:tcPr>
          <w:p w14:paraId="67137A25"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2</w:t>
            </w:r>
            <w:r w:rsidRPr="0080783D">
              <w:rPr>
                <w:rFonts w:ascii="华文细黑" w:eastAsia="华文细黑" w:hAnsi="华文细黑" w:cs="Arial" w:hint="eastAsia"/>
                <w:sz w:val="18"/>
                <w:szCs w:val="18"/>
              </w:rPr>
              <w:t>季度</w:t>
            </w:r>
          </w:p>
        </w:tc>
        <w:tc>
          <w:tcPr>
            <w:tcW w:w="786" w:type="pct"/>
            <w:vAlign w:val="center"/>
          </w:tcPr>
          <w:p w14:paraId="7141C29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3</w:t>
            </w:r>
          </w:p>
        </w:tc>
        <w:tc>
          <w:tcPr>
            <w:tcW w:w="786" w:type="pct"/>
            <w:vAlign w:val="center"/>
          </w:tcPr>
          <w:p w14:paraId="02D3234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r w:rsidRPr="0080783D">
              <w:rPr>
                <w:rFonts w:ascii="Arial" w:eastAsia="华文细黑" w:hAnsi="Arial" w:cs="Arial"/>
                <w:sz w:val="18"/>
                <w:szCs w:val="18"/>
              </w:rPr>
              <w:t>8</w:t>
            </w:r>
            <w:r w:rsidRPr="0080783D">
              <w:rPr>
                <w:rFonts w:ascii="华文细黑" w:eastAsia="华文细黑" w:hAnsi="华文细黑" w:cs="Arial"/>
                <w:sz w:val="18"/>
                <w:szCs w:val="18"/>
              </w:rPr>
              <w:t>.</w:t>
            </w:r>
            <w:r w:rsidRPr="0080783D">
              <w:rPr>
                <w:rFonts w:ascii="Arial" w:eastAsia="华文细黑" w:hAnsi="Arial" w:cs="Arial"/>
                <w:sz w:val="18"/>
                <w:szCs w:val="18"/>
              </w:rPr>
              <w:t>73</w:t>
            </w:r>
          </w:p>
        </w:tc>
        <w:tc>
          <w:tcPr>
            <w:tcW w:w="786" w:type="pct"/>
            <w:vAlign w:val="center"/>
          </w:tcPr>
          <w:p w14:paraId="78FE11F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80</w:t>
            </w:r>
            <w:r w:rsidRPr="0080783D">
              <w:rPr>
                <w:rFonts w:ascii="华文细黑" w:eastAsia="华文细黑" w:hAnsi="华文细黑" w:cs="Arial"/>
                <w:sz w:val="18"/>
                <w:szCs w:val="18"/>
              </w:rPr>
              <w:t>.</w:t>
            </w:r>
            <w:r w:rsidRPr="0080783D">
              <w:rPr>
                <w:rFonts w:ascii="Arial" w:eastAsia="华文细黑" w:hAnsi="Arial" w:cs="Arial"/>
                <w:sz w:val="18"/>
                <w:szCs w:val="18"/>
              </w:rPr>
              <w:t>48</w:t>
            </w:r>
          </w:p>
        </w:tc>
        <w:tc>
          <w:tcPr>
            <w:tcW w:w="786" w:type="pct"/>
            <w:vAlign w:val="center"/>
          </w:tcPr>
          <w:p w14:paraId="46043E7F"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6</w:t>
            </w:r>
            <w:r w:rsidRPr="0080783D">
              <w:rPr>
                <w:rFonts w:ascii="Arial" w:eastAsia="华文细黑" w:hAnsi="Arial" w:cs="Arial"/>
                <w:sz w:val="18"/>
                <w:szCs w:val="18"/>
              </w:rPr>
              <w:t>85</w:t>
            </w:r>
            <w:r w:rsidRPr="0080783D">
              <w:rPr>
                <w:rFonts w:ascii="华文细黑" w:eastAsia="华文细黑" w:hAnsi="华文细黑" w:cs="Arial"/>
                <w:sz w:val="18"/>
                <w:szCs w:val="18"/>
              </w:rPr>
              <w:t>.</w:t>
            </w:r>
            <w:r w:rsidRPr="0080783D">
              <w:rPr>
                <w:rFonts w:ascii="Arial" w:eastAsia="华文细黑" w:hAnsi="Arial" w:cs="Arial"/>
                <w:sz w:val="18"/>
                <w:szCs w:val="18"/>
              </w:rPr>
              <w:t>99</w:t>
            </w:r>
          </w:p>
        </w:tc>
        <w:tc>
          <w:tcPr>
            <w:tcW w:w="787" w:type="pct"/>
            <w:vAlign w:val="center"/>
          </w:tcPr>
          <w:p w14:paraId="2BDE722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8009</w:t>
            </w:r>
          </w:p>
        </w:tc>
      </w:tr>
      <w:tr w:rsidR="00606E74" w:rsidRPr="0080783D" w14:paraId="09EC0D08" w14:textId="77777777" w:rsidTr="00B21484">
        <w:trPr>
          <w:jc w:val="center"/>
        </w:trPr>
        <w:tc>
          <w:tcPr>
            <w:tcW w:w="1068" w:type="pct"/>
            <w:gridSpan w:val="2"/>
            <w:vAlign w:val="center"/>
          </w:tcPr>
          <w:p w14:paraId="0526034C"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3</w:t>
            </w:r>
            <w:r w:rsidRPr="0080783D">
              <w:rPr>
                <w:rFonts w:ascii="华文细黑" w:eastAsia="华文细黑" w:hAnsi="华文细黑" w:cs="Arial" w:hint="eastAsia"/>
                <w:sz w:val="18"/>
                <w:szCs w:val="18"/>
              </w:rPr>
              <w:t>季度</w:t>
            </w:r>
          </w:p>
        </w:tc>
        <w:tc>
          <w:tcPr>
            <w:tcW w:w="786" w:type="pct"/>
            <w:vAlign w:val="center"/>
          </w:tcPr>
          <w:p w14:paraId="1E592F10"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2</w:t>
            </w:r>
          </w:p>
        </w:tc>
        <w:tc>
          <w:tcPr>
            <w:tcW w:w="786" w:type="pct"/>
            <w:vAlign w:val="center"/>
          </w:tcPr>
          <w:p w14:paraId="5E6F31F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3</w:t>
            </w:r>
            <w:r w:rsidRPr="0080783D">
              <w:rPr>
                <w:rFonts w:ascii="华文细黑" w:eastAsia="华文细黑" w:hAnsi="华文细黑" w:cs="Arial"/>
                <w:sz w:val="18"/>
                <w:szCs w:val="18"/>
              </w:rPr>
              <w:t>.</w:t>
            </w:r>
            <w:r w:rsidRPr="0080783D">
              <w:rPr>
                <w:rFonts w:ascii="Arial" w:eastAsia="华文细黑" w:hAnsi="Arial" w:cs="Arial"/>
                <w:sz w:val="18"/>
                <w:szCs w:val="18"/>
              </w:rPr>
              <w:t>60</w:t>
            </w:r>
          </w:p>
        </w:tc>
        <w:tc>
          <w:tcPr>
            <w:tcW w:w="786" w:type="pct"/>
            <w:vAlign w:val="center"/>
          </w:tcPr>
          <w:p w14:paraId="6ADD5AB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40</w:t>
            </w:r>
            <w:r w:rsidRPr="0080783D">
              <w:rPr>
                <w:rFonts w:ascii="华文细黑" w:eastAsia="华文细黑" w:hAnsi="华文细黑" w:cs="Arial"/>
                <w:sz w:val="18"/>
                <w:szCs w:val="18"/>
              </w:rPr>
              <w:t>.</w:t>
            </w:r>
            <w:r w:rsidRPr="0080783D">
              <w:rPr>
                <w:rFonts w:ascii="Arial" w:eastAsia="华文细黑" w:hAnsi="Arial" w:cs="Arial"/>
                <w:sz w:val="18"/>
                <w:szCs w:val="18"/>
              </w:rPr>
              <w:t>97</w:t>
            </w:r>
          </w:p>
        </w:tc>
        <w:tc>
          <w:tcPr>
            <w:tcW w:w="786" w:type="pct"/>
            <w:vAlign w:val="center"/>
          </w:tcPr>
          <w:p w14:paraId="48EE64AA"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382</w:t>
            </w:r>
            <w:r w:rsidRPr="0080783D">
              <w:rPr>
                <w:rFonts w:ascii="华文细黑" w:eastAsia="华文细黑" w:hAnsi="华文细黑" w:cs="Arial"/>
                <w:sz w:val="18"/>
                <w:szCs w:val="18"/>
              </w:rPr>
              <w:t>.</w:t>
            </w:r>
            <w:r w:rsidRPr="0080783D">
              <w:rPr>
                <w:rFonts w:ascii="Arial" w:eastAsia="华文细黑" w:hAnsi="Arial" w:cs="Arial"/>
                <w:sz w:val="18"/>
                <w:szCs w:val="18"/>
              </w:rPr>
              <w:t>77</w:t>
            </w:r>
          </w:p>
        </w:tc>
        <w:tc>
          <w:tcPr>
            <w:tcW w:w="787" w:type="pct"/>
            <w:vAlign w:val="center"/>
          </w:tcPr>
          <w:p w14:paraId="7C98B88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7153</w:t>
            </w:r>
          </w:p>
        </w:tc>
      </w:tr>
      <w:tr w:rsidR="00606E74" w:rsidRPr="0080783D" w14:paraId="64AC01D3" w14:textId="77777777" w:rsidTr="00B21484">
        <w:trPr>
          <w:jc w:val="center"/>
        </w:trPr>
        <w:tc>
          <w:tcPr>
            <w:tcW w:w="1068" w:type="pct"/>
            <w:gridSpan w:val="2"/>
            <w:vAlign w:val="center"/>
          </w:tcPr>
          <w:p w14:paraId="3FBC944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4</w:t>
            </w:r>
            <w:r w:rsidRPr="0080783D">
              <w:rPr>
                <w:rFonts w:ascii="华文细黑" w:eastAsia="华文细黑" w:hAnsi="华文细黑" w:cs="Arial" w:hint="eastAsia"/>
                <w:sz w:val="18"/>
                <w:szCs w:val="18"/>
              </w:rPr>
              <w:t>季度</w:t>
            </w:r>
          </w:p>
        </w:tc>
        <w:tc>
          <w:tcPr>
            <w:tcW w:w="786" w:type="pct"/>
            <w:vAlign w:val="center"/>
          </w:tcPr>
          <w:p w14:paraId="4091D76A"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8</w:t>
            </w:r>
          </w:p>
        </w:tc>
        <w:tc>
          <w:tcPr>
            <w:tcW w:w="786" w:type="pct"/>
            <w:vAlign w:val="center"/>
          </w:tcPr>
          <w:p w14:paraId="3601D300"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r w:rsidRPr="0080783D">
              <w:rPr>
                <w:rFonts w:ascii="Arial" w:eastAsia="华文细黑" w:hAnsi="Arial" w:cs="Arial"/>
                <w:sz w:val="18"/>
                <w:szCs w:val="18"/>
              </w:rPr>
              <w:t>5</w:t>
            </w:r>
            <w:r w:rsidRPr="0080783D">
              <w:rPr>
                <w:rFonts w:ascii="华文细黑" w:eastAsia="华文细黑" w:hAnsi="华文细黑" w:cs="Arial"/>
                <w:sz w:val="18"/>
                <w:szCs w:val="18"/>
              </w:rPr>
              <w:t>.</w:t>
            </w:r>
            <w:r w:rsidRPr="0080783D">
              <w:rPr>
                <w:rFonts w:ascii="Arial" w:eastAsia="华文细黑" w:hAnsi="Arial" w:cs="Arial"/>
                <w:sz w:val="18"/>
                <w:szCs w:val="18"/>
              </w:rPr>
              <w:t>94</w:t>
            </w:r>
          </w:p>
        </w:tc>
        <w:tc>
          <w:tcPr>
            <w:tcW w:w="786" w:type="pct"/>
            <w:vAlign w:val="center"/>
          </w:tcPr>
          <w:p w14:paraId="7F088A80"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93</w:t>
            </w:r>
            <w:r w:rsidRPr="0080783D">
              <w:rPr>
                <w:rFonts w:ascii="华文细黑" w:eastAsia="华文细黑" w:hAnsi="华文细黑" w:cs="Arial"/>
                <w:sz w:val="18"/>
                <w:szCs w:val="18"/>
              </w:rPr>
              <w:t>.</w:t>
            </w:r>
            <w:r w:rsidRPr="0080783D">
              <w:rPr>
                <w:rFonts w:ascii="Arial" w:eastAsia="华文细黑" w:hAnsi="Arial" w:cs="Arial"/>
                <w:sz w:val="18"/>
                <w:szCs w:val="18"/>
              </w:rPr>
              <w:t>13</w:t>
            </w:r>
          </w:p>
        </w:tc>
        <w:tc>
          <w:tcPr>
            <w:tcW w:w="786" w:type="pct"/>
            <w:vAlign w:val="center"/>
          </w:tcPr>
          <w:p w14:paraId="05B6591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00</w:t>
            </w:r>
            <w:r w:rsidRPr="0080783D">
              <w:rPr>
                <w:rFonts w:ascii="华文细黑" w:eastAsia="华文细黑" w:hAnsi="华文细黑" w:cs="Arial"/>
                <w:sz w:val="18"/>
                <w:szCs w:val="18"/>
              </w:rPr>
              <w:t>.</w:t>
            </w:r>
            <w:r w:rsidRPr="0080783D">
              <w:rPr>
                <w:rFonts w:ascii="Arial" w:eastAsia="华文细黑" w:hAnsi="Arial" w:cs="Arial"/>
                <w:sz w:val="18"/>
                <w:szCs w:val="18"/>
              </w:rPr>
              <w:t>52</w:t>
            </w:r>
          </w:p>
        </w:tc>
        <w:tc>
          <w:tcPr>
            <w:tcW w:w="787" w:type="pct"/>
            <w:vAlign w:val="center"/>
          </w:tcPr>
          <w:p w14:paraId="3F84CCA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5916</w:t>
            </w:r>
          </w:p>
        </w:tc>
      </w:tr>
      <w:tr w:rsidR="00606E74" w:rsidRPr="0080783D" w14:paraId="1350F79D" w14:textId="77777777" w:rsidTr="00B21484">
        <w:trPr>
          <w:jc w:val="center"/>
        </w:trPr>
        <w:tc>
          <w:tcPr>
            <w:tcW w:w="1068" w:type="pct"/>
            <w:gridSpan w:val="2"/>
            <w:vAlign w:val="center"/>
          </w:tcPr>
          <w:p w14:paraId="35CEEFB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年全年</w:t>
            </w:r>
          </w:p>
        </w:tc>
        <w:tc>
          <w:tcPr>
            <w:tcW w:w="786" w:type="pct"/>
            <w:vAlign w:val="center"/>
          </w:tcPr>
          <w:p w14:paraId="5ECF272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6</w:t>
            </w:r>
            <w:r w:rsidRPr="0080783D">
              <w:rPr>
                <w:rFonts w:ascii="Arial" w:eastAsia="华文细黑" w:hAnsi="Arial" w:cs="Arial"/>
                <w:sz w:val="18"/>
                <w:szCs w:val="18"/>
              </w:rPr>
              <w:t>1</w:t>
            </w:r>
          </w:p>
        </w:tc>
        <w:tc>
          <w:tcPr>
            <w:tcW w:w="786" w:type="pct"/>
            <w:vAlign w:val="center"/>
          </w:tcPr>
          <w:p w14:paraId="4C1EF88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96</w:t>
            </w:r>
            <w:r w:rsidRPr="0080783D">
              <w:rPr>
                <w:rFonts w:ascii="华文细黑" w:eastAsia="华文细黑" w:hAnsi="华文细黑" w:cs="Arial"/>
                <w:sz w:val="18"/>
                <w:szCs w:val="18"/>
              </w:rPr>
              <w:t>.</w:t>
            </w:r>
            <w:r w:rsidRPr="0080783D">
              <w:rPr>
                <w:rFonts w:ascii="Arial" w:eastAsia="华文细黑" w:hAnsi="Arial" w:cs="Arial"/>
                <w:sz w:val="18"/>
                <w:szCs w:val="18"/>
              </w:rPr>
              <w:t>13</w:t>
            </w:r>
          </w:p>
        </w:tc>
        <w:tc>
          <w:tcPr>
            <w:tcW w:w="786" w:type="pct"/>
            <w:vAlign w:val="center"/>
          </w:tcPr>
          <w:p w14:paraId="5B317E0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82</w:t>
            </w:r>
            <w:r w:rsidRPr="0080783D">
              <w:rPr>
                <w:rFonts w:ascii="华文细黑" w:eastAsia="华文细黑" w:hAnsi="华文细黑" w:cs="Arial"/>
                <w:sz w:val="18"/>
                <w:szCs w:val="18"/>
              </w:rPr>
              <w:t>.</w:t>
            </w:r>
            <w:r w:rsidRPr="0080783D">
              <w:rPr>
                <w:rFonts w:ascii="Arial" w:eastAsia="华文细黑" w:hAnsi="Arial" w:cs="Arial"/>
                <w:sz w:val="18"/>
                <w:szCs w:val="18"/>
              </w:rPr>
              <w:t>25</w:t>
            </w:r>
          </w:p>
        </w:tc>
        <w:tc>
          <w:tcPr>
            <w:tcW w:w="786" w:type="pct"/>
            <w:vAlign w:val="center"/>
          </w:tcPr>
          <w:p w14:paraId="14BCBFB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741</w:t>
            </w:r>
            <w:r w:rsidRPr="0080783D">
              <w:rPr>
                <w:rFonts w:ascii="华文细黑" w:eastAsia="华文细黑" w:hAnsi="华文细黑" w:cs="Arial"/>
                <w:sz w:val="18"/>
                <w:szCs w:val="18"/>
              </w:rPr>
              <w:t>.</w:t>
            </w:r>
            <w:r w:rsidRPr="0080783D">
              <w:rPr>
                <w:rFonts w:ascii="Arial" w:eastAsia="华文细黑" w:hAnsi="Arial" w:cs="Arial"/>
                <w:sz w:val="18"/>
                <w:szCs w:val="18"/>
              </w:rPr>
              <w:t>36</w:t>
            </w:r>
          </w:p>
        </w:tc>
        <w:tc>
          <w:tcPr>
            <w:tcW w:w="787" w:type="pct"/>
            <w:vAlign w:val="center"/>
          </w:tcPr>
          <w:p w14:paraId="28139BE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9908</w:t>
            </w:r>
          </w:p>
        </w:tc>
      </w:tr>
      <w:tr w:rsidR="00606E74" w:rsidRPr="0080783D" w14:paraId="5F96B89D" w14:textId="77777777" w:rsidTr="00B21484">
        <w:trPr>
          <w:jc w:val="center"/>
        </w:trPr>
        <w:tc>
          <w:tcPr>
            <w:tcW w:w="510" w:type="pct"/>
            <w:vMerge w:val="restart"/>
            <w:vAlign w:val="center"/>
          </w:tcPr>
          <w:p w14:paraId="2437FDD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024</w:t>
            </w:r>
            <w:r w:rsidRPr="0080783D">
              <w:rPr>
                <w:rFonts w:ascii="华文细黑" w:eastAsia="华文细黑" w:hAnsi="华文细黑" w:cs="Arial"/>
                <w:sz w:val="18"/>
                <w:szCs w:val="18"/>
              </w:rPr>
              <w:t>年</w:t>
            </w:r>
          </w:p>
        </w:tc>
        <w:tc>
          <w:tcPr>
            <w:tcW w:w="558" w:type="pct"/>
            <w:vAlign w:val="center"/>
          </w:tcPr>
          <w:p w14:paraId="131185E9"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已成交</w:t>
            </w:r>
          </w:p>
        </w:tc>
        <w:tc>
          <w:tcPr>
            <w:tcW w:w="786" w:type="pct"/>
            <w:vAlign w:val="center"/>
          </w:tcPr>
          <w:p w14:paraId="224AF19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p>
        </w:tc>
        <w:tc>
          <w:tcPr>
            <w:tcW w:w="786" w:type="pct"/>
            <w:vAlign w:val="center"/>
          </w:tcPr>
          <w:p w14:paraId="302325A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18</w:t>
            </w:r>
          </w:p>
        </w:tc>
        <w:tc>
          <w:tcPr>
            <w:tcW w:w="786" w:type="pct"/>
            <w:vAlign w:val="center"/>
          </w:tcPr>
          <w:p w14:paraId="4F68D59B"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05</w:t>
            </w:r>
            <w:r w:rsidRPr="0080783D">
              <w:rPr>
                <w:rFonts w:ascii="华文细黑" w:eastAsia="华文细黑" w:hAnsi="华文细黑" w:cs="Arial"/>
                <w:sz w:val="18"/>
                <w:szCs w:val="18"/>
              </w:rPr>
              <w:t>.</w:t>
            </w:r>
            <w:r w:rsidRPr="0080783D">
              <w:rPr>
                <w:rFonts w:ascii="Arial" w:eastAsia="华文细黑" w:hAnsi="Arial" w:cs="Arial"/>
                <w:sz w:val="18"/>
                <w:szCs w:val="18"/>
              </w:rPr>
              <w:t>55</w:t>
            </w:r>
          </w:p>
        </w:tc>
        <w:tc>
          <w:tcPr>
            <w:tcW w:w="786" w:type="pct"/>
            <w:vAlign w:val="center"/>
          </w:tcPr>
          <w:p w14:paraId="03D775E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322</w:t>
            </w:r>
            <w:r w:rsidRPr="0080783D">
              <w:rPr>
                <w:rFonts w:ascii="华文细黑" w:eastAsia="华文细黑" w:hAnsi="华文细黑" w:cs="Arial"/>
                <w:sz w:val="18"/>
                <w:szCs w:val="18"/>
              </w:rPr>
              <w:t>.</w:t>
            </w:r>
            <w:r w:rsidRPr="0080783D">
              <w:rPr>
                <w:rFonts w:ascii="Arial" w:eastAsia="华文细黑" w:hAnsi="Arial" w:cs="Arial"/>
                <w:sz w:val="18"/>
                <w:szCs w:val="18"/>
              </w:rPr>
              <w:t>64</w:t>
            </w:r>
          </w:p>
        </w:tc>
        <w:tc>
          <w:tcPr>
            <w:tcW w:w="787" w:type="pct"/>
            <w:vAlign w:val="center"/>
          </w:tcPr>
          <w:p w14:paraId="7BD2C32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0567</w:t>
            </w:r>
          </w:p>
        </w:tc>
      </w:tr>
      <w:tr w:rsidR="00606E74" w:rsidRPr="0080783D" w14:paraId="067767C8" w14:textId="77777777" w:rsidTr="00B21484">
        <w:trPr>
          <w:jc w:val="center"/>
        </w:trPr>
        <w:tc>
          <w:tcPr>
            <w:tcW w:w="510" w:type="pct"/>
            <w:vMerge/>
            <w:vAlign w:val="center"/>
          </w:tcPr>
          <w:p w14:paraId="34355772" w14:textId="77777777" w:rsidR="00606E74" w:rsidRPr="0080783D" w:rsidRDefault="00606E74" w:rsidP="00B21484">
            <w:pPr>
              <w:adjustRightInd w:val="0"/>
              <w:snapToGrid w:val="0"/>
              <w:rPr>
                <w:rFonts w:ascii="华文细黑" w:eastAsia="华文细黑" w:hAnsi="华文细黑" w:cs="Arial"/>
                <w:sz w:val="18"/>
                <w:szCs w:val="18"/>
              </w:rPr>
            </w:pPr>
          </w:p>
        </w:tc>
        <w:tc>
          <w:tcPr>
            <w:tcW w:w="558" w:type="pct"/>
            <w:vAlign w:val="center"/>
          </w:tcPr>
          <w:p w14:paraId="7D688647"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在交易</w:t>
            </w:r>
          </w:p>
        </w:tc>
        <w:tc>
          <w:tcPr>
            <w:tcW w:w="786" w:type="pct"/>
            <w:vAlign w:val="center"/>
          </w:tcPr>
          <w:p w14:paraId="2DF45824"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p>
        </w:tc>
        <w:tc>
          <w:tcPr>
            <w:tcW w:w="786" w:type="pct"/>
            <w:vAlign w:val="center"/>
          </w:tcPr>
          <w:p w14:paraId="11E62AC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5</w:t>
            </w:r>
            <w:r w:rsidRPr="0080783D">
              <w:rPr>
                <w:rFonts w:ascii="华文细黑" w:eastAsia="华文细黑" w:hAnsi="华文细黑" w:cs="Arial"/>
                <w:sz w:val="18"/>
                <w:szCs w:val="18"/>
              </w:rPr>
              <w:t>.</w:t>
            </w:r>
            <w:r w:rsidRPr="0080783D">
              <w:rPr>
                <w:rFonts w:ascii="Arial" w:eastAsia="华文细黑" w:hAnsi="Arial" w:cs="Arial"/>
                <w:sz w:val="18"/>
                <w:szCs w:val="18"/>
              </w:rPr>
              <w:t>76</w:t>
            </w:r>
          </w:p>
        </w:tc>
        <w:tc>
          <w:tcPr>
            <w:tcW w:w="786" w:type="pct"/>
            <w:vAlign w:val="center"/>
          </w:tcPr>
          <w:p w14:paraId="4603FBFE"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41</w:t>
            </w:r>
          </w:p>
        </w:tc>
        <w:tc>
          <w:tcPr>
            <w:tcW w:w="786" w:type="pct"/>
            <w:vAlign w:val="center"/>
          </w:tcPr>
          <w:p w14:paraId="21E7281A"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起始：</w:t>
            </w:r>
            <w:r w:rsidRPr="0080783D">
              <w:rPr>
                <w:rFonts w:ascii="Arial" w:eastAsia="华文细黑" w:hAnsi="Arial" w:cs="Arial" w:hint="eastAsia"/>
                <w:sz w:val="18"/>
                <w:szCs w:val="18"/>
              </w:rPr>
              <w:t>7</w:t>
            </w:r>
            <w:r w:rsidRPr="0080783D">
              <w:rPr>
                <w:rFonts w:ascii="Arial" w:eastAsia="华文细黑" w:hAnsi="Arial" w:cs="Arial"/>
                <w:sz w:val="18"/>
                <w:szCs w:val="18"/>
              </w:rPr>
              <w:t>9</w:t>
            </w:r>
            <w:r w:rsidRPr="0080783D">
              <w:rPr>
                <w:rFonts w:ascii="华文细黑" w:eastAsia="华文细黑" w:hAnsi="华文细黑" w:cs="Arial"/>
                <w:sz w:val="18"/>
                <w:szCs w:val="18"/>
              </w:rPr>
              <w:t>.</w:t>
            </w:r>
            <w:r w:rsidRPr="0080783D">
              <w:rPr>
                <w:rFonts w:ascii="Arial" w:eastAsia="华文细黑" w:hAnsi="Arial" w:cs="Arial"/>
                <w:sz w:val="18"/>
                <w:szCs w:val="18"/>
              </w:rPr>
              <w:t>79</w:t>
            </w:r>
          </w:p>
        </w:tc>
        <w:tc>
          <w:tcPr>
            <w:tcW w:w="787" w:type="pct"/>
            <w:vAlign w:val="center"/>
          </w:tcPr>
          <w:p w14:paraId="3BFA2558" w14:textId="77777777" w:rsidR="00606E74" w:rsidRPr="0080783D" w:rsidRDefault="00606E74" w:rsidP="00B21484">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起始：</w:t>
            </w:r>
            <w:r w:rsidRPr="0080783D">
              <w:rPr>
                <w:rFonts w:ascii="Arial" w:eastAsia="华文细黑" w:hAnsi="Arial" w:cs="Arial" w:hint="eastAsia"/>
                <w:sz w:val="18"/>
                <w:szCs w:val="18"/>
              </w:rPr>
              <w:t>1</w:t>
            </w:r>
            <w:r w:rsidRPr="0080783D">
              <w:rPr>
                <w:rFonts w:ascii="Arial" w:eastAsia="华文细黑" w:hAnsi="Arial" w:cs="Arial"/>
                <w:sz w:val="18"/>
                <w:szCs w:val="18"/>
              </w:rPr>
              <w:t>9745</w:t>
            </w:r>
          </w:p>
        </w:tc>
      </w:tr>
    </w:tbl>
    <w:p w14:paraId="73C6F794"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314D437" w14:textId="77777777" w:rsidR="0011338A" w:rsidRPr="0080783D" w:rsidRDefault="0011338A" w:rsidP="00601F48">
      <w:pPr>
        <w:adjustRightInd w:val="0"/>
        <w:snapToGrid w:val="0"/>
        <w:rPr>
          <w:rFonts w:ascii="Arial" w:hAnsi="Arial"/>
          <w:szCs w:val="21"/>
        </w:rPr>
      </w:pPr>
    </w:p>
    <w:p w14:paraId="529E4D05" w14:textId="77777777" w:rsidR="00DE27F9" w:rsidRPr="0080783D" w:rsidRDefault="00052BDA"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至</w:t>
      </w:r>
      <w:r w:rsidRPr="0080783D">
        <w:rPr>
          <w:rFonts w:ascii="Arial" w:hAnsi="Arial" w:hint="eastAsia"/>
          <w:szCs w:val="21"/>
        </w:rPr>
        <w:t>2</w:t>
      </w:r>
      <w:r w:rsidRPr="0080783D">
        <w:rPr>
          <w:rFonts w:ascii="Arial" w:hAnsi="Arial" w:hint="eastAsia"/>
          <w:szCs w:val="21"/>
        </w:rPr>
        <w:t>月</w:t>
      </w:r>
      <w:r w:rsidRPr="0080783D">
        <w:rPr>
          <w:rFonts w:ascii="Arial" w:hAnsi="Arial" w:hint="eastAsia"/>
          <w:szCs w:val="21"/>
        </w:rPr>
        <w:t>29</w:t>
      </w:r>
      <w:r w:rsidRPr="0080783D">
        <w:rPr>
          <w:rFonts w:ascii="Arial" w:hAnsi="Arial" w:hint="eastAsia"/>
          <w:szCs w:val="21"/>
        </w:rPr>
        <w:t>日，本季度已成交</w:t>
      </w:r>
      <w:r w:rsidRPr="0080783D">
        <w:rPr>
          <w:rFonts w:ascii="Arial" w:hAnsi="Arial" w:hint="eastAsia"/>
          <w:szCs w:val="21"/>
        </w:rPr>
        <w:t>9</w:t>
      </w:r>
      <w:r w:rsidRPr="0080783D">
        <w:rPr>
          <w:rFonts w:ascii="Arial" w:hAnsi="Arial" w:hint="eastAsia"/>
          <w:szCs w:val="21"/>
        </w:rPr>
        <w:t>宗住宅用地，成交用地规模和交易金额低于上季度，高于去年</w:t>
      </w:r>
      <w:r w:rsidRPr="0080783D">
        <w:rPr>
          <w:rFonts w:ascii="Arial" w:hAnsi="Arial" w:hint="eastAsia"/>
          <w:szCs w:val="21"/>
        </w:rPr>
        <w:t>1</w:t>
      </w:r>
      <w:r w:rsidRPr="0080783D">
        <w:rPr>
          <w:rFonts w:ascii="Arial" w:hAnsi="Arial" w:hint="eastAsia"/>
          <w:szCs w:val="21"/>
        </w:rPr>
        <w:t>季度；有</w:t>
      </w:r>
      <w:r w:rsidRPr="0080783D">
        <w:rPr>
          <w:rFonts w:ascii="Arial" w:hAnsi="Arial" w:hint="eastAsia"/>
          <w:szCs w:val="21"/>
        </w:rPr>
        <w:t>5</w:t>
      </w:r>
      <w:r w:rsidRPr="0080783D">
        <w:rPr>
          <w:rFonts w:ascii="Arial" w:hAnsi="Arial" w:hint="eastAsia"/>
          <w:szCs w:val="21"/>
        </w:rPr>
        <w:t>宗已发布挂牌公告，在交易。</w:t>
      </w:r>
    </w:p>
    <w:p w14:paraId="7A8D81EC" w14:textId="1DFD9594" w:rsidR="00052BDA" w:rsidRPr="0080783D" w:rsidRDefault="00052BDA" w:rsidP="00601F48">
      <w:pPr>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本季度成交情况</w:t>
      </w:r>
    </w:p>
    <w:tbl>
      <w:tblPr>
        <w:tblStyle w:val="ac"/>
        <w:tblW w:w="9299" w:type="dxa"/>
        <w:tblCellMar>
          <w:top w:w="57" w:type="dxa"/>
          <w:left w:w="57" w:type="dxa"/>
          <w:bottom w:w="57" w:type="dxa"/>
          <w:right w:w="57" w:type="dxa"/>
        </w:tblCellMar>
        <w:tblLook w:val="04A0" w:firstRow="1" w:lastRow="0" w:firstColumn="1" w:lastColumn="0" w:noHBand="0" w:noVBand="1"/>
      </w:tblPr>
      <w:tblGrid>
        <w:gridCol w:w="1982"/>
        <w:gridCol w:w="1463"/>
        <w:gridCol w:w="1464"/>
        <w:gridCol w:w="1464"/>
        <w:gridCol w:w="1464"/>
        <w:gridCol w:w="1462"/>
      </w:tblGrid>
      <w:tr w:rsidR="0011338A" w:rsidRPr="0080783D" w14:paraId="5F0B9E30" w14:textId="21529971" w:rsidTr="0011338A">
        <w:trPr>
          <w:trHeight w:val="283"/>
          <w:tblHeader/>
        </w:trPr>
        <w:tc>
          <w:tcPr>
            <w:tcW w:w="1066" w:type="pct"/>
            <w:vAlign w:val="center"/>
          </w:tcPr>
          <w:p w14:paraId="34A708A1" w14:textId="7EE5FCE1"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圈层</w:t>
            </w:r>
          </w:p>
        </w:tc>
        <w:tc>
          <w:tcPr>
            <w:tcW w:w="787" w:type="pct"/>
            <w:vAlign w:val="center"/>
          </w:tcPr>
          <w:p w14:paraId="16D43E5F" w14:textId="35AF009B"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宗地数</w:t>
            </w:r>
          </w:p>
        </w:tc>
        <w:tc>
          <w:tcPr>
            <w:tcW w:w="787" w:type="pct"/>
            <w:vAlign w:val="center"/>
          </w:tcPr>
          <w:p w14:paraId="67698D23" w14:textId="6D8496EE"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建设用地</w:t>
            </w:r>
          </w:p>
        </w:tc>
        <w:tc>
          <w:tcPr>
            <w:tcW w:w="787" w:type="pct"/>
            <w:vAlign w:val="center"/>
          </w:tcPr>
          <w:p w14:paraId="5758749F" w14:textId="129F1EB3"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建筑规模</w:t>
            </w:r>
          </w:p>
        </w:tc>
        <w:tc>
          <w:tcPr>
            <w:tcW w:w="787" w:type="pct"/>
            <w:vAlign w:val="center"/>
          </w:tcPr>
          <w:p w14:paraId="777EC9BB" w14:textId="7D6984C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成交总价</w:t>
            </w:r>
          </w:p>
        </w:tc>
        <w:tc>
          <w:tcPr>
            <w:tcW w:w="786" w:type="pct"/>
            <w:vAlign w:val="center"/>
          </w:tcPr>
          <w:p w14:paraId="560E0032" w14:textId="5417B8A2"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楼面地价</w:t>
            </w:r>
          </w:p>
        </w:tc>
      </w:tr>
      <w:tr w:rsidR="0011338A" w:rsidRPr="0080783D" w14:paraId="41ED5DE7" w14:textId="77777777" w:rsidTr="0011338A">
        <w:trPr>
          <w:trHeight w:val="283"/>
        </w:trPr>
        <w:tc>
          <w:tcPr>
            <w:tcW w:w="1066" w:type="pct"/>
            <w:vAlign w:val="center"/>
          </w:tcPr>
          <w:p w14:paraId="4AE9E358" w14:textId="0C3D976F"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中心城区</w:t>
            </w:r>
          </w:p>
        </w:tc>
        <w:tc>
          <w:tcPr>
            <w:tcW w:w="787" w:type="pct"/>
            <w:vAlign w:val="center"/>
          </w:tcPr>
          <w:p w14:paraId="09C3909F" w14:textId="31E72C61"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p>
        </w:tc>
        <w:tc>
          <w:tcPr>
            <w:tcW w:w="787" w:type="pct"/>
            <w:vAlign w:val="center"/>
          </w:tcPr>
          <w:p w14:paraId="2E8FDB96" w14:textId="0C9E61C7"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0</w:t>
            </w:r>
            <w:r w:rsidRPr="0080783D">
              <w:rPr>
                <w:rFonts w:ascii="华文细黑" w:eastAsia="华文细黑" w:hAnsi="华文细黑" w:cs="Arial"/>
                <w:sz w:val="18"/>
                <w:szCs w:val="18"/>
              </w:rPr>
              <w:t>.</w:t>
            </w:r>
            <w:r w:rsidRPr="0080783D">
              <w:rPr>
                <w:rFonts w:ascii="Arial" w:eastAsia="华文细黑" w:hAnsi="Arial" w:cs="Arial"/>
                <w:sz w:val="18"/>
                <w:szCs w:val="18"/>
              </w:rPr>
              <w:t>6</w:t>
            </w:r>
          </w:p>
        </w:tc>
        <w:tc>
          <w:tcPr>
            <w:tcW w:w="787" w:type="pct"/>
            <w:vAlign w:val="center"/>
          </w:tcPr>
          <w:p w14:paraId="5FE7C954" w14:textId="3319CF48"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6</w:t>
            </w:r>
            <w:r w:rsidRPr="0080783D">
              <w:rPr>
                <w:rFonts w:ascii="华文细黑" w:eastAsia="华文细黑" w:hAnsi="华文细黑" w:cs="Arial"/>
                <w:sz w:val="18"/>
                <w:szCs w:val="18"/>
              </w:rPr>
              <w:t>.</w:t>
            </w:r>
            <w:r w:rsidRPr="0080783D">
              <w:rPr>
                <w:rFonts w:ascii="Arial" w:eastAsia="华文细黑" w:hAnsi="Arial" w:cs="Arial"/>
                <w:sz w:val="18"/>
                <w:szCs w:val="18"/>
              </w:rPr>
              <w:t>2</w:t>
            </w:r>
          </w:p>
        </w:tc>
        <w:tc>
          <w:tcPr>
            <w:tcW w:w="787" w:type="pct"/>
            <w:vAlign w:val="center"/>
          </w:tcPr>
          <w:p w14:paraId="5A23926D" w14:textId="0031DBA5"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28</w:t>
            </w:r>
            <w:r w:rsidRPr="0080783D">
              <w:rPr>
                <w:rFonts w:ascii="华文细黑" w:eastAsia="华文细黑" w:hAnsi="华文细黑" w:cs="Arial"/>
                <w:sz w:val="18"/>
                <w:szCs w:val="18"/>
              </w:rPr>
              <w:t>.</w:t>
            </w:r>
            <w:r w:rsidRPr="0080783D">
              <w:rPr>
                <w:rFonts w:ascii="Arial" w:eastAsia="华文细黑" w:hAnsi="Arial" w:cs="Arial"/>
                <w:sz w:val="18"/>
                <w:szCs w:val="18"/>
              </w:rPr>
              <w:t>1</w:t>
            </w:r>
          </w:p>
        </w:tc>
        <w:tc>
          <w:tcPr>
            <w:tcW w:w="786" w:type="pct"/>
            <w:vAlign w:val="center"/>
          </w:tcPr>
          <w:p w14:paraId="21B5438E" w14:textId="13C3FE4B"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8890</w:t>
            </w:r>
          </w:p>
        </w:tc>
      </w:tr>
      <w:tr w:rsidR="0011338A" w:rsidRPr="0080783D" w14:paraId="1B30E127" w14:textId="77777777" w:rsidTr="0011338A">
        <w:trPr>
          <w:trHeight w:val="283"/>
        </w:trPr>
        <w:tc>
          <w:tcPr>
            <w:tcW w:w="1066" w:type="pct"/>
            <w:vAlign w:val="center"/>
          </w:tcPr>
          <w:p w14:paraId="653E12AB" w14:textId="5BD80765" w:rsidR="0011338A" w:rsidRPr="0080783D" w:rsidRDefault="0011338A" w:rsidP="00601F48">
            <w:pPr>
              <w:adjustRightInd w:val="0"/>
              <w:snapToGrid w:val="0"/>
              <w:jc w:val="right"/>
              <w:rPr>
                <w:rFonts w:ascii="华文细黑" w:eastAsia="华文细黑" w:hAnsi="华文细黑" w:cs="Arial"/>
                <w:sz w:val="18"/>
                <w:szCs w:val="18"/>
              </w:rPr>
            </w:pPr>
            <w:r w:rsidRPr="0080783D">
              <w:rPr>
                <w:rFonts w:ascii="华文细黑" w:eastAsia="华文细黑" w:hAnsi="华文细黑" w:cs="Arial"/>
                <w:sz w:val="18"/>
                <w:szCs w:val="18"/>
              </w:rPr>
              <w:t>丰台</w:t>
            </w:r>
          </w:p>
        </w:tc>
        <w:tc>
          <w:tcPr>
            <w:tcW w:w="787" w:type="pct"/>
            <w:vAlign w:val="center"/>
          </w:tcPr>
          <w:p w14:paraId="195F09E2" w14:textId="09A09E63"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p>
        </w:tc>
        <w:tc>
          <w:tcPr>
            <w:tcW w:w="787" w:type="pct"/>
            <w:vAlign w:val="center"/>
          </w:tcPr>
          <w:p w14:paraId="6E0AEA35" w14:textId="71E8F6A2"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8</w:t>
            </w:r>
            <w:r w:rsidRPr="0080783D">
              <w:rPr>
                <w:rFonts w:ascii="华文细黑" w:eastAsia="华文细黑" w:hAnsi="华文细黑" w:cs="Arial"/>
                <w:sz w:val="18"/>
                <w:szCs w:val="18"/>
              </w:rPr>
              <w:t>.</w:t>
            </w:r>
            <w:r w:rsidRPr="0080783D">
              <w:rPr>
                <w:rFonts w:ascii="Arial" w:eastAsia="华文细黑" w:hAnsi="Arial" w:cs="Arial"/>
                <w:sz w:val="18"/>
                <w:szCs w:val="18"/>
              </w:rPr>
              <w:t>07</w:t>
            </w:r>
          </w:p>
        </w:tc>
        <w:tc>
          <w:tcPr>
            <w:tcW w:w="787" w:type="pct"/>
            <w:vAlign w:val="center"/>
          </w:tcPr>
          <w:p w14:paraId="33C7DB8E" w14:textId="114A874F"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1</w:t>
            </w:r>
            <w:r w:rsidRPr="0080783D">
              <w:rPr>
                <w:rFonts w:ascii="华文细黑" w:eastAsia="华文细黑" w:hAnsi="华文细黑" w:cs="Arial"/>
                <w:sz w:val="18"/>
                <w:szCs w:val="18"/>
              </w:rPr>
              <w:t>.</w:t>
            </w:r>
            <w:r w:rsidRPr="0080783D">
              <w:rPr>
                <w:rFonts w:ascii="Arial" w:eastAsia="华文细黑" w:hAnsi="Arial" w:cs="Arial"/>
                <w:sz w:val="18"/>
                <w:szCs w:val="18"/>
              </w:rPr>
              <w:t>65</w:t>
            </w:r>
          </w:p>
        </w:tc>
        <w:tc>
          <w:tcPr>
            <w:tcW w:w="787" w:type="pct"/>
            <w:vAlign w:val="center"/>
          </w:tcPr>
          <w:p w14:paraId="153EAA6F" w14:textId="7335AF3F"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r w:rsidRPr="0080783D">
              <w:rPr>
                <w:rFonts w:ascii="Arial" w:eastAsia="华文细黑" w:hAnsi="Arial" w:cs="Arial"/>
                <w:sz w:val="18"/>
                <w:szCs w:val="18"/>
              </w:rPr>
              <w:t>9</w:t>
            </w:r>
            <w:r w:rsidRPr="0080783D">
              <w:rPr>
                <w:rFonts w:ascii="华文细黑" w:eastAsia="华文细黑" w:hAnsi="华文细黑" w:cs="Arial"/>
                <w:sz w:val="18"/>
                <w:szCs w:val="18"/>
              </w:rPr>
              <w:t>.</w:t>
            </w:r>
            <w:r w:rsidRPr="0080783D">
              <w:rPr>
                <w:rFonts w:ascii="Arial" w:eastAsia="华文细黑" w:hAnsi="Arial" w:cs="Arial"/>
                <w:sz w:val="18"/>
                <w:szCs w:val="18"/>
              </w:rPr>
              <w:t>24</w:t>
            </w:r>
          </w:p>
        </w:tc>
        <w:tc>
          <w:tcPr>
            <w:tcW w:w="786" w:type="pct"/>
            <w:vAlign w:val="center"/>
          </w:tcPr>
          <w:p w14:paraId="201D219E" w14:textId="6D910403"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sz w:val="18"/>
                <w:szCs w:val="18"/>
              </w:rPr>
              <w:t>45829</w:t>
            </w:r>
          </w:p>
        </w:tc>
      </w:tr>
      <w:tr w:rsidR="0011338A" w:rsidRPr="0080783D" w14:paraId="303C1061" w14:textId="77777777" w:rsidTr="0011338A">
        <w:trPr>
          <w:trHeight w:val="283"/>
        </w:trPr>
        <w:tc>
          <w:tcPr>
            <w:tcW w:w="1066" w:type="pct"/>
            <w:vAlign w:val="center"/>
          </w:tcPr>
          <w:p w14:paraId="2DD63521" w14:textId="6F53D84E" w:rsidR="0011338A" w:rsidRPr="0080783D" w:rsidRDefault="0011338A" w:rsidP="00601F48">
            <w:pPr>
              <w:adjustRightInd w:val="0"/>
              <w:snapToGrid w:val="0"/>
              <w:jc w:val="right"/>
              <w:rPr>
                <w:rFonts w:ascii="华文细黑" w:eastAsia="华文细黑" w:hAnsi="华文细黑" w:cs="Arial"/>
                <w:sz w:val="18"/>
                <w:szCs w:val="18"/>
              </w:rPr>
            </w:pPr>
            <w:r w:rsidRPr="0080783D">
              <w:rPr>
                <w:rFonts w:ascii="华文细黑" w:eastAsia="华文细黑" w:hAnsi="华文细黑" w:cs="Arial"/>
                <w:sz w:val="18"/>
                <w:szCs w:val="18"/>
              </w:rPr>
              <w:t>海淀</w:t>
            </w:r>
          </w:p>
        </w:tc>
        <w:tc>
          <w:tcPr>
            <w:tcW w:w="787" w:type="pct"/>
            <w:vAlign w:val="center"/>
          </w:tcPr>
          <w:p w14:paraId="0DC0FFDE" w14:textId="7E9E13DB"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787" w:type="pct"/>
            <w:vAlign w:val="center"/>
          </w:tcPr>
          <w:p w14:paraId="4024A910" w14:textId="116CAB94"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53</w:t>
            </w:r>
          </w:p>
        </w:tc>
        <w:tc>
          <w:tcPr>
            <w:tcW w:w="787" w:type="pct"/>
            <w:vAlign w:val="center"/>
          </w:tcPr>
          <w:p w14:paraId="5976943E" w14:textId="10FEF95A"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55</w:t>
            </w:r>
          </w:p>
        </w:tc>
        <w:tc>
          <w:tcPr>
            <w:tcW w:w="787" w:type="pct"/>
            <w:vAlign w:val="center"/>
          </w:tcPr>
          <w:p w14:paraId="3521E8AA" w14:textId="20B0A818"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8</w:t>
            </w:r>
            <w:r w:rsidRPr="0080783D">
              <w:rPr>
                <w:rFonts w:ascii="华文细黑" w:eastAsia="华文细黑" w:hAnsi="华文细黑" w:cs="Arial"/>
                <w:sz w:val="18"/>
                <w:szCs w:val="18"/>
              </w:rPr>
              <w:t>.</w:t>
            </w:r>
            <w:r w:rsidRPr="0080783D">
              <w:rPr>
                <w:rFonts w:ascii="Arial" w:eastAsia="华文细黑" w:hAnsi="Arial" w:cs="Arial"/>
                <w:sz w:val="18"/>
                <w:szCs w:val="18"/>
              </w:rPr>
              <w:t>87</w:t>
            </w:r>
          </w:p>
        </w:tc>
        <w:tc>
          <w:tcPr>
            <w:tcW w:w="786" w:type="pct"/>
            <w:vAlign w:val="center"/>
          </w:tcPr>
          <w:p w14:paraId="70E788F0" w14:textId="342D759D"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6</w:t>
            </w:r>
            <w:r w:rsidRPr="0080783D">
              <w:rPr>
                <w:rFonts w:ascii="Arial" w:eastAsia="华文细黑" w:hAnsi="Arial" w:cs="Arial"/>
                <w:sz w:val="18"/>
                <w:szCs w:val="18"/>
              </w:rPr>
              <w:t>3464</w:t>
            </w:r>
          </w:p>
        </w:tc>
      </w:tr>
      <w:tr w:rsidR="0011338A" w:rsidRPr="0080783D" w14:paraId="220DF350" w14:textId="77777777" w:rsidTr="0011338A">
        <w:trPr>
          <w:trHeight w:val="283"/>
        </w:trPr>
        <w:tc>
          <w:tcPr>
            <w:tcW w:w="1066" w:type="pct"/>
            <w:vAlign w:val="center"/>
          </w:tcPr>
          <w:p w14:paraId="5D319D69" w14:textId="1214E273"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多点</w:t>
            </w:r>
          </w:p>
        </w:tc>
        <w:tc>
          <w:tcPr>
            <w:tcW w:w="787" w:type="pct"/>
            <w:vAlign w:val="center"/>
          </w:tcPr>
          <w:p w14:paraId="5370BB02" w14:textId="46400595"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p>
        </w:tc>
        <w:tc>
          <w:tcPr>
            <w:tcW w:w="787" w:type="pct"/>
            <w:vAlign w:val="center"/>
          </w:tcPr>
          <w:p w14:paraId="26C30ADA" w14:textId="2122FAA0"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3</w:t>
            </w:r>
            <w:r w:rsidRPr="0080783D">
              <w:rPr>
                <w:rFonts w:ascii="华文细黑" w:eastAsia="华文细黑" w:hAnsi="华文细黑" w:cs="Arial"/>
                <w:sz w:val="18"/>
                <w:szCs w:val="18"/>
              </w:rPr>
              <w:t>.</w:t>
            </w:r>
            <w:r w:rsidRPr="0080783D">
              <w:rPr>
                <w:rFonts w:ascii="Arial" w:eastAsia="华文细黑" w:hAnsi="Arial" w:cs="Arial"/>
                <w:sz w:val="18"/>
                <w:szCs w:val="18"/>
              </w:rPr>
              <w:t>59</w:t>
            </w:r>
          </w:p>
        </w:tc>
        <w:tc>
          <w:tcPr>
            <w:tcW w:w="787" w:type="pct"/>
            <w:vAlign w:val="center"/>
          </w:tcPr>
          <w:p w14:paraId="23841FD8" w14:textId="55F58944"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9</w:t>
            </w:r>
            <w:r w:rsidRPr="0080783D">
              <w:rPr>
                <w:rFonts w:ascii="华文细黑" w:eastAsia="华文细黑" w:hAnsi="华文细黑" w:cs="Arial"/>
                <w:sz w:val="18"/>
                <w:szCs w:val="18"/>
              </w:rPr>
              <w:t>.</w:t>
            </w:r>
            <w:r w:rsidRPr="0080783D">
              <w:rPr>
                <w:rFonts w:ascii="Arial" w:eastAsia="华文细黑" w:hAnsi="Arial" w:cs="Arial"/>
                <w:sz w:val="18"/>
                <w:szCs w:val="18"/>
              </w:rPr>
              <w:t>35</w:t>
            </w:r>
          </w:p>
        </w:tc>
        <w:tc>
          <w:tcPr>
            <w:tcW w:w="787" w:type="pct"/>
            <w:vAlign w:val="center"/>
          </w:tcPr>
          <w:p w14:paraId="1EC6625C" w14:textId="479FD7EF"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94</w:t>
            </w:r>
            <w:r w:rsidRPr="0080783D">
              <w:rPr>
                <w:rFonts w:ascii="华文细黑" w:eastAsia="华文细黑" w:hAnsi="华文细黑" w:cs="Arial"/>
                <w:sz w:val="18"/>
                <w:szCs w:val="18"/>
              </w:rPr>
              <w:t>.</w:t>
            </w:r>
            <w:r w:rsidRPr="0080783D">
              <w:rPr>
                <w:rFonts w:ascii="Arial" w:eastAsia="华文细黑" w:hAnsi="Arial" w:cs="Arial"/>
                <w:sz w:val="18"/>
                <w:szCs w:val="18"/>
              </w:rPr>
              <w:t>54</w:t>
            </w:r>
          </w:p>
        </w:tc>
        <w:tc>
          <w:tcPr>
            <w:tcW w:w="786" w:type="pct"/>
            <w:vAlign w:val="center"/>
          </w:tcPr>
          <w:p w14:paraId="3BB82270" w14:textId="5A2BCAAF"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45174</w:t>
            </w:r>
          </w:p>
        </w:tc>
      </w:tr>
      <w:tr w:rsidR="0011338A" w:rsidRPr="0080783D" w14:paraId="763E99AF" w14:textId="77777777" w:rsidTr="0011338A">
        <w:trPr>
          <w:trHeight w:val="283"/>
        </w:trPr>
        <w:tc>
          <w:tcPr>
            <w:tcW w:w="1066" w:type="pct"/>
            <w:vAlign w:val="center"/>
          </w:tcPr>
          <w:p w14:paraId="292234D5" w14:textId="5DEF2F6B" w:rsidR="0011338A" w:rsidRPr="0080783D" w:rsidRDefault="0011338A" w:rsidP="00601F48">
            <w:pPr>
              <w:adjustRightInd w:val="0"/>
              <w:snapToGrid w:val="0"/>
              <w:jc w:val="right"/>
              <w:rPr>
                <w:rFonts w:ascii="华文细黑" w:eastAsia="华文细黑" w:hAnsi="华文细黑" w:cs="Arial"/>
                <w:sz w:val="18"/>
                <w:szCs w:val="18"/>
              </w:rPr>
            </w:pPr>
            <w:r w:rsidRPr="0080783D">
              <w:rPr>
                <w:rFonts w:ascii="华文细黑" w:eastAsia="华文细黑" w:hAnsi="华文细黑" w:cs="Arial"/>
                <w:sz w:val="18"/>
                <w:szCs w:val="18"/>
              </w:rPr>
              <w:t>亦庄</w:t>
            </w:r>
          </w:p>
        </w:tc>
        <w:tc>
          <w:tcPr>
            <w:tcW w:w="787" w:type="pct"/>
            <w:vAlign w:val="center"/>
          </w:tcPr>
          <w:p w14:paraId="20519A4F" w14:textId="3BFB03DF"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787" w:type="pct"/>
            <w:vAlign w:val="center"/>
          </w:tcPr>
          <w:p w14:paraId="759994C0" w14:textId="27D06059"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77</w:t>
            </w:r>
          </w:p>
        </w:tc>
        <w:tc>
          <w:tcPr>
            <w:tcW w:w="787" w:type="pct"/>
            <w:vAlign w:val="center"/>
          </w:tcPr>
          <w:p w14:paraId="1FEC719A" w14:textId="000D041D"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3</w:t>
            </w:r>
            <w:r w:rsidRPr="0080783D">
              <w:rPr>
                <w:rFonts w:ascii="华文细黑" w:eastAsia="华文细黑" w:hAnsi="华文细黑" w:cs="Arial"/>
                <w:sz w:val="18"/>
                <w:szCs w:val="18"/>
              </w:rPr>
              <w:t>.</w:t>
            </w:r>
            <w:r w:rsidRPr="0080783D">
              <w:rPr>
                <w:rFonts w:ascii="Arial" w:eastAsia="华文细黑" w:hAnsi="Arial" w:cs="Arial"/>
                <w:sz w:val="18"/>
                <w:szCs w:val="18"/>
              </w:rPr>
              <w:t>21</w:t>
            </w:r>
          </w:p>
        </w:tc>
        <w:tc>
          <w:tcPr>
            <w:tcW w:w="787" w:type="pct"/>
            <w:vAlign w:val="center"/>
          </w:tcPr>
          <w:p w14:paraId="4CCEF17E" w14:textId="0E636E7B"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7</w:t>
            </w:r>
            <w:r w:rsidRPr="0080783D">
              <w:rPr>
                <w:rFonts w:ascii="Arial" w:eastAsia="华文细黑" w:hAnsi="Arial" w:cs="Arial"/>
                <w:sz w:val="18"/>
                <w:szCs w:val="18"/>
              </w:rPr>
              <w:t>5</w:t>
            </w:r>
            <w:r w:rsidRPr="0080783D">
              <w:rPr>
                <w:rFonts w:ascii="华文细黑" w:eastAsia="华文细黑" w:hAnsi="华文细黑" w:cs="Arial"/>
                <w:sz w:val="18"/>
                <w:szCs w:val="18"/>
              </w:rPr>
              <w:t>.</w:t>
            </w:r>
            <w:r w:rsidRPr="0080783D">
              <w:rPr>
                <w:rFonts w:ascii="Arial" w:eastAsia="华文细黑" w:hAnsi="Arial" w:cs="Arial"/>
                <w:sz w:val="18"/>
                <w:szCs w:val="18"/>
              </w:rPr>
              <w:t>38</w:t>
            </w:r>
          </w:p>
        </w:tc>
        <w:tc>
          <w:tcPr>
            <w:tcW w:w="786" w:type="pct"/>
            <w:vAlign w:val="center"/>
          </w:tcPr>
          <w:p w14:paraId="3A1352BA" w14:textId="17922307"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2698</w:t>
            </w:r>
          </w:p>
        </w:tc>
      </w:tr>
      <w:tr w:rsidR="0011338A" w:rsidRPr="0080783D" w14:paraId="38BD42DA" w14:textId="77777777" w:rsidTr="0011338A">
        <w:trPr>
          <w:trHeight w:val="283"/>
        </w:trPr>
        <w:tc>
          <w:tcPr>
            <w:tcW w:w="1066" w:type="pct"/>
            <w:vAlign w:val="center"/>
          </w:tcPr>
          <w:p w14:paraId="3700C007" w14:textId="5C568978" w:rsidR="0011338A" w:rsidRPr="0080783D" w:rsidRDefault="0011338A" w:rsidP="00601F48">
            <w:pPr>
              <w:adjustRightInd w:val="0"/>
              <w:snapToGrid w:val="0"/>
              <w:jc w:val="right"/>
              <w:rPr>
                <w:rFonts w:ascii="华文细黑" w:eastAsia="华文细黑" w:hAnsi="华文细黑" w:cs="Arial"/>
                <w:sz w:val="18"/>
                <w:szCs w:val="18"/>
              </w:rPr>
            </w:pPr>
            <w:r w:rsidRPr="0080783D">
              <w:rPr>
                <w:rFonts w:ascii="华文细黑" w:eastAsia="华文细黑" w:hAnsi="华文细黑" w:cs="Arial"/>
                <w:sz w:val="18"/>
                <w:szCs w:val="18"/>
              </w:rPr>
              <w:t>房山</w:t>
            </w:r>
          </w:p>
        </w:tc>
        <w:tc>
          <w:tcPr>
            <w:tcW w:w="787" w:type="pct"/>
            <w:vAlign w:val="center"/>
          </w:tcPr>
          <w:p w14:paraId="32D39CCB" w14:textId="7EE4A4A3"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787" w:type="pct"/>
            <w:vAlign w:val="center"/>
          </w:tcPr>
          <w:p w14:paraId="7B32DFD3" w14:textId="248D0C5C"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r w:rsidRPr="0080783D">
              <w:rPr>
                <w:rFonts w:ascii="华文细黑" w:eastAsia="华文细黑" w:hAnsi="华文细黑" w:cs="Arial"/>
                <w:sz w:val="18"/>
                <w:szCs w:val="18"/>
              </w:rPr>
              <w:t>.</w:t>
            </w:r>
            <w:r w:rsidRPr="0080783D">
              <w:rPr>
                <w:rFonts w:ascii="Arial" w:eastAsia="华文细黑" w:hAnsi="Arial" w:cs="Arial"/>
                <w:sz w:val="18"/>
                <w:szCs w:val="18"/>
              </w:rPr>
              <w:t>19</w:t>
            </w:r>
          </w:p>
        </w:tc>
        <w:tc>
          <w:tcPr>
            <w:tcW w:w="787" w:type="pct"/>
            <w:vAlign w:val="center"/>
          </w:tcPr>
          <w:p w14:paraId="69C197D0" w14:textId="521FE4BC"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3</w:t>
            </w:r>
            <w:r w:rsidRPr="0080783D">
              <w:rPr>
                <w:rFonts w:ascii="华文细黑" w:eastAsia="华文细黑" w:hAnsi="华文细黑" w:cs="Arial"/>
                <w:sz w:val="18"/>
                <w:szCs w:val="18"/>
              </w:rPr>
              <w:t>.</w:t>
            </w:r>
            <w:r w:rsidRPr="0080783D">
              <w:rPr>
                <w:rFonts w:ascii="Arial" w:eastAsia="华文细黑" w:hAnsi="Arial" w:cs="Arial"/>
                <w:sz w:val="18"/>
                <w:szCs w:val="18"/>
              </w:rPr>
              <w:t>82</w:t>
            </w:r>
          </w:p>
        </w:tc>
        <w:tc>
          <w:tcPr>
            <w:tcW w:w="787" w:type="pct"/>
            <w:vAlign w:val="center"/>
          </w:tcPr>
          <w:p w14:paraId="42E9F1A3" w14:textId="2C96ECCB"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80</w:t>
            </w:r>
          </w:p>
        </w:tc>
        <w:tc>
          <w:tcPr>
            <w:tcW w:w="786" w:type="pct"/>
            <w:vAlign w:val="center"/>
          </w:tcPr>
          <w:p w14:paraId="23E7C359" w14:textId="3507022F"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6500</w:t>
            </w:r>
          </w:p>
        </w:tc>
      </w:tr>
      <w:tr w:rsidR="0011338A" w:rsidRPr="0080783D" w14:paraId="3BC6B8C2" w14:textId="77777777" w:rsidTr="0011338A">
        <w:trPr>
          <w:trHeight w:val="283"/>
        </w:trPr>
        <w:tc>
          <w:tcPr>
            <w:tcW w:w="1066" w:type="pct"/>
            <w:vAlign w:val="center"/>
          </w:tcPr>
          <w:p w14:paraId="4A75636C" w14:textId="68EBA821" w:rsidR="0011338A" w:rsidRPr="0080783D" w:rsidRDefault="0011338A" w:rsidP="00601F48">
            <w:pPr>
              <w:adjustRightInd w:val="0"/>
              <w:snapToGrid w:val="0"/>
              <w:jc w:val="right"/>
              <w:rPr>
                <w:rFonts w:ascii="华文细黑" w:eastAsia="华文细黑" w:hAnsi="华文细黑" w:cs="Arial"/>
                <w:sz w:val="18"/>
                <w:szCs w:val="18"/>
              </w:rPr>
            </w:pPr>
            <w:r w:rsidRPr="0080783D">
              <w:rPr>
                <w:rFonts w:ascii="华文细黑" w:eastAsia="华文细黑" w:hAnsi="华文细黑" w:cs="Arial"/>
                <w:sz w:val="18"/>
                <w:szCs w:val="18"/>
              </w:rPr>
              <w:t>顺义</w:t>
            </w:r>
          </w:p>
        </w:tc>
        <w:tc>
          <w:tcPr>
            <w:tcW w:w="787" w:type="pct"/>
            <w:vAlign w:val="center"/>
          </w:tcPr>
          <w:p w14:paraId="1474064C" w14:textId="339DD8C6"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787" w:type="pct"/>
            <w:vAlign w:val="center"/>
          </w:tcPr>
          <w:p w14:paraId="42223FD7" w14:textId="4991F527"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84</w:t>
            </w:r>
          </w:p>
        </w:tc>
        <w:tc>
          <w:tcPr>
            <w:tcW w:w="787" w:type="pct"/>
            <w:vAlign w:val="center"/>
          </w:tcPr>
          <w:p w14:paraId="36F7F7B8" w14:textId="7F76AF1B"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华文细黑" w:eastAsia="华文细黑" w:hAnsi="华文细黑" w:cs="Arial"/>
                <w:sz w:val="18"/>
                <w:szCs w:val="18"/>
              </w:rPr>
              <w:t>.</w:t>
            </w:r>
            <w:r w:rsidRPr="0080783D">
              <w:rPr>
                <w:rFonts w:ascii="Arial" w:eastAsia="华文细黑" w:hAnsi="Arial" w:cs="Arial"/>
                <w:sz w:val="18"/>
                <w:szCs w:val="18"/>
              </w:rPr>
              <w:t>68</w:t>
            </w:r>
          </w:p>
        </w:tc>
        <w:tc>
          <w:tcPr>
            <w:tcW w:w="787" w:type="pct"/>
            <w:vAlign w:val="center"/>
          </w:tcPr>
          <w:p w14:paraId="61E714CD" w14:textId="0728AC21"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60</w:t>
            </w:r>
          </w:p>
        </w:tc>
        <w:tc>
          <w:tcPr>
            <w:tcW w:w="786" w:type="pct"/>
            <w:vAlign w:val="center"/>
          </w:tcPr>
          <w:p w14:paraId="7915D6D5" w14:textId="3E601148"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2183</w:t>
            </w:r>
          </w:p>
        </w:tc>
      </w:tr>
      <w:tr w:rsidR="0011338A" w:rsidRPr="0080783D" w14:paraId="257D137B" w14:textId="77777777" w:rsidTr="0011338A">
        <w:trPr>
          <w:trHeight w:val="283"/>
        </w:trPr>
        <w:tc>
          <w:tcPr>
            <w:tcW w:w="1066" w:type="pct"/>
            <w:vAlign w:val="center"/>
          </w:tcPr>
          <w:p w14:paraId="00658720" w14:textId="0683BFD7" w:rsidR="0011338A" w:rsidRPr="0080783D" w:rsidRDefault="0011338A" w:rsidP="00601F48">
            <w:pPr>
              <w:adjustRightInd w:val="0"/>
              <w:snapToGrid w:val="0"/>
              <w:jc w:val="right"/>
              <w:rPr>
                <w:rFonts w:ascii="华文细黑" w:eastAsia="华文细黑" w:hAnsi="华文细黑" w:cs="Arial"/>
                <w:sz w:val="18"/>
                <w:szCs w:val="18"/>
              </w:rPr>
            </w:pPr>
            <w:r w:rsidRPr="0080783D">
              <w:rPr>
                <w:rFonts w:ascii="华文细黑" w:eastAsia="华文细黑" w:hAnsi="华文细黑" w:cs="Arial"/>
                <w:sz w:val="18"/>
                <w:szCs w:val="18"/>
              </w:rPr>
              <w:t>大兴</w:t>
            </w:r>
          </w:p>
        </w:tc>
        <w:tc>
          <w:tcPr>
            <w:tcW w:w="787" w:type="pct"/>
            <w:vAlign w:val="center"/>
          </w:tcPr>
          <w:p w14:paraId="51FD9171" w14:textId="076355EE"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787" w:type="pct"/>
            <w:vAlign w:val="center"/>
          </w:tcPr>
          <w:p w14:paraId="07C18C73" w14:textId="08E42F21"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70</w:t>
            </w:r>
          </w:p>
        </w:tc>
        <w:tc>
          <w:tcPr>
            <w:tcW w:w="787" w:type="pct"/>
            <w:vAlign w:val="center"/>
          </w:tcPr>
          <w:p w14:paraId="2735C4F6" w14:textId="34F0CA26"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1</w:t>
            </w:r>
            <w:r w:rsidRPr="0080783D">
              <w:rPr>
                <w:rFonts w:ascii="华文细黑" w:eastAsia="华文细黑" w:hAnsi="华文细黑" w:cs="Arial"/>
                <w:sz w:val="18"/>
                <w:szCs w:val="18"/>
              </w:rPr>
              <w:t>.</w:t>
            </w:r>
            <w:r w:rsidRPr="0080783D">
              <w:rPr>
                <w:rFonts w:ascii="Arial" w:eastAsia="华文细黑" w:hAnsi="Arial" w:cs="Arial"/>
                <w:sz w:val="18"/>
                <w:szCs w:val="18"/>
              </w:rPr>
              <w:t>76</w:t>
            </w:r>
          </w:p>
        </w:tc>
        <w:tc>
          <w:tcPr>
            <w:tcW w:w="787" w:type="pct"/>
            <w:vAlign w:val="center"/>
          </w:tcPr>
          <w:p w14:paraId="54D1D926" w14:textId="1487E062"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8</w:t>
            </w:r>
            <w:r w:rsidRPr="0080783D">
              <w:rPr>
                <w:rFonts w:ascii="华文细黑" w:eastAsia="华文细黑" w:hAnsi="华文细黑" w:cs="Arial"/>
                <w:sz w:val="18"/>
                <w:szCs w:val="18"/>
              </w:rPr>
              <w:t>.</w:t>
            </w:r>
            <w:r w:rsidRPr="0080783D">
              <w:rPr>
                <w:rFonts w:ascii="Arial" w:eastAsia="华文细黑" w:hAnsi="Arial" w:cs="Arial"/>
                <w:sz w:val="18"/>
                <w:szCs w:val="18"/>
              </w:rPr>
              <w:t>76</w:t>
            </w:r>
          </w:p>
        </w:tc>
        <w:tc>
          <w:tcPr>
            <w:tcW w:w="786" w:type="pct"/>
            <w:vAlign w:val="center"/>
          </w:tcPr>
          <w:p w14:paraId="11846119" w14:textId="3BB7DB81"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4</w:t>
            </w:r>
            <w:r w:rsidRPr="0080783D">
              <w:rPr>
                <w:rFonts w:ascii="Arial" w:eastAsia="华文细黑" w:hAnsi="Arial" w:cs="Arial"/>
                <w:sz w:val="18"/>
                <w:szCs w:val="18"/>
              </w:rPr>
              <w:t>1467</w:t>
            </w:r>
          </w:p>
        </w:tc>
      </w:tr>
      <w:tr w:rsidR="0011338A" w:rsidRPr="0080783D" w14:paraId="32CFCDC7" w14:textId="77777777" w:rsidTr="0011338A">
        <w:trPr>
          <w:trHeight w:val="283"/>
        </w:trPr>
        <w:tc>
          <w:tcPr>
            <w:tcW w:w="1066" w:type="pct"/>
            <w:vAlign w:val="center"/>
          </w:tcPr>
          <w:p w14:paraId="167AF0D3" w14:textId="176CBDC8" w:rsidR="0011338A" w:rsidRPr="0080783D" w:rsidRDefault="0011338A" w:rsidP="00601F48">
            <w:pPr>
              <w:adjustRightInd w:val="0"/>
              <w:snapToGrid w:val="0"/>
              <w:jc w:val="right"/>
              <w:rPr>
                <w:rFonts w:ascii="华文细黑" w:eastAsia="华文细黑" w:hAnsi="华文细黑" w:cs="Arial"/>
                <w:sz w:val="18"/>
                <w:szCs w:val="18"/>
              </w:rPr>
            </w:pPr>
            <w:r w:rsidRPr="0080783D">
              <w:rPr>
                <w:rFonts w:ascii="华文细黑" w:eastAsia="华文细黑" w:hAnsi="华文细黑" w:cs="Arial"/>
                <w:sz w:val="18"/>
                <w:szCs w:val="18"/>
              </w:rPr>
              <w:t>昌平</w:t>
            </w:r>
          </w:p>
        </w:tc>
        <w:tc>
          <w:tcPr>
            <w:tcW w:w="787" w:type="pct"/>
            <w:vAlign w:val="center"/>
          </w:tcPr>
          <w:p w14:paraId="05758E0C" w14:textId="41B953EF"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p>
        </w:tc>
        <w:tc>
          <w:tcPr>
            <w:tcW w:w="787" w:type="pct"/>
            <w:vAlign w:val="center"/>
          </w:tcPr>
          <w:p w14:paraId="09D7091A" w14:textId="7DD5CD17"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2</w:t>
            </w:r>
            <w:r w:rsidRPr="0080783D">
              <w:rPr>
                <w:rFonts w:ascii="华文细黑" w:eastAsia="华文细黑" w:hAnsi="华文细黑" w:cs="Arial"/>
                <w:sz w:val="18"/>
                <w:szCs w:val="18"/>
              </w:rPr>
              <w:t>.</w:t>
            </w:r>
            <w:r w:rsidRPr="0080783D">
              <w:rPr>
                <w:rFonts w:ascii="Arial" w:eastAsia="华文细黑" w:hAnsi="Arial" w:cs="Arial"/>
                <w:sz w:val="18"/>
                <w:szCs w:val="18"/>
              </w:rPr>
              <w:t>08</w:t>
            </w:r>
          </w:p>
        </w:tc>
        <w:tc>
          <w:tcPr>
            <w:tcW w:w="787" w:type="pct"/>
            <w:vAlign w:val="center"/>
          </w:tcPr>
          <w:p w14:paraId="1984DA67" w14:textId="0E29E052"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88</w:t>
            </w:r>
          </w:p>
        </w:tc>
        <w:tc>
          <w:tcPr>
            <w:tcW w:w="787" w:type="pct"/>
            <w:vAlign w:val="center"/>
          </w:tcPr>
          <w:p w14:paraId="18BB5E7D" w14:textId="778F7218"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5</w:t>
            </w:r>
            <w:r w:rsidRPr="0080783D">
              <w:rPr>
                <w:rFonts w:ascii="华文细黑" w:eastAsia="华文细黑" w:hAnsi="华文细黑" w:cs="Arial"/>
                <w:sz w:val="18"/>
                <w:szCs w:val="18"/>
              </w:rPr>
              <w:t>.</w:t>
            </w:r>
            <w:r w:rsidRPr="0080783D">
              <w:rPr>
                <w:rFonts w:ascii="Arial" w:eastAsia="华文细黑" w:hAnsi="Arial" w:cs="Arial"/>
                <w:sz w:val="18"/>
                <w:szCs w:val="18"/>
              </w:rPr>
              <w:t>00</w:t>
            </w:r>
          </w:p>
        </w:tc>
        <w:tc>
          <w:tcPr>
            <w:tcW w:w="786" w:type="pct"/>
            <w:vAlign w:val="center"/>
          </w:tcPr>
          <w:p w14:paraId="6724964F" w14:textId="5518E76C"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3517</w:t>
            </w:r>
          </w:p>
        </w:tc>
      </w:tr>
      <w:tr w:rsidR="0011338A" w:rsidRPr="0080783D" w14:paraId="52389579" w14:textId="40727BC3" w:rsidTr="0011338A">
        <w:trPr>
          <w:trHeight w:val="283"/>
        </w:trPr>
        <w:tc>
          <w:tcPr>
            <w:tcW w:w="1066" w:type="pct"/>
            <w:vAlign w:val="center"/>
          </w:tcPr>
          <w:p w14:paraId="4F6B80E3" w14:textId="3574921C"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合计</w:t>
            </w:r>
          </w:p>
        </w:tc>
        <w:tc>
          <w:tcPr>
            <w:tcW w:w="787" w:type="pct"/>
            <w:vAlign w:val="center"/>
          </w:tcPr>
          <w:p w14:paraId="327FC663" w14:textId="5415FCC2"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9</w:t>
            </w:r>
          </w:p>
        </w:tc>
        <w:tc>
          <w:tcPr>
            <w:tcW w:w="787" w:type="pct"/>
            <w:vAlign w:val="center"/>
          </w:tcPr>
          <w:p w14:paraId="6AEA885F" w14:textId="5867562E"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5</w:t>
            </w:r>
            <w:r w:rsidRPr="0080783D">
              <w:rPr>
                <w:rFonts w:ascii="Arial" w:eastAsia="华文细黑" w:hAnsi="Arial" w:cs="Arial"/>
                <w:sz w:val="18"/>
                <w:szCs w:val="18"/>
              </w:rPr>
              <w:t>4</w:t>
            </w:r>
            <w:r w:rsidRPr="0080783D">
              <w:rPr>
                <w:rFonts w:ascii="华文细黑" w:eastAsia="华文细黑" w:hAnsi="华文细黑" w:cs="Arial"/>
                <w:sz w:val="18"/>
                <w:szCs w:val="18"/>
              </w:rPr>
              <w:t>.</w:t>
            </w:r>
            <w:r w:rsidRPr="0080783D">
              <w:rPr>
                <w:rFonts w:ascii="Arial" w:eastAsia="华文细黑" w:hAnsi="Arial" w:cs="Arial"/>
                <w:sz w:val="18"/>
                <w:szCs w:val="18"/>
              </w:rPr>
              <w:t>18</w:t>
            </w:r>
          </w:p>
        </w:tc>
        <w:tc>
          <w:tcPr>
            <w:tcW w:w="787" w:type="pct"/>
            <w:vAlign w:val="center"/>
          </w:tcPr>
          <w:p w14:paraId="427E9E7F" w14:textId="0533F19B"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05</w:t>
            </w:r>
            <w:r w:rsidRPr="0080783D">
              <w:rPr>
                <w:rFonts w:ascii="华文细黑" w:eastAsia="华文细黑" w:hAnsi="华文细黑" w:cs="Arial"/>
                <w:sz w:val="18"/>
                <w:szCs w:val="18"/>
              </w:rPr>
              <w:t>.</w:t>
            </w:r>
            <w:r w:rsidRPr="0080783D">
              <w:rPr>
                <w:rFonts w:ascii="Arial" w:eastAsia="华文细黑" w:hAnsi="Arial" w:cs="Arial"/>
                <w:sz w:val="18"/>
                <w:szCs w:val="18"/>
              </w:rPr>
              <w:t>55</w:t>
            </w:r>
          </w:p>
        </w:tc>
        <w:tc>
          <w:tcPr>
            <w:tcW w:w="787" w:type="pct"/>
            <w:vAlign w:val="center"/>
          </w:tcPr>
          <w:p w14:paraId="0E933CE4" w14:textId="4C662611"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22</w:t>
            </w:r>
            <w:r w:rsidRPr="0080783D">
              <w:rPr>
                <w:rFonts w:ascii="华文细黑" w:eastAsia="华文细黑" w:hAnsi="华文细黑" w:cs="Arial"/>
                <w:sz w:val="18"/>
                <w:szCs w:val="18"/>
              </w:rPr>
              <w:t>.</w:t>
            </w:r>
            <w:r w:rsidRPr="0080783D">
              <w:rPr>
                <w:rFonts w:ascii="Arial" w:eastAsia="华文细黑" w:hAnsi="Arial" w:cs="Arial"/>
                <w:sz w:val="18"/>
                <w:szCs w:val="18"/>
              </w:rPr>
              <w:t>64</w:t>
            </w:r>
          </w:p>
        </w:tc>
        <w:tc>
          <w:tcPr>
            <w:tcW w:w="786" w:type="pct"/>
            <w:vAlign w:val="center"/>
          </w:tcPr>
          <w:p w14:paraId="4193A6A2" w14:textId="3FC5A04C" w:rsidR="0011338A" w:rsidRPr="0080783D" w:rsidRDefault="0011338A" w:rsidP="00601F48">
            <w:pPr>
              <w:adjustRightInd w:val="0"/>
              <w:snapToGrid w:val="0"/>
              <w:rPr>
                <w:rFonts w:ascii="华文细黑" w:eastAsia="华文细黑" w:hAnsi="华文细黑" w:cs="Arial"/>
                <w:sz w:val="18"/>
                <w:szCs w:val="18"/>
              </w:rPr>
            </w:pPr>
            <w:r w:rsidRPr="0080783D">
              <w:rPr>
                <w:rFonts w:ascii="Arial" w:eastAsia="华文细黑" w:hAnsi="Arial" w:cs="Arial" w:hint="eastAsia"/>
                <w:sz w:val="18"/>
                <w:szCs w:val="18"/>
              </w:rPr>
              <w:t>3</w:t>
            </w:r>
            <w:r w:rsidRPr="0080783D">
              <w:rPr>
                <w:rFonts w:ascii="Arial" w:eastAsia="华文细黑" w:hAnsi="Arial" w:cs="Arial"/>
                <w:sz w:val="18"/>
                <w:szCs w:val="18"/>
              </w:rPr>
              <w:t>0567</w:t>
            </w:r>
          </w:p>
        </w:tc>
      </w:tr>
    </w:tbl>
    <w:p w14:paraId="3F1A296F"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69B44CB5" w14:textId="77777777" w:rsidR="0011338A" w:rsidRPr="0080783D" w:rsidRDefault="0011338A" w:rsidP="00601F48">
      <w:pPr>
        <w:adjustRightInd w:val="0"/>
        <w:snapToGrid w:val="0"/>
        <w:rPr>
          <w:rFonts w:ascii="Arial" w:hAnsi="Arial"/>
          <w:szCs w:val="21"/>
        </w:rPr>
      </w:pPr>
    </w:p>
    <w:p w14:paraId="7F51F987" w14:textId="7521E32E" w:rsidR="00052BDA" w:rsidRPr="0080783D" w:rsidRDefault="00DE27F9"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本季度成交住宅用地</w:t>
      </w:r>
      <w:r w:rsidRPr="0080783D">
        <w:rPr>
          <w:rFonts w:ascii="Arial" w:hAnsi="Arial" w:hint="eastAsia"/>
          <w:szCs w:val="21"/>
        </w:rPr>
        <w:t>9</w:t>
      </w:r>
      <w:r w:rsidRPr="0080783D">
        <w:rPr>
          <w:rFonts w:ascii="Arial" w:hAnsi="Arial" w:hint="eastAsia"/>
          <w:szCs w:val="21"/>
        </w:rPr>
        <w:t>宗，</w:t>
      </w:r>
      <w:proofErr w:type="gramStart"/>
      <w:r w:rsidRPr="0080783D">
        <w:rPr>
          <w:rFonts w:ascii="Arial" w:hAnsi="Arial" w:hint="eastAsia"/>
          <w:szCs w:val="21"/>
        </w:rPr>
        <w:t>其中中心</w:t>
      </w:r>
      <w:proofErr w:type="gramEnd"/>
      <w:r w:rsidRPr="0080783D">
        <w:rPr>
          <w:rFonts w:ascii="Arial" w:hAnsi="Arial" w:hint="eastAsia"/>
          <w:szCs w:val="21"/>
        </w:rPr>
        <w:t>城区</w:t>
      </w:r>
      <w:r w:rsidRPr="0080783D">
        <w:rPr>
          <w:rFonts w:ascii="Arial" w:hAnsi="Arial" w:hint="eastAsia"/>
          <w:szCs w:val="21"/>
        </w:rPr>
        <w:t>4</w:t>
      </w:r>
      <w:r w:rsidRPr="0080783D">
        <w:rPr>
          <w:rFonts w:ascii="Arial" w:hAnsi="Arial" w:hint="eastAsia"/>
          <w:szCs w:val="21"/>
        </w:rPr>
        <w:t>宗，位于丰台（大瓦窑、羊坊）、海淀（温泉）；多点</w:t>
      </w:r>
      <w:r w:rsidRPr="0080783D">
        <w:rPr>
          <w:rFonts w:ascii="Arial" w:hAnsi="Arial" w:hint="eastAsia"/>
          <w:szCs w:val="21"/>
        </w:rPr>
        <w:t>5</w:t>
      </w:r>
      <w:r w:rsidRPr="0080783D">
        <w:rPr>
          <w:rFonts w:ascii="Arial" w:hAnsi="Arial" w:hint="eastAsia"/>
          <w:szCs w:val="21"/>
        </w:rPr>
        <w:t>宗，位于亦庄（北神树）、房山（良乡火车站）、顺义（望泉寺）、大兴（西红门）、昌平（央财）。</w:t>
      </w:r>
    </w:p>
    <w:p w14:paraId="3C55FAA7" w14:textId="77777777" w:rsidR="008844A9" w:rsidRPr="0080783D" w:rsidRDefault="008844A9"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各区域分布情况</w:t>
      </w:r>
    </w:p>
    <w:tbl>
      <w:tblPr>
        <w:tblOverlap w:val="neve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591"/>
        <w:gridCol w:w="726"/>
        <w:gridCol w:w="726"/>
        <w:gridCol w:w="726"/>
        <w:gridCol w:w="726"/>
        <w:gridCol w:w="726"/>
        <w:gridCol w:w="726"/>
        <w:gridCol w:w="726"/>
        <w:gridCol w:w="726"/>
        <w:gridCol w:w="725"/>
        <w:gridCol w:w="725"/>
        <w:gridCol w:w="725"/>
        <w:gridCol w:w="725"/>
      </w:tblGrid>
      <w:tr w:rsidR="00606E74" w:rsidRPr="0080783D" w14:paraId="1AFF1B00" w14:textId="77777777" w:rsidTr="00606E74">
        <w:trPr>
          <w:cantSplit/>
          <w:trHeight w:val="283"/>
          <w:tblHeader/>
          <w:jc w:val="center"/>
        </w:trPr>
        <w:tc>
          <w:tcPr>
            <w:tcW w:w="317" w:type="pct"/>
            <w:shd w:val="clear" w:color="auto" w:fill="FFFFFF" w:themeFill="background1"/>
            <w:vAlign w:val="center"/>
          </w:tcPr>
          <w:p w14:paraId="2F7DC354"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sz w:val="18"/>
                <w:szCs w:val="18"/>
              </w:rPr>
              <w:t>分区</w:t>
            </w:r>
          </w:p>
        </w:tc>
        <w:tc>
          <w:tcPr>
            <w:tcW w:w="390" w:type="pct"/>
            <w:shd w:val="clear" w:color="auto" w:fill="FFFFFF" w:themeFill="background1"/>
            <w:vAlign w:val="center"/>
          </w:tcPr>
          <w:p w14:paraId="06BB4483"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年首批</w:t>
            </w:r>
          </w:p>
        </w:tc>
        <w:tc>
          <w:tcPr>
            <w:tcW w:w="390" w:type="pct"/>
            <w:shd w:val="clear" w:color="auto" w:fill="FFFFFF" w:themeFill="background1"/>
            <w:vAlign w:val="center"/>
          </w:tcPr>
          <w:p w14:paraId="594004A5"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年第二批</w:t>
            </w:r>
          </w:p>
        </w:tc>
        <w:tc>
          <w:tcPr>
            <w:tcW w:w="390" w:type="pct"/>
            <w:shd w:val="clear" w:color="auto" w:fill="FFFFFF" w:themeFill="background1"/>
            <w:vAlign w:val="center"/>
          </w:tcPr>
          <w:p w14:paraId="07FF0A7B"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年第三批</w:t>
            </w:r>
          </w:p>
        </w:tc>
        <w:tc>
          <w:tcPr>
            <w:tcW w:w="390" w:type="pct"/>
            <w:shd w:val="clear" w:color="auto" w:fill="FFFFFF" w:themeFill="background1"/>
            <w:vAlign w:val="center"/>
          </w:tcPr>
          <w:p w14:paraId="5E41D0AC"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年首批</w:t>
            </w:r>
          </w:p>
        </w:tc>
        <w:tc>
          <w:tcPr>
            <w:tcW w:w="390" w:type="pct"/>
            <w:shd w:val="clear" w:color="auto" w:fill="FFFFFF" w:themeFill="background1"/>
            <w:vAlign w:val="center"/>
          </w:tcPr>
          <w:p w14:paraId="1DEF34F9"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年第二批</w:t>
            </w:r>
          </w:p>
        </w:tc>
        <w:tc>
          <w:tcPr>
            <w:tcW w:w="390" w:type="pct"/>
            <w:shd w:val="clear" w:color="auto" w:fill="FFFFFF" w:themeFill="background1"/>
            <w:vAlign w:val="center"/>
          </w:tcPr>
          <w:p w14:paraId="7CCFE9CD"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年第三批</w:t>
            </w:r>
          </w:p>
        </w:tc>
        <w:tc>
          <w:tcPr>
            <w:tcW w:w="390" w:type="pct"/>
            <w:shd w:val="clear" w:color="auto" w:fill="FFFFFF" w:themeFill="background1"/>
            <w:vAlign w:val="center"/>
          </w:tcPr>
          <w:p w14:paraId="4F496A43"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年第四批</w:t>
            </w:r>
          </w:p>
        </w:tc>
        <w:tc>
          <w:tcPr>
            <w:tcW w:w="390" w:type="pct"/>
            <w:shd w:val="clear" w:color="auto" w:fill="FFFFFF" w:themeFill="background1"/>
            <w:vAlign w:val="center"/>
          </w:tcPr>
          <w:p w14:paraId="4E7E71DE"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Pr="0080783D">
              <w:rPr>
                <w:rFonts w:ascii="Arial" w:eastAsia="华文细黑" w:hAnsi="Arial" w:cs="MingLiU" w:hint="eastAsia"/>
                <w:sz w:val="18"/>
                <w:szCs w:val="18"/>
              </w:rPr>
              <w:t>1</w:t>
            </w:r>
            <w:r w:rsidRPr="0080783D">
              <w:rPr>
                <w:rFonts w:ascii="华文细黑" w:eastAsia="华文细黑" w:hAnsi="华文细黑" w:cs="MingLiU"/>
                <w:sz w:val="18"/>
                <w:szCs w:val="18"/>
              </w:rPr>
              <w:t>季度</w:t>
            </w:r>
          </w:p>
        </w:tc>
        <w:tc>
          <w:tcPr>
            <w:tcW w:w="390" w:type="pct"/>
            <w:shd w:val="clear" w:color="auto" w:fill="FFFFFF" w:themeFill="background1"/>
            <w:vAlign w:val="center"/>
          </w:tcPr>
          <w:p w14:paraId="63E33035"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Pr="0080783D">
              <w:rPr>
                <w:rFonts w:ascii="Arial" w:eastAsia="华文细黑" w:hAnsi="Arial"/>
                <w:sz w:val="18"/>
                <w:szCs w:val="18"/>
              </w:rPr>
              <w:t>2</w:t>
            </w:r>
            <w:r w:rsidRPr="0080783D">
              <w:rPr>
                <w:rFonts w:ascii="华文细黑" w:eastAsia="华文细黑" w:hAnsi="华文细黑" w:cs="MingLiU"/>
                <w:sz w:val="18"/>
                <w:szCs w:val="18"/>
              </w:rPr>
              <w:t>季度</w:t>
            </w:r>
          </w:p>
        </w:tc>
        <w:tc>
          <w:tcPr>
            <w:tcW w:w="390" w:type="pct"/>
            <w:shd w:val="clear" w:color="auto" w:fill="FFFFFF" w:themeFill="background1"/>
            <w:vAlign w:val="center"/>
          </w:tcPr>
          <w:p w14:paraId="1DBD43F0"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Pr="0080783D">
              <w:rPr>
                <w:rFonts w:ascii="Arial" w:eastAsia="华文细黑" w:hAnsi="Arial"/>
                <w:sz w:val="18"/>
                <w:szCs w:val="18"/>
              </w:rPr>
              <w:t>3</w:t>
            </w:r>
            <w:r w:rsidRPr="0080783D">
              <w:rPr>
                <w:rFonts w:ascii="华文细黑" w:eastAsia="华文细黑" w:hAnsi="华文细黑" w:cs="MingLiU"/>
                <w:sz w:val="18"/>
                <w:szCs w:val="18"/>
              </w:rPr>
              <w:t>季度</w:t>
            </w:r>
          </w:p>
        </w:tc>
        <w:tc>
          <w:tcPr>
            <w:tcW w:w="390" w:type="pct"/>
            <w:shd w:val="clear" w:color="auto" w:fill="FFFFFF" w:themeFill="background1"/>
            <w:vAlign w:val="center"/>
          </w:tcPr>
          <w:p w14:paraId="00E40A22"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Pr="0080783D">
              <w:rPr>
                <w:rFonts w:ascii="Arial" w:eastAsia="华文细黑" w:hAnsi="Arial"/>
                <w:sz w:val="18"/>
                <w:szCs w:val="18"/>
              </w:rPr>
              <w:t>4</w:t>
            </w:r>
            <w:r w:rsidRPr="0080783D">
              <w:rPr>
                <w:rFonts w:ascii="华文细黑" w:eastAsia="华文细黑" w:hAnsi="华文细黑" w:cs="MingLiU"/>
                <w:sz w:val="18"/>
                <w:szCs w:val="18"/>
              </w:rPr>
              <w:t>季度</w:t>
            </w:r>
          </w:p>
        </w:tc>
        <w:tc>
          <w:tcPr>
            <w:tcW w:w="390" w:type="pct"/>
            <w:shd w:val="clear" w:color="auto" w:fill="FFFFFF" w:themeFill="background1"/>
            <w:vAlign w:val="center"/>
          </w:tcPr>
          <w:p w14:paraId="476579D1"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2024</w:t>
            </w:r>
            <w:r w:rsidRPr="0080783D">
              <w:rPr>
                <w:rFonts w:ascii="华文细黑" w:eastAsia="华文细黑" w:hAnsi="华文细黑" w:cs="MingLiU"/>
                <w:sz w:val="18"/>
                <w:szCs w:val="18"/>
              </w:rPr>
              <w:t>年</w:t>
            </w:r>
            <w:r w:rsidRPr="0080783D">
              <w:rPr>
                <w:rFonts w:ascii="Arial" w:eastAsia="华文细黑" w:hAnsi="Arial" w:cs="MingLiU" w:hint="eastAsia"/>
                <w:sz w:val="18"/>
                <w:szCs w:val="18"/>
                <w:lang w:val="en-US" w:bidi="en-US"/>
              </w:rPr>
              <w:t>1</w:t>
            </w:r>
            <w:r w:rsidRPr="0080783D">
              <w:rPr>
                <w:rFonts w:ascii="华文细黑" w:eastAsia="华文细黑" w:hAnsi="华文细黑" w:cs="MingLiU"/>
                <w:sz w:val="18"/>
                <w:szCs w:val="18"/>
              </w:rPr>
              <w:t>季度</w:t>
            </w:r>
          </w:p>
        </w:tc>
      </w:tr>
      <w:tr w:rsidR="00606E74" w:rsidRPr="0080783D" w14:paraId="1527B818" w14:textId="77777777" w:rsidTr="00606E74">
        <w:trPr>
          <w:cantSplit/>
          <w:trHeight w:val="283"/>
          <w:jc w:val="center"/>
        </w:trPr>
        <w:tc>
          <w:tcPr>
            <w:tcW w:w="317" w:type="pct"/>
            <w:shd w:val="clear" w:color="auto" w:fill="FFFFFF" w:themeFill="background1"/>
            <w:vAlign w:val="center"/>
          </w:tcPr>
          <w:p w14:paraId="47BB864C"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sz w:val="18"/>
                <w:szCs w:val="18"/>
              </w:rPr>
              <w:t>中心城区</w:t>
            </w:r>
          </w:p>
        </w:tc>
        <w:tc>
          <w:tcPr>
            <w:tcW w:w="390" w:type="pct"/>
            <w:shd w:val="clear" w:color="auto" w:fill="FFFFFF" w:themeFill="background1"/>
            <w:vAlign w:val="center"/>
          </w:tcPr>
          <w:p w14:paraId="001BED67"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4</w:t>
            </w:r>
            <w:r w:rsidRPr="0080783D">
              <w:rPr>
                <w:rFonts w:ascii="华文细黑" w:eastAsia="华文细黑" w:hAnsi="华文细黑"/>
                <w:sz w:val="18"/>
                <w:szCs w:val="18"/>
              </w:rPr>
              <w:t>%</w:t>
            </w:r>
          </w:p>
        </w:tc>
        <w:tc>
          <w:tcPr>
            <w:tcW w:w="390" w:type="pct"/>
            <w:shd w:val="clear" w:color="auto" w:fill="FFFFFF" w:themeFill="background1"/>
            <w:vAlign w:val="center"/>
          </w:tcPr>
          <w:p w14:paraId="4A6F2916"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45</w:t>
            </w:r>
            <w:r w:rsidRPr="0080783D">
              <w:rPr>
                <w:rFonts w:ascii="华文细黑" w:eastAsia="华文细黑" w:hAnsi="华文细黑"/>
                <w:sz w:val="18"/>
                <w:szCs w:val="18"/>
              </w:rPr>
              <w:t>.</w:t>
            </w:r>
            <w:r w:rsidRPr="0080783D">
              <w:rPr>
                <w:rFonts w:ascii="Arial" w:eastAsia="华文细黑" w:hAnsi="Arial"/>
                <w:sz w:val="18"/>
                <w:szCs w:val="18"/>
              </w:rPr>
              <w:t>4</w:t>
            </w:r>
            <w:r w:rsidRPr="0080783D">
              <w:rPr>
                <w:rFonts w:ascii="华文细黑" w:eastAsia="华文细黑" w:hAnsi="华文细黑"/>
                <w:sz w:val="18"/>
                <w:szCs w:val="18"/>
              </w:rPr>
              <w:t>%</w:t>
            </w:r>
          </w:p>
        </w:tc>
        <w:tc>
          <w:tcPr>
            <w:tcW w:w="390" w:type="pct"/>
            <w:shd w:val="clear" w:color="auto" w:fill="FFFFFF" w:themeFill="background1"/>
            <w:vAlign w:val="center"/>
          </w:tcPr>
          <w:p w14:paraId="25881254"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6</w:t>
            </w:r>
            <w:r w:rsidRPr="0080783D">
              <w:rPr>
                <w:rFonts w:ascii="华文细黑" w:eastAsia="华文细黑" w:hAnsi="华文细黑"/>
                <w:sz w:val="18"/>
                <w:szCs w:val="18"/>
              </w:rPr>
              <w:t>%</w:t>
            </w:r>
          </w:p>
        </w:tc>
        <w:tc>
          <w:tcPr>
            <w:tcW w:w="390" w:type="pct"/>
            <w:shd w:val="clear" w:color="auto" w:fill="FFFFFF" w:themeFill="background1"/>
            <w:vAlign w:val="center"/>
          </w:tcPr>
          <w:p w14:paraId="7033E080"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9</w:t>
            </w:r>
            <w:r w:rsidRPr="0080783D">
              <w:rPr>
                <w:rFonts w:ascii="华文细黑" w:eastAsia="华文细黑" w:hAnsi="华文细黑"/>
                <w:sz w:val="18"/>
                <w:szCs w:val="18"/>
              </w:rPr>
              <w:t>%</w:t>
            </w:r>
          </w:p>
        </w:tc>
        <w:tc>
          <w:tcPr>
            <w:tcW w:w="390" w:type="pct"/>
            <w:shd w:val="clear" w:color="auto" w:fill="FFFFFF" w:themeFill="background1"/>
            <w:vAlign w:val="center"/>
          </w:tcPr>
          <w:p w14:paraId="1138935A"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50</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4279991F"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w:t>
            </w:r>
            <w:r w:rsidRPr="0080783D">
              <w:rPr>
                <w:rFonts w:ascii="华文细黑" w:eastAsia="华文细黑" w:hAnsi="华文细黑"/>
                <w:sz w:val="18"/>
                <w:szCs w:val="18"/>
              </w:rPr>
              <w:t>%</w:t>
            </w:r>
          </w:p>
        </w:tc>
        <w:tc>
          <w:tcPr>
            <w:tcW w:w="390" w:type="pct"/>
            <w:shd w:val="clear" w:color="auto" w:fill="FFFFFF" w:themeFill="background1"/>
            <w:vAlign w:val="center"/>
          </w:tcPr>
          <w:p w14:paraId="4DF4014B"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4</w:t>
            </w:r>
            <w:r w:rsidRPr="0080783D">
              <w:rPr>
                <w:rFonts w:ascii="华文细黑" w:eastAsia="华文细黑" w:hAnsi="华文细黑"/>
                <w:sz w:val="18"/>
                <w:szCs w:val="18"/>
              </w:rPr>
              <w:t>%</w:t>
            </w:r>
          </w:p>
        </w:tc>
        <w:tc>
          <w:tcPr>
            <w:tcW w:w="390" w:type="pct"/>
            <w:shd w:val="clear" w:color="auto" w:fill="FFFFFF" w:themeFill="background1"/>
            <w:vAlign w:val="center"/>
          </w:tcPr>
          <w:p w14:paraId="24E27B94"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36</w:t>
            </w:r>
            <w:r w:rsidRPr="0080783D">
              <w:rPr>
                <w:rFonts w:ascii="华文细黑" w:eastAsia="华文细黑" w:hAnsi="华文细黑"/>
                <w:sz w:val="18"/>
                <w:szCs w:val="18"/>
              </w:rPr>
              <w:t>%</w:t>
            </w:r>
          </w:p>
        </w:tc>
        <w:tc>
          <w:tcPr>
            <w:tcW w:w="390" w:type="pct"/>
            <w:shd w:val="clear" w:color="auto" w:fill="FFFFFF" w:themeFill="background1"/>
            <w:vAlign w:val="center"/>
          </w:tcPr>
          <w:p w14:paraId="1FABB4BC"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7</w:t>
            </w:r>
            <w:r w:rsidRPr="0080783D">
              <w:rPr>
                <w:rFonts w:ascii="华文细黑" w:eastAsia="华文细黑" w:hAnsi="华文细黑"/>
                <w:sz w:val="18"/>
                <w:szCs w:val="18"/>
              </w:rPr>
              <w:t>%</w:t>
            </w:r>
          </w:p>
        </w:tc>
        <w:tc>
          <w:tcPr>
            <w:tcW w:w="390" w:type="pct"/>
            <w:shd w:val="clear" w:color="auto" w:fill="FFFFFF" w:themeFill="background1"/>
            <w:vAlign w:val="center"/>
          </w:tcPr>
          <w:p w14:paraId="19414D37"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17</w:t>
            </w:r>
            <w:r w:rsidRPr="0080783D">
              <w:rPr>
                <w:rFonts w:ascii="华文细黑" w:eastAsia="华文细黑" w:hAnsi="华文细黑"/>
                <w:sz w:val="18"/>
                <w:szCs w:val="18"/>
              </w:rPr>
              <w:t>.</w:t>
            </w:r>
            <w:r w:rsidRPr="0080783D">
              <w:rPr>
                <w:rFonts w:ascii="Arial" w:eastAsia="华文细黑" w:hAnsi="Arial"/>
                <w:sz w:val="18"/>
                <w:szCs w:val="18"/>
              </w:rPr>
              <w:t>5</w:t>
            </w:r>
            <w:r w:rsidRPr="0080783D">
              <w:rPr>
                <w:rFonts w:ascii="华文细黑" w:eastAsia="华文细黑" w:hAnsi="华文细黑"/>
                <w:sz w:val="18"/>
                <w:szCs w:val="18"/>
              </w:rPr>
              <w:t>%</w:t>
            </w:r>
          </w:p>
        </w:tc>
        <w:tc>
          <w:tcPr>
            <w:tcW w:w="390" w:type="pct"/>
            <w:shd w:val="clear" w:color="auto" w:fill="FFFFFF" w:themeFill="background1"/>
            <w:vAlign w:val="center"/>
          </w:tcPr>
          <w:p w14:paraId="793C044E"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w:t>
            </w:r>
            <w:r w:rsidRPr="0080783D">
              <w:rPr>
                <w:rFonts w:ascii="华文细黑" w:eastAsia="华文细黑" w:hAnsi="华文细黑"/>
                <w:sz w:val="18"/>
                <w:szCs w:val="18"/>
              </w:rPr>
              <w:t>%</w:t>
            </w:r>
          </w:p>
        </w:tc>
        <w:tc>
          <w:tcPr>
            <w:tcW w:w="390" w:type="pct"/>
            <w:shd w:val="clear" w:color="auto" w:fill="FFFFFF" w:themeFill="background1"/>
            <w:vAlign w:val="center"/>
          </w:tcPr>
          <w:p w14:paraId="0E7E0F90"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w:t>
            </w:r>
            <w:r w:rsidRPr="0080783D">
              <w:rPr>
                <w:rFonts w:ascii="华文细黑" w:eastAsia="华文细黑" w:hAnsi="华文细黑"/>
                <w:sz w:val="18"/>
                <w:szCs w:val="18"/>
              </w:rPr>
              <w:t>%</w:t>
            </w:r>
          </w:p>
        </w:tc>
      </w:tr>
      <w:tr w:rsidR="00606E74" w:rsidRPr="0080783D" w14:paraId="63BCB114" w14:textId="77777777" w:rsidTr="00606E74">
        <w:trPr>
          <w:cantSplit/>
          <w:trHeight w:val="283"/>
          <w:jc w:val="center"/>
        </w:trPr>
        <w:tc>
          <w:tcPr>
            <w:tcW w:w="317" w:type="pct"/>
            <w:shd w:val="clear" w:color="auto" w:fill="FFFFFF" w:themeFill="background1"/>
            <w:vAlign w:val="center"/>
          </w:tcPr>
          <w:p w14:paraId="2FCE2DB6"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sz w:val="18"/>
                <w:szCs w:val="18"/>
              </w:rPr>
              <w:t>副中心</w:t>
            </w:r>
          </w:p>
        </w:tc>
        <w:tc>
          <w:tcPr>
            <w:tcW w:w="390" w:type="pct"/>
            <w:shd w:val="clear" w:color="auto" w:fill="FFFFFF" w:themeFill="background1"/>
            <w:vAlign w:val="center"/>
          </w:tcPr>
          <w:p w14:paraId="13BC736A"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9</w:t>
            </w:r>
            <w:r w:rsidRPr="0080783D">
              <w:rPr>
                <w:rFonts w:ascii="华文细黑" w:eastAsia="华文细黑" w:hAnsi="华文细黑"/>
                <w:sz w:val="18"/>
                <w:szCs w:val="18"/>
              </w:rPr>
              <w:t>%</w:t>
            </w:r>
          </w:p>
        </w:tc>
        <w:tc>
          <w:tcPr>
            <w:tcW w:w="390" w:type="pct"/>
            <w:shd w:val="clear" w:color="auto" w:fill="FFFFFF" w:themeFill="background1"/>
            <w:vAlign w:val="center"/>
          </w:tcPr>
          <w:p w14:paraId="3FA46A3F"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w:t>
            </w:r>
            <w:r w:rsidRPr="0080783D">
              <w:rPr>
                <w:rFonts w:ascii="华文细黑" w:eastAsia="华文细黑" w:hAnsi="华文细黑"/>
                <w:sz w:val="18"/>
                <w:szCs w:val="18"/>
              </w:rPr>
              <w:t>.</w:t>
            </w:r>
            <w:r w:rsidRPr="0080783D">
              <w:rPr>
                <w:rFonts w:ascii="Arial" w:eastAsia="华文细黑" w:hAnsi="Arial"/>
                <w:sz w:val="18"/>
                <w:szCs w:val="18"/>
              </w:rPr>
              <w:t>3</w:t>
            </w:r>
            <w:r w:rsidRPr="0080783D">
              <w:rPr>
                <w:rFonts w:ascii="华文细黑" w:eastAsia="华文细黑" w:hAnsi="华文细黑"/>
                <w:sz w:val="18"/>
                <w:szCs w:val="18"/>
              </w:rPr>
              <w:t>%</w:t>
            </w:r>
          </w:p>
        </w:tc>
        <w:tc>
          <w:tcPr>
            <w:tcW w:w="390" w:type="pct"/>
            <w:shd w:val="clear" w:color="auto" w:fill="FFFFFF" w:themeFill="background1"/>
            <w:vAlign w:val="center"/>
          </w:tcPr>
          <w:p w14:paraId="218CCA55"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313AD162"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w:t>
            </w:r>
            <w:r w:rsidRPr="0080783D">
              <w:rPr>
                <w:rFonts w:ascii="华文细黑" w:eastAsia="华文细黑" w:hAnsi="华文细黑"/>
                <w:sz w:val="18"/>
                <w:szCs w:val="18"/>
              </w:rPr>
              <w:t>%</w:t>
            </w:r>
          </w:p>
        </w:tc>
        <w:tc>
          <w:tcPr>
            <w:tcW w:w="390" w:type="pct"/>
            <w:shd w:val="clear" w:color="auto" w:fill="FFFFFF" w:themeFill="background1"/>
            <w:vAlign w:val="center"/>
          </w:tcPr>
          <w:p w14:paraId="387F606A"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09A284C0"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w:t>
            </w:r>
            <w:r w:rsidRPr="0080783D">
              <w:rPr>
                <w:rFonts w:ascii="华文细黑" w:eastAsia="华文细黑" w:hAnsi="华文细黑"/>
                <w:sz w:val="18"/>
                <w:szCs w:val="18"/>
              </w:rPr>
              <w:t>%</w:t>
            </w:r>
          </w:p>
        </w:tc>
        <w:tc>
          <w:tcPr>
            <w:tcW w:w="390" w:type="pct"/>
            <w:shd w:val="clear" w:color="auto" w:fill="FFFFFF" w:themeFill="background1"/>
            <w:vAlign w:val="center"/>
          </w:tcPr>
          <w:p w14:paraId="3ACB5CBE"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6</w:t>
            </w:r>
            <w:r w:rsidRPr="0080783D">
              <w:rPr>
                <w:rFonts w:ascii="华文细黑" w:eastAsia="华文细黑" w:hAnsi="华文细黑"/>
                <w:sz w:val="18"/>
                <w:szCs w:val="18"/>
              </w:rPr>
              <w:t>%</w:t>
            </w:r>
          </w:p>
        </w:tc>
        <w:tc>
          <w:tcPr>
            <w:tcW w:w="390" w:type="pct"/>
            <w:shd w:val="clear" w:color="auto" w:fill="FFFFFF" w:themeFill="background1"/>
            <w:vAlign w:val="center"/>
          </w:tcPr>
          <w:p w14:paraId="26B1B832"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83</w:t>
            </w:r>
            <w:r w:rsidRPr="0080783D">
              <w:rPr>
                <w:rFonts w:ascii="华文细黑" w:eastAsia="华文细黑" w:hAnsi="华文细黑"/>
                <w:sz w:val="18"/>
                <w:szCs w:val="18"/>
              </w:rPr>
              <w:t>%</w:t>
            </w:r>
          </w:p>
        </w:tc>
        <w:tc>
          <w:tcPr>
            <w:tcW w:w="390" w:type="pct"/>
            <w:shd w:val="clear" w:color="auto" w:fill="FFFFFF" w:themeFill="background1"/>
            <w:vAlign w:val="center"/>
          </w:tcPr>
          <w:p w14:paraId="0AF42178"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w:t>
            </w:r>
            <w:r w:rsidRPr="0080783D">
              <w:rPr>
                <w:rFonts w:ascii="华文细黑" w:eastAsia="华文细黑" w:hAnsi="华文细黑"/>
                <w:sz w:val="18"/>
                <w:szCs w:val="18"/>
              </w:rPr>
              <w:t>%</w:t>
            </w:r>
          </w:p>
        </w:tc>
        <w:tc>
          <w:tcPr>
            <w:tcW w:w="390" w:type="pct"/>
            <w:shd w:val="clear" w:color="auto" w:fill="FFFFFF" w:themeFill="background1"/>
            <w:vAlign w:val="center"/>
          </w:tcPr>
          <w:p w14:paraId="52B4C120"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5</w:t>
            </w:r>
            <w:r w:rsidRPr="0080783D">
              <w:rPr>
                <w:rFonts w:ascii="华文细黑" w:eastAsia="华文细黑" w:hAnsi="华文细黑"/>
                <w:sz w:val="18"/>
                <w:szCs w:val="18"/>
              </w:rPr>
              <w:t>.</w:t>
            </w:r>
            <w:r w:rsidRPr="0080783D">
              <w:rPr>
                <w:rFonts w:ascii="Arial" w:eastAsia="华文细黑" w:hAnsi="Arial"/>
                <w:sz w:val="18"/>
                <w:szCs w:val="18"/>
              </w:rPr>
              <w:t>6</w:t>
            </w:r>
            <w:r w:rsidRPr="0080783D">
              <w:rPr>
                <w:rFonts w:ascii="华文细黑" w:eastAsia="华文细黑" w:hAnsi="华文细黑"/>
                <w:sz w:val="18"/>
                <w:szCs w:val="18"/>
              </w:rPr>
              <w:t>%</w:t>
            </w:r>
          </w:p>
        </w:tc>
        <w:tc>
          <w:tcPr>
            <w:tcW w:w="390" w:type="pct"/>
            <w:shd w:val="clear" w:color="auto" w:fill="FFFFFF" w:themeFill="background1"/>
            <w:vAlign w:val="center"/>
          </w:tcPr>
          <w:p w14:paraId="7B61BBDE"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3</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6F712C48"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0</w:t>
            </w:r>
            <w:r w:rsidRPr="0080783D">
              <w:rPr>
                <w:rFonts w:ascii="华文细黑" w:eastAsia="华文细黑" w:hAnsi="华文细黑"/>
                <w:sz w:val="18"/>
                <w:szCs w:val="18"/>
              </w:rPr>
              <w:t>%</w:t>
            </w:r>
          </w:p>
        </w:tc>
      </w:tr>
      <w:tr w:rsidR="00606E74" w:rsidRPr="0080783D" w14:paraId="290DE60C" w14:textId="77777777" w:rsidTr="00606E74">
        <w:trPr>
          <w:cantSplit/>
          <w:trHeight w:val="283"/>
          <w:jc w:val="center"/>
        </w:trPr>
        <w:tc>
          <w:tcPr>
            <w:tcW w:w="317" w:type="pct"/>
            <w:shd w:val="clear" w:color="auto" w:fill="FFFFFF" w:themeFill="background1"/>
            <w:vAlign w:val="center"/>
          </w:tcPr>
          <w:p w14:paraId="58E22DE5"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sz w:val="18"/>
                <w:szCs w:val="18"/>
              </w:rPr>
              <w:t>多点</w:t>
            </w:r>
          </w:p>
        </w:tc>
        <w:tc>
          <w:tcPr>
            <w:tcW w:w="390" w:type="pct"/>
            <w:shd w:val="clear" w:color="auto" w:fill="FFFFFF" w:themeFill="background1"/>
            <w:vAlign w:val="center"/>
          </w:tcPr>
          <w:p w14:paraId="78079E07"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28</w:t>
            </w:r>
            <w:r w:rsidRPr="0080783D">
              <w:rPr>
                <w:rFonts w:ascii="华文细黑" w:eastAsia="华文细黑" w:hAnsi="华文细黑"/>
                <w:sz w:val="18"/>
                <w:szCs w:val="18"/>
              </w:rPr>
              <w:t>.</w:t>
            </w:r>
            <w:r w:rsidRPr="0080783D">
              <w:rPr>
                <w:rFonts w:ascii="Arial" w:eastAsia="华文细黑" w:hAnsi="Arial"/>
                <w:sz w:val="18"/>
                <w:szCs w:val="18"/>
              </w:rPr>
              <w:t>7</w:t>
            </w:r>
            <w:r w:rsidRPr="0080783D">
              <w:rPr>
                <w:rFonts w:ascii="华文细黑" w:eastAsia="华文细黑" w:hAnsi="华文细黑"/>
                <w:sz w:val="18"/>
                <w:szCs w:val="18"/>
              </w:rPr>
              <w:t>%</w:t>
            </w:r>
          </w:p>
        </w:tc>
        <w:tc>
          <w:tcPr>
            <w:tcW w:w="390" w:type="pct"/>
            <w:shd w:val="clear" w:color="auto" w:fill="FFFFFF" w:themeFill="background1"/>
            <w:vAlign w:val="center"/>
          </w:tcPr>
          <w:p w14:paraId="57466BB3"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5</w:t>
            </w:r>
            <w:r w:rsidRPr="0080783D">
              <w:rPr>
                <w:rFonts w:ascii="华文细黑" w:eastAsia="华文细黑" w:hAnsi="华文细黑"/>
                <w:sz w:val="18"/>
                <w:szCs w:val="18"/>
              </w:rPr>
              <w:t>%</w:t>
            </w:r>
          </w:p>
        </w:tc>
        <w:tc>
          <w:tcPr>
            <w:tcW w:w="390" w:type="pct"/>
            <w:shd w:val="clear" w:color="auto" w:fill="FFFFFF" w:themeFill="background1"/>
            <w:vAlign w:val="center"/>
          </w:tcPr>
          <w:p w14:paraId="439EA74A"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5</w:t>
            </w:r>
            <w:r w:rsidRPr="0080783D">
              <w:rPr>
                <w:rFonts w:ascii="华文细黑" w:eastAsia="华文细黑" w:hAnsi="华文细黑"/>
                <w:sz w:val="18"/>
                <w:szCs w:val="18"/>
              </w:rPr>
              <w:t>%</w:t>
            </w:r>
          </w:p>
        </w:tc>
        <w:tc>
          <w:tcPr>
            <w:tcW w:w="390" w:type="pct"/>
            <w:shd w:val="clear" w:color="auto" w:fill="FFFFFF" w:themeFill="background1"/>
            <w:vAlign w:val="center"/>
          </w:tcPr>
          <w:p w14:paraId="3884A5FD"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56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w:t>
            </w:r>
            <w:r w:rsidRPr="0080783D">
              <w:rPr>
                <w:rFonts w:ascii="华文细黑" w:eastAsia="华文细黑" w:hAnsi="华文细黑"/>
                <w:sz w:val="18"/>
                <w:szCs w:val="18"/>
              </w:rPr>
              <w:t>%</w:t>
            </w:r>
          </w:p>
        </w:tc>
        <w:tc>
          <w:tcPr>
            <w:tcW w:w="390" w:type="pct"/>
            <w:shd w:val="clear" w:color="auto" w:fill="FFFFFF" w:themeFill="background1"/>
            <w:vAlign w:val="center"/>
          </w:tcPr>
          <w:p w14:paraId="53E0A829"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7</w:t>
            </w:r>
            <w:r w:rsidRPr="0080783D">
              <w:rPr>
                <w:rFonts w:ascii="华文细黑" w:eastAsia="华文细黑" w:hAnsi="华文细黑"/>
                <w:sz w:val="18"/>
                <w:szCs w:val="18"/>
              </w:rPr>
              <w:t>%</w:t>
            </w:r>
          </w:p>
        </w:tc>
        <w:tc>
          <w:tcPr>
            <w:tcW w:w="390" w:type="pct"/>
            <w:shd w:val="clear" w:color="auto" w:fill="FFFFFF" w:themeFill="background1"/>
            <w:vAlign w:val="center"/>
          </w:tcPr>
          <w:p w14:paraId="6CA01125"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w:t>
            </w:r>
            <w:r w:rsidRPr="0080783D">
              <w:rPr>
                <w:rFonts w:ascii="华文细黑" w:eastAsia="华文细黑" w:hAnsi="华文细黑"/>
                <w:sz w:val="18"/>
                <w:szCs w:val="18"/>
              </w:rPr>
              <w:t>%</w:t>
            </w:r>
          </w:p>
        </w:tc>
        <w:tc>
          <w:tcPr>
            <w:tcW w:w="390" w:type="pct"/>
            <w:shd w:val="clear" w:color="auto" w:fill="FFFFFF" w:themeFill="background1"/>
            <w:vAlign w:val="center"/>
          </w:tcPr>
          <w:p w14:paraId="53BEB9FE"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56F2215C"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80</w:t>
            </w:r>
            <w:r w:rsidRPr="0080783D">
              <w:rPr>
                <w:rFonts w:ascii="华文细黑" w:eastAsia="华文细黑" w:hAnsi="华文细黑"/>
                <w:sz w:val="18"/>
                <w:szCs w:val="18"/>
              </w:rPr>
              <w:t>%</w:t>
            </w:r>
          </w:p>
        </w:tc>
        <w:tc>
          <w:tcPr>
            <w:tcW w:w="390" w:type="pct"/>
            <w:shd w:val="clear" w:color="auto" w:fill="FFFFFF" w:themeFill="background1"/>
            <w:vAlign w:val="center"/>
          </w:tcPr>
          <w:p w14:paraId="21F6A954"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4</w:t>
            </w:r>
            <w:r w:rsidRPr="0080783D">
              <w:rPr>
                <w:rFonts w:ascii="华文细黑" w:eastAsia="华文细黑" w:hAnsi="华文细黑"/>
                <w:sz w:val="18"/>
                <w:szCs w:val="18"/>
              </w:rPr>
              <w:t>%</w:t>
            </w:r>
          </w:p>
        </w:tc>
        <w:tc>
          <w:tcPr>
            <w:tcW w:w="390" w:type="pct"/>
            <w:shd w:val="clear" w:color="auto" w:fill="FFFFFF" w:themeFill="background1"/>
            <w:vAlign w:val="center"/>
          </w:tcPr>
          <w:p w14:paraId="0ECACC5E"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74</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150EE541"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41</w:t>
            </w:r>
            <w:r w:rsidRPr="0080783D">
              <w:rPr>
                <w:rFonts w:ascii="华文细黑" w:eastAsia="华文细黑" w:hAnsi="华文细黑"/>
                <w:sz w:val="18"/>
                <w:szCs w:val="18"/>
              </w:rPr>
              <w:t>.</w:t>
            </w:r>
            <w:r w:rsidRPr="0080783D">
              <w:rPr>
                <w:rFonts w:ascii="Arial" w:eastAsia="华文细黑" w:hAnsi="Arial"/>
                <w:sz w:val="18"/>
                <w:szCs w:val="18"/>
              </w:rPr>
              <w:t>3</w:t>
            </w:r>
            <w:r w:rsidRPr="0080783D">
              <w:rPr>
                <w:rFonts w:ascii="华文细黑" w:eastAsia="华文细黑" w:hAnsi="华文细黑"/>
                <w:sz w:val="18"/>
                <w:szCs w:val="18"/>
              </w:rPr>
              <w:t>%</w:t>
            </w:r>
          </w:p>
        </w:tc>
        <w:tc>
          <w:tcPr>
            <w:tcW w:w="390" w:type="pct"/>
            <w:shd w:val="clear" w:color="auto" w:fill="FFFFFF" w:themeFill="background1"/>
            <w:vAlign w:val="center"/>
          </w:tcPr>
          <w:p w14:paraId="777D9D71"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75</w:t>
            </w:r>
            <w:r w:rsidRPr="0080783D">
              <w:rPr>
                <w:rFonts w:ascii="华文细黑" w:eastAsia="华文细黑" w:hAnsi="华文细黑"/>
                <w:sz w:val="18"/>
                <w:szCs w:val="18"/>
              </w:rPr>
              <w:t>.</w:t>
            </w:r>
            <w:r w:rsidRPr="0080783D">
              <w:rPr>
                <w:rFonts w:ascii="Arial" w:eastAsia="华文细黑" w:hAnsi="Arial"/>
                <w:sz w:val="18"/>
                <w:szCs w:val="18"/>
              </w:rPr>
              <w:t>2</w:t>
            </w:r>
            <w:r w:rsidRPr="0080783D">
              <w:rPr>
                <w:rFonts w:ascii="华文细黑" w:eastAsia="华文细黑" w:hAnsi="华文细黑"/>
                <w:sz w:val="18"/>
                <w:szCs w:val="18"/>
              </w:rPr>
              <w:t>%</w:t>
            </w:r>
          </w:p>
        </w:tc>
      </w:tr>
      <w:tr w:rsidR="00606E74" w:rsidRPr="0080783D" w14:paraId="098F79F9" w14:textId="77777777" w:rsidTr="00606E74">
        <w:trPr>
          <w:cantSplit/>
          <w:trHeight w:val="283"/>
          <w:jc w:val="center"/>
        </w:trPr>
        <w:tc>
          <w:tcPr>
            <w:tcW w:w="317" w:type="pct"/>
            <w:shd w:val="clear" w:color="auto" w:fill="FFFFFF" w:themeFill="background1"/>
            <w:vAlign w:val="center"/>
          </w:tcPr>
          <w:p w14:paraId="153F26B7"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sz w:val="18"/>
                <w:szCs w:val="18"/>
              </w:rPr>
              <w:t>生态涵养区</w:t>
            </w:r>
          </w:p>
        </w:tc>
        <w:tc>
          <w:tcPr>
            <w:tcW w:w="390" w:type="pct"/>
            <w:shd w:val="clear" w:color="auto" w:fill="FFFFFF" w:themeFill="background1"/>
            <w:vAlign w:val="center"/>
          </w:tcPr>
          <w:p w14:paraId="32BCF17B"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1588BB9A"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8</w:t>
            </w:r>
            <w:r w:rsidRPr="0080783D">
              <w:rPr>
                <w:rFonts w:ascii="华文细黑" w:eastAsia="华文细黑" w:hAnsi="华文细黑"/>
                <w:sz w:val="18"/>
                <w:szCs w:val="18"/>
              </w:rPr>
              <w:t>.</w:t>
            </w:r>
            <w:r w:rsidRPr="0080783D">
              <w:rPr>
                <w:rFonts w:ascii="Arial" w:eastAsia="华文细黑" w:hAnsi="Arial"/>
                <w:sz w:val="18"/>
                <w:szCs w:val="18"/>
              </w:rPr>
              <w:t>8</w:t>
            </w:r>
            <w:r w:rsidRPr="0080783D">
              <w:rPr>
                <w:rFonts w:ascii="华文细黑" w:eastAsia="华文细黑" w:hAnsi="华文细黑"/>
                <w:sz w:val="18"/>
                <w:szCs w:val="18"/>
              </w:rPr>
              <w:t>%</w:t>
            </w:r>
          </w:p>
        </w:tc>
        <w:tc>
          <w:tcPr>
            <w:tcW w:w="390" w:type="pct"/>
            <w:shd w:val="clear" w:color="auto" w:fill="FFFFFF" w:themeFill="background1"/>
            <w:vAlign w:val="center"/>
          </w:tcPr>
          <w:p w14:paraId="3991B419"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9</w:t>
            </w:r>
            <w:r w:rsidRPr="0080783D">
              <w:rPr>
                <w:rFonts w:ascii="华文细黑" w:eastAsia="华文细黑" w:hAnsi="华文细黑"/>
                <w:sz w:val="18"/>
                <w:szCs w:val="18"/>
              </w:rPr>
              <w:t>%</w:t>
            </w:r>
          </w:p>
        </w:tc>
        <w:tc>
          <w:tcPr>
            <w:tcW w:w="390" w:type="pct"/>
            <w:shd w:val="clear" w:color="auto" w:fill="FFFFFF" w:themeFill="background1"/>
            <w:vAlign w:val="center"/>
          </w:tcPr>
          <w:p w14:paraId="25B702EB"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7</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78F7B10F"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w:t>
            </w:r>
            <w:r w:rsidRPr="0080783D">
              <w:rPr>
                <w:rFonts w:ascii="华文细黑" w:eastAsia="华文细黑" w:hAnsi="华文细黑"/>
                <w:sz w:val="18"/>
                <w:szCs w:val="18"/>
              </w:rPr>
              <w:t>%</w:t>
            </w:r>
          </w:p>
        </w:tc>
        <w:tc>
          <w:tcPr>
            <w:tcW w:w="390" w:type="pct"/>
            <w:shd w:val="clear" w:color="auto" w:fill="FFFFFF" w:themeFill="background1"/>
            <w:vAlign w:val="center"/>
          </w:tcPr>
          <w:p w14:paraId="5150756C"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w:t>
            </w:r>
            <w:r w:rsidRPr="0080783D">
              <w:rPr>
                <w:rFonts w:ascii="华文细黑" w:eastAsia="华文细黑" w:hAnsi="华文细黑"/>
                <w:sz w:val="18"/>
                <w:szCs w:val="18"/>
              </w:rPr>
              <w:t>.</w:t>
            </w:r>
            <w:r w:rsidRPr="0080783D">
              <w:rPr>
                <w:rFonts w:ascii="Arial" w:eastAsia="华文细黑" w:hAnsi="Arial"/>
                <w:sz w:val="18"/>
                <w:szCs w:val="18"/>
              </w:rPr>
              <w:t>6</w:t>
            </w:r>
            <w:r w:rsidRPr="0080783D">
              <w:rPr>
                <w:rFonts w:ascii="华文细黑" w:eastAsia="华文细黑" w:hAnsi="华文细黑"/>
                <w:sz w:val="18"/>
                <w:szCs w:val="18"/>
              </w:rPr>
              <w:t>%</w:t>
            </w:r>
          </w:p>
        </w:tc>
        <w:tc>
          <w:tcPr>
            <w:tcW w:w="390" w:type="pct"/>
            <w:shd w:val="clear" w:color="auto" w:fill="FFFFFF" w:themeFill="background1"/>
            <w:vAlign w:val="center"/>
          </w:tcPr>
          <w:p w14:paraId="16B59C82"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1</w:t>
            </w:r>
            <w:r w:rsidRPr="0080783D">
              <w:rPr>
                <w:rFonts w:ascii="华文细黑" w:eastAsia="华文细黑" w:hAnsi="华文细黑"/>
                <w:sz w:val="18"/>
                <w:szCs w:val="18"/>
              </w:rPr>
              <w:t>%</w:t>
            </w:r>
          </w:p>
        </w:tc>
        <w:tc>
          <w:tcPr>
            <w:tcW w:w="390" w:type="pct"/>
            <w:shd w:val="clear" w:color="auto" w:fill="FFFFFF" w:themeFill="background1"/>
            <w:vAlign w:val="center"/>
          </w:tcPr>
          <w:p w14:paraId="5041ECC2"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0</w:t>
            </w:r>
            <w:r w:rsidRPr="0080783D">
              <w:rPr>
                <w:rFonts w:ascii="华文细黑" w:eastAsia="华文细黑" w:hAnsi="华文细黑"/>
                <w:sz w:val="18"/>
                <w:szCs w:val="18"/>
              </w:rPr>
              <w:t>%</w:t>
            </w:r>
          </w:p>
        </w:tc>
        <w:tc>
          <w:tcPr>
            <w:tcW w:w="390" w:type="pct"/>
            <w:shd w:val="clear" w:color="auto" w:fill="FFFFFF" w:themeFill="background1"/>
            <w:vAlign w:val="center"/>
          </w:tcPr>
          <w:p w14:paraId="0C24BDE6"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2</w:t>
            </w:r>
            <w:r w:rsidRPr="0080783D">
              <w:rPr>
                <w:rFonts w:ascii="华文细黑" w:eastAsia="华文细黑" w:hAnsi="华文细黑"/>
                <w:sz w:val="18"/>
                <w:szCs w:val="18"/>
              </w:rPr>
              <w:t>.</w:t>
            </w:r>
            <w:r w:rsidRPr="0080783D">
              <w:rPr>
                <w:rFonts w:ascii="Arial" w:eastAsia="华文细黑" w:hAnsi="Arial"/>
                <w:sz w:val="18"/>
                <w:szCs w:val="18"/>
              </w:rPr>
              <w:t>6</w:t>
            </w:r>
            <w:r w:rsidRPr="0080783D">
              <w:rPr>
                <w:rFonts w:ascii="华文细黑" w:eastAsia="华文细黑" w:hAnsi="华文细黑"/>
                <w:sz w:val="18"/>
                <w:szCs w:val="18"/>
              </w:rPr>
              <w:t>%</w:t>
            </w:r>
          </w:p>
        </w:tc>
        <w:tc>
          <w:tcPr>
            <w:tcW w:w="390" w:type="pct"/>
            <w:shd w:val="clear" w:color="auto" w:fill="FFFFFF" w:themeFill="background1"/>
            <w:vAlign w:val="center"/>
          </w:tcPr>
          <w:p w14:paraId="7895D7D9"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9</w:t>
            </w:r>
            <w:r w:rsidRPr="0080783D">
              <w:rPr>
                <w:rFonts w:ascii="华文细黑" w:eastAsia="华文细黑" w:hAnsi="华文细黑"/>
                <w:sz w:val="18"/>
                <w:szCs w:val="18"/>
              </w:rPr>
              <w:t>%</w:t>
            </w:r>
          </w:p>
        </w:tc>
        <w:tc>
          <w:tcPr>
            <w:tcW w:w="390" w:type="pct"/>
            <w:shd w:val="clear" w:color="auto" w:fill="FFFFFF" w:themeFill="background1"/>
            <w:vAlign w:val="center"/>
          </w:tcPr>
          <w:p w14:paraId="2786A1FC"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4</w:t>
            </w:r>
            <w:r w:rsidRPr="0080783D">
              <w:rPr>
                <w:rFonts w:ascii="华文细黑" w:eastAsia="华文细黑" w:hAnsi="华文细黑"/>
                <w:sz w:val="18"/>
                <w:szCs w:val="18"/>
              </w:rPr>
              <w:t>%</w:t>
            </w:r>
          </w:p>
        </w:tc>
        <w:tc>
          <w:tcPr>
            <w:tcW w:w="390" w:type="pct"/>
            <w:shd w:val="clear" w:color="auto" w:fill="FFFFFF" w:themeFill="background1"/>
            <w:vAlign w:val="center"/>
          </w:tcPr>
          <w:p w14:paraId="730107A7" w14:textId="77777777" w:rsidR="00606E74" w:rsidRPr="0080783D" w:rsidRDefault="00606E74" w:rsidP="00B21484">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0</w:t>
            </w:r>
            <w:r w:rsidRPr="0080783D">
              <w:rPr>
                <w:rFonts w:ascii="华文细黑" w:eastAsia="华文细黑" w:hAnsi="华文细黑"/>
                <w:sz w:val="18"/>
                <w:szCs w:val="18"/>
              </w:rPr>
              <w:t>%</w:t>
            </w:r>
          </w:p>
        </w:tc>
      </w:tr>
    </w:tbl>
    <w:p w14:paraId="7660E7A7" w14:textId="77777777" w:rsidR="0011338A" w:rsidRPr="0080783D" w:rsidRDefault="0011338A" w:rsidP="00601F48">
      <w:pPr>
        <w:adjustRightInd w:val="0"/>
        <w:snapToGrid w:val="0"/>
        <w:rPr>
          <w:rFonts w:ascii="Arial" w:hAnsi="Arial"/>
          <w:szCs w:val="21"/>
        </w:rPr>
      </w:pPr>
    </w:p>
    <w:p w14:paraId="62999406" w14:textId="192E7CB9" w:rsidR="00052BDA" w:rsidRPr="0080783D" w:rsidRDefault="00C22171"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从各区域建筑规模占比看，成交宗地规划建筑规模以多点为主，为</w:t>
      </w:r>
      <w:r w:rsidRPr="0080783D">
        <w:rPr>
          <w:rFonts w:ascii="Arial" w:hAnsi="Arial" w:hint="eastAsia"/>
          <w:szCs w:val="21"/>
        </w:rPr>
        <w:t>75.2%</w:t>
      </w:r>
      <w:r w:rsidRPr="0080783D">
        <w:rPr>
          <w:rFonts w:ascii="Arial" w:hAnsi="Arial" w:hint="eastAsia"/>
          <w:szCs w:val="21"/>
        </w:rPr>
        <w:t>；中心城区占比</w:t>
      </w:r>
      <w:r w:rsidRPr="0080783D">
        <w:rPr>
          <w:rFonts w:ascii="Arial" w:hAnsi="Arial" w:hint="eastAsia"/>
          <w:szCs w:val="21"/>
        </w:rPr>
        <w:t>24.8%</w:t>
      </w:r>
      <w:r w:rsidRPr="0080783D">
        <w:rPr>
          <w:rFonts w:ascii="Arial" w:hAnsi="Arial"/>
          <w:szCs w:val="21"/>
        </w:rPr>
        <w:t>。</w:t>
      </w:r>
    </w:p>
    <w:p w14:paraId="27D81E7F" w14:textId="77777777" w:rsidR="00C22171" w:rsidRPr="0080783D" w:rsidRDefault="00C22171"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各用途建筑面积占比</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565"/>
        <w:gridCol w:w="728"/>
        <w:gridCol w:w="728"/>
        <w:gridCol w:w="728"/>
        <w:gridCol w:w="728"/>
        <w:gridCol w:w="727"/>
        <w:gridCol w:w="731"/>
        <w:gridCol w:w="727"/>
        <w:gridCol w:w="727"/>
        <w:gridCol w:w="727"/>
        <w:gridCol w:w="727"/>
        <w:gridCol w:w="727"/>
        <w:gridCol w:w="729"/>
      </w:tblGrid>
      <w:tr w:rsidR="00682321" w:rsidRPr="0080783D" w14:paraId="3F5FDA4B" w14:textId="77777777" w:rsidTr="0011338A">
        <w:trPr>
          <w:trHeight w:val="283"/>
          <w:tblHeader/>
          <w:jc w:val="center"/>
        </w:trPr>
        <w:tc>
          <w:tcPr>
            <w:tcW w:w="303" w:type="pct"/>
            <w:tcBorders>
              <w:top w:val="single" w:sz="4" w:space="0" w:color="auto"/>
              <w:left w:val="single" w:sz="4" w:space="0" w:color="auto"/>
            </w:tcBorders>
            <w:shd w:val="clear" w:color="auto" w:fill="FFFFFF" w:themeFill="background1"/>
            <w:vAlign w:val="center"/>
          </w:tcPr>
          <w:p w14:paraId="7B369551"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规划用途</w:t>
            </w:r>
          </w:p>
        </w:tc>
        <w:tc>
          <w:tcPr>
            <w:tcW w:w="391" w:type="pct"/>
            <w:tcBorders>
              <w:top w:val="single" w:sz="4" w:space="0" w:color="auto"/>
              <w:left w:val="single" w:sz="4" w:space="0" w:color="auto"/>
            </w:tcBorders>
            <w:shd w:val="clear" w:color="auto" w:fill="FFFFFF" w:themeFill="background1"/>
            <w:vAlign w:val="center"/>
          </w:tcPr>
          <w:p w14:paraId="780B4958" w14:textId="171D91EC"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2021</w:t>
            </w:r>
            <w:r w:rsidRPr="0080783D">
              <w:rPr>
                <w:rFonts w:ascii="华文细黑" w:eastAsia="华文细黑" w:hAnsi="华文细黑" w:cs="MingLiU"/>
                <w:sz w:val="18"/>
                <w:szCs w:val="18"/>
              </w:rPr>
              <w:t>年首批</w:t>
            </w:r>
          </w:p>
        </w:tc>
        <w:tc>
          <w:tcPr>
            <w:tcW w:w="391" w:type="pct"/>
            <w:tcBorders>
              <w:top w:val="single" w:sz="4" w:space="0" w:color="auto"/>
              <w:left w:val="single" w:sz="4" w:space="0" w:color="auto"/>
            </w:tcBorders>
            <w:shd w:val="clear" w:color="auto" w:fill="FFFFFF" w:themeFill="background1"/>
            <w:vAlign w:val="center"/>
          </w:tcPr>
          <w:p w14:paraId="6409BE29" w14:textId="5D67F5E3"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2021</w:t>
            </w:r>
            <w:r w:rsidRPr="0080783D">
              <w:rPr>
                <w:rFonts w:ascii="华文细黑" w:eastAsia="华文细黑" w:hAnsi="华文细黑" w:cs="MingLiU"/>
                <w:sz w:val="18"/>
                <w:szCs w:val="18"/>
              </w:rPr>
              <w:t>年第二批</w:t>
            </w:r>
          </w:p>
        </w:tc>
        <w:tc>
          <w:tcPr>
            <w:tcW w:w="391" w:type="pct"/>
            <w:tcBorders>
              <w:top w:val="single" w:sz="4" w:space="0" w:color="auto"/>
              <w:left w:val="single" w:sz="4" w:space="0" w:color="auto"/>
            </w:tcBorders>
            <w:shd w:val="clear" w:color="auto" w:fill="FFFFFF" w:themeFill="background1"/>
            <w:vAlign w:val="center"/>
          </w:tcPr>
          <w:p w14:paraId="64D11B36" w14:textId="7850DE40"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2021</w:t>
            </w:r>
            <w:r w:rsidRPr="0080783D">
              <w:rPr>
                <w:rFonts w:ascii="华文细黑" w:eastAsia="华文细黑" w:hAnsi="华文细黑" w:cs="MingLiU"/>
                <w:sz w:val="18"/>
                <w:szCs w:val="18"/>
              </w:rPr>
              <w:t>年第三批</w:t>
            </w:r>
          </w:p>
        </w:tc>
        <w:tc>
          <w:tcPr>
            <w:tcW w:w="391" w:type="pct"/>
            <w:tcBorders>
              <w:top w:val="single" w:sz="4" w:space="0" w:color="auto"/>
              <w:left w:val="single" w:sz="4" w:space="0" w:color="auto"/>
            </w:tcBorders>
            <w:shd w:val="clear" w:color="auto" w:fill="FFFFFF" w:themeFill="background1"/>
            <w:vAlign w:val="center"/>
          </w:tcPr>
          <w:p w14:paraId="450DCB2C" w14:textId="516B46D1"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2022</w:t>
            </w:r>
            <w:r w:rsidRPr="0080783D">
              <w:rPr>
                <w:rFonts w:ascii="华文细黑" w:eastAsia="华文细黑" w:hAnsi="华文细黑" w:cs="MingLiU"/>
                <w:sz w:val="18"/>
                <w:szCs w:val="18"/>
              </w:rPr>
              <w:t>年首批</w:t>
            </w:r>
          </w:p>
        </w:tc>
        <w:tc>
          <w:tcPr>
            <w:tcW w:w="391" w:type="pct"/>
            <w:tcBorders>
              <w:top w:val="single" w:sz="4" w:space="0" w:color="auto"/>
              <w:left w:val="single" w:sz="4" w:space="0" w:color="auto"/>
            </w:tcBorders>
            <w:shd w:val="clear" w:color="auto" w:fill="FFFFFF" w:themeFill="background1"/>
            <w:vAlign w:val="center"/>
          </w:tcPr>
          <w:p w14:paraId="3D3827AF" w14:textId="1B88ACA6"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2022</w:t>
            </w:r>
            <w:r w:rsidRPr="0080783D">
              <w:rPr>
                <w:rFonts w:ascii="华文细黑" w:eastAsia="华文细黑" w:hAnsi="华文细黑" w:cs="MingLiU"/>
                <w:sz w:val="18"/>
                <w:szCs w:val="18"/>
              </w:rPr>
              <w:t>年第二批</w:t>
            </w:r>
          </w:p>
        </w:tc>
        <w:tc>
          <w:tcPr>
            <w:tcW w:w="393" w:type="pct"/>
            <w:tcBorders>
              <w:top w:val="single" w:sz="4" w:space="0" w:color="auto"/>
              <w:left w:val="single" w:sz="4" w:space="0" w:color="auto"/>
            </w:tcBorders>
            <w:shd w:val="clear" w:color="auto" w:fill="FFFFFF" w:themeFill="background1"/>
            <w:vAlign w:val="center"/>
          </w:tcPr>
          <w:p w14:paraId="2E57301A" w14:textId="65542548"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2022</w:t>
            </w:r>
            <w:r w:rsidRPr="0080783D">
              <w:rPr>
                <w:rFonts w:ascii="华文细黑" w:eastAsia="华文细黑" w:hAnsi="华文细黑" w:cs="MingLiU"/>
                <w:sz w:val="18"/>
                <w:szCs w:val="18"/>
              </w:rPr>
              <w:t>年第三批</w:t>
            </w:r>
          </w:p>
        </w:tc>
        <w:tc>
          <w:tcPr>
            <w:tcW w:w="391" w:type="pct"/>
            <w:tcBorders>
              <w:top w:val="single" w:sz="4" w:space="0" w:color="auto"/>
              <w:left w:val="single" w:sz="4" w:space="0" w:color="auto"/>
            </w:tcBorders>
            <w:shd w:val="clear" w:color="auto" w:fill="FFFFFF" w:themeFill="background1"/>
            <w:vAlign w:val="center"/>
          </w:tcPr>
          <w:p w14:paraId="61DD32E1" w14:textId="68273836"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2022</w:t>
            </w:r>
            <w:r w:rsidRPr="0080783D">
              <w:rPr>
                <w:rFonts w:ascii="华文细黑" w:eastAsia="华文细黑" w:hAnsi="华文细黑" w:cs="MingLiU"/>
                <w:sz w:val="18"/>
                <w:szCs w:val="18"/>
              </w:rPr>
              <w:t>年第四批</w:t>
            </w:r>
          </w:p>
        </w:tc>
        <w:tc>
          <w:tcPr>
            <w:tcW w:w="391" w:type="pct"/>
            <w:tcBorders>
              <w:top w:val="single" w:sz="4" w:space="0" w:color="auto"/>
              <w:left w:val="single" w:sz="4" w:space="0" w:color="auto"/>
            </w:tcBorders>
            <w:shd w:val="clear" w:color="auto" w:fill="FFFFFF" w:themeFill="background1"/>
            <w:vAlign w:val="center"/>
          </w:tcPr>
          <w:p w14:paraId="7DF5CEFB" w14:textId="568913EC"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2023</w:t>
            </w:r>
            <w:r w:rsidRPr="0080783D">
              <w:rPr>
                <w:rFonts w:ascii="华文细黑" w:eastAsia="华文细黑" w:hAnsi="华文细黑" w:cs="MingLiU"/>
                <w:sz w:val="18"/>
                <w:szCs w:val="18"/>
              </w:rPr>
              <w:t>年</w:t>
            </w:r>
            <w:r w:rsidRPr="0080783D">
              <w:rPr>
                <w:rFonts w:ascii="Arial" w:eastAsia="华文细黑" w:hAnsi="Arial" w:cs="MingLiU" w:hint="eastAsia"/>
                <w:sz w:val="18"/>
                <w:szCs w:val="18"/>
              </w:rPr>
              <w:t>1</w:t>
            </w:r>
            <w:r w:rsidRPr="0080783D">
              <w:rPr>
                <w:rFonts w:ascii="华文细黑" w:eastAsia="华文细黑" w:hAnsi="华文细黑" w:cs="MingLiU"/>
                <w:sz w:val="18"/>
                <w:szCs w:val="18"/>
              </w:rPr>
              <w:t>季度</w:t>
            </w:r>
          </w:p>
        </w:tc>
        <w:tc>
          <w:tcPr>
            <w:tcW w:w="391" w:type="pct"/>
            <w:tcBorders>
              <w:top w:val="single" w:sz="4" w:space="0" w:color="auto"/>
              <w:left w:val="single" w:sz="4" w:space="0" w:color="auto"/>
            </w:tcBorders>
            <w:shd w:val="clear" w:color="auto" w:fill="FFFFFF" w:themeFill="background1"/>
            <w:vAlign w:val="center"/>
          </w:tcPr>
          <w:p w14:paraId="0FEA39D6" w14:textId="16D0EB65"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2023</w:t>
            </w:r>
            <w:r w:rsidRPr="0080783D">
              <w:rPr>
                <w:rFonts w:ascii="华文细黑" w:eastAsia="华文细黑" w:hAnsi="华文细黑" w:cs="MingLiU"/>
                <w:sz w:val="18"/>
                <w:szCs w:val="18"/>
              </w:rPr>
              <w:t>年</w:t>
            </w:r>
            <w:r w:rsidRPr="0080783D">
              <w:rPr>
                <w:rFonts w:ascii="Arial" w:eastAsia="华文细黑" w:hAnsi="Arial" w:cs="Franklin Gothic Medium Cond"/>
                <w:sz w:val="18"/>
                <w:szCs w:val="18"/>
              </w:rPr>
              <w:t>2</w:t>
            </w:r>
            <w:r w:rsidRPr="0080783D">
              <w:rPr>
                <w:rFonts w:ascii="华文细黑" w:eastAsia="华文细黑" w:hAnsi="华文细黑" w:cs="MingLiU"/>
                <w:sz w:val="18"/>
                <w:szCs w:val="18"/>
              </w:rPr>
              <w:t>季度</w:t>
            </w:r>
          </w:p>
        </w:tc>
        <w:tc>
          <w:tcPr>
            <w:tcW w:w="391" w:type="pct"/>
            <w:tcBorders>
              <w:top w:val="single" w:sz="4" w:space="0" w:color="auto"/>
              <w:left w:val="single" w:sz="4" w:space="0" w:color="auto"/>
            </w:tcBorders>
            <w:shd w:val="clear" w:color="auto" w:fill="FFFFFF" w:themeFill="background1"/>
            <w:vAlign w:val="center"/>
          </w:tcPr>
          <w:p w14:paraId="13EB4CFD" w14:textId="67E33D55"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2023</w:t>
            </w:r>
            <w:r w:rsidRPr="0080783D">
              <w:rPr>
                <w:rFonts w:ascii="华文细黑" w:eastAsia="华文细黑" w:hAnsi="华文细黑" w:cs="MingLiU"/>
                <w:sz w:val="18"/>
                <w:szCs w:val="18"/>
              </w:rPr>
              <w:t>年</w:t>
            </w:r>
            <w:r w:rsidRPr="0080783D">
              <w:rPr>
                <w:rFonts w:ascii="Arial" w:eastAsia="华文细黑" w:hAnsi="Arial" w:cs="Franklin Gothic Medium Cond"/>
                <w:sz w:val="18"/>
                <w:szCs w:val="18"/>
              </w:rPr>
              <w:t>3</w:t>
            </w:r>
            <w:r w:rsidRPr="0080783D">
              <w:rPr>
                <w:rFonts w:ascii="华文细黑" w:eastAsia="华文细黑" w:hAnsi="华文细黑" w:cs="MingLiU"/>
                <w:sz w:val="18"/>
                <w:szCs w:val="18"/>
              </w:rPr>
              <w:t>季度</w:t>
            </w:r>
          </w:p>
        </w:tc>
        <w:tc>
          <w:tcPr>
            <w:tcW w:w="391" w:type="pct"/>
            <w:tcBorders>
              <w:top w:val="single" w:sz="4" w:space="0" w:color="auto"/>
              <w:left w:val="single" w:sz="4" w:space="0" w:color="auto"/>
            </w:tcBorders>
            <w:shd w:val="clear" w:color="auto" w:fill="FFFFFF" w:themeFill="background1"/>
            <w:vAlign w:val="center"/>
          </w:tcPr>
          <w:p w14:paraId="11BDD913" w14:textId="13B4D633"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2023</w:t>
            </w:r>
            <w:r w:rsidRPr="0080783D">
              <w:rPr>
                <w:rFonts w:ascii="华文细黑" w:eastAsia="华文细黑" w:hAnsi="华文细黑" w:cs="MingLiU"/>
                <w:sz w:val="18"/>
                <w:szCs w:val="18"/>
              </w:rPr>
              <w:t>年</w:t>
            </w:r>
            <w:r w:rsidRPr="0080783D">
              <w:rPr>
                <w:rFonts w:ascii="Arial" w:eastAsia="华文细黑" w:hAnsi="Arial" w:cs="Franklin Gothic Medium Cond"/>
                <w:sz w:val="18"/>
                <w:szCs w:val="18"/>
              </w:rPr>
              <w:t>4</w:t>
            </w:r>
            <w:r w:rsidRPr="0080783D">
              <w:rPr>
                <w:rFonts w:ascii="华文细黑" w:eastAsia="华文细黑" w:hAnsi="华文细黑" w:cs="MingLiU"/>
                <w:sz w:val="18"/>
                <w:szCs w:val="18"/>
              </w:rPr>
              <w:t>季度</w:t>
            </w:r>
          </w:p>
        </w:tc>
        <w:tc>
          <w:tcPr>
            <w:tcW w:w="392" w:type="pct"/>
            <w:tcBorders>
              <w:top w:val="single" w:sz="4" w:space="0" w:color="auto"/>
              <w:left w:val="single" w:sz="4" w:space="0" w:color="auto"/>
              <w:right w:val="single" w:sz="4" w:space="0" w:color="auto"/>
            </w:tcBorders>
            <w:shd w:val="clear" w:color="auto" w:fill="FFFFFF" w:themeFill="background1"/>
            <w:vAlign w:val="center"/>
          </w:tcPr>
          <w:p w14:paraId="3B3D728A" w14:textId="1B8A20B8"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Franklin Gothic Medium Cond"/>
                <w:sz w:val="18"/>
                <w:szCs w:val="18"/>
              </w:rPr>
              <w:t>2024</w:t>
            </w:r>
            <w:r w:rsidRPr="0080783D">
              <w:rPr>
                <w:rFonts w:ascii="华文细黑" w:eastAsia="华文细黑" w:hAnsi="华文细黑" w:cs="MingLiU"/>
                <w:sz w:val="18"/>
                <w:szCs w:val="18"/>
              </w:rPr>
              <w:t>年</w:t>
            </w:r>
            <w:r w:rsidRPr="0080783D">
              <w:rPr>
                <w:rFonts w:ascii="Arial" w:eastAsia="华文细黑" w:hAnsi="Arial" w:cs="MingLiU" w:hint="eastAsia"/>
                <w:sz w:val="18"/>
                <w:szCs w:val="18"/>
              </w:rPr>
              <w:t>1</w:t>
            </w:r>
            <w:r w:rsidRPr="0080783D">
              <w:rPr>
                <w:rFonts w:ascii="华文细黑" w:eastAsia="华文细黑" w:hAnsi="华文细黑" w:cs="MingLiU"/>
                <w:sz w:val="18"/>
                <w:szCs w:val="18"/>
              </w:rPr>
              <w:t>度</w:t>
            </w:r>
          </w:p>
        </w:tc>
      </w:tr>
      <w:tr w:rsidR="00682321" w:rsidRPr="0080783D" w14:paraId="153EBA16" w14:textId="77777777" w:rsidTr="0011338A">
        <w:trPr>
          <w:trHeight w:val="283"/>
          <w:jc w:val="center"/>
        </w:trPr>
        <w:tc>
          <w:tcPr>
            <w:tcW w:w="303" w:type="pct"/>
            <w:tcBorders>
              <w:top w:val="single" w:sz="4" w:space="0" w:color="auto"/>
              <w:left w:val="single" w:sz="4" w:space="0" w:color="auto"/>
            </w:tcBorders>
            <w:shd w:val="clear" w:color="auto" w:fill="FFFFFF" w:themeFill="background1"/>
            <w:vAlign w:val="center"/>
          </w:tcPr>
          <w:p w14:paraId="5B4657FF"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住宅</w:t>
            </w:r>
          </w:p>
        </w:tc>
        <w:tc>
          <w:tcPr>
            <w:tcW w:w="391" w:type="pct"/>
            <w:tcBorders>
              <w:top w:val="single" w:sz="4" w:space="0" w:color="auto"/>
              <w:left w:val="single" w:sz="4" w:space="0" w:color="auto"/>
            </w:tcBorders>
            <w:shd w:val="clear" w:color="auto" w:fill="FFFFFF" w:themeFill="background1"/>
            <w:vAlign w:val="center"/>
          </w:tcPr>
          <w:p w14:paraId="34AAA8EE" w14:textId="43A44F8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86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52</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121F7D64" w14:textId="118BB4B4"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86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78</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5D1A3161" w14:textId="37A01BE2"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96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72</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50E53E17" w14:textId="145A7350"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59</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058BC8C2" w14:textId="6D067F1B"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89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42</w:t>
            </w:r>
            <w:r w:rsidRPr="0080783D">
              <w:rPr>
                <w:rFonts w:ascii="华文细黑" w:eastAsia="华文细黑" w:hAnsi="华文细黑"/>
                <w:sz w:val="18"/>
                <w:szCs w:val="18"/>
              </w:rPr>
              <w:t>%</w:t>
            </w:r>
          </w:p>
        </w:tc>
        <w:tc>
          <w:tcPr>
            <w:tcW w:w="393" w:type="pct"/>
            <w:tcBorders>
              <w:top w:val="single" w:sz="4" w:space="0" w:color="auto"/>
              <w:left w:val="single" w:sz="4" w:space="0" w:color="auto"/>
            </w:tcBorders>
            <w:shd w:val="clear" w:color="auto" w:fill="FFFFFF" w:themeFill="background1"/>
            <w:vAlign w:val="center"/>
          </w:tcPr>
          <w:p w14:paraId="5EA16A21"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93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13</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717161E8" w14:textId="2D470DBF"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97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72</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25C5ED08" w14:textId="19E71143"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69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59</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3523072D"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91</w:t>
            </w:r>
            <w:r w:rsidRPr="0080783D">
              <w:rPr>
                <w:rFonts w:ascii="华文细黑" w:eastAsia="华文细黑" w:hAnsi="华文细黑"/>
                <w:sz w:val="18"/>
                <w:szCs w:val="18"/>
              </w:rPr>
              <w:t>.</w:t>
            </w:r>
            <w:r w:rsidRPr="0080783D">
              <w:rPr>
                <w:rFonts w:ascii="Arial" w:eastAsia="华文细黑" w:hAnsi="Arial"/>
                <w:sz w:val="18"/>
                <w:szCs w:val="18"/>
              </w:rPr>
              <w:t>05</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1BD716D3" w14:textId="508DE5A5"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90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18</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25936F73" w14:textId="6EAFCE85"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83</w:t>
            </w:r>
            <w:r w:rsidRPr="0080783D">
              <w:rPr>
                <w:rFonts w:ascii="华文细黑" w:eastAsia="华文细黑" w:hAnsi="华文细黑"/>
                <w:sz w:val="18"/>
                <w:szCs w:val="18"/>
              </w:rPr>
              <w:t>%</w:t>
            </w:r>
          </w:p>
        </w:tc>
        <w:tc>
          <w:tcPr>
            <w:tcW w:w="392" w:type="pct"/>
            <w:tcBorders>
              <w:top w:val="single" w:sz="4" w:space="0" w:color="auto"/>
              <w:left w:val="single" w:sz="4" w:space="0" w:color="auto"/>
              <w:right w:val="single" w:sz="4" w:space="0" w:color="auto"/>
            </w:tcBorders>
            <w:shd w:val="clear" w:color="auto" w:fill="FFFFFF" w:themeFill="background1"/>
            <w:vAlign w:val="center"/>
          </w:tcPr>
          <w:p w14:paraId="24275D9B"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81</w:t>
            </w:r>
            <w:r w:rsidRPr="0080783D">
              <w:rPr>
                <w:rFonts w:ascii="华文细黑" w:eastAsia="华文细黑" w:hAnsi="华文细黑"/>
                <w:sz w:val="18"/>
                <w:szCs w:val="18"/>
              </w:rPr>
              <w:t>.</w:t>
            </w:r>
            <w:r w:rsidRPr="0080783D">
              <w:rPr>
                <w:rFonts w:ascii="Arial" w:eastAsia="华文细黑" w:hAnsi="Arial"/>
                <w:sz w:val="18"/>
                <w:szCs w:val="18"/>
              </w:rPr>
              <w:t>2</w:t>
            </w:r>
            <w:r w:rsidRPr="0080783D">
              <w:rPr>
                <w:rFonts w:ascii="华文细黑" w:eastAsia="华文细黑" w:hAnsi="华文细黑"/>
                <w:sz w:val="18"/>
                <w:szCs w:val="18"/>
              </w:rPr>
              <w:t>%</w:t>
            </w:r>
          </w:p>
        </w:tc>
      </w:tr>
      <w:tr w:rsidR="00682321" w:rsidRPr="0080783D" w14:paraId="1B867FF0" w14:textId="77777777" w:rsidTr="0011338A">
        <w:trPr>
          <w:trHeight w:val="283"/>
          <w:jc w:val="center"/>
        </w:trPr>
        <w:tc>
          <w:tcPr>
            <w:tcW w:w="303" w:type="pct"/>
            <w:tcBorders>
              <w:top w:val="single" w:sz="4" w:space="0" w:color="auto"/>
              <w:left w:val="single" w:sz="4" w:space="0" w:color="auto"/>
            </w:tcBorders>
            <w:shd w:val="clear" w:color="auto" w:fill="FFFFFF" w:themeFill="background1"/>
            <w:vAlign w:val="center"/>
          </w:tcPr>
          <w:p w14:paraId="22758901"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商服公建</w:t>
            </w:r>
          </w:p>
        </w:tc>
        <w:tc>
          <w:tcPr>
            <w:tcW w:w="391" w:type="pct"/>
            <w:tcBorders>
              <w:top w:val="single" w:sz="4" w:space="0" w:color="auto"/>
              <w:left w:val="single" w:sz="4" w:space="0" w:color="auto"/>
            </w:tcBorders>
            <w:shd w:val="clear" w:color="auto" w:fill="FFFFFF" w:themeFill="background1"/>
            <w:vAlign w:val="center"/>
          </w:tcPr>
          <w:p w14:paraId="1215A8E2"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11</w:t>
            </w:r>
            <w:r w:rsidRPr="0080783D">
              <w:rPr>
                <w:rFonts w:ascii="华文细黑" w:eastAsia="华文细黑" w:hAnsi="华文细黑"/>
                <w:sz w:val="18"/>
                <w:szCs w:val="18"/>
              </w:rPr>
              <w:t>.</w:t>
            </w:r>
            <w:r w:rsidRPr="0080783D">
              <w:rPr>
                <w:rFonts w:ascii="Arial" w:eastAsia="华文细黑" w:hAnsi="Arial"/>
                <w:sz w:val="18"/>
                <w:szCs w:val="18"/>
              </w:rPr>
              <w:t>21</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63FC9E72"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11</w:t>
            </w:r>
            <w:r w:rsidRPr="0080783D">
              <w:rPr>
                <w:rFonts w:ascii="华文细黑" w:eastAsia="华文细黑" w:hAnsi="华文细黑"/>
                <w:sz w:val="18"/>
                <w:szCs w:val="18"/>
              </w:rPr>
              <w:t>.</w:t>
            </w:r>
            <w:r w:rsidRPr="0080783D">
              <w:rPr>
                <w:rFonts w:ascii="Arial" w:eastAsia="华文细黑" w:hAnsi="Arial"/>
                <w:sz w:val="18"/>
                <w:szCs w:val="18"/>
              </w:rPr>
              <w:t>08</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6D576C07" w14:textId="6992AD83"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09</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4DD848F8" w14:textId="3B177BB1"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37</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7D7438D1"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8</w:t>
            </w:r>
            <w:r w:rsidRPr="0080783D">
              <w:rPr>
                <w:rFonts w:ascii="华文细黑" w:eastAsia="华文细黑" w:hAnsi="华文细黑"/>
                <w:sz w:val="18"/>
                <w:szCs w:val="18"/>
              </w:rPr>
              <w:t>.</w:t>
            </w:r>
            <w:r w:rsidRPr="0080783D">
              <w:rPr>
                <w:rFonts w:ascii="Arial" w:eastAsia="华文细黑" w:hAnsi="Arial"/>
                <w:sz w:val="18"/>
                <w:szCs w:val="18"/>
              </w:rPr>
              <w:t>21</w:t>
            </w:r>
            <w:r w:rsidRPr="0080783D">
              <w:rPr>
                <w:rFonts w:ascii="华文细黑" w:eastAsia="华文细黑" w:hAnsi="华文细黑"/>
                <w:sz w:val="18"/>
                <w:szCs w:val="18"/>
              </w:rPr>
              <w:t>%</w:t>
            </w:r>
          </w:p>
        </w:tc>
        <w:tc>
          <w:tcPr>
            <w:tcW w:w="393" w:type="pct"/>
            <w:tcBorders>
              <w:top w:val="single" w:sz="4" w:space="0" w:color="auto"/>
              <w:left w:val="single" w:sz="4" w:space="0" w:color="auto"/>
            </w:tcBorders>
            <w:shd w:val="clear" w:color="auto" w:fill="FFFFFF" w:themeFill="background1"/>
            <w:vAlign w:val="center"/>
          </w:tcPr>
          <w:p w14:paraId="6EB4AB40" w14:textId="0EF10DDF"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38</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241AA3DF"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0</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2D0D71F6" w14:textId="50ADCBF3"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34</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77D9BCEF" w14:textId="3675FC00"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09</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77322378" w14:textId="675153DB"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33</w:t>
            </w:r>
            <w:r w:rsidRPr="0080783D">
              <w:rPr>
                <w:rFonts w:ascii="华文细黑" w:eastAsia="华文细黑" w:hAnsi="华文细黑"/>
                <w:sz w:val="18"/>
                <w:szCs w:val="18"/>
              </w:rPr>
              <w:t>%</w:t>
            </w:r>
          </w:p>
        </w:tc>
        <w:tc>
          <w:tcPr>
            <w:tcW w:w="391" w:type="pct"/>
            <w:tcBorders>
              <w:top w:val="single" w:sz="4" w:space="0" w:color="auto"/>
              <w:left w:val="single" w:sz="4" w:space="0" w:color="auto"/>
            </w:tcBorders>
            <w:shd w:val="clear" w:color="auto" w:fill="FFFFFF" w:themeFill="background1"/>
            <w:vAlign w:val="center"/>
          </w:tcPr>
          <w:p w14:paraId="59879C2B"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20</w:t>
            </w:r>
            <w:r w:rsidRPr="0080783D">
              <w:rPr>
                <w:rFonts w:ascii="华文细黑" w:eastAsia="华文细黑" w:hAnsi="华文细黑"/>
                <w:sz w:val="18"/>
                <w:szCs w:val="18"/>
              </w:rPr>
              <w:t>%</w:t>
            </w:r>
          </w:p>
        </w:tc>
        <w:tc>
          <w:tcPr>
            <w:tcW w:w="392" w:type="pct"/>
            <w:tcBorders>
              <w:top w:val="single" w:sz="4" w:space="0" w:color="auto"/>
              <w:left w:val="single" w:sz="4" w:space="0" w:color="auto"/>
              <w:right w:val="single" w:sz="4" w:space="0" w:color="auto"/>
            </w:tcBorders>
            <w:shd w:val="clear" w:color="auto" w:fill="FFFFFF" w:themeFill="background1"/>
            <w:vAlign w:val="center"/>
          </w:tcPr>
          <w:p w14:paraId="427EF4EA" w14:textId="360AD9D1"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0</w:t>
            </w:r>
            <w:r w:rsidRPr="0080783D">
              <w:rPr>
                <w:rFonts w:ascii="华文细黑" w:eastAsia="华文细黑" w:hAnsi="华文细黑"/>
                <w:sz w:val="18"/>
                <w:szCs w:val="18"/>
              </w:rPr>
              <w:t>%</w:t>
            </w:r>
          </w:p>
        </w:tc>
      </w:tr>
      <w:tr w:rsidR="00682321" w:rsidRPr="0080783D" w14:paraId="665F2FC6" w14:textId="77777777" w:rsidTr="0011338A">
        <w:trPr>
          <w:trHeight w:val="283"/>
          <w:jc w:val="center"/>
        </w:trPr>
        <w:tc>
          <w:tcPr>
            <w:tcW w:w="303" w:type="pct"/>
            <w:tcBorders>
              <w:top w:val="single" w:sz="4" w:space="0" w:color="auto"/>
              <w:left w:val="single" w:sz="4" w:space="0" w:color="auto"/>
              <w:bottom w:val="single" w:sz="4" w:space="0" w:color="auto"/>
            </w:tcBorders>
            <w:shd w:val="clear" w:color="auto" w:fill="FFFFFF" w:themeFill="background1"/>
            <w:vAlign w:val="center"/>
          </w:tcPr>
          <w:p w14:paraId="11E6E63E" w14:textId="5952F7EC"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教育等非营利配套</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621B9A02" w14:textId="5EFE0022"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27</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57F0357D"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14</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3540D26E" w14:textId="51580BAA"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20</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12D58D85" w14:textId="39C46781"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04</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25A2ECB4"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w:t>
            </w:r>
            <w:r w:rsidRPr="0080783D">
              <w:rPr>
                <w:rFonts w:ascii="华文细黑" w:eastAsia="华文细黑" w:hAnsi="华文细黑"/>
                <w:sz w:val="18"/>
                <w:szCs w:val="18"/>
              </w:rPr>
              <w:t>.</w:t>
            </w:r>
            <w:r w:rsidRPr="0080783D">
              <w:rPr>
                <w:rFonts w:ascii="Arial" w:eastAsia="华文细黑" w:hAnsi="Arial"/>
                <w:sz w:val="18"/>
                <w:szCs w:val="18"/>
              </w:rPr>
              <w:t>37</w:t>
            </w:r>
            <w:r w:rsidRPr="0080783D">
              <w:rPr>
                <w:rFonts w:ascii="华文细黑" w:eastAsia="华文细黑" w:hAnsi="华文细黑"/>
                <w:sz w:val="18"/>
                <w:szCs w:val="18"/>
              </w:rPr>
              <w:t>%</w:t>
            </w:r>
          </w:p>
        </w:tc>
        <w:tc>
          <w:tcPr>
            <w:tcW w:w="393" w:type="pct"/>
            <w:tcBorders>
              <w:top w:val="single" w:sz="4" w:space="0" w:color="auto"/>
              <w:left w:val="single" w:sz="4" w:space="0" w:color="auto"/>
              <w:bottom w:val="single" w:sz="4" w:space="0" w:color="auto"/>
            </w:tcBorders>
            <w:shd w:val="clear" w:color="auto" w:fill="FFFFFF" w:themeFill="background1"/>
            <w:vAlign w:val="center"/>
          </w:tcPr>
          <w:p w14:paraId="765F7082" w14:textId="3EC3852C"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49</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466C1121" w14:textId="6DD8C37F"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28</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3AD9FA07" w14:textId="2FD0C929"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07</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5759AC9E" w14:textId="77777777"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w:t>
            </w:r>
            <w:r w:rsidRPr="0080783D">
              <w:rPr>
                <w:rFonts w:ascii="华文细黑" w:eastAsia="华文细黑" w:hAnsi="华文细黑"/>
                <w:sz w:val="18"/>
                <w:szCs w:val="18"/>
              </w:rPr>
              <w:t>.</w:t>
            </w:r>
            <w:r w:rsidRPr="0080783D">
              <w:rPr>
                <w:rFonts w:ascii="Arial" w:eastAsia="华文细黑" w:hAnsi="Arial"/>
                <w:sz w:val="18"/>
                <w:szCs w:val="18"/>
              </w:rPr>
              <w:t>86</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26400D94" w14:textId="77C204A1"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49</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0255BAFD" w14:textId="6938936A"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97</w:t>
            </w:r>
            <w:r w:rsidRPr="0080783D">
              <w:rPr>
                <w:rFonts w:ascii="华文细黑" w:eastAsia="华文细黑" w:hAnsi="华文细黑"/>
                <w:sz w:val="18"/>
                <w:szCs w:val="18"/>
              </w:rPr>
              <w:t>%</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335AE" w14:textId="3A7C3E52" w:rsidR="00C22171" w:rsidRPr="0080783D" w:rsidRDefault="00C2217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8</w:t>
            </w:r>
            <w:r w:rsidRPr="0080783D">
              <w:rPr>
                <w:rFonts w:ascii="华文细黑" w:eastAsia="华文细黑" w:hAnsi="华文细黑"/>
                <w:sz w:val="18"/>
                <w:szCs w:val="18"/>
              </w:rPr>
              <w:t>%</w:t>
            </w:r>
          </w:p>
        </w:tc>
      </w:tr>
    </w:tbl>
    <w:p w14:paraId="68AE59C7" w14:textId="77777777" w:rsidR="0011338A" w:rsidRPr="0080783D" w:rsidRDefault="0011338A" w:rsidP="00601F48">
      <w:pPr>
        <w:adjustRightInd w:val="0"/>
        <w:snapToGrid w:val="0"/>
        <w:rPr>
          <w:rFonts w:ascii="Arial" w:hAnsi="Arial"/>
          <w:szCs w:val="21"/>
        </w:rPr>
      </w:pPr>
    </w:p>
    <w:p w14:paraId="5920DBF2" w14:textId="4B6FB072" w:rsidR="00C22171" w:rsidRPr="0080783D" w:rsidRDefault="00C22171" w:rsidP="00601F48">
      <w:pPr>
        <w:adjustRightInd w:val="0"/>
        <w:snapToGrid w:val="0"/>
        <w:spacing w:line="480" w:lineRule="auto"/>
        <w:ind w:firstLineChars="200" w:firstLine="420"/>
        <w:rPr>
          <w:rFonts w:ascii="Arial" w:hAnsi="Arial"/>
          <w:szCs w:val="21"/>
        </w:rPr>
      </w:pPr>
      <w:r w:rsidRPr="0080783D">
        <w:rPr>
          <w:rFonts w:ascii="Arial" w:hAnsi="Arial"/>
          <w:szCs w:val="21"/>
        </w:rPr>
        <w:t>成交住宅用地中，丰台大瓦窑住宅混合公建用地、</w:t>
      </w:r>
      <w:proofErr w:type="gramStart"/>
      <w:r w:rsidRPr="0080783D">
        <w:rPr>
          <w:rFonts w:ascii="Arial" w:hAnsi="Arial"/>
          <w:szCs w:val="21"/>
        </w:rPr>
        <w:t>亦庄北神树</w:t>
      </w:r>
      <w:proofErr w:type="gramEnd"/>
      <w:r w:rsidRPr="0080783D">
        <w:rPr>
          <w:rFonts w:ascii="Arial" w:hAnsi="Arial"/>
          <w:szCs w:val="21"/>
        </w:rPr>
        <w:t>宗地</w:t>
      </w:r>
      <w:proofErr w:type="gramStart"/>
      <w:r w:rsidRPr="0080783D">
        <w:rPr>
          <w:rFonts w:ascii="Arial" w:hAnsi="Arial"/>
          <w:szCs w:val="21"/>
        </w:rPr>
        <w:t>均规划</w:t>
      </w:r>
      <w:proofErr w:type="gramEnd"/>
      <w:r w:rsidRPr="0080783D">
        <w:rPr>
          <w:rFonts w:ascii="Arial" w:hAnsi="Arial"/>
          <w:szCs w:val="21"/>
        </w:rPr>
        <w:t>有商服公建，商服公建占总规模的比重为</w:t>
      </w:r>
      <w:r w:rsidRPr="0080783D">
        <w:rPr>
          <w:rFonts w:ascii="Arial" w:hAnsi="Arial"/>
          <w:szCs w:val="21"/>
        </w:rPr>
        <w:t>14%</w:t>
      </w:r>
      <w:r w:rsidRPr="0080783D">
        <w:rPr>
          <w:rFonts w:ascii="Arial" w:hAnsi="Arial"/>
          <w:szCs w:val="21"/>
        </w:rPr>
        <w:t>。</w:t>
      </w:r>
    </w:p>
    <w:p w14:paraId="3075E8FD" w14:textId="1281F312" w:rsidR="00682321" w:rsidRPr="0080783D" w:rsidRDefault="00682321"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溢价率</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565"/>
        <w:gridCol w:w="728"/>
        <w:gridCol w:w="728"/>
        <w:gridCol w:w="728"/>
        <w:gridCol w:w="728"/>
        <w:gridCol w:w="728"/>
        <w:gridCol w:w="728"/>
        <w:gridCol w:w="728"/>
        <w:gridCol w:w="728"/>
        <w:gridCol w:w="727"/>
        <w:gridCol w:w="727"/>
        <w:gridCol w:w="727"/>
        <w:gridCol w:w="729"/>
      </w:tblGrid>
      <w:tr w:rsidR="00682321" w:rsidRPr="0080783D" w14:paraId="6B8B9BEE" w14:textId="77777777" w:rsidTr="0011338A">
        <w:trPr>
          <w:trHeight w:val="283"/>
          <w:jc w:val="center"/>
        </w:trPr>
        <w:tc>
          <w:tcPr>
            <w:tcW w:w="303" w:type="pct"/>
            <w:tcBorders>
              <w:top w:val="single" w:sz="4" w:space="0" w:color="auto"/>
              <w:left w:val="single" w:sz="4" w:space="0" w:color="auto"/>
            </w:tcBorders>
            <w:shd w:val="clear" w:color="auto" w:fill="FFFFFF" w:themeFill="background1"/>
            <w:vAlign w:val="center"/>
          </w:tcPr>
          <w:p w14:paraId="60347CD9"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项目</w:t>
            </w:r>
          </w:p>
        </w:tc>
        <w:tc>
          <w:tcPr>
            <w:tcW w:w="391" w:type="pct"/>
            <w:tcBorders>
              <w:top w:val="single" w:sz="4" w:space="0" w:color="auto"/>
              <w:left w:val="single" w:sz="4" w:space="0" w:color="auto"/>
            </w:tcBorders>
            <w:shd w:val="clear" w:color="auto" w:fill="FFFFFF" w:themeFill="background1"/>
            <w:vAlign w:val="center"/>
          </w:tcPr>
          <w:p w14:paraId="58A672C3" w14:textId="3FF73F46"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年首批</w:t>
            </w:r>
          </w:p>
        </w:tc>
        <w:tc>
          <w:tcPr>
            <w:tcW w:w="391" w:type="pct"/>
            <w:tcBorders>
              <w:top w:val="single" w:sz="4" w:space="0" w:color="auto"/>
              <w:left w:val="single" w:sz="4" w:space="0" w:color="auto"/>
            </w:tcBorders>
            <w:shd w:val="clear" w:color="auto" w:fill="FFFFFF" w:themeFill="background1"/>
            <w:vAlign w:val="center"/>
          </w:tcPr>
          <w:p w14:paraId="048D8C31" w14:textId="0B434835"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年第二批</w:t>
            </w:r>
          </w:p>
        </w:tc>
        <w:tc>
          <w:tcPr>
            <w:tcW w:w="391" w:type="pct"/>
            <w:tcBorders>
              <w:top w:val="single" w:sz="4" w:space="0" w:color="auto"/>
              <w:left w:val="single" w:sz="4" w:space="0" w:color="auto"/>
            </w:tcBorders>
            <w:shd w:val="clear" w:color="auto" w:fill="FFFFFF" w:themeFill="background1"/>
            <w:vAlign w:val="center"/>
          </w:tcPr>
          <w:p w14:paraId="4547F61D" w14:textId="2F35E2AF"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年第三批</w:t>
            </w:r>
          </w:p>
        </w:tc>
        <w:tc>
          <w:tcPr>
            <w:tcW w:w="391" w:type="pct"/>
            <w:tcBorders>
              <w:top w:val="single" w:sz="4" w:space="0" w:color="auto"/>
              <w:left w:val="single" w:sz="4" w:space="0" w:color="auto"/>
            </w:tcBorders>
            <w:shd w:val="clear" w:color="auto" w:fill="FFFFFF" w:themeFill="background1"/>
            <w:vAlign w:val="center"/>
          </w:tcPr>
          <w:p w14:paraId="74B986DB" w14:textId="41462DB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年首批</w:t>
            </w:r>
          </w:p>
        </w:tc>
        <w:tc>
          <w:tcPr>
            <w:tcW w:w="391" w:type="pct"/>
            <w:tcBorders>
              <w:top w:val="single" w:sz="4" w:space="0" w:color="auto"/>
              <w:left w:val="single" w:sz="4" w:space="0" w:color="auto"/>
            </w:tcBorders>
            <w:shd w:val="clear" w:color="auto" w:fill="FFFFFF" w:themeFill="background1"/>
            <w:vAlign w:val="center"/>
          </w:tcPr>
          <w:p w14:paraId="0C7774FA" w14:textId="3C548CAA"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年第二批</w:t>
            </w:r>
          </w:p>
        </w:tc>
        <w:tc>
          <w:tcPr>
            <w:tcW w:w="391" w:type="pct"/>
            <w:tcBorders>
              <w:top w:val="single" w:sz="4" w:space="0" w:color="auto"/>
              <w:left w:val="single" w:sz="4" w:space="0" w:color="auto"/>
            </w:tcBorders>
            <w:shd w:val="clear" w:color="auto" w:fill="FFFFFF" w:themeFill="background1"/>
            <w:vAlign w:val="center"/>
          </w:tcPr>
          <w:p w14:paraId="5DCF4035" w14:textId="12A51EAB"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年第三批</w:t>
            </w:r>
          </w:p>
        </w:tc>
        <w:tc>
          <w:tcPr>
            <w:tcW w:w="391" w:type="pct"/>
            <w:tcBorders>
              <w:top w:val="single" w:sz="4" w:space="0" w:color="auto"/>
              <w:left w:val="single" w:sz="4" w:space="0" w:color="auto"/>
            </w:tcBorders>
            <w:shd w:val="clear" w:color="auto" w:fill="FFFFFF" w:themeFill="background1"/>
            <w:vAlign w:val="center"/>
          </w:tcPr>
          <w:p w14:paraId="72DF2397" w14:textId="63962F7B"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年第四批</w:t>
            </w:r>
          </w:p>
        </w:tc>
        <w:tc>
          <w:tcPr>
            <w:tcW w:w="391" w:type="pct"/>
            <w:tcBorders>
              <w:top w:val="single" w:sz="4" w:space="0" w:color="auto"/>
              <w:left w:val="single" w:sz="4" w:space="0" w:color="auto"/>
            </w:tcBorders>
            <w:shd w:val="clear" w:color="auto" w:fill="FFFFFF" w:themeFill="background1"/>
            <w:vAlign w:val="center"/>
          </w:tcPr>
          <w:p w14:paraId="75655F19" w14:textId="64D6A355"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00D0748B" w:rsidRPr="0080783D">
              <w:rPr>
                <w:rFonts w:ascii="Arial" w:eastAsia="华文细黑" w:hAnsi="Arial"/>
                <w:sz w:val="18"/>
                <w:szCs w:val="18"/>
              </w:rPr>
              <w:t>1</w:t>
            </w:r>
            <w:r w:rsidR="00D0748B" w:rsidRPr="0080783D">
              <w:rPr>
                <w:rFonts w:ascii="华文细黑" w:eastAsia="华文细黑" w:hAnsi="华文细黑" w:cs="MingLiU"/>
                <w:sz w:val="18"/>
                <w:szCs w:val="18"/>
              </w:rPr>
              <w:t>季度</w:t>
            </w:r>
          </w:p>
        </w:tc>
        <w:tc>
          <w:tcPr>
            <w:tcW w:w="391" w:type="pct"/>
            <w:tcBorders>
              <w:top w:val="single" w:sz="4" w:space="0" w:color="auto"/>
              <w:left w:val="single" w:sz="4" w:space="0" w:color="auto"/>
            </w:tcBorders>
            <w:shd w:val="clear" w:color="auto" w:fill="FFFFFF" w:themeFill="background1"/>
            <w:vAlign w:val="center"/>
          </w:tcPr>
          <w:p w14:paraId="50788552" w14:textId="1944ED5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Pr="0080783D">
              <w:rPr>
                <w:rFonts w:ascii="Arial" w:eastAsia="华文细黑" w:hAnsi="Arial"/>
                <w:sz w:val="18"/>
                <w:szCs w:val="18"/>
              </w:rPr>
              <w:t>2</w:t>
            </w:r>
            <w:r w:rsidRPr="0080783D">
              <w:rPr>
                <w:rFonts w:ascii="华文细黑" w:eastAsia="华文细黑" w:hAnsi="华文细黑" w:cs="MingLiU"/>
                <w:sz w:val="18"/>
                <w:szCs w:val="18"/>
              </w:rPr>
              <w:t>季度</w:t>
            </w:r>
          </w:p>
        </w:tc>
        <w:tc>
          <w:tcPr>
            <w:tcW w:w="391" w:type="pct"/>
            <w:tcBorders>
              <w:top w:val="single" w:sz="4" w:space="0" w:color="auto"/>
              <w:left w:val="single" w:sz="4" w:space="0" w:color="auto"/>
            </w:tcBorders>
            <w:shd w:val="clear" w:color="auto" w:fill="FFFFFF" w:themeFill="background1"/>
            <w:vAlign w:val="center"/>
          </w:tcPr>
          <w:p w14:paraId="10810ABA" w14:textId="0451E6F2"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Pr="0080783D">
              <w:rPr>
                <w:rFonts w:ascii="Arial" w:eastAsia="华文细黑" w:hAnsi="Arial"/>
                <w:sz w:val="18"/>
                <w:szCs w:val="18"/>
              </w:rPr>
              <w:t>3</w:t>
            </w:r>
            <w:r w:rsidRPr="0080783D">
              <w:rPr>
                <w:rFonts w:ascii="华文细黑" w:eastAsia="华文细黑" w:hAnsi="华文细黑" w:cs="MingLiU"/>
                <w:sz w:val="18"/>
                <w:szCs w:val="18"/>
              </w:rPr>
              <w:t>季度</w:t>
            </w:r>
          </w:p>
        </w:tc>
        <w:tc>
          <w:tcPr>
            <w:tcW w:w="391" w:type="pct"/>
            <w:tcBorders>
              <w:top w:val="single" w:sz="4" w:space="0" w:color="auto"/>
              <w:left w:val="single" w:sz="4" w:space="0" w:color="auto"/>
            </w:tcBorders>
            <w:shd w:val="clear" w:color="auto" w:fill="FFFFFF" w:themeFill="background1"/>
            <w:vAlign w:val="center"/>
          </w:tcPr>
          <w:p w14:paraId="2EB57A82" w14:textId="55157834"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r w:rsidRPr="0080783D">
              <w:rPr>
                <w:rFonts w:ascii="Arial" w:eastAsia="华文细黑" w:hAnsi="Arial"/>
                <w:sz w:val="18"/>
                <w:szCs w:val="18"/>
              </w:rPr>
              <w:t>4</w:t>
            </w:r>
            <w:r w:rsidRPr="0080783D">
              <w:rPr>
                <w:rFonts w:ascii="华文细黑" w:eastAsia="华文细黑" w:hAnsi="华文细黑" w:cs="MingLiU"/>
                <w:sz w:val="18"/>
                <w:szCs w:val="18"/>
              </w:rPr>
              <w:t>季度</w:t>
            </w:r>
          </w:p>
        </w:tc>
        <w:tc>
          <w:tcPr>
            <w:tcW w:w="392" w:type="pct"/>
            <w:tcBorders>
              <w:top w:val="single" w:sz="4" w:space="0" w:color="auto"/>
              <w:left w:val="single" w:sz="4" w:space="0" w:color="auto"/>
              <w:right w:val="single" w:sz="4" w:space="0" w:color="auto"/>
            </w:tcBorders>
            <w:shd w:val="clear" w:color="auto" w:fill="FFFFFF" w:themeFill="background1"/>
            <w:vAlign w:val="center"/>
          </w:tcPr>
          <w:p w14:paraId="03298979" w14:textId="6F7D6065"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2024</w:t>
            </w:r>
            <w:r w:rsidRPr="0080783D">
              <w:rPr>
                <w:rFonts w:ascii="华文细黑" w:eastAsia="华文细黑" w:hAnsi="华文细黑" w:cs="MingLiU"/>
                <w:sz w:val="18"/>
                <w:szCs w:val="18"/>
              </w:rPr>
              <w:t>年</w:t>
            </w:r>
            <w:r w:rsidR="00D0748B" w:rsidRPr="0080783D">
              <w:rPr>
                <w:rFonts w:ascii="Arial" w:eastAsia="华文细黑" w:hAnsi="Arial"/>
                <w:sz w:val="18"/>
                <w:szCs w:val="18"/>
              </w:rPr>
              <w:t>1</w:t>
            </w:r>
            <w:r w:rsidR="00D0748B" w:rsidRPr="0080783D">
              <w:rPr>
                <w:rFonts w:ascii="华文细黑" w:eastAsia="华文细黑" w:hAnsi="华文细黑" w:cs="MingLiU"/>
                <w:sz w:val="18"/>
                <w:szCs w:val="18"/>
              </w:rPr>
              <w:t>季度</w:t>
            </w:r>
          </w:p>
        </w:tc>
      </w:tr>
      <w:tr w:rsidR="00682321" w:rsidRPr="0080783D" w14:paraId="5265508F" w14:textId="77777777" w:rsidTr="0011338A">
        <w:trPr>
          <w:trHeight w:val="283"/>
          <w:jc w:val="center"/>
        </w:trPr>
        <w:tc>
          <w:tcPr>
            <w:tcW w:w="303" w:type="pct"/>
            <w:tcBorders>
              <w:top w:val="single" w:sz="4" w:space="0" w:color="auto"/>
              <w:left w:val="single" w:sz="4" w:space="0" w:color="auto"/>
            </w:tcBorders>
            <w:shd w:val="clear" w:color="auto" w:fill="FFFFFF" w:themeFill="background1"/>
            <w:vAlign w:val="center"/>
          </w:tcPr>
          <w:p w14:paraId="65E9E369"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宗地数</w:t>
            </w:r>
          </w:p>
        </w:tc>
        <w:tc>
          <w:tcPr>
            <w:tcW w:w="391" w:type="pct"/>
            <w:tcBorders>
              <w:top w:val="single" w:sz="4" w:space="0" w:color="auto"/>
              <w:left w:val="single" w:sz="4" w:space="0" w:color="auto"/>
            </w:tcBorders>
            <w:shd w:val="clear" w:color="auto" w:fill="FFFFFF" w:themeFill="background1"/>
            <w:vAlign w:val="center"/>
          </w:tcPr>
          <w:p w14:paraId="58C61DEB"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29</w:t>
            </w:r>
          </w:p>
        </w:tc>
        <w:tc>
          <w:tcPr>
            <w:tcW w:w="391" w:type="pct"/>
            <w:tcBorders>
              <w:top w:val="single" w:sz="4" w:space="0" w:color="auto"/>
              <w:left w:val="single" w:sz="4" w:space="0" w:color="auto"/>
            </w:tcBorders>
            <w:shd w:val="clear" w:color="auto" w:fill="FFFFFF" w:themeFill="background1"/>
            <w:vAlign w:val="center"/>
          </w:tcPr>
          <w:p w14:paraId="437693FE"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16</w:t>
            </w:r>
          </w:p>
        </w:tc>
        <w:tc>
          <w:tcPr>
            <w:tcW w:w="391" w:type="pct"/>
            <w:tcBorders>
              <w:top w:val="single" w:sz="4" w:space="0" w:color="auto"/>
              <w:left w:val="single" w:sz="4" w:space="0" w:color="auto"/>
            </w:tcBorders>
            <w:shd w:val="clear" w:color="auto" w:fill="FFFFFF" w:themeFill="background1"/>
            <w:vAlign w:val="center"/>
          </w:tcPr>
          <w:p w14:paraId="37184606"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w:t>
            </w:r>
          </w:p>
        </w:tc>
        <w:tc>
          <w:tcPr>
            <w:tcW w:w="391" w:type="pct"/>
            <w:tcBorders>
              <w:top w:val="single" w:sz="4" w:space="0" w:color="auto"/>
              <w:left w:val="single" w:sz="4" w:space="0" w:color="auto"/>
            </w:tcBorders>
            <w:shd w:val="clear" w:color="auto" w:fill="FFFFFF" w:themeFill="background1"/>
            <w:vAlign w:val="center"/>
          </w:tcPr>
          <w:p w14:paraId="39432A59"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17</w:t>
            </w:r>
          </w:p>
        </w:tc>
        <w:tc>
          <w:tcPr>
            <w:tcW w:w="391" w:type="pct"/>
            <w:tcBorders>
              <w:top w:val="single" w:sz="4" w:space="0" w:color="auto"/>
              <w:left w:val="single" w:sz="4" w:space="0" w:color="auto"/>
            </w:tcBorders>
            <w:shd w:val="clear" w:color="auto" w:fill="FFFFFF" w:themeFill="background1"/>
            <w:vAlign w:val="center"/>
          </w:tcPr>
          <w:p w14:paraId="60BC6DD3"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14</w:t>
            </w:r>
          </w:p>
        </w:tc>
        <w:tc>
          <w:tcPr>
            <w:tcW w:w="391" w:type="pct"/>
            <w:tcBorders>
              <w:top w:val="single" w:sz="4" w:space="0" w:color="auto"/>
              <w:left w:val="single" w:sz="4" w:space="0" w:color="auto"/>
            </w:tcBorders>
            <w:shd w:val="clear" w:color="auto" w:fill="FFFFFF" w:themeFill="background1"/>
            <w:vAlign w:val="center"/>
          </w:tcPr>
          <w:p w14:paraId="37CE1B28"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18</w:t>
            </w:r>
          </w:p>
        </w:tc>
        <w:tc>
          <w:tcPr>
            <w:tcW w:w="391" w:type="pct"/>
            <w:tcBorders>
              <w:top w:val="single" w:sz="4" w:space="0" w:color="auto"/>
              <w:left w:val="single" w:sz="4" w:space="0" w:color="auto"/>
            </w:tcBorders>
            <w:shd w:val="clear" w:color="auto" w:fill="FFFFFF" w:themeFill="background1"/>
            <w:vAlign w:val="center"/>
          </w:tcPr>
          <w:p w14:paraId="78F4AFC2"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6</w:t>
            </w:r>
          </w:p>
        </w:tc>
        <w:tc>
          <w:tcPr>
            <w:tcW w:w="391" w:type="pct"/>
            <w:tcBorders>
              <w:top w:val="single" w:sz="4" w:space="0" w:color="auto"/>
              <w:left w:val="single" w:sz="4" w:space="0" w:color="auto"/>
            </w:tcBorders>
            <w:shd w:val="clear" w:color="auto" w:fill="FFFFFF" w:themeFill="background1"/>
            <w:vAlign w:val="center"/>
          </w:tcPr>
          <w:p w14:paraId="5E07AAB3"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8</w:t>
            </w:r>
          </w:p>
        </w:tc>
        <w:tc>
          <w:tcPr>
            <w:tcW w:w="391" w:type="pct"/>
            <w:tcBorders>
              <w:top w:val="single" w:sz="4" w:space="0" w:color="auto"/>
              <w:left w:val="single" w:sz="4" w:space="0" w:color="auto"/>
            </w:tcBorders>
            <w:shd w:val="clear" w:color="auto" w:fill="FFFFFF" w:themeFill="background1"/>
            <w:vAlign w:val="center"/>
          </w:tcPr>
          <w:p w14:paraId="672C6D5E"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23</w:t>
            </w:r>
          </w:p>
        </w:tc>
        <w:tc>
          <w:tcPr>
            <w:tcW w:w="391" w:type="pct"/>
            <w:tcBorders>
              <w:top w:val="single" w:sz="4" w:space="0" w:color="auto"/>
              <w:left w:val="single" w:sz="4" w:space="0" w:color="auto"/>
            </w:tcBorders>
            <w:shd w:val="clear" w:color="auto" w:fill="FFFFFF" w:themeFill="background1"/>
            <w:vAlign w:val="center"/>
          </w:tcPr>
          <w:p w14:paraId="2E6C8EE8"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12</w:t>
            </w:r>
          </w:p>
        </w:tc>
        <w:tc>
          <w:tcPr>
            <w:tcW w:w="391" w:type="pct"/>
            <w:tcBorders>
              <w:top w:val="single" w:sz="4" w:space="0" w:color="auto"/>
              <w:left w:val="single" w:sz="4" w:space="0" w:color="auto"/>
            </w:tcBorders>
            <w:shd w:val="clear" w:color="auto" w:fill="FFFFFF" w:themeFill="background1"/>
            <w:vAlign w:val="center"/>
          </w:tcPr>
          <w:p w14:paraId="15B3395E"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18</w:t>
            </w:r>
          </w:p>
        </w:tc>
        <w:tc>
          <w:tcPr>
            <w:tcW w:w="392" w:type="pct"/>
            <w:tcBorders>
              <w:top w:val="single" w:sz="4" w:space="0" w:color="auto"/>
              <w:left w:val="single" w:sz="4" w:space="0" w:color="auto"/>
              <w:right w:val="single" w:sz="4" w:space="0" w:color="auto"/>
            </w:tcBorders>
            <w:shd w:val="clear" w:color="auto" w:fill="FFFFFF" w:themeFill="background1"/>
            <w:vAlign w:val="center"/>
          </w:tcPr>
          <w:p w14:paraId="17AC91E2"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9</w:t>
            </w:r>
          </w:p>
        </w:tc>
      </w:tr>
      <w:tr w:rsidR="00682321" w:rsidRPr="0080783D" w14:paraId="7C86595C" w14:textId="77777777" w:rsidTr="0011338A">
        <w:trPr>
          <w:trHeight w:val="283"/>
          <w:jc w:val="center"/>
        </w:trPr>
        <w:tc>
          <w:tcPr>
            <w:tcW w:w="303" w:type="pct"/>
            <w:tcBorders>
              <w:top w:val="single" w:sz="4" w:space="0" w:color="auto"/>
              <w:left w:val="single" w:sz="4" w:space="0" w:color="auto"/>
            </w:tcBorders>
            <w:shd w:val="clear" w:color="auto" w:fill="FFFFFF" w:themeFill="background1"/>
            <w:vAlign w:val="center"/>
          </w:tcPr>
          <w:p w14:paraId="13D06667" w14:textId="37E7E30D"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起始价成交宗地数</w:t>
            </w:r>
          </w:p>
        </w:tc>
        <w:tc>
          <w:tcPr>
            <w:tcW w:w="391" w:type="pct"/>
            <w:tcBorders>
              <w:top w:val="single" w:sz="4" w:space="0" w:color="auto"/>
              <w:left w:val="single" w:sz="4" w:space="0" w:color="auto"/>
            </w:tcBorders>
            <w:shd w:val="clear" w:color="auto" w:fill="FFFFFF" w:themeFill="background1"/>
            <w:vAlign w:val="center"/>
          </w:tcPr>
          <w:p w14:paraId="3CF538D6"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4</w:t>
            </w:r>
          </w:p>
        </w:tc>
        <w:tc>
          <w:tcPr>
            <w:tcW w:w="391" w:type="pct"/>
            <w:tcBorders>
              <w:top w:val="single" w:sz="4" w:space="0" w:color="auto"/>
              <w:left w:val="single" w:sz="4" w:space="0" w:color="auto"/>
            </w:tcBorders>
            <w:shd w:val="clear" w:color="auto" w:fill="FFFFFF" w:themeFill="background1"/>
            <w:vAlign w:val="center"/>
          </w:tcPr>
          <w:p w14:paraId="26924528"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5</w:t>
            </w:r>
          </w:p>
        </w:tc>
        <w:tc>
          <w:tcPr>
            <w:tcW w:w="391" w:type="pct"/>
            <w:tcBorders>
              <w:top w:val="single" w:sz="4" w:space="0" w:color="auto"/>
              <w:left w:val="single" w:sz="4" w:space="0" w:color="auto"/>
            </w:tcBorders>
            <w:shd w:val="clear" w:color="auto" w:fill="FFFFFF" w:themeFill="background1"/>
            <w:vAlign w:val="center"/>
          </w:tcPr>
          <w:p w14:paraId="5473DA15"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7</w:t>
            </w:r>
          </w:p>
        </w:tc>
        <w:tc>
          <w:tcPr>
            <w:tcW w:w="391" w:type="pct"/>
            <w:tcBorders>
              <w:top w:val="single" w:sz="4" w:space="0" w:color="auto"/>
              <w:left w:val="single" w:sz="4" w:space="0" w:color="auto"/>
            </w:tcBorders>
            <w:shd w:val="clear" w:color="auto" w:fill="FFFFFF" w:themeFill="background1"/>
            <w:vAlign w:val="center"/>
          </w:tcPr>
          <w:p w14:paraId="7B824D90"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8</w:t>
            </w:r>
          </w:p>
        </w:tc>
        <w:tc>
          <w:tcPr>
            <w:tcW w:w="391" w:type="pct"/>
            <w:tcBorders>
              <w:top w:val="single" w:sz="4" w:space="0" w:color="auto"/>
              <w:left w:val="single" w:sz="4" w:space="0" w:color="auto"/>
            </w:tcBorders>
            <w:shd w:val="clear" w:color="auto" w:fill="FFFFFF" w:themeFill="background1"/>
            <w:vAlign w:val="center"/>
          </w:tcPr>
          <w:p w14:paraId="50E689C5"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7</w:t>
            </w:r>
          </w:p>
        </w:tc>
        <w:tc>
          <w:tcPr>
            <w:tcW w:w="391" w:type="pct"/>
            <w:tcBorders>
              <w:top w:val="single" w:sz="4" w:space="0" w:color="auto"/>
              <w:left w:val="single" w:sz="4" w:space="0" w:color="auto"/>
            </w:tcBorders>
            <w:shd w:val="clear" w:color="auto" w:fill="FFFFFF" w:themeFill="background1"/>
            <w:vAlign w:val="center"/>
          </w:tcPr>
          <w:p w14:paraId="3740192B"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w:t>
            </w:r>
          </w:p>
        </w:tc>
        <w:tc>
          <w:tcPr>
            <w:tcW w:w="391" w:type="pct"/>
            <w:tcBorders>
              <w:top w:val="single" w:sz="4" w:space="0" w:color="auto"/>
              <w:left w:val="single" w:sz="4" w:space="0" w:color="auto"/>
            </w:tcBorders>
            <w:shd w:val="clear" w:color="auto" w:fill="FFFFFF" w:themeFill="background1"/>
            <w:vAlign w:val="center"/>
          </w:tcPr>
          <w:p w14:paraId="31124EDA"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w:t>
            </w:r>
          </w:p>
        </w:tc>
        <w:tc>
          <w:tcPr>
            <w:tcW w:w="391" w:type="pct"/>
            <w:tcBorders>
              <w:top w:val="single" w:sz="4" w:space="0" w:color="auto"/>
              <w:left w:val="single" w:sz="4" w:space="0" w:color="auto"/>
            </w:tcBorders>
            <w:shd w:val="clear" w:color="auto" w:fill="FFFFFF" w:themeFill="background1"/>
            <w:vAlign w:val="center"/>
          </w:tcPr>
          <w:p w14:paraId="2667DEEF"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4</w:t>
            </w:r>
          </w:p>
        </w:tc>
        <w:tc>
          <w:tcPr>
            <w:tcW w:w="391" w:type="pct"/>
            <w:tcBorders>
              <w:top w:val="single" w:sz="4" w:space="0" w:color="auto"/>
              <w:left w:val="single" w:sz="4" w:space="0" w:color="auto"/>
            </w:tcBorders>
            <w:shd w:val="clear" w:color="auto" w:fill="FFFFFF" w:themeFill="background1"/>
            <w:vAlign w:val="center"/>
          </w:tcPr>
          <w:p w14:paraId="79E03337"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8</w:t>
            </w:r>
          </w:p>
        </w:tc>
        <w:tc>
          <w:tcPr>
            <w:tcW w:w="391" w:type="pct"/>
            <w:tcBorders>
              <w:top w:val="single" w:sz="4" w:space="0" w:color="auto"/>
              <w:left w:val="single" w:sz="4" w:space="0" w:color="auto"/>
            </w:tcBorders>
            <w:shd w:val="clear" w:color="auto" w:fill="FFFFFF" w:themeFill="background1"/>
            <w:vAlign w:val="center"/>
          </w:tcPr>
          <w:p w14:paraId="2919AE42"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4</w:t>
            </w:r>
          </w:p>
        </w:tc>
        <w:tc>
          <w:tcPr>
            <w:tcW w:w="391" w:type="pct"/>
            <w:tcBorders>
              <w:top w:val="single" w:sz="4" w:space="0" w:color="auto"/>
              <w:left w:val="single" w:sz="4" w:space="0" w:color="auto"/>
            </w:tcBorders>
            <w:shd w:val="clear" w:color="auto" w:fill="FFFFFF" w:themeFill="background1"/>
            <w:vAlign w:val="center"/>
          </w:tcPr>
          <w:p w14:paraId="593ED565"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11</w:t>
            </w:r>
          </w:p>
        </w:tc>
        <w:tc>
          <w:tcPr>
            <w:tcW w:w="392" w:type="pct"/>
            <w:tcBorders>
              <w:top w:val="single" w:sz="4" w:space="0" w:color="auto"/>
              <w:left w:val="single" w:sz="4" w:space="0" w:color="auto"/>
              <w:right w:val="single" w:sz="4" w:space="0" w:color="auto"/>
            </w:tcBorders>
            <w:shd w:val="clear" w:color="auto" w:fill="FFFFFF" w:themeFill="background1"/>
            <w:vAlign w:val="center"/>
          </w:tcPr>
          <w:p w14:paraId="5A8D5F1A"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4</w:t>
            </w:r>
          </w:p>
        </w:tc>
      </w:tr>
      <w:tr w:rsidR="00682321" w:rsidRPr="0080783D" w14:paraId="5162717E" w14:textId="77777777" w:rsidTr="0011338A">
        <w:trPr>
          <w:trHeight w:val="283"/>
          <w:jc w:val="center"/>
        </w:trPr>
        <w:tc>
          <w:tcPr>
            <w:tcW w:w="303" w:type="pct"/>
            <w:tcBorders>
              <w:top w:val="single" w:sz="4" w:space="0" w:color="auto"/>
              <w:left w:val="single" w:sz="4" w:space="0" w:color="auto"/>
              <w:bottom w:val="single" w:sz="4" w:space="0" w:color="auto"/>
            </w:tcBorders>
            <w:shd w:val="clear" w:color="auto" w:fill="FFFFFF" w:themeFill="background1"/>
            <w:vAlign w:val="center"/>
          </w:tcPr>
          <w:p w14:paraId="491F145C" w14:textId="55FE33FA"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平均溢价率</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485CE3AA"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6</w:t>
            </w:r>
            <w:r w:rsidRPr="0080783D">
              <w:rPr>
                <w:rFonts w:ascii="华文细黑" w:eastAsia="华文细黑" w:hAnsi="华文细黑"/>
                <w:sz w:val="18"/>
                <w:szCs w:val="18"/>
              </w:rPr>
              <w:t>.</w:t>
            </w:r>
            <w:r w:rsidRPr="0080783D">
              <w:rPr>
                <w:rFonts w:ascii="Arial" w:eastAsia="华文细黑" w:hAnsi="Arial"/>
                <w:sz w:val="18"/>
                <w:szCs w:val="18"/>
              </w:rPr>
              <w:t>4</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2E96CD39"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1</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6A4BBCBA"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76940E2C"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4</w:t>
            </w:r>
            <w:r w:rsidRPr="0080783D">
              <w:rPr>
                <w:rFonts w:ascii="华文细黑" w:eastAsia="华文细黑" w:hAnsi="华文细黑"/>
                <w:sz w:val="18"/>
                <w:szCs w:val="18"/>
              </w:rPr>
              <w:t>.</w:t>
            </w:r>
            <w:r w:rsidRPr="0080783D">
              <w:rPr>
                <w:rFonts w:ascii="Arial" w:eastAsia="华文细黑" w:hAnsi="Arial"/>
                <w:sz w:val="18"/>
                <w:szCs w:val="18"/>
              </w:rPr>
              <w:t>5</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28F0AFB0"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5</w:t>
            </w:r>
            <w:r w:rsidRPr="0080783D">
              <w:rPr>
                <w:rFonts w:ascii="华文细黑" w:eastAsia="华文细黑" w:hAnsi="华文细黑"/>
                <w:sz w:val="18"/>
                <w:szCs w:val="18"/>
              </w:rPr>
              <w:t>.</w:t>
            </w:r>
            <w:r w:rsidRPr="0080783D">
              <w:rPr>
                <w:rFonts w:ascii="Arial" w:eastAsia="华文细黑" w:hAnsi="Arial"/>
                <w:sz w:val="18"/>
                <w:szCs w:val="18"/>
              </w:rPr>
              <w:t>4</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3490B699"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rPr>
              <w:t>1</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2EB9E63F"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2CC2D07C"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7</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48C4F778"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9</w:t>
            </w:r>
            <w:r w:rsidRPr="0080783D">
              <w:rPr>
                <w:rFonts w:ascii="华文细黑" w:eastAsia="华文细黑" w:hAnsi="华文细黑"/>
                <w:sz w:val="18"/>
                <w:szCs w:val="18"/>
              </w:rPr>
              <w:t>.</w:t>
            </w:r>
            <w:r w:rsidRPr="0080783D">
              <w:rPr>
                <w:rFonts w:ascii="Arial" w:eastAsia="华文细黑" w:hAnsi="Arial"/>
                <w:sz w:val="18"/>
                <w:szCs w:val="18"/>
              </w:rPr>
              <w:t>2</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475688F1"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8</w:t>
            </w:r>
            <w:r w:rsidRPr="0080783D">
              <w:rPr>
                <w:rFonts w:ascii="华文细黑" w:eastAsia="华文细黑" w:hAnsi="华文细黑"/>
                <w:sz w:val="18"/>
                <w:szCs w:val="18"/>
              </w:rPr>
              <w:t>.</w:t>
            </w:r>
            <w:r w:rsidRPr="0080783D">
              <w:rPr>
                <w:rFonts w:ascii="Arial" w:eastAsia="华文细黑" w:hAnsi="Arial"/>
                <w:sz w:val="18"/>
                <w:szCs w:val="18"/>
              </w:rPr>
              <w:t>0</w:t>
            </w:r>
            <w:r w:rsidRPr="0080783D">
              <w:rPr>
                <w:rFonts w:ascii="华文细黑" w:eastAsia="华文细黑" w:hAnsi="华文细黑"/>
                <w:sz w:val="18"/>
                <w:szCs w:val="18"/>
              </w:rPr>
              <w:t>%</w:t>
            </w:r>
          </w:p>
        </w:tc>
        <w:tc>
          <w:tcPr>
            <w:tcW w:w="391" w:type="pct"/>
            <w:tcBorders>
              <w:top w:val="single" w:sz="4" w:space="0" w:color="auto"/>
              <w:left w:val="single" w:sz="4" w:space="0" w:color="auto"/>
              <w:bottom w:val="single" w:sz="4" w:space="0" w:color="auto"/>
            </w:tcBorders>
            <w:shd w:val="clear" w:color="auto" w:fill="FFFFFF" w:themeFill="background1"/>
            <w:vAlign w:val="center"/>
          </w:tcPr>
          <w:p w14:paraId="5DD050ED"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5</w:t>
            </w:r>
            <w:r w:rsidRPr="0080783D">
              <w:rPr>
                <w:rFonts w:ascii="华文细黑" w:eastAsia="华文细黑" w:hAnsi="华文细黑"/>
                <w:sz w:val="18"/>
                <w:szCs w:val="18"/>
              </w:rPr>
              <w:t>.</w:t>
            </w:r>
            <w:r w:rsidRPr="0080783D">
              <w:rPr>
                <w:rFonts w:ascii="Arial" w:eastAsia="华文细黑" w:hAnsi="Arial"/>
                <w:sz w:val="18"/>
                <w:szCs w:val="18"/>
              </w:rPr>
              <w:t>2</w:t>
            </w:r>
            <w:r w:rsidRPr="0080783D">
              <w:rPr>
                <w:rFonts w:ascii="华文细黑" w:eastAsia="华文细黑" w:hAnsi="华文细黑"/>
                <w:sz w:val="18"/>
                <w:szCs w:val="18"/>
              </w:rPr>
              <w:t>%</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D89F6"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6</w:t>
            </w:r>
            <w:r w:rsidRPr="0080783D">
              <w:rPr>
                <w:rFonts w:ascii="华文细黑" w:eastAsia="华文细黑" w:hAnsi="华文细黑"/>
                <w:sz w:val="18"/>
                <w:szCs w:val="18"/>
              </w:rPr>
              <w:t>.</w:t>
            </w:r>
            <w:r w:rsidRPr="0080783D">
              <w:rPr>
                <w:rFonts w:ascii="Arial" w:eastAsia="华文细黑" w:hAnsi="Arial"/>
                <w:sz w:val="18"/>
                <w:szCs w:val="18"/>
              </w:rPr>
              <w:t>8</w:t>
            </w:r>
            <w:r w:rsidRPr="0080783D">
              <w:rPr>
                <w:rFonts w:ascii="华文细黑" w:eastAsia="华文细黑" w:hAnsi="华文细黑"/>
                <w:sz w:val="18"/>
                <w:szCs w:val="18"/>
              </w:rPr>
              <w:t>%</w:t>
            </w:r>
          </w:p>
        </w:tc>
      </w:tr>
    </w:tbl>
    <w:p w14:paraId="06E5C9CE" w14:textId="77777777" w:rsidR="0011338A" w:rsidRPr="0080783D" w:rsidRDefault="0011338A" w:rsidP="00601F48">
      <w:pPr>
        <w:adjustRightInd w:val="0"/>
        <w:snapToGrid w:val="0"/>
        <w:rPr>
          <w:rFonts w:ascii="Arial" w:hAnsi="Arial"/>
          <w:szCs w:val="21"/>
        </w:rPr>
      </w:pPr>
    </w:p>
    <w:p w14:paraId="5B384868" w14:textId="0616B6F8" w:rsidR="00682321" w:rsidRPr="0080783D" w:rsidRDefault="00682321"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本季度成交住宅用地中，丰台羊坊、房山拱辰、顺义新城、昌平百善宗地起始价成交；</w:t>
      </w:r>
      <w:proofErr w:type="gramStart"/>
      <w:r w:rsidRPr="0080783D">
        <w:rPr>
          <w:rFonts w:ascii="Arial" w:hAnsi="Arial" w:hint="eastAsia"/>
          <w:szCs w:val="21"/>
        </w:rPr>
        <w:t>亦庄北神树</w:t>
      </w:r>
      <w:proofErr w:type="gramEnd"/>
      <w:r w:rsidRPr="0080783D">
        <w:rPr>
          <w:rFonts w:ascii="Arial" w:hAnsi="Arial" w:hint="eastAsia"/>
          <w:szCs w:val="21"/>
        </w:rPr>
        <w:t>宗地溢价</w:t>
      </w:r>
      <w:r w:rsidRPr="0080783D">
        <w:rPr>
          <w:rFonts w:ascii="Arial" w:hAnsi="Arial" w:hint="eastAsia"/>
          <w:szCs w:val="21"/>
        </w:rPr>
        <w:t>0.5%</w:t>
      </w:r>
      <w:r w:rsidRPr="0080783D">
        <w:rPr>
          <w:rFonts w:ascii="Arial" w:hAnsi="Arial" w:hint="eastAsia"/>
          <w:szCs w:val="21"/>
        </w:rPr>
        <w:t>成交；丰台大瓦窑</w:t>
      </w:r>
      <w:r w:rsidRPr="0080783D">
        <w:rPr>
          <w:rFonts w:ascii="Arial" w:hAnsi="Arial" w:hint="eastAsia"/>
          <w:szCs w:val="21"/>
        </w:rPr>
        <w:t>2</w:t>
      </w:r>
      <w:r w:rsidRPr="0080783D">
        <w:rPr>
          <w:rFonts w:ascii="Arial" w:hAnsi="Arial" w:hint="eastAsia"/>
          <w:szCs w:val="21"/>
        </w:rPr>
        <w:t>宗地、</w:t>
      </w:r>
      <w:proofErr w:type="gramStart"/>
      <w:r w:rsidRPr="0080783D">
        <w:rPr>
          <w:rFonts w:ascii="Arial" w:hAnsi="Arial" w:hint="eastAsia"/>
          <w:szCs w:val="21"/>
        </w:rPr>
        <w:t>大兴西</w:t>
      </w:r>
      <w:proofErr w:type="gramEnd"/>
      <w:r w:rsidRPr="0080783D">
        <w:rPr>
          <w:rFonts w:ascii="Arial" w:hAnsi="Arial" w:hint="eastAsia"/>
          <w:szCs w:val="21"/>
        </w:rPr>
        <w:t>红门宗地、海淀翠湖</w:t>
      </w:r>
      <w:proofErr w:type="gramStart"/>
      <w:r w:rsidRPr="0080783D">
        <w:rPr>
          <w:rFonts w:ascii="Arial" w:hAnsi="Arial" w:hint="eastAsia"/>
          <w:szCs w:val="21"/>
        </w:rPr>
        <w:t>科技园宗地</w:t>
      </w:r>
      <w:proofErr w:type="gramEnd"/>
      <w:r w:rsidRPr="0080783D">
        <w:rPr>
          <w:rFonts w:ascii="Arial" w:hAnsi="Arial" w:hint="eastAsia"/>
          <w:szCs w:val="21"/>
        </w:rPr>
        <w:t>均达到地价上限，溢价</w:t>
      </w:r>
      <w:r w:rsidRPr="0080783D">
        <w:rPr>
          <w:rFonts w:ascii="Arial" w:hAnsi="Arial" w:hint="eastAsia"/>
          <w:szCs w:val="21"/>
        </w:rPr>
        <w:t>15%</w:t>
      </w:r>
      <w:r w:rsidRPr="0080783D">
        <w:rPr>
          <w:rFonts w:ascii="Arial" w:hAnsi="Arial" w:hint="eastAsia"/>
          <w:szCs w:val="21"/>
        </w:rPr>
        <w:t>成交。</w:t>
      </w:r>
      <w:r w:rsidRPr="0080783D">
        <w:rPr>
          <w:rFonts w:ascii="Arial" w:hAnsi="Arial" w:hint="eastAsia"/>
          <w:szCs w:val="21"/>
        </w:rPr>
        <w:t>9</w:t>
      </w:r>
      <w:r w:rsidRPr="0080783D">
        <w:rPr>
          <w:rFonts w:ascii="Arial" w:hAnsi="Arial" w:hint="eastAsia"/>
          <w:szCs w:val="21"/>
        </w:rPr>
        <w:t>宗地平均溢价率为</w:t>
      </w:r>
      <w:r w:rsidRPr="0080783D">
        <w:rPr>
          <w:rFonts w:ascii="Arial" w:hAnsi="Arial" w:hint="eastAsia"/>
          <w:szCs w:val="21"/>
        </w:rPr>
        <w:t>6.8%</w:t>
      </w:r>
      <w:r w:rsidRPr="0080783D">
        <w:rPr>
          <w:rFonts w:ascii="Arial" w:hAnsi="Arial" w:hint="eastAsia"/>
          <w:szCs w:val="21"/>
        </w:rPr>
        <w:t>，高于上季度。</w:t>
      </w:r>
    </w:p>
    <w:p w14:paraId="607878E0" w14:textId="193EB4EC" w:rsidR="00C22171" w:rsidRPr="0080783D" w:rsidRDefault="00682321"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平均溢价率</w:t>
      </w:r>
      <w:r w:rsidRPr="0080783D">
        <w:rPr>
          <w:rFonts w:ascii="Arial" w:hAnsi="Arial" w:hint="eastAsia"/>
          <w:szCs w:val="21"/>
        </w:rPr>
        <w:t>=</w:t>
      </w:r>
      <w:r w:rsidRPr="0080783D">
        <w:rPr>
          <w:rFonts w:ascii="Arial" w:hAnsi="Arial" w:hint="eastAsia"/>
          <w:szCs w:val="21"/>
        </w:rPr>
        <w:t>（总成交价</w:t>
      </w:r>
      <w:r w:rsidRPr="0080783D">
        <w:rPr>
          <w:rFonts w:ascii="Arial" w:hAnsi="Arial" w:hint="eastAsia"/>
          <w:szCs w:val="21"/>
        </w:rPr>
        <w:t>-</w:t>
      </w:r>
      <w:r w:rsidRPr="0080783D">
        <w:rPr>
          <w:rFonts w:ascii="Arial" w:hAnsi="Arial" w:hint="eastAsia"/>
          <w:szCs w:val="21"/>
        </w:rPr>
        <w:t>总起始价）</w:t>
      </w:r>
      <w:r w:rsidRPr="0080783D">
        <w:rPr>
          <w:rFonts w:ascii="Arial" w:hAnsi="Arial" w:hint="eastAsia"/>
          <w:szCs w:val="21"/>
        </w:rPr>
        <w:t>/</w:t>
      </w:r>
      <w:r w:rsidRPr="0080783D">
        <w:rPr>
          <w:rFonts w:ascii="Arial" w:hAnsi="Arial" w:hint="eastAsia"/>
          <w:szCs w:val="21"/>
        </w:rPr>
        <w:t>总起始价</w:t>
      </w:r>
    </w:p>
    <w:p w14:paraId="08C22144" w14:textId="3D5A20F4" w:rsidR="00C22171" w:rsidRPr="0080783D" w:rsidRDefault="00682321" w:rsidP="00606E74">
      <w:pPr>
        <w:keepNext/>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地价房价比</w:t>
      </w:r>
    </w:p>
    <w:tbl>
      <w:tblPr>
        <w:tblOverlap w:val="neve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1"/>
        <w:gridCol w:w="4110"/>
        <w:gridCol w:w="1984"/>
        <w:gridCol w:w="1224"/>
      </w:tblGrid>
      <w:tr w:rsidR="0011338A" w:rsidRPr="0080783D" w14:paraId="13BA9050" w14:textId="77777777" w:rsidTr="00606E74">
        <w:trPr>
          <w:trHeight w:val="283"/>
          <w:jc w:val="center"/>
        </w:trPr>
        <w:tc>
          <w:tcPr>
            <w:tcW w:w="1065" w:type="pct"/>
            <w:shd w:val="clear" w:color="auto" w:fill="FFFFFF"/>
            <w:vAlign w:val="center"/>
            <w:hideMark/>
          </w:tcPr>
          <w:p w14:paraId="68B0A75B"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宗地</w:t>
            </w:r>
          </w:p>
        </w:tc>
        <w:tc>
          <w:tcPr>
            <w:tcW w:w="2210" w:type="pct"/>
            <w:shd w:val="clear" w:color="auto" w:fill="FFFFFF"/>
            <w:vAlign w:val="center"/>
            <w:hideMark/>
          </w:tcPr>
          <w:p w14:paraId="5C11389B" w14:textId="3A94D289"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楼面价</w:t>
            </w:r>
          </w:p>
        </w:tc>
        <w:tc>
          <w:tcPr>
            <w:tcW w:w="1067" w:type="pct"/>
            <w:shd w:val="clear" w:color="auto" w:fill="FFFFFF"/>
            <w:vAlign w:val="center"/>
            <w:hideMark/>
          </w:tcPr>
          <w:p w14:paraId="1BB57764" w14:textId="7A5D94C1"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房价指导价</w:t>
            </w:r>
          </w:p>
        </w:tc>
        <w:tc>
          <w:tcPr>
            <w:tcW w:w="658" w:type="pct"/>
            <w:shd w:val="clear" w:color="auto" w:fill="FFFFFF"/>
            <w:vAlign w:val="center"/>
            <w:hideMark/>
          </w:tcPr>
          <w:p w14:paraId="1BB1EC15"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地价/房价</w:t>
            </w:r>
          </w:p>
        </w:tc>
      </w:tr>
      <w:tr w:rsidR="0011338A" w:rsidRPr="0080783D" w14:paraId="2F7759EA" w14:textId="77777777" w:rsidTr="00606E74">
        <w:trPr>
          <w:trHeight w:val="283"/>
          <w:jc w:val="center"/>
        </w:trPr>
        <w:tc>
          <w:tcPr>
            <w:tcW w:w="1065" w:type="pct"/>
            <w:shd w:val="clear" w:color="auto" w:fill="FFFFFF"/>
            <w:vAlign w:val="center"/>
            <w:hideMark/>
          </w:tcPr>
          <w:p w14:paraId="773F06C1"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丰台大瓦窑</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宗</w:t>
            </w:r>
          </w:p>
        </w:tc>
        <w:tc>
          <w:tcPr>
            <w:tcW w:w="2210" w:type="pct"/>
            <w:shd w:val="clear" w:color="auto" w:fill="FFFFFF"/>
            <w:vAlign w:val="center"/>
            <w:hideMark/>
          </w:tcPr>
          <w:p w14:paraId="47F31512" w14:textId="6A9BE33C" w:rsidR="00682321" w:rsidRPr="0080783D" w:rsidRDefault="00682321" w:rsidP="00601F48">
            <w:pPr>
              <w:pStyle w:val="af5"/>
              <w:shd w:val="clear" w:color="auto" w:fill="auto"/>
              <w:snapToGrid w:val="0"/>
              <w:spacing w:after="40"/>
              <w:jc w:val="both"/>
              <w:rPr>
                <w:rFonts w:ascii="华文细黑" w:eastAsia="华文细黑" w:hAnsi="华文细黑"/>
                <w:sz w:val="18"/>
                <w:szCs w:val="18"/>
              </w:rPr>
            </w:pPr>
            <w:r w:rsidRPr="0080783D">
              <w:rPr>
                <w:rFonts w:ascii="Arial" w:eastAsia="华文细黑" w:hAnsi="Arial"/>
                <w:sz w:val="18"/>
                <w:szCs w:val="18"/>
              </w:rPr>
              <w:t>42573</w:t>
            </w:r>
            <w:r w:rsidRPr="0080783D">
              <w:rPr>
                <w:rFonts w:ascii="华文细黑" w:eastAsia="华文细黑" w:hAnsi="华文细黑" w:cs="MingLiU" w:hint="eastAsia"/>
                <w:sz w:val="18"/>
                <w:szCs w:val="18"/>
              </w:rPr>
              <w:t>（住宅混合公建，住宅占</w:t>
            </w:r>
            <w:r w:rsidRPr="0080783D">
              <w:rPr>
                <w:rFonts w:ascii="Arial" w:eastAsia="华文细黑" w:hAnsi="Arial"/>
                <w:sz w:val="18"/>
                <w:szCs w:val="18"/>
              </w:rPr>
              <w:t>70</w:t>
            </w:r>
            <w:r w:rsidRPr="0080783D">
              <w:rPr>
                <w:rFonts w:ascii="华文细黑" w:eastAsia="华文细黑" w:hAnsi="华文细黑"/>
                <w:sz w:val="18"/>
                <w:szCs w:val="18"/>
              </w:rPr>
              <w:t>%</w:t>
            </w:r>
            <w:r w:rsidRPr="0080783D">
              <w:rPr>
                <w:rFonts w:ascii="华文细黑" w:eastAsia="华文细黑" w:hAnsi="华文细黑" w:cs="宋体" w:hint="eastAsia"/>
                <w:sz w:val="18"/>
                <w:szCs w:val="18"/>
              </w:rPr>
              <w:t>）</w:t>
            </w:r>
          </w:p>
          <w:p w14:paraId="537C3039" w14:textId="77777777" w:rsidR="00682321" w:rsidRPr="0080783D" w:rsidRDefault="0068232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55352</w:t>
            </w:r>
          </w:p>
        </w:tc>
        <w:tc>
          <w:tcPr>
            <w:tcW w:w="1067" w:type="pct"/>
            <w:shd w:val="clear" w:color="auto" w:fill="FFFFFF"/>
            <w:vAlign w:val="center"/>
            <w:hideMark/>
          </w:tcPr>
          <w:p w14:paraId="5E52EEFF"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83000</w:t>
            </w:r>
          </w:p>
        </w:tc>
        <w:tc>
          <w:tcPr>
            <w:tcW w:w="658" w:type="pct"/>
            <w:shd w:val="clear" w:color="auto" w:fill="FFFFFF"/>
            <w:vAlign w:val="center"/>
            <w:hideMark/>
          </w:tcPr>
          <w:p w14:paraId="2EA782E1" w14:textId="77777777" w:rsidR="00682321" w:rsidRPr="0080783D" w:rsidRDefault="00682321" w:rsidP="00601F48">
            <w:pPr>
              <w:pStyle w:val="af5"/>
              <w:shd w:val="clear" w:color="auto" w:fill="auto"/>
              <w:snapToGrid w:val="0"/>
              <w:spacing w:after="60"/>
              <w:jc w:val="both"/>
              <w:rPr>
                <w:rFonts w:ascii="华文细黑" w:eastAsia="华文细黑" w:hAnsi="华文细黑"/>
                <w:sz w:val="18"/>
                <w:szCs w:val="18"/>
                <w:lang w:eastAsia="en-US"/>
              </w:rPr>
            </w:pPr>
            <w:r w:rsidRPr="0080783D">
              <w:rPr>
                <w:rFonts w:ascii="Arial" w:eastAsia="华文细黑" w:hAnsi="Arial"/>
                <w:sz w:val="18"/>
                <w:szCs w:val="18"/>
                <w:lang w:eastAsia="en-US"/>
              </w:rPr>
              <w:t>51</w:t>
            </w:r>
            <w:r w:rsidRPr="0080783D">
              <w:rPr>
                <w:rFonts w:ascii="华文细黑" w:eastAsia="华文细黑" w:hAnsi="华文细黑"/>
                <w:sz w:val="18"/>
                <w:szCs w:val="18"/>
                <w:lang w:eastAsia="en-US"/>
              </w:rPr>
              <w:t>%</w:t>
            </w:r>
          </w:p>
          <w:p w14:paraId="6B54CE33"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67</w:t>
            </w:r>
            <w:r w:rsidRPr="0080783D">
              <w:rPr>
                <w:rFonts w:ascii="华文细黑" w:eastAsia="华文细黑" w:hAnsi="华文细黑"/>
                <w:sz w:val="18"/>
                <w:szCs w:val="18"/>
                <w:lang w:eastAsia="en-US"/>
              </w:rPr>
              <w:t>%</w:t>
            </w:r>
          </w:p>
        </w:tc>
      </w:tr>
      <w:tr w:rsidR="0011338A" w:rsidRPr="0080783D" w14:paraId="1ADE467A" w14:textId="77777777" w:rsidTr="00606E74">
        <w:trPr>
          <w:trHeight w:val="283"/>
          <w:jc w:val="center"/>
        </w:trPr>
        <w:tc>
          <w:tcPr>
            <w:tcW w:w="1065" w:type="pct"/>
            <w:shd w:val="clear" w:color="auto" w:fill="FFFFFF"/>
            <w:vAlign w:val="center"/>
            <w:hideMark/>
          </w:tcPr>
          <w:p w14:paraId="10C12254"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丰台羊坊</w:t>
            </w:r>
          </w:p>
        </w:tc>
        <w:tc>
          <w:tcPr>
            <w:tcW w:w="2210" w:type="pct"/>
            <w:shd w:val="clear" w:color="auto" w:fill="FFFFFF"/>
            <w:vAlign w:val="center"/>
            <w:hideMark/>
          </w:tcPr>
          <w:p w14:paraId="5C4EAC75"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39322</w:t>
            </w:r>
          </w:p>
        </w:tc>
        <w:tc>
          <w:tcPr>
            <w:tcW w:w="1067" w:type="pct"/>
            <w:shd w:val="clear" w:color="auto" w:fill="FFFFFF"/>
            <w:vAlign w:val="center"/>
            <w:hideMark/>
          </w:tcPr>
          <w:p w14:paraId="513AEA55"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72000</w:t>
            </w:r>
          </w:p>
        </w:tc>
        <w:tc>
          <w:tcPr>
            <w:tcW w:w="658" w:type="pct"/>
            <w:shd w:val="clear" w:color="auto" w:fill="FFFFFF"/>
            <w:vAlign w:val="center"/>
            <w:hideMark/>
          </w:tcPr>
          <w:p w14:paraId="5C3C92F2"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55</w:t>
            </w:r>
            <w:r w:rsidRPr="0080783D">
              <w:rPr>
                <w:rFonts w:ascii="华文细黑" w:eastAsia="华文细黑" w:hAnsi="华文细黑"/>
                <w:sz w:val="18"/>
                <w:szCs w:val="18"/>
                <w:lang w:eastAsia="en-US"/>
              </w:rPr>
              <w:t>%</w:t>
            </w:r>
          </w:p>
        </w:tc>
      </w:tr>
      <w:tr w:rsidR="0011338A" w:rsidRPr="0080783D" w14:paraId="5C336610" w14:textId="77777777" w:rsidTr="00606E74">
        <w:trPr>
          <w:trHeight w:val="283"/>
          <w:jc w:val="center"/>
        </w:trPr>
        <w:tc>
          <w:tcPr>
            <w:tcW w:w="1065" w:type="pct"/>
            <w:shd w:val="clear" w:color="auto" w:fill="FFFFFF"/>
            <w:vAlign w:val="center"/>
            <w:hideMark/>
          </w:tcPr>
          <w:p w14:paraId="5C4273C3"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房山拱辰</w:t>
            </w:r>
          </w:p>
        </w:tc>
        <w:tc>
          <w:tcPr>
            <w:tcW w:w="2210" w:type="pct"/>
            <w:shd w:val="clear" w:color="auto" w:fill="FFFFFF"/>
            <w:vAlign w:val="center"/>
            <w:hideMark/>
          </w:tcPr>
          <w:p w14:paraId="7C5FD794"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16500</w:t>
            </w:r>
          </w:p>
        </w:tc>
        <w:tc>
          <w:tcPr>
            <w:tcW w:w="1067" w:type="pct"/>
            <w:shd w:val="clear" w:color="auto" w:fill="FFFFFF"/>
            <w:vAlign w:val="center"/>
            <w:hideMark/>
          </w:tcPr>
          <w:p w14:paraId="03DE3D82"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45000</w:t>
            </w:r>
          </w:p>
        </w:tc>
        <w:tc>
          <w:tcPr>
            <w:tcW w:w="658" w:type="pct"/>
            <w:shd w:val="clear" w:color="auto" w:fill="FFFFFF"/>
            <w:vAlign w:val="center"/>
            <w:hideMark/>
          </w:tcPr>
          <w:p w14:paraId="7FEA57B3"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37</w:t>
            </w:r>
            <w:r w:rsidRPr="0080783D">
              <w:rPr>
                <w:rFonts w:ascii="华文细黑" w:eastAsia="华文细黑" w:hAnsi="华文细黑"/>
                <w:sz w:val="18"/>
                <w:szCs w:val="18"/>
                <w:lang w:eastAsia="en-US"/>
              </w:rPr>
              <w:t>%</w:t>
            </w:r>
          </w:p>
        </w:tc>
      </w:tr>
      <w:tr w:rsidR="0011338A" w:rsidRPr="0080783D" w14:paraId="1EBD8790" w14:textId="77777777" w:rsidTr="00606E74">
        <w:trPr>
          <w:trHeight w:val="283"/>
          <w:jc w:val="center"/>
        </w:trPr>
        <w:tc>
          <w:tcPr>
            <w:tcW w:w="1065" w:type="pct"/>
            <w:shd w:val="clear" w:color="auto" w:fill="FFFFFF"/>
            <w:vAlign w:val="center"/>
            <w:hideMark/>
          </w:tcPr>
          <w:p w14:paraId="3ADF4D5A"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亦庄新城北神树</w:t>
            </w:r>
          </w:p>
        </w:tc>
        <w:tc>
          <w:tcPr>
            <w:tcW w:w="2210" w:type="pct"/>
            <w:shd w:val="clear" w:color="auto" w:fill="FFFFFF"/>
            <w:vAlign w:val="center"/>
            <w:hideMark/>
          </w:tcPr>
          <w:p w14:paraId="23A751DC" w14:textId="79696A82" w:rsidR="00682321" w:rsidRPr="0080783D" w:rsidRDefault="00682321" w:rsidP="00601F48">
            <w:pPr>
              <w:pStyle w:val="af5"/>
              <w:shd w:val="clear" w:color="auto" w:fill="auto"/>
              <w:snapToGrid w:val="0"/>
              <w:spacing w:before="100"/>
              <w:jc w:val="both"/>
              <w:rPr>
                <w:rFonts w:ascii="华文细黑" w:eastAsia="华文细黑" w:hAnsi="华文细黑"/>
                <w:sz w:val="18"/>
                <w:szCs w:val="18"/>
              </w:rPr>
            </w:pPr>
            <w:r w:rsidRPr="0080783D">
              <w:rPr>
                <w:rFonts w:ascii="华文细黑" w:eastAsia="华文细黑" w:hAnsi="华文细黑" w:cs="MingLiU" w:hint="eastAsia"/>
                <w:sz w:val="18"/>
                <w:szCs w:val="18"/>
              </w:rPr>
              <w:t>（成交总价-商业混合基础设施用地起始价）/住宅建筑面积</w:t>
            </w:r>
            <w:r w:rsidRPr="0080783D">
              <w:rPr>
                <w:rFonts w:ascii="华文细黑" w:eastAsia="华文细黑" w:hAnsi="华文细黑"/>
                <w:sz w:val="18"/>
                <w:szCs w:val="18"/>
              </w:rPr>
              <w:t>=</w:t>
            </w:r>
            <w:r w:rsidRPr="0080783D">
              <w:rPr>
                <w:rFonts w:ascii="Arial" w:eastAsia="华文细黑" w:hAnsi="Arial"/>
                <w:sz w:val="18"/>
                <w:szCs w:val="18"/>
              </w:rPr>
              <w:t>36161</w:t>
            </w:r>
          </w:p>
        </w:tc>
        <w:tc>
          <w:tcPr>
            <w:tcW w:w="1067" w:type="pct"/>
            <w:shd w:val="clear" w:color="auto" w:fill="FFFFFF"/>
            <w:vAlign w:val="center"/>
            <w:hideMark/>
          </w:tcPr>
          <w:p w14:paraId="64FC286E"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65000</w:t>
            </w:r>
          </w:p>
        </w:tc>
        <w:tc>
          <w:tcPr>
            <w:tcW w:w="658" w:type="pct"/>
            <w:shd w:val="clear" w:color="auto" w:fill="FFFFFF"/>
            <w:vAlign w:val="center"/>
            <w:hideMark/>
          </w:tcPr>
          <w:p w14:paraId="38A7F70D"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56</w:t>
            </w:r>
            <w:r w:rsidRPr="0080783D">
              <w:rPr>
                <w:rFonts w:ascii="华文细黑" w:eastAsia="华文细黑" w:hAnsi="华文细黑"/>
                <w:sz w:val="18"/>
                <w:szCs w:val="18"/>
                <w:lang w:eastAsia="en-US"/>
              </w:rPr>
              <w:t>%</w:t>
            </w:r>
          </w:p>
        </w:tc>
      </w:tr>
      <w:tr w:rsidR="0011338A" w:rsidRPr="0080783D" w14:paraId="36403565" w14:textId="77777777" w:rsidTr="00606E74">
        <w:trPr>
          <w:trHeight w:val="283"/>
          <w:jc w:val="center"/>
        </w:trPr>
        <w:tc>
          <w:tcPr>
            <w:tcW w:w="1065" w:type="pct"/>
            <w:shd w:val="clear" w:color="auto" w:fill="FFFFFF"/>
            <w:vAlign w:val="center"/>
            <w:hideMark/>
          </w:tcPr>
          <w:p w14:paraId="680670FB"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顺义新城第</w:t>
            </w: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街区</w:t>
            </w:r>
          </w:p>
        </w:tc>
        <w:tc>
          <w:tcPr>
            <w:tcW w:w="2210" w:type="pct"/>
            <w:shd w:val="clear" w:color="auto" w:fill="FFFFFF"/>
            <w:vAlign w:val="center"/>
            <w:hideMark/>
          </w:tcPr>
          <w:p w14:paraId="5A294CEF"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22183</w:t>
            </w:r>
          </w:p>
        </w:tc>
        <w:tc>
          <w:tcPr>
            <w:tcW w:w="1067" w:type="pct"/>
            <w:shd w:val="clear" w:color="auto" w:fill="FFFFFF"/>
            <w:vAlign w:val="center"/>
            <w:hideMark/>
          </w:tcPr>
          <w:p w14:paraId="7D796169"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46000</w:t>
            </w:r>
          </w:p>
        </w:tc>
        <w:tc>
          <w:tcPr>
            <w:tcW w:w="658" w:type="pct"/>
            <w:shd w:val="clear" w:color="auto" w:fill="FFFFFF"/>
            <w:vAlign w:val="center"/>
            <w:hideMark/>
          </w:tcPr>
          <w:p w14:paraId="349AEB43"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48</w:t>
            </w:r>
            <w:r w:rsidRPr="0080783D">
              <w:rPr>
                <w:rFonts w:ascii="华文细黑" w:eastAsia="华文细黑" w:hAnsi="华文细黑"/>
                <w:sz w:val="18"/>
                <w:szCs w:val="18"/>
                <w:lang w:eastAsia="en-US"/>
              </w:rPr>
              <w:t>%</w:t>
            </w:r>
          </w:p>
        </w:tc>
      </w:tr>
      <w:tr w:rsidR="0011338A" w:rsidRPr="0080783D" w14:paraId="15F3D7CF" w14:textId="77777777" w:rsidTr="00606E74">
        <w:trPr>
          <w:trHeight w:val="283"/>
          <w:jc w:val="center"/>
        </w:trPr>
        <w:tc>
          <w:tcPr>
            <w:tcW w:w="1065" w:type="pct"/>
            <w:shd w:val="clear" w:color="auto" w:fill="FFFFFF"/>
            <w:vAlign w:val="center"/>
            <w:hideMark/>
          </w:tcPr>
          <w:p w14:paraId="584D252D"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大兴西红门</w:t>
            </w:r>
          </w:p>
        </w:tc>
        <w:tc>
          <w:tcPr>
            <w:tcW w:w="2210" w:type="pct"/>
            <w:shd w:val="clear" w:color="auto" w:fill="FFFFFF"/>
            <w:vAlign w:val="center"/>
            <w:hideMark/>
          </w:tcPr>
          <w:p w14:paraId="2298261C"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41467</w:t>
            </w:r>
          </w:p>
        </w:tc>
        <w:tc>
          <w:tcPr>
            <w:tcW w:w="1067" w:type="pct"/>
            <w:shd w:val="clear" w:color="auto" w:fill="FFFFFF"/>
            <w:vAlign w:val="center"/>
            <w:hideMark/>
          </w:tcPr>
          <w:p w14:paraId="41FAD631"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66000</w:t>
            </w:r>
          </w:p>
        </w:tc>
        <w:tc>
          <w:tcPr>
            <w:tcW w:w="658" w:type="pct"/>
            <w:shd w:val="clear" w:color="auto" w:fill="FFFFFF"/>
            <w:vAlign w:val="center"/>
            <w:hideMark/>
          </w:tcPr>
          <w:p w14:paraId="4EF7DD5B"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63</w:t>
            </w:r>
            <w:r w:rsidRPr="0080783D">
              <w:rPr>
                <w:rFonts w:ascii="华文细黑" w:eastAsia="华文细黑" w:hAnsi="华文细黑"/>
                <w:sz w:val="18"/>
                <w:szCs w:val="18"/>
                <w:lang w:eastAsia="en-US"/>
              </w:rPr>
              <w:t>%</w:t>
            </w:r>
          </w:p>
        </w:tc>
      </w:tr>
      <w:tr w:rsidR="0011338A" w:rsidRPr="0080783D" w14:paraId="352B8993" w14:textId="77777777" w:rsidTr="00606E74">
        <w:trPr>
          <w:trHeight w:val="283"/>
          <w:jc w:val="center"/>
        </w:trPr>
        <w:tc>
          <w:tcPr>
            <w:tcW w:w="1065" w:type="pct"/>
            <w:shd w:val="clear" w:color="auto" w:fill="FFFFFF"/>
            <w:vAlign w:val="center"/>
            <w:hideMark/>
          </w:tcPr>
          <w:p w14:paraId="46AADB51"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海淀北部翠河科技园</w:t>
            </w:r>
          </w:p>
        </w:tc>
        <w:tc>
          <w:tcPr>
            <w:tcW w:w="2210" w:type="pct"/>
            <w:shd w:val="clear" w:color="auto" w:fill="FFFFFF"/>
            <w:vAlign w:val="center"/>
            <w:hideMark/>
          </w:tcPr>
          <w:p w14:paraId="23AC9855"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63464</w:t>
            </w:r>
          </w:p>
        </w:tc>
        <w:tc>
          <w:tcPr>
            <w:tcW w:w="1067" w:type="pct"/>
            <w:shd w:val="clear" w:color="auto" w:fill="FFFFFF"/>
            <w:vAlign w:val="center"/>
            <w:hideMark/>
          </w:tcPr>
          <w:p w14:paraId="2F5CA98E"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85000</w:t>
            </w:r>
          </w:p>
        </w:tc>
        <w:tc>
          <w:tcPr>
            <w:tcW w:w="658" w:type="pct"/>
            <w:shd w:val="clear" w:color="auto" w:fill="FFFFFF"/>
            <w:vAlign w:val="center"/>
            <w:hideMark/>
          </w:tcPr>
          <w:p w14:paraId="10E17AAA"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73</w:t>
            </w:r>
            <w:r w:rsidRPr="0080783D">
              <w:rPr>
                <w:rFonts w:ascii="华文细黑" w:eastAsia="华文细黑" w:hAnsi="华文细黑"/>
                <w:sz w:val="18"/>
                <w:szCs w:val="18"/>
                <w:lang w:eastAsia="en-US"/>
              </w:rPr>
              <w:t>%</w:t>
            </w:r>
          </w:p>
        </w:tc>
      </w:tr>
      <w:tr w:rsidR="0011338A" w:rsidRPr="0080783D" w14:paraId="45F8E0A4" w14:textId="77777777" w:rsidTr="00606E74">
        <w:trPr>
          <w:trHeight w:val="283"/>
          <w:jc w:val="center"/>
        </w:trPr>
        <w:tc>
          <w:tcPr>
            <w:tcW w:w="1065" w:type="pct"/>
            <w:shd w:val="clear" w:color="auto" w:fill="FFFFFF"/>
            <w:vAlign w:val="center"/>
            <w:hideMark/>
          </w:tcPr>
          <w:p w14:paraId="6249A09F"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昌平百善</w:t>
            </w:r>
          </w:p>
        </w:tc>
        <w:tc>
          <w:tcPr>
            <w:tcW w:w="2210" w:type="pct"/>
            <w:shd w:val="clear" w:color="auto" w:fill="FFFFFF"/>
            <w:vAlign w:val="center"/>
            <w:hideMark/>
          </w:tcPr>
          <w:p w14:paraId="3DA3D3E5"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23517</w:t>
            </w:r>
          </w:p>
        </w:tc>
        <w:tc>
          <w:tcPr>
            <w:tcW w:w="1067" w:type="pct"/>
            <w:shd w:val="clear" w:color="auto" w:fill="FFFFFF"/>
            <w:vAlign w:val="center"/>
            <w:hideMark/>
          </w:tcPr>
          <w:p w14:paraId="5104D3C1"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56000</w:t>
            </w:r>
          </w:p>
        </w:tc>
        <w:tc>
          <w:tcPr>
            <w:tcW w:w="658" w:type="pct"/>
            <w:shd w:val="clear" w:color="auto" w:fill="FFFFFF"/>
            <w:vAlign w:val="center"/>
            <w:hideMark/>
          </w:tcPr>
          <w:p w14:paraId="413C6B9B"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42</w:t>
            </w:r>
            <w:r w:rsidRPr="0080783D">
              <w:rPr>
                <w:rFonts w:ascii="华文细黑" w:eastAsia="华文细黑" w:hAnsi="华文细黑"/>
                <w:sz w:val="18"/>
                <w:szCs w:val="18"/>
                <w:lang w:eastAsia="en-US"/>
              </w:rPr>
              <w:t>%</w:t>
            </w:r>
          </w:p>
        </w:tc>
      </w:tr>
    </w:tbl>
    <w:p w14:paraId="375B189E" w14:textId="5B933CEA"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CCC325A" w14:textId="77777777" w:rsidR="0011338A" w:rsidRPr="0080783D" w:rsidRDefault="0011338A" w:rsidP="00601F48">
      <w:pPr>
        <w:adjustRightInd w:val="0"/>
        <w:snapToGrid w:val="0"/>
        <w:rPr>
          <w:rFonts w:ascii="Arial" w:hAnsi="Arial"/>
          <w:szCs w:val="21"/>
        </w:rPr>
      </w:pPr>
    </w:p>
    <w:p w14:paraId="39843D9B" w14:textId="302D8BCF" w:rsidR="002811F4" w:rsidRPr="0080783D" w:rsidRDefault="002811F4" w:rsidP="00601F48">
      <w:pPr>
        <w:adjustRightInd w:val="0"/>
        <w:snapToGrid w:val="0"/>
        <w:spacing w:line="480" w:lineRule="auto"/>
        <w:ind w:firstLineChars="200" w:firstLine="420"/>
        <w:outlineLvl w:val="2"/>
        <w:rPr>
          <w:rFonts w:ascii="Arial" w:hAnsi="Arial"/>
          <w:szCs w:val="21"/>
        </w:rPr>
      </w:pPr>
      <w:bookmarkStart w:id="18" w:name="_Toc163648349"/>
      <w:r w:rsidRPr="0080783D">
        <w:rPr>
          <w:rFonts w:ascii="Arial" w:hAnsi="Arial"/>
          <w:szCs w:val="21"/>
        </w:rPr>
        <w:t>3</w:t>
      </w:r>
      <w:r w:rsidRPr="0080783D">
        <w:rPr>
          <w:rFonts w:ascii="Arial" w:hAnsi="Arial"/>
          <w:szCs w:val="21"/>
        </w:rPr>
        <w:t>、</w:t>
      </w:r>
      <w:r w:rsidR="00C6546E" w:rsidRPr="0080783D">
        <w:rPr>
          <w:rFonts w:ascii="Arial" w:hAnsi="Arial" w:hint="eastAsia"/>
          <w:szCs w:val="21"/>
        </w:rPr>
        <w:t>商服用地</w:t>
      </w:r>
      <w:bookmarkEnd w:id="18"/>
    </w:p>
    <w:p w14:paraId="6CD378CB" w14:textId="5E5943E3" w:rsidR="00C22171" w:rsidRPr="0080783D" w:rsidRDefault="00C6546E" w:rsidP="00601F48">
      <w:pPr>
        <w:keepNext/>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109"/>
        <w:gridCol w:w="870"/>
        <w:gridCol w:w="1464"/>
        <w:gridCol w:w="1464"/>
        <w:gridCol w:w="1464"/>
        <w:gridCol w:w="1464"/>
        <w:gridCol w:w="1464"/>
      </w:tblGrid>
      <w:tr w:rsidR="00C6546E" w:rsidRPr="0080783D" w14:paraId="3C4B32C6" w14:textId="77777777" w:rsidTr="0011338A">
        <w:trPr>
          <w:trHeight w:val="283"/>
          <w:tblHeader/>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31A9E816"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E395AF3" w14:textId="22556413"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宗地数</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962F6A4" w14:textId="40ECFA4E"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建设用地</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49CCDAA" w14:textId="5E4B4E29"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建筑规模</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E8AD5AA" w14:textId="0A027435"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成交金额</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3F33AB9B" w14:textId="1B30CBA8"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楼面地价</w:t>
            </w:r>
          </w:p>
        </w:tc>
      </w:tr>
      <w:tr w:rsidR="00C6546E" w:rsidRPr="0080783D" w14:paraId="35E2201D"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2BE7AB20"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19CB241"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236F5A55" w14:textId="01808156"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50</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01E925F5" w14:textId="39EE67F4"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39</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6861C885" w14:textId="0A16DFD3"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92</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0A569015"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10922</w:t>
            </w:r>
          </w:p>
        </w:tc>
      </w:tr>
      <w:tr w:rsidR="00C6546E" w:rsidRPr="0080783D" w14:paraId="4153D2D9"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3EF6D200"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1DE31F32"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2D3088CC"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88</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9FCC676"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89</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1567A3B" w14:textId="2A955AF9"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75</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5D9BE959"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13405</w:t>
            </w:r>
          </w:p>
        </w:tc>
      </w:tr>
      <w:tr w:rsidR="00C6546E" w:rsidRPr="0080783D" w14:paraId="1FB34D67"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47CCAEAA"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125595D0"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8610F2C" w14:textId="3ECFDA93"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43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E8FF72E" w14:textId="47010441"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92</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40A84A4" w14:textId="0D0D1D10"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84</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128F54C2"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18739</w:t>
            </w:r>
          </w:p>
        </w:tc>
      </w:tr>
      <w:tr w:rsidR="00C6546E" w:rsidRPr="0080783D" w14:paraId="55BDF50D"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3CAD215D"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8E5C86C"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0246B6B2" w14:textId="4B20B46C"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22</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6DDB8DDF" w14:textId="40B66342"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69</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1ADEA199"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69EA1F41"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20741</w:t>
            </w:r>
          </w:p>
        </w:tc>
      </w:tr>
      <w:tr w:rsidR="00C6546E" w:rsidRPr="0080783D" w14:paraId="60F600E6"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736ED7E6"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年全年</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E5D8D22"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65FC57D9" w14:textId="300AB484"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04</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1CC2FB79" w14:textId="25BC081E"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90</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F360A0D"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130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91</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572C7E4C"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14725</w:t>
            </w:r>
          </w:p>
        </w:tc>
      </w:tr>
      <w:tr w:rsidR="00C6546E" w:rsidRPr="0080783D" w14:paraId="6599FB74"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588D68D8"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3FC18E2"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9537DF4" w14:textId="39902A69"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313CA0A"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81</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93AB7A7" w14:textId="6AB7CADE"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66</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1CA4493A"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15169</w:t>
            </w:r>
          </w:p>
        </w:tc>
      </w:tr>
      <w:tr w:rsidR="00C6546E" w:rsidRPr="0080783D" w14:paraId="7444FA82"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5F50729F"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2C4A23AA"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3470BCC" w14:textId="27EEA6DA"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45</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79C5F2F" w14:textId="0983CADF"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18</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4FC7241" w14:textId="200A800A"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70</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73B7FBD4"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15573</w:t>
            </w:r>
          </w:p>
        </w:tc>
      </w:tr>
      <w:tr w:rsidR="00C6546E" w:rsidRPr="0080783D" w14:paraId="23953E9A"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154B4F3B"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052B439C"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67CD5B7C" w14:textId="2C40774F" w:rsidR="00C6546E"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w:t>
            </w:r>
            <w:r w:rsidRPr="0080783D">
              <w:rPr>
                <w:rFonts w:ascii="华文细黑" w:eastAsia="华文细黑" w:hAnsi="华文细黑"/>
                <w:sz w:val="18"/>
                <w:szCs w:val="18"/>
                <w:lang w:eastAsia="en-US"/>
              </w:rPr>
              <w:t>.</w:t>
            </w:r>
            <w:r w:rsidR="00C6546E" w:rsidRPr="0080783D">
              <w:rPr>
                <w:rFonts w:ascii="Arial" w:eastAsia="华文细黑" w:hAnsi="Arial"/>
                <w:sz w:val="18"/>
                <w:szCs w:val="18"/>
                <w:lang w:eastAsia="en-US"/>
              </w:rPr>
              <w:t>56</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C3B9D81" w14:textId="778C3CAC"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52</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26164890" w14:textId="5A0084D3"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78</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3FEA88F7"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19000</w:t>
            </w:r>
          </w:p>
        </w:tc>
      </w:tr>
      <w:tr w:rsidR="00C6546E" w:rsidRPr="0080783D" w14:paraId="3BF7FE7B"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2F8F6FBD"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2CBE7EAD"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230E8499" w14:textId="402DDD8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i/>
                <w:iCs/>
                <w:sz w:val="18"/>
                <w:szCs w:val="18"/>
                <w:lang w:eastAsia="en-US"/>
              </w:rPr>
              <w:t>74</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F019B93" w14:textId="3A9856FD"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09</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BBA46DE" w14:textId="014E04AD"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37</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343DA537"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11884</w:t>
            </w:r>
          </w:p>
        </w:tc>
      </w:tr>
      <w:tr w:rsidR="00C6546E" w:rsidRPr="0080783D" w14:paraId="648E943F" w14:textId="77777777" w:rsidTr="0011338A">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33EA83CF"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年全年</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6CF6ED8"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
                <w:bCs/>
                <w:sz w:val="18"/>
                <w:szCs w:val="18"/>
                <w:lang w:eastAsia="en-US"/>
              </w:rPr>
              <w:t>13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1EDC3BB9"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58</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01EBE73A"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141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60</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2124654"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221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51</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2220EF71"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15644</w:t>
            </w:r>
          </w:p>
        </w:tc>
      </w:tr>
      <w:tr w:rsidR="00C6546E" w:rsidRPr="0080783D" w14:paraId="18839F97" w14:textId="77777777" w:rsidTr="0011338A">
        <w:trPr>
          <w:trHeight w:val="283"/>
          <w:jc w:val="center"/>
        </w:trPr>
        <w:tc>
          <w:tcPr>
            <w:tcW w:w="596" w:type="pct"/>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692D7297" w14:textId="77777777" w:rsidR="0011338A" w:rsidRPr="0080783D" w:rsidRDefault="00C6546E"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sz w:val="18"/>
                <w:szCs w:val="18"/>
                <w:lang w:eastAsia="en-US"/>
              </w:rPr>
              <w:t>2024</w:t>
            </w:r>
            <w:r w:rsidRPr="0080783D">
              <w:rPr>
                <w:rFonts w:ascii="华文细黑" w:eastAsia="华文细黑" w:hAnsi="华文细黑" w:cs="MingLiU" w:hint="eastAsia"/>
                <w:sz w:val="18"/>
                <w:szCs w:val="18"/>
                <w:lang w:eastAsia="en-US"/>
              </w:rPr>
              <w:t>年</w:t>
            </w:r>
          </w:p>
          <w:p w14:paraId="4CDA18B1" w14:textId="0F91EF7D"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468" w:type="pct"/>
            <w:tcBorders>
              <w:top w:val="single" w:sz="4" w:space="0" w:color="auto"/>
              <w:left w:val="single" w:sz="4" w:space="0" w:color="auto"/>
              <w:bottom w:val="nil"/>
              <w:right w:val="nil"/>
            </w:tcBorders>
            <w:shd w:val="clear" w:color="auto" w:fill="FFFFFF" w:themeFill="background1"/>
            <w:vAlign w:val="center"/>
            <w:hideMark/>
          </w:tcPr>
          <w:p w14:paraId="65F2160A"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已成交</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13447260"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3E48033" w14:textId="29160F61"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07</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0170EA1" w14:textId="4E58CE5C"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63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F98F1C1" w14:textId="3FF187C3"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77</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297F6CF4"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18199</w:t>
            </w:r>
          </w:p>
        </w:tc>
      </w:tr>
      <w:tr w:rsidR="00C6546E" w:rsidRPr="0080783D" w14:paraId="74FAFA94" w14:textId="77777777" w:rsidTr="0011338A">
        <w:trPr>
          <w:trHeight w:val="283"/>
          <w:jc w:val="center"/>
        </w:trPr>
        <w:tc>
          <w:tcPr>
            <w:tcW w:w="596" w:type="pct"/>
            <w:vMerge/>
            <w:tcBorders>
              <w:top w:val="single" w:sz="4" w:space="0" w:color="auto"/>
              <w:left w:val="single" w:sz="4" w:space="0" w:color="auto"/>
              <w:bottom w:val="single" w:sz="4" w:space="0" w:color="auto"/>
              <w:right w:val="nil"/>
            </w:tcBorders>
            <w:shd w:val="clear" w:color="auto" w:fill="FFFFFF" w:themeFill="background1"/>
            <w:vAlign w:val="center"/>
            <w:hideMark/>
          </w:tcPr>
          <w:p w14:paraId="0C8E1A42" w14:textId="77777777" w:rsidR="00C6546E" w:rsidRPr="0080783D" w:rsidRDefault="00C6546E" w:rsidP="00601F48">
            <w:pPr>
              <w:snapToGrid w:val="0"/>
              <w:rPr>
                <w:rFonts w:ascii="华文细黑" w:eastAsia="华文细黑" w:hAnsi="华文细黑" w:cs="Arial"/>
                <w:sz w:val="18"/>
                <w:szCs w:val="18"/>
                <w:lang w:val="zh-CN" w:eastAsia="en-US" w:bidi="zh-CN"/>
              </w:rPr>
            </w:pPr>
          </w:p>
        </w:tc>
        <w:tc>
          <w:tcPr>
            <w:tcW w:w="468" w:type="pct"/>
            <w:tcBorders>
              <w:top w:val="single" w:sz="4" w:space="0" w:color="auto"/>
              <w:left w:val="single" w:sz="4" w:space="0" w:color="auto"/>
              <w:bottom w:val="single" w:sz="4" w:space="0" w:color="auto"/>
              <w:right w:val="nil"/>
            </w:tcBorders>
            <w:shd w:val="clear" w:color="auto" w:fill="FFFFFF" w:themeFill="background1"/>
            <w:vAlign w:val="center"/>
            <w:hideMark/>
          </w:tcPr>
          <w:p w14:paraId="42920482"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在交易</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76C3C158"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4EDD502B" w14:textId="2FF2080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77</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1B595D90"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61</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4E670BEB"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Pr="0080783D">
              <w:rPr>
                <w:rFonts w:ascii="Arial" w:eastAsia="华文细黑" w:hAnsi="Arial"/>
                <w:sz w:val="18"/>
                <w:szCs w:val="18"/>
                <w:lang w:val="en-US" w:eastAsia="en-US" w:bidi="en-US"/>
              </w:rPr>
              <w:t>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40</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10F76"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Pr="0080783D">
              <w:rPr>
                <w:rFonts w:ascii="Arial" w:eastAsia="华文细黑" w:hAnsi="Arial"/>
                <w:sz w:val="18"/>
                <w:szCs w:val="18"/>
                <w:lang w:eastAsia="en-US"/>
              </w:rPr>
              <w:t>13189</w:t>
            </w:r>
          </w:p>
        </w:tc>
      </w:tr>
    </w:tbl>
    <w:p w14:paraId="632FA706"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6277236" w14:textId="77777777" w:rsidR="0011338A" w:rsidRPr="0080783D" w:rsidRDefault="0011338A" w:rsidP="00601F48">
      <w:pPr>
        <w:adjustRightInd w:val="0"/>
        <w:snapToGrid w:val="0"/>
        <w:rPr>
          <w:rFonts w:ascii="Arial" w:hAnsi="Arial"/>
          <w:szCs w:val="21"/>
        </w:rPr>
      </w:pPr>
    </w:p>
    <w:p w14:paraId="07CDEAA0" w14:textId="542A7272" w:rsidR="00C22171" w:rsidRPr="0080783D" w:rsidRDefault="00C6546E"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截止</w:t>
      </w:r>
      <w:r w:rsidRPr="0080783D">
        <w:rPr>
          <w:rFonts w:ascii="Arial" w:hAnsi="Arial" w:hint="eastAsia"/>
          <w:szCs w:val="21"/>
        </w:rPr>
        <w:t>2</w:t>
      </w:r>
      <w:r w:rsidRPr="0080783D">
        <w:rPr>
          <w:rFonts w:ascii="Arial" w:hAnsi="Arial" w:hint="eastAsia"/>
          <w:szCs w:val="21"/>
        </w:rPr>
        <w:t>月</w:t>
      </w:r>
      <w:r w:rsidRPr="0080783D">
        <w:rPr>
          <w:rFonts w:ascii="Arial" w:hAnsi="Arial" w:hint="eastAsia"/>
          <w:szCs w:val="21"/>
        </w:rPr>
        <w:t>29</w:t>
      </w:r>
      <w:r w:rsidRPr="0080783D">
        <w:rPr>
          <w:rFonts w:ascii="Arial" w:hAnsi="Arial" w:hint="eastAsia"/>
          <w:szCs w:val="21"/>
        </w:rPr>
        <w:t>日，本季度已成交</w:t>
      </w:r>
      <w:r w:rsidRPr="0080783D">
        <w:rPr>
          <w:rFonts w:ascii="Arial" w:hAnsi="Arial" w:hint="eastAsia"/>
          <w:szCs w:val="21"/>
        </w:rPr>
        <w:t>4</w:t>
      </w:r>
      <w:r w:rsidRPr="0080783D">
        <w:rPr>
          <w:rFonts w:ascii="Arial" w:hAnsi="Arial" w:hint="eastAsia"/>
          <w:szCs w:val="21"/>
        </w:rPr>
        <w:t>宗商服用地，成交量远高于上季度，但低于去年</w:t>
      </w:r>
      <w:r w:rsidRPr="0080783D">
        <w:rPr>
          <w:rFonts w:ascii="Arial" w:hAnsi="Arial" w:hint="eastAsia"/>
          <w:szCs w:val="21"/>
        </w:rPr>
        <w:t>1</w:t>
      </w:r>
      <w:r w:rsidRPr="0080783D">
        <w:rPr>
          <w:rFonts w:ascii="Arial" w:hAnsi="Arial" w:hint="eastAsia"/>
          <w:szCs w:val="21"/>
        </w:rPr>
        <w:t>季度；目前有</w:t>
      </w:r>
      <w:r w:rsidRPr="0080783D">
        <w:rPr>
          <w:rFonts w:ascii="Arial" w:hAnsi="Arial" w:hint="eastAsia"/>
          <w:szCs w:val="21"/>
        </w:rPr>
        <w:t>1</w:t>
      </w:r>
      <w:r w:rsidRPr="0080783D">
        <w:rPr>
          <w:rFonts w:ascii="Arial" w:hAnsi="Arial" w:hint="eastAsia"/>
          <w:szCs w:val="21"/>
        </w:rPr>
        <w:t>宗地在交易。</w:t>
      </w:r>
    </w:p>
    <w:p w14:paraId="68E5E47B" w14:textId="69715016" w:rsidR="00C6546E" w:rsidRPr="0080783D" w:rsidRDefault="00C6546E" w:rsidP="00601F48">
      <w:pPr>
        <w:adjustRightInd w:val="0"/>
        <w:snapToGrid w:val="0"/>
        <w:spacing w:line="480" w:lineRule="auto"/>
        <w:ind w:firstLineChars="200" w:firstLine="420"/>
        <w:outlineLvl w:val="2"/>
        <w:rPr>
          <w:rFonts w:ascii="Arial" w:hAnsi="Arial"/>
          <w:szCs w:val="21"/>
        </w:rPr>
      </w:pPr>
      <w:bookmarkStart w:id="19" w:name="_Toc163648350"/>
      <w:r w:rsidRPr="0080783D">
        <w:rPr>
          <w:rFonts w:ascii="Arial" w:hAnsi="Arial"/>
          <w:szCs w:val="21"/>
        </w:rPr>
        <w:t>4</w:t>
      </w:r>
      <w:r w:rsidRPr="0080783D">
        <w:rPr>
          <w:rFonts w:ascii="Arial" w:hAnsi="Arial"/>
          <w:szCs w:val="21"/>
        </w:rPr>
        <w:t>、</w:t>
      </w:r>
      <w:r w:rsidRPr="0080783D">
        <w:rPr>
          <w:rFonts w:ascii="Arial" w:hAnsi="Arial" w:hint="eastAsia"/>
          <w:szCs w:val="21"/>
        </w:rPr>
        <w:t>工业用地</w:t>
      </w:r>
      <w:bookmarkEnd w:id="19"/>
    </w:p>
    <w:p w14:paraId="567B3C11" w14:textId="77777777" w:rsidR="00C6546E" w:rsidRPr="0080783D" w:rsidRDefault="00C6546E" w:rsidP="00601F48">
      <w:pPr>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Overlap w:val="never"/>
        <w:tblW w:w="9299" w:type="dxa"/>
        <w:jc w:val="center"/>
        <w:tblCellMar>
          <w:top w:w="57" w:type="dxa"/>
          <w:left w:w="57" w:type="dxa"/>
          <w:bottom w:w="57" w:type="dxa"/>
          <w:right w:w="57" w:type="dxa"/>
        </w:tblCellMar>
        <w:tblLook w:val="04A0" w:firstRow="1" w:lastRow="0" w:firstColumn="1" w:lastColumn="0" w:noHBand="0" w:noVBand="1"/>
      </w:tblPr>
      <w:tblGrid>
        <w:gridCol w:w="946"/>
        <w:gridCol w:w="1041"/>
        <w:gridCol w:w="1218"/>
        <w:gridCol w:w="1218"/>
        <w:gridCol w:w="1220"/>
        <w:gridCol w:w="1218"/>
        <w:gridCol w:w="1218"/>
        <w:gridCol w:w="1220"/>
      </w:tblGrid>
      <w:tr w:rsidR="00C6546E" w:rsidRPr="0080783D" w14:paraId="148FD3A2"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1F97546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B8D4185"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宗地数（宗）</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5173FD7" w14:textId="3EFE5A6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建设用地</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27F9019C" w14:textId="3EDEF08B"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建筑规模</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16BF83BC" w14:textId="09BED725"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成交金额</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C2D7067" w14:textId="79506753"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楼面地价</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063E0699" w14:textId="1C98E6E5"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地面地价</w:t>
            </w:r>
          </w:p>
        </w:tc>
      </w:tr>
      <w:tr w:rsidR="00C6546E" w:rsidRPr="0080783D" w14:paraId="5F56EC56"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6CB69C3B"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4946DFC"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D4C1B6A" w14:textId="525B356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35</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2BC47432" w14:textId="101C6A1E"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74</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AAA6EF8" w14:textId="2D1FAF21"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63</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76FDA8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914</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491FADA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1433</w:t>
            </w:r>
          </w:p>
        </w:tc>
      </w:tr>
      <w:tr w:rsidR="00C6546E" w:rsidRPr="0080783D" w14:paraId="30449DC6"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24B5905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46E0435"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BA45977" w14:textId="338E619A"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94</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1B091FDF" w14:textId="784317E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123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818686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44</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B693E2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924</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F836EF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986</w:t>
            </w:r>
          </w:p>
        </w:tc>
      </w:tr>
      <w:tr w:rsidR="00C6546E" w:rsidRPr="0080783D" w14:paraId="504E2F24"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5365769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6827702"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61C7BDF" w14:textId="40F8D348"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89</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DC8BC1C" w14:textId="0147BB6A"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00D0748B" w:rsidRPr="0080783D">
              <w:rPr>
                <w:rFonts w:ascii="Arial" w:eastAsia="华文细黑" w:hAnsi="Arial"/>
                <w:sz w:val="18"/>
                <w:szCs w:val="18"/>
                <w:lang w:eastAsia="en-US"/>
              </w:rPr>
              <w:t>8</w:t>
            </w:r>
            <w:r w:rsidR="00D0748B" w:rsidRPr="0080783D">
              <w:rPr>
                <w:rFonts w:ascii="华文细黑" w:eastAsia="华文细黑" w:hAnsi="华文细黑"/>
                <w:sz w:val="18"/>
                <w:szCs w:val="18"/>
                <w:lang w:eastAsia="en-US"/>
              </w:rPr>
              <w:t>.</w:t>
            </w:r>
            <w:r w:rsidRPr="0080783D">
              <w:rPr>
                <w:rFonts w:ascii="Arial" w:eastAsia="华文细黑" w:hAnsi="Arial"/>
                <w:sz w:val="18"/>
                <w:szCs w:val="18"/>
                <w:lang w:eastAsia="en-US"/>
              </w:rPr>
              <w:t>31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8E52415" w14:textId="197BE62C"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45</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9A6366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1107</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881380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1578</w:t>
            </w:r>
          </w:p>
        </w:tc>
      </w:tr>
      <w:tr w:rsidR="00C6546E" w:rsidRPr="0080783D" w14:paraId="58F713DD"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62735B6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E87859D"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01DE58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91</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5FA36F2" w14:textId="4139EE9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29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B1A946A"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46</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5BC90A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1631</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5E074BE2"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2672</w:t>
            </w:r>
          </w:p>
        </w:tc>
      </w:tr>
      <w:tr w:rsidR="00C6546E" w:rsidRPr="0080783D" w14:paraId="0692E81B"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19C1DB4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年全年</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D0706E5"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
                <w:bCs/>
                <w:sz w:val="18"/>
                <w:szCs w:val="18"/>
                <w:lang w:eastAsia="en-US"/>
              </w:rPr>
              <w:t>34</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51A04493" w14:textId="6682F111"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09</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C739CE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292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A56700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113B16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1129</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1B898A7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1465</w:t>
            </w:r>
          </w:p>
        </w:tc>
      </w:tr>
      <w:tr w:rsidR="00C6546E" w:rsidRPr="0080783D" w14:paraId="39541BA4"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4CDF0F9A"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4665ED7"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651140F" w14:textId="48670DB0"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156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29</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6F7B2E88" w14:textId="3485041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316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3B50241" w14:textId="6DFA901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70</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224525A"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1507</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6781F4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3052</w:t>
            </w:r>
          </w:p>
        </w:tc>
      </w:tr>
      <w:tr w:rsidR="00C6546E" w:rsidRPr="0080783D" w14:paraId="0624DB5D"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6AB5354C"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4CA92D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A6FB046" w14:textId="4076A2DD"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16</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19CA3E6E" w14:textId="2252D054"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78</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EC9C2FF" w14:textId="5E0EEA6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1D4AA3F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1226</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53809018"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1875</w:t>
            </w:r>
          </w:p>
        </w:tc>
      </w:tr>
      <w:tr w:rsidR="00C6546E" w:rsidRPr="0080783D" w14:paraId="5FEBED52"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4F002ED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5510CBF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06D7383" w14:textId="7D433A9F"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82</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1F52596" w14:textId="172CD15D"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32</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4AF996D" w14:textId="2D6889F8"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F9DB6D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1642</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707BFED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2402</w:t>
            </w:r>
          </w:p>
        </w:tc>
      </w:tr>
      <w:tr w:rsidR="00C6546E" w:rsidRPr="0080783D" w14:paraId="2A0B5E26"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78FC489D"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17AA97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59C432F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61</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56E312EE" w14:textId="1E81B6E1"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72</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05A0F6C" w14:textId="715189A9"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53</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A0E8FB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1799</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1BABD4B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2971</w:t>
            </w:r>
          </w:p>
        </w:tc>
      </w:tr>
      <w:tr w:rsidR="00C6546E" w:rsidRPr="0080783D" w14:paraId="67BC2305" w14:textId="77777777" w:rsidTr="0011338A">
        <w:trPr>
          <w:trHeight w:val="283"/>
          <w:jc w:val="center"/>
        </w:trPr>
        <w:tc>
          <w:tcPr>
            <w:tcW w:w="1067" w:type="pct"/>
            <w:gridSpan w:val="2"/>
            <w:tcBorders>
              <w:top w:val="single" w:sz="4" w:space="0" w:color="auto"/>
              <w:left w:val="single" w:sz="4" w:space="0" w:color="auto"/>
              <w:bottom w:val="nil"/>
              <w:right w:val="nil"/>
            </w:tcBorders>
            <w:shd w:val="clear" w:color="auto" w:fill="FFFFFF" w:themeFill="background1"/>
            <w:vAlign w:val="center"/>
            <w:hideMark/>
          </w:tcPr>
          <w:p w14:paraId="1127951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年全年</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68FA9E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0754015" w14:textId="601B13E0"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87</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6D283E9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456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41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BF531D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885038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1510</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1E6364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2780</w:t>
            </w:r>
          </w:p>
        </w:tc>
      </w:tr>
      <w:tr w:rsidR="00C6546E" w:rsidRPr="0080783D" w14:paraId="5686D15D" w14:textId="77777777" w:rsidTr="0011338A">
        <w:trPr>
          <w:trHeight w:val="283"/>
          <w:jc w:val="center"/>
        </w:trPr>
        <w:tc>
          <w:tcPr>
            <w:tcW w:w="508" w:type="pct"/>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339B3A5A" w14:textId="77777777" w:rsidR="0011338A" w:rsidRPr="0080783D" w:rsidRDefault="00C6546E"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sz w:val="18"/>
                <w:szCs w:val="18"/>
                <w:lang w:eastAsia="en-US"/>
              </w:rPr>
              <w:t>2024</w:t>
            </w:r>
            <w:r w:rsidRPr="0080783D">
              <w:rPr>
                <w:rFonts w:ascii="华文细黑" w:eastAsia="华文细黑" w:hAnsi="华文细黑" w:cs="MingLiU" w:hint="eastAsia"/>
                <w:sz w:val="18"/>
                <w:szCs w:val="18"/>
                <w:lang w:eastAsia="en-US"/>
              </w:rPr>
              <w:t>年</w:t>
            </w:r>
          </w:p>
          <w:p w14:paraId="379854A1" w14:textId="651A5A12"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560" w:type="pct"/>
            <w:tcBorders>
              <w:top w:val="single" w:sz="4" w:space="0" w:color="auto"/>
              <w:left w:val="single" w:sz="4" w:space="0" w:color="auto"/>
              <w:bottom w:val="nil"/>
              <w:right w:val="nil"/>
            </w:tcBorders>
            <w:shd w:val="clear" w:color="auto" w:fill="FFFFFF" w:themeFill="background1"/>
            <w:vAlign w:val="center"/>
            <w:hideMark/>
          </w:tcPr>
          <w:p w14:paraId="69F367D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已成交</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9E3D4FC"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46EA9A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99</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546E566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7F5DA9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66</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1DCF30D7"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2209</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091701D"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3767</w:t>
            </w:r>
          </w:p>
        </w:tc>
      </w:tr>
      <w:tr w:rsidR="00C6546E" w:rsidRPr="0080783D" w14:paraId="1A9D8DA3" w14:textId="77777777" w:rsidTr="0011338A">
        <w:trPr>
          <w:trHeight w:val="283"/>
          <w:jc w:val="center"/>
        </w:trPr>
        <w:tc>
          <w:tcPr>
            <w:tcW w:w="508" w:type="pct"/>
            <w:vMerge/>
            <w:tcBorders>
              <w:top w:val="single" w:sz="4" w:space="0" w:color="auto"/>
              <w:left w:val="single" w:sz="4" w:space="0" w:color="auto"/>
              <w:bottom w:val="single" w:sz="4" w:space="0" w:color="auto"/>
              <w:right w:val="nil"/>
            </w:tcBorders>
            <w:shd w:val="clear" w:color="auto" w:fill="FFFFFF" w:themeFill="background1"/>
            <w:vAlign w:val="center"/>
            <w:hideMark/>
          </w:tcPr>
          <w:p w14:paraId="0D1ACBE8" w14:textId="77777777" w:rsidR="00C6546E" w:rsidRPr="0080783D" w:rsidRDefault="00C6546E" w:rsidP="00601F48">
            <w:pPr>
              <w:adjustRightInd w:val="0"/>
              <w:snapToGrid w:val="0"/>
              <w:rPr>
                <w:rFonts w:ascii="华文细黑" w:eastAsia="华文细黑" w:hAnsi="华文细黑" w:cs="Arial"/>
                <w:sz w:val="18"/>
                <w:szCs w:val="18"/>
                <w:lang w:val="zh-CN" w:eastAsia="en-US" w:bidi="zh-CN"/>
              </w:rPr>
            </w:pPr>
          </w:p>
        </w:tc>
        <w:tc>
          <w:tcPr>
            <w:tcW w:w="560" w:type="pct"/>
            <w:tcBorders>
              <w:top w:val="single" w:sz="4" w:space="0" w:color="auto"/>
              <w:left w:val="single" w:sz="4" w:space="0" w:color="auto"/>
              <w:bottom w:val="single" w:sz="4" w:space="0" w:color="auto"/>
              <w:right w:val="nil"/>
            </w:tcBorders>
            <w:shd w:val="clear" w:color="auto" w:fill="FFFFFF" w:themeFill="background1"/>
            <w:vAlign w:val="center"/>
            <w:hideMark/>
          </w:tcPr>
          <w:p w14:paraId="580D451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在交易</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101F897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24E8C650" w14:textId="09D65F68"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85</w:t>
            </w:r>
          </w:p>
        </w:tc>
        <w:tc>
          <w:tcPr>
            <w:tcW w:w="656" w:type="pct"/>
            <w:tcBorders>
              <w:top w:val="single" w:sz="4" w:space="0" w:color="auto"/>
              <w:left w:val="single" w:sz="4" w:space="0" w:color="auto"/>
              <w:bottom w:val="single" w:sz="4" w:space="0" w:color="auto"/>
              <w:right w:val="nil"/>
            </w:tcBorders>
            <w:shd w:val="clear" w:color="auto" w:fill="FFFFFF" w:themeFill="background1"/>
            <w:vAlign w:val="center"/>
            <w:hideMark/>
          </w:tcPr>
          <w:p w14:paraId="110CB41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31</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2F66C08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Pr="0080783D">
              <w:rPr>
                <w:rFonts w:ascii="Arial" w:eastAsia="华文细黑" w:hAnsi="Arial"/>
                <w:sz w:val="18"/>
                <w:szCs w:val="18"/>
                <w:lang w:val="en-US" w:eastAsia="en-US" w:bidi="en-US"/>
              </w:rPr>
              <w:t>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13F609BD"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Pr="0080783D">
              <w:rPr>
                <w:rFonts w:ascii="Arial" w:eastAsia="华文细黑" w:hAnsi="Arial"/>
                <w:sz w:val="18"/>
                <w:szCs w:val="18"/>
                <w:lang w:eastAsia="en-US"/>
              </w:rPr>
              <w:t>1900</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05EB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Pr="0080783D">
              <w:rPr>
                <w:rFonts w:ascii="Arial" w:eastAsia="华文细黑" w:hAnsi="Arial"/>
                <w:sz w:val="18"/>
                <w:szCs w:val="18"/>
                <w:lang w:eastAsia="en-US"/>
              </w:rPr>
              <w:t>2653</w:t>
            </w:r>
          </w:p>
        </w:tc>
      </w:tr>
    </w:tbl>
    <w:p w14:paraId="4AB8457E"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1A4EE006" w14:textId="77777777" w:rsidR="0011338A" w:rsidRPr="0080783D" w:rsidRDefault="0011338A" w:rsidP="00601F48">
      <w:pPr>
        <w:adjustRightInd w:val="0"/>
        <w:snapToGrid w:val="0"/>
        <w:rPr>
          <w:rFonts w:ascii="Arial" w:hAnsi="Arial"/>
          <w:szCs w:val="21"/>
        </w:rPr>
      </w:pPr>
    </w:p>
    <w:p w14:paraId="01AEBEBE" w14:textId="31B87307" w:rsidR="00C22171" w:rsidRPr="0080783D" w:rsidRDefault="00C6546E"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截止</w:t>
      </w:r>
      <w:r w:rsidRPr="0080783D">
        <w:rPr>
          <w:rFonts w:ascii="Arial" w:hAnsi="Arial" w:hint="eastAsia"/>
          <w:szCs w:val="21"/>
        </w:rPr>
        <w:t>2</w:t>
      </w:r>
      <w:r w:rsidRPr="0080783D">
        <w:rPr>
          <w:rFonts w:ascii="Arial" w:hAnsi="Arial" w:hint="eastAsia"/>
          <w:szCs w:val="21"/>
        </w:rPr>
        <w:t>月</w:t>
      </w:r>
      <w:r w:rsidRPr="0080783D">
        <w:rPr>
          <w:rFonts w:ascii="Arial" w:hAnsi="Arial" w:hint="eastAsia"/>
          <w:szCs w:val="21"/>
        </w:rPr>
        <w:t>29</w:t>
      </w:r>
      <w:r w:rsidRPr="0080783D">
        <w:rPr>
          <w:rFonts w:ascii="Arial" w:hAnsi="Arial" w:hint="eastAsia"/>
          <w:szCs w:val="21"/>
        </w:rPr>
        <w:t>日，本季度成交</w:t>
      </w:r>
      <w:r w:rsidRPr="0080783D">
        <w:rPr>
          <w:rFonts w:ascii="Arial" w:hAnsi="Arial" w:hint="eastAsia"/>
          <w:szCs w:val="21"/>
        </w:rPr>
        <w:t>3</w:t>
      </w:r>
      <w:r w:rsidRPr="0080783D">
        <w:rPr>
          <w:rFonts w:ascii="Arial" w:hAnsi="Arial" w:hint="eastAsia"/>
          <w:szCs w:val="21"/>
        </w:rPr>
        <w:t>宗工业用地，建设用地规模高于上季度，远低于去年同期，另有</w:t>
      </w:r>
      <w:r w:rsidRPr="0080783D">
        <w:rPr>
          <w:rFonts w:ascii="Arial" w:hAnsi="Arial" w:hint="eastAsia"/>
          <w:szCs w:val="21"/>
        </w:rPr>
        <w:t>5</w:t>
      </w:r>
      <w:r w:rsidRPr="0080783D">
        <w:rPr>
          <w:rFonts w:ascii="Arial" w:hAnsi="Arial" w:hint="eastAsia"/>
          <w:szCs w:val="21"/>
        </w:rPr>
        <w:t>宗在交易。</w:t>
      </w:r>
    </w:p>
    <w:p w14:paraId="0C219110" w14:textId="70C101F9" w:rsidR="00C6546E" w:rsidRPr="0080783D" w:rsidRDefault="00C6546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本季度成交宗地</w:t>
      </w:r>
    </w:p>
    <w:tbl>
      <w:tblPr>
        <w:tblOverlap w:val="never"/>
        <w:tblW w:w="9299" w:type="dxa"/>
        <w:jc w:val="center"/>
        <w:tblCellMar>
          <w:top w:w="57" w:type="dxa"/>
          <w:left w:w="57" w:type="dxa"/>
          <w:bottom w:w="57" w:type="dxa"/>
          <w:right w:w="57" w:type="dxa"/>
        </w:tblCellMar>
        <w:tblLook w:val="04A0" w:firstRow="1" w:lastRow="0" w:firstColumn="1" w:lastColumn="0" w:noHBand="0" w:noVBand="1"/>
      </w:tblPr>
      <w:tblGrid>
        <w:gridCol w:w="565"/>
        <w:gridCol w:w="2979"/>
        <w:gridCol w:w="1151"/>
        <w:gridCol w:w="1151"/>
        <w:gridCol w:w="1151"/>
        <w:gridCol w:w="1151"/>
        <w:gridCol w:w="1151"/>
      </w:tblGrid>
      <w:tr w:rsidR="00C6546E" w:rsidRPr="0080783D" w14:paraId="05CB1995" w14:textId="60C40385" w:rsidTr="0011338A">
        <w:trPr>
          <w:trHeight w:val="283"/>
          <w:jc w:val="center"/>
        </w:trPr>
        <w:tc>
          <w:tcPr>
            <w:tcW w:w="303" w:type="pct"/>
            <w:tcBorders>
              <w:top w:val="single" w:sz="4" w:space="0" w:color="auto"/>
              <w:left w:val="single" w:sz="4" w:space="0" w:color="auto"/>
            </w:tcBorders>
            <w:shd w:val="clear" w:color="auto" w:fill="FFFFFF"/>
            <w:vAlign w:val="center"/>
          </w:tcPr>
          <w:p w14:paraId="1621C434" w14:textId="77777777"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宋体" w:hint="eastAsia"/>
                <w:color w:val="000000"/>
                <w:sz w:val="18"/>
                <w:szCs w:val="18"/>
              </w:rPr>
              <w:t>序号</w:t>
            </w:r>
          </w:p>
        </w:tc>
        <w:tc>
          <w:tcPr>
            <w:tcW w:w="1602" w:type="pct"/>
            <w:tcBorders>
              <w:top w:val="single" w:sz="4" w:space="0" w:color="auto"/>
              <w:left w:val="single" w:sz="4" w:space="0" w:color="auto"/>
              <w:right w:val="single" w:sz="4" w:space="0" w:color="auto"/>
            </w:tcBorders>
            <w:shd w:val="clear" w:color="auto" w:fill="FFFFFF"/>
            <w:vAlign w:val="center"/>
          </w:tcPr>
          <w:p w14:paraId="2870ADDF" w14:textId="77777777"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宋体" w:hint="eastAsia"/>
                <w:color w:val="000000"/>
                <w:sz w:val="18"/>
                <w:szCs w:val="18"/>
              </w:rPr>
              <w:t>宗地</w:t>
            </w:r>
          </w:p>
        </w:tc>
        <w:tc>
          <w:tcPr>
            <w:tcW w:w="619" w:type="pct"/>
            <w:tcBorders>
              <w:top w:val="single" w:sz="4" w:space="0" w:color="auto"/>
              <w:left w:val="single" w:sz="4" w:space="0" w:color="auto"/>
              <w:right w:val="single" w:sz="4" w:space="0" w:color="auto"/>
            </w:tcBorders>
            <w:shd w:val="clear" w:color="auto" w:fill="FFFFFF"/>
            <w:vAlign w:val="center"/>
          </w:tcPr>
          <w:p w14:paraId="5AC7DF9B" w14:textId="30CAFC65"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华文细黑" w:eastAsia="华文细黑" w:hAnsi="华文细黑" w:cs="宋体" w:hint="eastAsia"/>
                <w:color w:val="000000"/>
                <w:sz w:val="18"/>
                <w:szCs w:val="18"/>
              </w:rPr>
              <w:t>建设用地</w:t>
            </w:r>
          </w:p>
        </w:tc>
        <w:tc>
          <w:tcPr>
            <w:tcW w:w="619" w:type="pct"/>
            <w:tcBorders>
              <w:top w:val="single" w:sz="4" w:space="0" w:color="auto"/>
              <w:left w:val="single" w:sz="4" w:space="0" w:color="auto"/>
              <w:right w:val="single" w:sz="4" w:space="0" w:color="auto"/>
            </w:tcBorders>
            <w:shd w:val="clear" w:color="auto" w:fill="FFFFFF"/>
            <w:vAlign w:val="center"/>
          </w:tcPr>
          <w:p w14:paraId="40DA126D" w14:textId="089E024D"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华文细黑" w:eastAsia="华文细黑" w:hAnsi="华文细黑" w:cs="宋体" w:hint="eastAsia"/>
                <w:color w:val="000000"/>
                <w:sz w:val="18"/>
                <w:szCs w:val="18"/>
              </w:rPr>
              <w:t>建筑规模</w:t>
            </w:r>
          </w:p>
        </w:tc>
        <w:tc>
          <w:tcPr>
            <w:tcW w:w="619" w:type="pct"/>
            <w:tcBorders>
              <w:top w:val="single" w:sz="4" w:space="0" w:color="auto"/>
              <w:left w:val="single" w:sz="4" w:space="0" w:color="auto"/>
              <w:right w:val="single" w:sz="4" w:space="0" w:color="auto"/>
            </w:tcBorders>
            <w:shd w:val="clear" w:color="auto" w:fill="FFFFFF"/>
            <w:vAlign w:val="center"/>
          </w:tcPr>
          <w:p w14:paraId="0901C6A1" w14:textId="33596C57"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华文细黑" w:eastAsia="华文细黑" w:hAnsi="华文细黑" w:cs="宋体" w:hint="eastAsia"/>
                <w:color w:val="000000"/>
                <w:sz w:val="18"/>
                <w:szCs w:val="18"/>
              </w:rPr>
              <w:t>总价</w:t>
            </w:r>
          </w:p>
        </w:tc>
        <w:tc>
          <w:tcPr>
            <w:tcW w:w="619" w:type="pct"/>
            <w:tcBorders>
              <w:top w:val="single" w:sz="4" w:space="0" w:color="auto"/>
              <w:left w:val="single" w:sz="4" w:space="0" w:color="auto"/>
              <w:right w:val="single" w:sz="4" w:space="0" w:color="auto"/>
            </w:tcBorders>
            <w:shd w:val="clear" w:color="auto" w:fill="FFFFFF"/>
            <w:vAlign w:val="center"/>
          </w:tcPr>
          <w:p w14:paraId="242DB89A" w14:textId="28612F1E"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华文细黑" w:eastAsia="华文细黑" w:hAnsi="华文细黑" w:cs="宋体" w:hint="eastAsia"/>
                <w:color w:val="000000"/>
                <w:sz w:val="18"/>
                <w:szCs w:val="18"/>
              </w:rPr>
              <w:t>楼面地价</w:t>
            </w:r>
          </w:p>
        </w:tc>
        <w:tc>
          <w:tcPr>
            <w:tcW w:w="619" w:type="pct"/>
            <w:tcBorders>
              <w:top w:val="single" w:sz="4" w:space="0" w:color="auto"/>
              <w:left w:val="single" w:sz="4" w:space="0" w:color="auto"/>
              <w:right w:val="single" w:sz="4" w:space="0" w:color="auto"/>
            </w:tcBorders>
            <w:shd w:val="clear" w:color="auto" w:fill="FFFFFF"/>
            <w:vAlign w:val="center"/>
          </w:tcPr>
          <w:p w14:paraId="090FA292" w14:textId="76BC143C"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华文细黑" w:eastAsia="华文细黑" w:hAnsi="华文细黑" w:cs="宋体" w:hint="eastAsia"/>
                <w:color w:val="000000"/>
                <w:sz w:val="18"/>
                <w:szCs w:val="18"/>
              </w:rPr>
              <w:t>地面地价</w:t>
            </w:r>
          </w:p>
        </w:tc>
      </w:tr>
      <w:tr w:rsidR="00C6546E" w:rsidRPr="0080783D" w14:paraId="3927454D" w14:textId="37DC7E7A" w:rsidTr="0011338A">
        <w:trPr>
          <w:trHeight w:val="283"/>
          <w:jc w:val="center"/>
        </w:trPr>
        <w:tc>
          <w:tcPr>
            <w:tcW w:w="302" w:type="pct"/>
            <w:tcBorders>
              <w:top w:val="single" w:sz="4" w:space="0" w:color="auto"/>
              <w:left w:val="single" w:sz="4" w:space="0" w:color="auto"/>
            </w:tcBorders>
            <w:shd w:val="clear" w:color="auto" w:fill="FFFFFF"/>
            <w:vAlign w:val="center"/>
          </w:tcPr>
          <w:p w14:paraId="5BA12D3D" w14:textId="77777777"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Times New Roman"/>
                <w:color w:val="000000"/>
                <w:sz w:val="18"/>
                <w:szCs w:val="18"/>
              </w:rPr>
              <w:t>1</w:t>
            </w:r>
          </w:p>
        </w:tc>
        <w:tc>
          <w:tcPr>
            <w:tcW w:w="1601" w:type="pct"/>
            <w:tcBorders>
              <w:top w:val="single" w:sz="4" w:space="0" w:color="auto"/>
              <w:left w:val="single" w:sz="4" w:space="0" w:color="auto"/>
              <w:right w:val="single" w:sz="4" w:space="0" w:color="auto"/>
            </w:tcBorders>
            <w:shd w:val="clear" w:color="auto" w:fill="FFFFFF"/>
            <w:vAlign w:val="center"/>
          </w:tcPr>
          <w:p w14:paraId="51515B45" w14:textId="7DE255E2"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宋体" w:hint="eastAsia"/>
                <w:color w:val="000000"/>
                <w:sz w:val="18"/>
                <w:szCs w:val="18"/>
              </w:rPr>
              <w:t>昌平区北七家工业园区土地一级开发（一期）项目</w:t>
            </w:r>
            <w:r w:rsidRPr="0080783D">
              <w:rPr>
                <w:rFonts w:ascii="Arial" w:eastAsia="华文细黑" w:hAnsi="Arial" w:cs="Times New Roman"/>
                <w:color w:val="000000"/>
                <w:sz w:val="18"/>
                <w:szCs w:val="18"/>
                <w:lang w:val="en-US" w:bidi="en-US"/>
              </w:rPr>
              <w:t>CP01</w:t>
            </w:r>
            <w:r w:rsidRPr="0080783D">
              <w:rPr>
                <w:rFonts w:ascii="华文细黑" w:eastAsia="华文细黑" w:hAnsi="华文细黑" w:cs="Times New Roman"/>
                <w:color w:val="000000"/>
                <w:sz w:val="18"/>
                <w:szCs w:val="18"/>
                <w:lang w:val="en-US" w:bidi="en-US"/>
              </w:rPr>
              <w:t>-</w:t>
            </w:r>
            <w:r w:rsidRPr="0080783D">
              <w:rPr>
                <w:rFonts w:ascii="Arial" w:eastAsia="华文细黑" w:hAnsi="Arial" w:cs="Times New Roman"/>
                <w:color w:val="000000"/>
                <w:sz w:val="18"/>
                <w:szCs w:val="18"/>
                <w:lang w:val="en-US" w:bidi="en-US"/>
              </w:rPr>
              <w:t>1502</w:t>
            </w:r>
            <w:r w:rsidRPr="0080783D">
              <w:rPr>
                <w:rFonts w:ascii="华文细黑" w:eastAsia="华文细黑" w:hAnsi="华文细黑" w:cs="Times New Roman"/>
                <w:color w:val="000000"/>
                <w:sz w:val="18"/>
                <w:szCs w:val="18"/>
                <w:lang w:val="en-US" w:bidi="en-US"/>
              </w:rPr>
              <w:t>-</w:t>
            </w:r>
            <w:r w:rsidRPr="0080783D">
              <w:rPr>
                <w:rFonts w:ascii="Arial" w:eastAsia="华文细黑" w:hAnsi="Arial" w:cs="Times New Roman"/>
                <w:color w:val="000000"/>
                <w:sz w:val="18"/>
                <w:szCs w:val="18"/>
                <w:lang w:val="en-US" w:bidi="en-US"/>
              </w:rPr>
              <w:t>0007</w:t>
            </w:r>
            <w:r w:rsidRPr="0080783D">
              <w:rPr>
                <w:rFonts w:ascii="华文细黑" w:eastAsia="华文细黑" w:hAnsi="华文细黑" w:cs="宋体" w:hint="eastAsia"/>
                <w:color w:val="000000"/>
                <w:sz w:val="18"/>
                <w:szCs w:val="18"/>
              </w:rPr>
              <w:t>地块</w:t>
            </w:r>
            <w:r w:rsidRPr="0080783D">
              <w:rPr>
                <w:rFonts w:ascii="Arial" w:eastAsia="华文细黑" w:hAnsi="Arial" w:cs="Times New Roman"/>
                <w:color w:val="000000"/>
                <w:sz w:val="18"/>
                <w:szCs w:val="18"/>
                <w:lang w:val="en-US" w:bidi="en-US"/>
              </w:rPr>
              <w:t>M</w:t>
            </w:r>
            <w:r w:rsidRPr="0080783D">
              <w:rPr>
                <w:rFonts w:ascii="Arial" w:eastAsia="华文细黑" w:hAnsi="Arial" w:cs="Times New Roman"/>
                <w:color w:val="000000"/>
                <w:sz w:val="18"/>
                <w:szCs w:val="18"/>
              </w:rPr>
              <w:t>1</w:t>
            </w:r>
            <w:r w:rsidRPr="0080783D">
              <w:rPr>
                <w:rFonts w:ascii="华文细黑" w:eastAsia="华文细黑" w:hAnsi="华文细黑"/>
                <w:color w:val="000000"/>
                <w:sz w:val="18"/>
                <w:szCs w:val="18"/>
              </w:rPr>
              <w:t>—</w:t>
            </w:r>
            <w:r w:rsidRPr="0080783D">
              <w:rPr>
                <w:rFonts w:ascii="华文细黑" w:eastAsia="华文细黑" w:hAnsi="华文细黑" w:cs="宋体" w:hint="eastAsia"/>
                <w:color w:val="000000"/>
                <w:sz w:val="18"/>
                <w:szCs w:val="18"/>
              </w:rPr>
              <w:t>类工业用地</w:t>
            </w:r>
          </w:p>
        </w:tc>
        <w:tc>
          <w:tcPr>
            <w:tcW w:w="619" w:type="pct"/>
            <w:tcBorders>
              <w:top w:val="single" w:sz="4" w:space="0" w:color="auto"/>
              <w:left w:val="single" w:sz="4" w:space="0" w:color="auto"/>
              <w:right w:val="single" w:sz="4" w:space="0" w:color="auto"/>
            </w:tcBorders>
            <w:shd w:val="clear" w:color="auto" w:fill="FFFFFF"/>
            <w:vAlign w:val="center"/>
          </w:tcPr>
          <w:p w14:paraId="20ECD415" w14:textId="6F05BD81"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2</w:t>
            </w:r>
            <w:r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rPr>
              <w:t>57</w:t>
            </w:r>
          </w:p>
        </w:tc>
        <w:tc>
          <w:tcPr>
            <w:tcW w:w="619" w:type="pct"/>
            <w:tcBorders>
              <w:top w:val="single" w:sz="4" w:space="0" w:color="auto"/>
              <w:left w:val="single" w:sz="4" w:space="0" w:color="auto"/>
              <w:right w:val="single" w:sz="4" w:space="0" w:color="auto"/>
            </w:tcBorders>
            <w:shd w:val="clear" w:color="auto" w:fill="FFFFFF"/>
            <w:vAlign w:val="center"/>
          </w:tcPr>
          <w:p w14:paraId="3890E13A" w14:textId="6DD7C942"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3</w:t>
            </w:r>
            <w:r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lang w:val="en-US" w:eastAsia="en-US" w:bidi="en-US"/>
              </w:rPr>
              <w:t>86</w:t>
            </w:r>
          </w:p>
        </w:tc>
        <w:tc>
          <w:tcPr>
            <w:tcW w:w="619" w:type="pct"/>
            <w:tcBorders>
              <w:top w:val="single" w:sz="4" w:space="0" w:color="auto"/>
              <w:left w:val="single" w:sz="4" w:space="0" w:color="auto"/>
              <w:right w:val="single" w:sz="4" w:space="0" w:color="auto"/>
            </w:tcBorders>
            <w:shd w:val="clear" w:color="auto" w:fill="FFFFFF"/>
            <w:vAlign w:val="center"/>
          </w:tcPr>
          <w:p w14:paraId="291D3F5F" w14:textId="4A43E830"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0</w:t>
            </w:r>
            <w:r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rPr>
              <w:t>671</w:t>
            </w:r>
          </w:p>
        </w:tc>
        <w:tc>
          <w:tcPr>
            <w:tcW w:w="619" w:type="pct"/>
            <w:tcBorders>
              <w:top w:val="single" w:sz="4" w:space="0" w:color="auto"/>
              <w:left w:val="single" w:sz="4" w:space="0" w:color="auto"/>
              <w:right w:val="single" w:sz="4" w:space="0" w:color="auto"/>
            </w:tcBorders>
            <w:shd w:val="clear" w:color="auto" w:fill="FFFFFF"/>
            <w:vAlign w:val="center"/>
          </w:tcPr>
          <w:p w14:paraId="6214D60F" w14:textId="583A5311"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rPr>
              <w:t>1740</w:t>
            </w:r>
          </w:p>
        </w:tc>
        <w:tc>
          <w:tcPr>
            <w:tcW w:w="619" w:type="pct"/>
            <w:tcBorders>
              <w:top w:val="single" w:sz="4" w:space="0" w:color="auto"/>
              <w:left w:val="single" w:sz="4" w:space="0" w:color="auto"/>
              <w:right w:val="single" w:sz="4" w:space="0" w:color="auto"/>
            </w:tcBorders>
            <w:shd w:val="clear" w:color="auto" w:fill="FFFFFF"/>
            <w:vAlign w:val="center"/>
          </w:tcPr>
          <w:p w14:paraId="5464E047" w14:textId="50919AE0"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3C2422"/>
                <w:sz w:val="18"/>
                <w:szCs w:val="18"/>
              </w:rPr>
              <w:t>2610</w:t>
            </w:r>
          </w:p>
        </w:tc>
      </w:tr>
      <w:tr w:rsidR="00C6546E" w:rsidRPr="0080783D" w14:paraId="178D49BC" w14:textId="3CFCF409" w:rsidTr="0011338A">
        <w:trPr>
          <w:trHeight w:val="283"/>
          <w:jc w:val="center"/>
        </w:trPr>
        <w:tc>
          <w:tcPr>
            <w:tcW w:w="302" w:type="pct"/>
            <w:tcBorders>
              <w:top w:val="single" w:sz="4" w:space="0" w:color="auto"/>
              <w:left w:val="single" w:sz="4" w:space="0" w:color="auto"/>
            </w:tcBorders>
            <w:shd w:val="clear" w:color="auto" w:fill="FFFFFF"/>
            <w:vAlign w:val="center"/>
          </w:tcPr>
          <w:p w14:paraId="329A6FA5" w14:textId="77777777"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Times New Roman"/>
                <w:color w:val="000000"/>
                <w:sz w:val="18"/>
                <w:szCs w:val="18"/>
              </w:rPr>
              <w:t>2</w:t>
            </w:r>
          </w:p>
        </w:tc>
        <w:tc>
          <w:tcPr>
            <w:tcW w:w="1601" w:type="pct"/>
            <w:tcBorders>
              <w:top w:val="single" w:sz="4" w:space="0" w:color="auto"/>
              <w:left w:val="single" w:sz="4" w:space="0" w:color="auto"/>
              <w:right w:val="single" w:sz="4" w:space="0" w:color="auto"/>
            </w:tcBorders>
            <w:shd w:val="clear" w:color="auto" w:fill="FFFFFF"/>
            <w:vAlign w:val="center"/>
          </w:tcPr>
          <w:p w14:paraId="69B9CA28" w14:textId="77777777"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宋体" w:hint="eastAsia"/>
                <w:color w:val="000000"/>
                <w:sz w:val="18"/>
                <w:szCs w:val="18"/>
              </w:rPr>
              <w:t>亦庄新城</w:t>
            </w:r>
            <w:r w:rsidRPr="0080783D">
              <w:rPr>
                <w:rFonts w:ascii="Arial" w:eastAsia="华文细黑" w:hAnsi="Arial" w:cs="Times New Roman"/>
                <w:color w:val="000000"/>
                <w:sz w:val="18"/>
                <w:szCs w:val="18"/>
                <w:lang w:val="en-US" w:bidi="en-US"/>
              </w:rPr>
              <w:t>YZ00</w:t>
            </w:r>
            <w:r w:rsidRPr="0080783D">
              <w:rPr>
                <w:rFonts w:ascii="华文细黑" w:eastAsia="华文细黑" w:hAnsi="华文细黑" w:cs="Times New Roman"/>
                <w:color w:val="000000"/>
                <w:sz w:val="18"/>
                <w:szCs w:val="18"/>
                <w:lang w:val="en-US" w:bidi="en-US"/>
              </w:rPr>
              <w:t>-</w:t>
            </w:r>
            <w:r w:rsidRPr="0080783D">
              <w:rPr>
                <w:rFonts w:ascii="Arial" w:eastAsia="华文细黑" w:hAnsi="Arial" w:cs="Times New Roman"/>
                <w:color w:val="000000"/>
                <w:sz w:val="18"/>
                <w:szCs w:val="18"/>
                <w:lang w:val="en-US" w:bidi="en-US"/>
              </w:rPr>
              <w:t>0803</w:t>
            </w:r>
            <w:r w:rsidRPr="0080783D">
              <w:rPr>
                <w:rFonts w:ascii="华文细黑" w:eastAsia="华文细黑" w:hAnsi="华文细黑" w:cs="宋体" w:hint="eastAsia"/>
                <w:color w:val="000000"/>
                <w:sz w:val="18"/>
                <w:szCs w:val="18"/>
              </w:rPr>
              <w:t>街区</w:t>
            </w:r>
            <w:r w:rsidRPr="0080783D">
              <w:rPr>
                <w:rFonts w:ascii="Arial" w:eastAsia="华文细黑" w:hAnsi="Arial" w:cs="Times New Roman"/>
                <w:color w:val="000000"/>
                <w:sz w:val="18"/>
                <w:szCs w:val="18"/>
              </w:rPr>
              <w:t>1502</w:t>
            </w:r>
            <w:r w:rsidRPr="0080783D">
              <w:rPr>
                <w:rFonts w:ascii="华文细黑" w:eastAsia="华文细黑" w:hAnsi="华文细黑" w:cs="宋体" w:hint="eastAsia"/>
                <w:color w:val="000000"/>
                <w:sz w:val="18"/>
                <w:szCs w:val="18"/>
              </w:rPr>
              <w:t>地块工业项目</w:t>
            </w:r>
          </w:p>
        </w:tc>
        <w:tc>
          <w:tcPr>
            <w:tcW w:w="619" w:type="pct"/>
            <w:tcBorders>
              <w:top w:val="single" w:sz="4" w:space="0" w:color="auto"/>
              <w:left w:val="single" w:sz="4" w:space="0" w:color="auto"/>
              <w:right w:val="single" w:sz="4" w:space="0" w:color="auto"/>
            </w:tcBorders>
            <w:shd w:val="clear" w:color="auto" w:fill="FFFFFF"/>
            <w:vAlign w:val="center"/>
          </w:tcPr>
          <w:p w14:paraId="4F2ADADB" w14:textId="7CEF6C32"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1</w:t>
            </w:r>
            <w:r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lang w:val="en-US" w:eastAsia="en-US" w:bidi="en-US"/>
              </w:rPr>
              <w:t>75</w:t>
            </w:r>
          </w:p>
        </w:tc>
        <w:tc>
          <w:tcPr>
            <w:tcW w:w="619" w:type="pct"/>
            <w:tcBorders>
              <w:top w:val="single" w:sz="4" w:space="0" w:color="auto"/>
              <w:left w:val="single" w:sz="4" w:space="0" w:color="auto"/>
              <w:right w:val="single" w:sz="4" w:space="0" w:color="auto"/>
            </w:tcBorders>
            <w:shd w:val="clear" w:color="auto" w:fill="FFFFFF"/>
            <w:vAlign w:val="center"/>
          </w:tcPr>
          <w:p w14:paraId="3A1AD861" w14:textId="0816BECA"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1</w:t>
            </w:r>
            <w:r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lang w:val="en-US" w:eastAsia="en-US" w:bidi="en-US"/>
              </w:rPr>
              <w:t>75</w:t>
            </w:r>
          </w:p>
        </w:tc>
        <w:tc>
          <w:tcPr>
            <w:tcW w:w="619" w:type="pct"/>
            <w:tcBorders>
              <w:top w:val="single" w:sz="4" w:space="0" w:color="auto"/>
              <w:left w:val="single" w:sz="4" w:space="0" w:color="auto"/>
              <w:right w:val="single" w:sz="4" w:space="0" w:color="auto"/>
            </w:tcBorders>
            <w:shd w:val="clear" w:color="auto" w:fill="FFFFFF"/>
            <w:vAlign w:val="center"/>
          </w:tcPr>
          <w:p w14:paraId="32EBCC64" w14:textId="6BA21256"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3C2422"/>
                <w:sz w:val="18"/>
                <w:szCs w:val="18"/>
                <w:lang w:val="en-US" w:eastAsia="en-US" w:bidi="en-US"/>
              </w:rPr>
              <w:t>0</w:t>
            </w:r>
            <w:r w:rsidRPr="0080783D">
              <w:rPr>
                <w:rFonts w:ascii="华文细黑" w:eastAsia="华文细黑" w:hAnsi="华文细黑" w:cs="Times New Roman"/>
                <w:color w:val="3C2422"/>
                <w:sz w:val="18"/>
                <w:szCs w:val="18"/>
                <w:lang w:val="en-US" w:eastAsia="en-US" w:bidi="en-US"/>
              </w:rPr>
              <w:t>.</w:t>
            </w:r>
            <w:r w:rsidRPr="0080783D">
              <w:rPr>
                <w:rFonts w:ascii="Arial" w:eastAsia="华文细黑" w:hAnsi="Arial" w:cs="Times New Roman"/>
                <w:color w:val="3C2422"/>
                <w:sz w:val="18"/>
                <w:szCs w:val="18"/>
                <w:lang w:val="en-US" w:eastAsia="en-US" w:bidi="en-US"/>
              </w:rPr>
              <w:t>21</w:t>
            </w:r>
          </w:p>
        </w:tc>
        <w:tc>
          <w:tcPr>
            <w:tcW w:w="619" w:type="pct"/>
            <w:tcBorders>
              <w:top w:val="single" w:sz="4" w:space="0" w:color="auto"/>
              <w:left w:val="single" w:sz="4" w:space="0" w:color="auto"/>
              <w:right w:val="single" w:sz="4" w:space="0" w:color="auto"/>
            </w:tcBorders>
            <w:shd w:val="clear" w:color="auto" w:fill="FFFFFF"/>
            <w:vAlign w:val="center"/>
          </w:tcPr>
          <w:p w14:paraId="1B0CF94A" w14:textId="43A66DF8"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rPr>
              <w:t>1197</w:t>
            </w:r>
          </w:p>
        </w:tc>
        <w:tc>
          <w:tcPr>
            <w:tcW w:w="619" w:type="pct"/>
            <w:tcBorders>
              <w:top w:val="single" w:sz="4" w:space="0" w:color="auto"/>
              <w:left w:val="single" w:sz="4" w:space="0" w:color="auto"/>
              <w:right w:val="single" w:sz="4" w:space="0" w:color="auto"/>
            </w:tcBorders>
            <w:shd w:val="clear" w:color="auto" w:fill="FFFFFF"/>
            <w:vAlign w:val="center"/>
          </w:tcPr>
          <w:p w14:paraId="5BC44101" w14:textId="62D59F54"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rPr>
              <w:t>1197</w:t>
            </w:r>
          </w:p>
        </w:tc>
      </w:tr>
      <w:tr w:rsidR="00C6546E" w:rsidRPr="0080783D" w14:paraId="55F2D106" w14:textId="12FEBB40" w:rsidTr="0011338A">
        <w:trPr>
          <w:trHeight w:val="283"/>
          <w:jc w:val="center"/>
        </w:trPr>
        <w:tc>
          <w:tcPr>
            <w:tcW w:w="302" w:type="pct"/>
            <w:tcBorders>
              <w:top w:val="single" w:sz="4" w:space="0" w:color="auto"/>
              <w:left w:val="single" w:sz="4" w:space="0" w:color="auto"/>
            </w:tcBorders>
            <w:shd w:val="clear" w:color="auto" w:fill="FFFFFF"/>
            <w:vAlign w:val="center"/>
          </w:tcPr>
          <w:p w14:paraId="225265AD" w14:textId="77777777"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Times New Roman"/>
                <w:color w:val="000000"/>
                <w:sz w:val="18"/>
                <w:szCs w:val="18"/>
              </w:rPr>
              <w:t>3</w:t>
            </w:r>
          </w:p>
        </w:tc>
        <w:tc>
          <w:tcPr>
            <w:tcW w:w="1601" w:type="pct"/>
            <w:tcBorders>
              <w:top w:val="single" w:sz="4" w:space="0" w:color="auto"/>
              <w:left w:val="single" w:sz="4" w:space="0" w:color="auto"/>
              <w:right w:val="single" w:sz="4" w:space="0" w:color="auto"/>
            </w:tcBorders>
            <w:shd w:val="clear" w:color="auto" w:fill="FFFFFF"/>
            <w:vAlign w:val="center"/>
          </w:tcPr>
          <w:p w14:paraId="4E13500D" w14:textId="2A2F49B0" w:rsidR="00C6546E" w:rsidRPr="0080783D" w:rsidRDefault="00C654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宋体" w:hint="eastAsia"/>
                <w:color w:val="000000"/>
                <w:sz w:val="18"/>
                <w:szCs w:val="18"/>
              </w:rPr>
              <w:t>京平公转</w:t>
            </w:r>
            <w:proofErr w:type="gramStart"/>
            <w:r w:rsidRPr="0080783D">
              <w:rPr>
                <w:rFonts w:ascii="华文细黑" w:eastAsia="华文细黑" w:hAnsi="华文细黑" w:cs="宋体" w:hint="eastAsia"/>
                <w:color w:val="000000"/>
                <w:sz w:val="18"/>
                <w:szCs w:val="18"/>
              </w:rPr>
              <w:t>铁综合</w:t>
            </w:r>
            <w:proofErr w:type="gramEnd"/>
            <w:r w:rsidRPr="0080783D">
              <w:rPr>
                <w:rFonts w:ascii="华文细黑" w:eastAsia="华文细黑" w:hAnsi="华文细黑" w:cs="宋体" w:hint="eastAsia"/>
                <w:color w:val="000000"/>
                <w:sz w:val="18"/>
                <w:szCs w:val="18"/>
              </w:rPr>
              <w:t>物流枢纽产业园土地整理（二期）</w:t>
            </w:r>
            <w:r w:rsidRPr="0080783D">
              <w:rPr>
                <w:rFonts w:ascii="Arial" w:eastAsia="华文细黑" w:hAnsi="Arial" w:cs="Times New Roman"/>
                <w:color w:val="000000"/>
                <w:sz w:val="18"/>
                <w:szCs w:val="18"/>
                <w:lang w:val="en-US" w:bidi="en-US"/>
              </w:rPr>
              <w:t>F2</w:t>
            </w:r>
            <w:r w:rsidRPr="0080783D">
              <w:rPr>
                <w:rFonts w:ascii="华文细黑" w:eastAsia="华文细黑" w:hAnsi="华文细黑" w:cs="宋体" w:hint="eastAsia"/>
                <w:color w:val="000000"/>
                <w:sz w:val="18"/>
                <w:szCs w:val="18"/>
              </w:rPr>
              <w:t>地块项目</w:t>
            </w:r>
            <w:r w:rsidRPr="0080783D">
              <w:rPr>
                <w:rFonts w:ascii="Arial" w:eastAsia="华文细黑" w:hAnsi="Arial" w:cs="Times New Roman"/>
                <w:color w:val="000000"/>
                <w:sz w:val="18"/>
                <w:szCs w:val="18"/>
                <w:lang w:val="en-US" w:bidi="en-US"/>
              </w:rPr>
              <w:t>PG05</w:t>
            </w:r>
            <w:r w:rsidRPr="0080783D">
              <w:rPr>
                <w:rFonts w:ascii="华文细黑" w:eastAsia="华文细黑" w:hAnsi="华文细黑" w:cs="Times New Roman"/>
                <w:color w:val="000000"/>
                <w:sz w:val="18"/>
                <w:szCs w:val="18"/>
                <w:lang w:val="en-US" w:bidi="en-US"/>
              </w:rPr>
              <w:t>-</w:t>
            </w:r>
            <w:r w:rsidRPr="0080783D">
              <w:rPr>
                <w:rFonts w:ascii="Arial" w:eastAsia="华文细黑" w:hAnsi="Arial" w:cs="Times New Roman"/>
                <w:color w:val="000000"/>
                <w:sz w:val="18"/>
                <w:szCs w:val="18"/>
                <w:lang w:val="en-US" w:bidi="en-US"/>
              </w:rPr>
              <w:t>0003</w:t>
            </w:r>
            <w:r w:rsidRPr="0080783D">
              <w:rPr>
                <w:rFonts w:ascii="华文细黑" w:eastAsia="华文细黑" w:hAnsi="华文细黑" w:cs="Times New Roman"/>
                <w:color w:val="000000"/>
                <w:sz w:val="18"/>
                <w:szCs w:val="18"/>
                <w:lang w:val="en-US" w:bidi="en-US"/>
              </w:rPr>
              <w:t>-</w:t>
            </w:r>
            <w:r w:rsidRPr="0080783D">
              <w:rPr>
                <w:rFonts w:ascii="Arial" w:eastAsia="华文细黑" w:hAnsi="Arial" w:cs="Times New Roman"/>
                <w:color w:val="000000"/>
                <w:sz w:val="18"/>
                <w:szCs w:val="18"/>
                <w:lang w:val="en-US" w:bidi="en-US"/>
              </w:rPr>
              <w:t>A008</w:t>
            </w:r>
            <w:r w:rsidRPr="0080783D">
              <w:rPr>
                <w:rFonts w:ascii="华文细黑" w:eastAsia="华文细黑" w:hAnsi="华文细黑" w:cs="宋体" w:hint="eastAsia"/>
                <w:color w:val="000000"/>
                <w:sz w:val="18"/>
                <w:szCs w:val="18"/>
              </w:rPr>
              <w:t>地块</w:t>
            </w:r>
            <w:r w:rsidRPr="0080783D">
              <w:rPr>
                <w:rFonts w:ascii="Arial" w:eastAsia="华文细黑" w:hAnsi="Arial" w:cs="Times New Roman"/>
                <w:color w:val="000000"/>
                <w:sz w:val="18"/>
                <w:szCs w:val="18"/>
                <w:lang w:val="en-US" w:bidi="en-US"/>
              </w:rPr>
              <w:t>W1</w:t>
            </w:r>
            <w:r w:rsidRPr="0080783D">
              <w:rPr>
                <w:rFonts w:ascii="华文细黑" w:eastAsia="华文细黑" w:hAnsi="华文细黑" w:cs="宋体" w:hint="eastAsia"/>
                <w:color w:val="000000"/>
                <w:sz w:val="18"/>
                <w:szCs w:val="18"/>
              </w:rPr>
              <w:t>物流用地</w:t>
            </w:r>
          </w:p>
        </w:tc>
        <w:tc>
          <w:tcPr>
            <w:tcW w:w="619" w:type="pct"/>
            <w:tcBorders>
              <w:top w:val="single" w:sz="4" w:space="0" w:color="auto"/>
              <w:left w:val="single" w:sz="4" w:space="0" w:color="auto"/>
              <w:right w:val="single" w:sz="4" w:space="0" w:color="auto"/>
            </w:tcBorders>
            <w:shd w:val="clear" w:color="auto" w:fill="FFFFFF"/>
            <w:vAlign w:val="center"/>
          </w:tcPr>
          <w:p w14:paraId="516251B4" w14:textId="6BD22C4F"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1</w:t>
            </w:r>
            <w:r w:rsidR="00D0748B" w:rsidRPr="0080783D">
              <w:rPr>
                <w:rFonts w:ascii="Arial" w:eastAsia="华文细黑" w:hAnsi="Arial" w:cs="Times New Roman"/>
                <w:color w:val="000000"/>
                <w:sz w:val="18"/>
                <w:szCs w:val="18"/>
                <w:lang w:val="en-US" w:eastAsia="en-US" w:bidi="en-US"/>
              </w:rPr>
              <w:t>8</w:t>
            </w:r>
            <w:r w:rsidR="00D0748B"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lang w:val="en-US" w:eastAsia="en-US" w:bidi="en-US"/>
              </w:rPr>
              <w:t>67</w:t>
            </w:r>
          </w:p>
        </w:tc>
        <w:tc>
          <w:tcPr>
            <w:tcW w:w="619" w:type="pct"/>
            <w:tcBorders>
              <w:top w:val="single" w:sz="4" w:space="0" w:color="auto"/>
              <w:left w:val="single" w:sz="4" w:space="0" w:color="auto"/>
              <w:right w:val="single" w:sz="4" w:space="0" w:color="auto"/>
            </w:tcBorders>
            <w:shd w:val="clear" w:color="auto" w:fill="FFFFFF"/>
            <w:vAlign w:val="center"/>
          </w:tcPr>
          <w:p w14:paraId="43E53CDC" w14:textId="732AAD04"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33</w:t>
            </w:r>
            <w:r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rPr>
              <w:t>60</w:t>
            </w:r>
          </w:p>
        </w:tc>
        <w:tc>
          <w:tcPr>
            <w:tcW w:w="619" w:type="pct"/>
            <w:tcBorders>
              <w:top w:val="single" w:sz="4" w:space="0" w:color="auto"/>
              <w:left w:val="single" w:sz="4" w:space="0" w:color="auto"/>
              <w:right w:val="single" w:sz="4" w:space="0" w:color="auto"/>
            </w:tcBorders>
            <w:shd w:val="clear" w:color="auto" w:fill="FFFFFF"/>
            <w:vAlign w:val="center"/>
          </w:tcPr>
          <w:p w14:paraId="4C5C8EED" w14:textId="473C689D"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lang w:val="en-US" w:eastAsia="en-US" w:bidi="en-US"/>
              </w:rPr>
              <w:t>7</w:t>
            </w:r>
            <w:r w:rsidRPr="0080783D">
              <w:rPr>
                <w:rFonts w:ascii="华文细黑" w:eastAsia="华文细黑" w:hAnsi="华文细黑" w:cs="Times New Roman"/>
                <w:color w:val="000000"/>
                <w:sz w:val="18"/>
                <w:szCs w:val="18"/>
                <w:lang w:val="en-US" w:eastAsia="en-US" w:bidi="en-US"/>
              </w:rPr>
              <w:t>.</w:t>
            </w:r>
            <w:r w:rsidRPr="0080783D">
              <w:rPr>
                <w:rFonts w:ascii="Arial" w:eastAsia="华文细黑" w:hAnsi="Arial" w:cs="Times New Roman"/>
                <w:color w:val="000000"/>
                <w:sz w:val="18"/>
                <w:szCs w:val="18"/>
              </w:rPr>
              <w:t>78</w:t>
            </w:r>
          </w:p>
        </w:tc>
        <w:tc>
          <w:tcPr>
            <w:tcW w:w="619" w:type="pct"/>
            <w:tcBorders>
              <w:top w:val="single" w:sz="4" w:space="0" w:color="auto"/>
              <w:left w:val="single" w:sz="4" w:space="0" w:color="auto"/>
              <w:right w:val="single" w:sz="4" w:space="0" w:color="auto"/>
            </w:tcBorders>
            <w:shd w:val="clear" w:color="auto" w:fill="FFFFFF"/>
            <w:vAlign w:val="center"/>
          </w:tcPr>
          <w:p w14:paraId="15E3ED1F" w14:textId="145882A1"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rPr>
              <w:t>2315</w:t>
            </w:r>
          </w:p>
        </w:tc>
        <w:tc>
          <w:tcPr>
            <w:tcW w:w="619" w:type="pct"/>
            <w:tcBorders>
              <w:top w:val="single" w:sz="4" w:space="0" w:color="auto"/>
              <w:left w:val="single" w:sz="4" w:space="0" w:color="auto"/>
              <w:right w:val="single" w:sz="4" w:space="0" w:color="auto"/>
            </w:tcBorders>
            <w:shd w:val="clear" w:color="auto" w:fill="FFFFFF"/>
            <w:vAlign w:val="center"/>
          </w:tcPr>
          <w:p w14:paraId="640C7BA0" w14:textId="22981F46" w:rsidR="00C6546E" w:rsidRPr="0080783D" w:rsidRDefault="00C6546E" w:rsidP="00601F48">
            <w:pPr>
              <w:pStyle w:val="af5"/>
              <w:shd w:val="clear" w:color="auto" w:fill="auto"/>
              <w:snapToGrid w:val="0"/>
              <w:jc w:val="both"/>
              <w:rPr>
                <w:rFonts w:ascii="华文细黑" w:eastAsia="华文细黑" w:hAnsi="华文细黑" w:cs="宋体"/>
                <w:color w:val="000000"/>
                <w:sz w:val="18"/>
                <w:szCs w:val="18"/>
              </w:rPr>
            </w:pPr>
            <w:r w:rsidRPr="0080783D">
              <w:rPr>
                <w:rFonts w:ascii="Arial" w:eastAsia="华文细黑" w:hAnsi="Arial" w:cs="Times New Roman"/>
                <w:color w:val="000000"/>
                <w:sz w:val="18"/>
                <w:szCs w:val="18"/>
              </w:rPr>
              <w:t>4168</w:t>
            </w:r>
          </w:p>
        </w:tc>
      </w:tr>
      <w:tr w:rsidR="0011338A" w:rsidRPr="0080783D" w14:paraId="4F03CB30" w14:textId="4DEFA043" w:rsidTr="005136B1">
        <w:trPr>
          <w:trHeight w:val="283"/>
          <w:jc w:val="center"/>
        </w:trPr>
        <w:tc>
          <w:tcPr>
            <w:tcW w:w="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6E56C7" w14:textId="644AD079" w:rsidR="0011338A" w:rsidRPr="0080783D" w:rsidRDefault="0011338A" w:rsidP="00601F48">
            <w:pPr>
              <w:snapToGrid w:val="0"/>
              <w:rPr>
                <w:rFonts w:ascii="华文细黑" w:eastAsia="华文细黑" w:hAnsi="华文细黑"/>
                <w:sz w:val="18"/>
                <w:szCs w:val="18"/>
              </w:rPr>
            </w:pPr>
            <w:r w:rsidRPr="0080783D">
              <w:rPr>
                <w:rFonts w:ascii="华文细黑" w:eastAsia="华文细黑" w:hAnsi="华文细黑" w:cs="宋体" w:hint="eastAsia"/>
                <w:color w:val="000000"/>
                <w:sz w:val="18"/>
                <w:szCs w:val="18"/>
              </w:rPr>
              <w:t>合计</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7CE3FCD5" w14:textId="73863A1B" w:rsidR="0011338A" w:rsidRPr="0080783D" w:rsidRDefault="0011338A" w:rsidP="00601F48">
            <w:pPr>
              <w:snapToGrid w:val="0"/>
              <w:rPr>
                <w:rFonts w:ascii="华文细黑" w:eastAsia="华文细黑" w:hAnsi="华文细黑"/>
                <w:sz w:val="18"/>
                <w:szCs w:val="18"/>
              </w:rPr>
            </w:pPr>
            <w:r w:rsidRPr="0080783D">
              <w:rPr>
                <w:rFonts w:ascii="Arial" w:eastAsia="华文细黑" w:hAnsi="Arial" w:cs="Times New Roman"/>
                <w:bCs/>
                <w:color w:val="000000"/>
                <w:sz w:val="18"/>
                <w:szCs w:val="18"/>
                <w:lang w:eastAsia="en-US" w:bidi="en-US"/>
              </w:rPr>
              <w:t>22</w:t>
            </w:r>
            <w:r w:rsidRPr="0080783D">
              <w:rPr>
                <w:rFonts w:ascii="华文细黑" w:eastAsia="华文细黑" w:hAnsi="华文细黑" w:cs="Times New Roman"/>
                <w:bCs/>
                <w:color w:val="000000"/>
                <w:sz w:val="18"/>
                <w:szCs w:val="18"/>
                <w:lang w:eastAsia="en-US" w:bidi="en-US"/>
              </w:rPr>
              <w:t>.</w:t>
            </w:r>
            <w:r w:rsidRPr="0080783D">
              <w:rPr>
                <w:rFonts w:ascii="Arial" w:eastAsia="华文细黑" w:hAnsi="Arial" w:cs="Times New Roman"/>
                <w:bCs/>
                <w:color w:val="000000"/>
                <w:sz w:val="18"/>
                <w:szCs w:val="18"/>
              </w:rPr>
              <w:t>99</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5167770E" w14:textId="01596B8E" w:rsidR="0011338A" w:rsidRPr="0080783D" w:rsidRDefault="0011338A" w:rsidP="00601F48">
            <w:pPr>
              <w:snapToGrid w:val="0"/>
              <w:rPr>
                <w:rFonts w:ascii="华文细黑" w:eastAsia="华文细黑" w:hAnsi="华文细黑"/>
                <w:sz w:val="18"/>
                <w:szCs w:val="18"/>
              </w:rPr>
            </w:pPr>
            <w:r w:rsidRPr="0080783D">
              <w:rPr>
                <w:rFonts w:ascii="Arial" w:eastAsia="华文细黑" w:hAnsi="Arial" w:cs="Times New Roman"/>
                <w:bCs/>
                <w:color w:val="000000"/>
                <w:sz w:val="18"/>
                <w:szCs w:val="18"/>
                <w:lang w:eastAsia="en-US" w:bidi="en-US"/>
              </w:rPr>
              <w:t>39</w:t>
            </w:r>
            <w:r w:rsidRPr="0080783D">
              <w:rPr>
                <w:rFonts w:ascii="华文细黑" w:eastAsia="华文细黑" w:hAnsi="华文细黑" w:cs="Times New Roman"/>
                <w:bCs/>
                <w:color w:val="000000"/>
                <w:sz w:val="18"/>
                <w:szCs w:val="18"/>
                <w:lang w:eastAsia="en-US" w:bidi="en-US"/>
              </w:rPr>
              <w:t>.</w:t>
            </w:r>
            <w:r w:rsidRPr="0080783D">
              <w:rPr>
                <w:rFonts w:ascii="Arial" w:eastAsia="华文细黑" w:hAnsi="Arial" w:cs="Times New Roman"/>
                <w:bCs/>
                <w:color w:val="000000"/>
                <w:sz w:val="18"/>
                <w:szCs w:val="18"/>
                <w:lang w:eastAsia="en-US" w:bidi="en-US"/>
              </w:rPr>
              <w:t>21</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094F41B6" w14:textId="5E7FD843" w:rsidR="0011338A" w:rsidRPr="0080783D" w:rsidRDefault="0011338A" w:rsidP="00601F48">
            <w:pPr>
              <w:snapToGrid w:val="0"/>
              <w:rPr>
                <w:rFonts w:ascii="华文细黑" w:eastAsia="华文细黑" w:hAnsi="华文细黑"/>
                <w:sz w:val="18"/>
                <w:szCs w:val="18"/>
              </w:rPr>
            </w:pPr>
            <w:r w:rsidRPr="0080783D">
              <w:rPr>
                <w:rFonts w:ascii="Arial" w:eastAsia="华文细黑" w:hAnsi="Arial" w:cs="Times New Roman"/>
                <w:bCs/>
                <w:color w:val="000000"/>
                <w:sz w:val="18"/>
                <w:szCs w:val="18"/>
                <w:lang w:eastAsia="en-US" w:bidi="en-US"/>
              </w:rPr>
              <w:t>8</w:t>
            </w:r>
            <w:r w:rsidRPr="0080783D">
              <w:rPr>
                <w:rFonts w:ascii="华文细黑" w:eastAsia="华文细黑" w:hAnsi="华文细黑" w:cs="Times New Roman"/>
                <w:bCs/>
                <w:color w:val="000000"/>
                <w:sz w:val="18"/>
                <w:szCs w:val="18"/>
                <w:lang w:eastAsia="en-US" w:bidi="en-US"/>
              </w:rPr>
              <w:t>.</w:t>
            </w:r>
            <w:r w:rsidRPr="0080783D">
              <w:rPr>
                <w:rFonts w:ascii="Arial" w:eastAsia="华文细黑" w:hAnsi="Arial" w:cs="Times New Roman"/>
                <w:bCs/>
                <w:color w:val="000000"/>
                <w:sz w:val="18"/>
                <w:szCs w:val="18"/>
              </w:rPr>
              <w:t>66</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0988CA1" w14:textId="69986C96" w:rsidR="0011338A" w:rsidRPr="0080783D" w:rsidRDefault="0011338A" w:rsidP="00601F48">
            <w:pPr>
              <w:snapToGrid w:val="0"/>
              <w:rPr>
                <w:rFonts w:ascii="华文细黑" w:eastAsia="华文细黑" w:hAnsi="华文细黑"/>
                <w:sz w:val="18"/>
                <w:szCs w:val="18"/>
              </w:rPr>
            </w:pPr>
            <w:r w:rsidRPr="0080783D">
              <w:rPr>
                <w:rFonts w:ascii="Arial" w:eastAsia="华文细黑" w:hAnsi="Arial" w:cs="Times New Roman"/>
                <w:bCs/>
                <w:color w:val="000000"/>
                <w:sz w:val="18"/>
                <w:szCs w:val="18"/>
              </w:rPr>
              <w:t>2209</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3757C817" w14:textId="178AB187" w:rsidR="0011338A" w:rsidRPr="0080783D" w:rsidRDefault="0011338A" w:rsidP="00601F48">
            <w:pPr>
              <w:snapToGrid w:val="0"/>
              <w:rPr>
                <w:rFonts w:ascii="华文细黑" w:eastAsia="华文细黑" w:hAnsi="华文细黑"/>
                <w:sz w:val="18"/>
                <w:szCs w:val="18"/>
              </w:rPr>
            </w:pPr>
            <w:r w:rsidRPr="0080783D">
              <w:rPr>
                <w:rFonts w:ascii="Arial" w:eastAsia="华文细黑" w:hAnsi="Arial" w:cs="Times New Roman"/>
                <w:bCs/>
                <w:color w:val="000000"/>
                <w:sz w:val="18"/>
                <w:szCs w:val="18"/>
              </w:rPr>
              <w:t>3767</w:t>
            </w:r>
          </w:p>
        </w:tc>
      </w:tr>
    </w:tbl>
    <w:p w14:paraId="4C676AFA"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67FDB6D" w14:textId="77777777" w:rsidR="0011338A" w:rsidRPr="0080783D" w:rsidRDefault="0011338A" w:rsidP="00601F48">
      <w:pPr>
        <w:adjustRightInd w:val="0"/>
        <w:snapToGrid w:val="0"/>
        <w:rPr>
          <w:rFonts w:ascii="Arial" w:hAnsi="Arial"/>
          <w:szCs w:val="21"/>
        </w:rPr>
      </w:pPr>
    </w:p>
    <w:p w14:paraId="7EC6CB28" w14:textId="7F700D4C" w:rsidR="00C6546E"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szCs w:val="21"/>
        </w:rPr>
        <w:t>目前成交</w:t>
      </w:r>
      <w:r w:rsidRPr="0080783D">
        <w:rPr>
          <w:rFonts w:ascii="Arial" w:hAnsi="Arial"/>
          <w:szCs w:val="21"/>
        </w:rPr>
        <w:t>3</w:t>
      </w:r>
      <w:r w:rsidRPr="0080783D">
        <w:rPr>
          <w:rFonts w:ascii="Arial" w:hAnsi="Arial"/>
          <w:szCs w:val="21"/>
        </w:rPr>
        <w:t>宗工业类用地，</w:t>
      </w:r>
      <w:proofErr w:type="gramStart"/>
      <w:r w:rsidRPr="0080783D">
        <w:rPr>
          <w:rFonts w:ascii="Arial" w:hAnsi="Arial"/>
          <w:szCs w:val="21"/>
        </w:rPr>
        <w:t>昌平北</w:t>
      </w:r>
      <w:proofErr w:type="gramEnd"/>
      <w:r w:rsidRPr="0080783D">
        <w:rPr>
          <w:rFonts w:ascii="Arial" w:hAnsi="Arial"/>
          <w:szCs w:val="21"/>
        </w:rPr>
        <w:t>七家工业园、亦庄新城宗地均为</w:t>
      </w:r>
      <w:r w:rsidRPr="0080783D">
        <w:rPr>
          <w:rFonts w:ascii="Arial" w:hAnsi="Arial"/>
          <w:szCs w:val="21"/>
        </w:rPr>
        <w:t>20</w:t>
      </w:r>
      <w:r w:rsidRPr="0080783D">
        <w:rPr>
          <w:rFonts w:ascii="Arial" w:hAnsi="Arial"/>
          <w:szCs w:val="21"/>
        </w:rPr>
        <w:t>年期一类工业用地，其中亦庄宗地为带设计方案挂牌；平谷公转</w:t>
      </w:r>
      <w:proofErr w:type="gramStart"/>
      <w:r w:rsidRPr="0080783D">
        <w:rPr>
          <w:rFonts w:ascii="Arial" w:hAnsi="Arial"/>
          <w:szCs w:val="21"/>
        </w:rPr>
        <w:t>铁综合</w:t>
      </w:r>
      <w:proofErr w:type="gramEnd"/>
      <w:r w:rsidRPr="0080783D">
        <w:rPr>
          <w:rFonts w:ascii="Arial" w:hAnsi="Arial"/>
          <w:szCs w:val="21"/>
        </w:rPr>
        <w:t>物流枢纽</w:t>
      </w:r>
      <w:proofErr w:type="gramStart"/>
      <w:r w:rsidRPr="0080783D">
        <w:rPr>
          <w:rFonts w:ascii="Arial" w:hAnsi="Arial"/>
          <w:szCs w:val="21"/>
        </w:rPr>
        <w:t>产业园宗地</w:t>
      </w:r>
      <w:proofErr w:type="gramEnd"/>
      <w:r w:rsidRPr="0080783D">
        <w:rPr>
          <w:rFonts w:ascii="Arial" w:hAnsi="Arial"/>
          <w:szCs w:val="21"/>
        </w:rPr>
        <w:t>为</w:t>
      </w:r>
      <w:r w:rsidRPr="0080783D">
        <w:rPr>
          <w:rFonts w:ascii="Arial" w:hAnsi="Arial"/>
          <w:szCs w:val="21"/>
        </w:rPr>
        <w:t>50</w:t>
      </w:r>
      <w:r w:rsidRPr="0080783D">
        <w:rPr>
          <w:rFonts w:ascii="Arial" w:hAnsi="Arial"/>
          <w:szCs w:val="21"/>
        </w:rPr>
        <w:t>年期物流用地。</w:t>
      </w:r>
    </w:p>
    <w:p w14:paraId="01AB1C5C" w14:textId="7F69A9F2" w:rsidR="0050749D" w:rsidRPr="0080783D" w:rsidRDefault="00D0748B" w:rsidP="00601F48">
      <w:pPr>
        <w:adjustRightInd w:val="0"/>
        <w:snapToGrid w:val="0"/>
        <w:spacing w:line="480" w:lineRule="auto"/>
        <w:ind w:firstLineChars="200" w:firstLine="420"/>
        <w:outlineLvl w:val="2"/>
        <w:rPr>
          <w:rFonts w:ascii="Arial" w:hAnsi="Arial"/>
          <w:szCs w:val="21"/>
        </w:rPr>
      </w:pPr>
      <w:bookmarkStart w:id="20" w:name="_Toc163648351"/>
      <w:bookmarkStart w:id="21" w:name="_Toc57364380"/>
      <w:r w:rsidRPr="0080783D">
        <w:rPr>
          <w:rFonts w:ascii="Arial" w:hAnsi="Arial"/>
          <w:szCs w:val="21"/>
        </w:rPr>
        <w:t>5</w:t>
      </w:r>
      <w:r w:rsidRPr="0080783D">
        <w:rPr>
          <w:rFonts w:ascii="Arial" w:hAnsi="Arial"/>
          <w:szCs w:val="21"/>
        </w:rPr>
        <w:t>、</w:t>
      </w:r>
      <w:r w:rsidR="0050749D" w:rsidRPr="0080783D">
        <w:rPr>
          <w:rFonts w:ascii="Arial" w:hAnsi="Arial"/>
          <w:szCs w:val="21"/>
        </w:rPr>
        <w:t>小结</w:t>
      </w:r>
      <w:bookmarkEnd w:id="20"/>
    </w:p>
    <w:p w14:paraId="2905DD32" w14:textId="77777777" w:rsidR="00D0748B" w:rsidRPr="0080783D" w:rsidRDefault="00D0748B"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住宅用地：</w:t>
      </w:r>
    </w:p>
    <w:p w14:paraId="61037D8F" w14:textId="77777777" w:rsidR="00D0748B"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本季度</w:t>
      </w:r>
      <w:r w:rsidRPr="0080783D">
        <w:rPr>
          <w:rFonts w:ascii="Arial" w:hAnsi="Arial"/>
          <w:szCs w:val="21"/>
        </w:rPr>
        <w:t>9</w:t>
      </w:r>
      <w:r w:rsidRPr="0080783D">
        <w:rPr>
          <w:rFonts w:ascii="Arial" w:hAnsi="Arial" w:hint="eastAsia"/>
          <w:szCs w:val="21"/>
        </w:rPr>
        <w:t>宗地成交，丰台</w:t>
      </w:r>
      <w:proofErr w:type="gramStart"/>
      <w:r w:rsidRPr="0080783D">
        <w:rPr>
          <w:rFonts w:ascii="Arial" w:hAnsi="Arial" w:hint="eastAsia"/>
          <w:szCs w:val="21"/>
        </w:rPr>
        <w:t>区成交</w:t>
      </w:r>
      <w:proofErr w:type="gramEnd"/>
      <w:r w:rsidRPr="0080783D">
        <w:rPr>
          <w:rFonts w:ascii="Arial" w:hAnsi="Arial"/>
          <w:szCs w:val="21"/>
        </w:rPr>
        <w:t>3</w:t>
      </w:r>
      <w:r w:rsidRPr="0080783D">
        <w:rPr>
          <w:rFonts w:ascii="Arial" w:hAnsi="Arial" w:hint="eastAsia"/>
          <w:szCs w:val="21"/>
        </w:rPr>
        <w:t>宗，海淀、房山、亦庄、顺义、大兴、昌平各交易</w:t>
      </w:r>
      <w:r w:rsidRPr="0080783D">
        <w:rPr>
          <w:rFonts w:ascii="Arial" w:hAnsi="Arial"/>
          <w:szCs w:val="21"/>
        </w:rPr>
        <w:t>1</w:t>
      </w:r>
      <w:r w:rsidRPr="0080783D">
        <w:rPr>
          <w:rFonts w:ascii="Arial" w:hAnsi="Arial" w:hint="eastAsia"/>
          <w:szCs w:val="21"/>
        </w:rPr>
        <w:t>宗；平均溢价率</w:t>
      </w:r>
      <w:r w:rsidRPr="0080783D">
        <w:rPr>
          <w:rFonts w:ascii="Arial" w:hAnsi="Arial" w:hint="eastAsia"/>
          <w:szCs w:val="21"/>
        </w:rPr>
        <w:t>6.8%</w:t>
      </w:r>
      <w:r w:rsidRPr="0080783D">
        <w:rPr>
          <w:rFonts w:ascii="Arial" w:hAnsi="Arial" w:hint="eastAsia"/>
          <w:szCs w:val="21"/>
        </w:rPr>
        <w:t>，丰台大瓦窑</w:t>
      </w:r>
      <w:r w:rsidRPr="0080783D">
        <w:rPr>
          <w:rFonts w:ascii="Arial" w:hAnsi="Arial" w:hint="eastAsia"/>
          <w:szCs w:val="21"/>
        </w:rPr>
        <w:t>2</w:t>
      </w:r>
      <w:r w:rsidRPr="0080783D">
        <w:rPr>
          <w:rFonts w:ascii="Arial" w:hAnsi="Arial" w:hint="eastAsia"/>
          <w:szCs w:val="21"/>
        </w:rPr>
        <w:t>宗地、</w:t>
      </w:r>
      <w:proofErr w:type="gramStart"/>
      <w:r w:rsidRPr="0080783D">
        <w:rPr>
          <w:rFonts w:ascii="Arial" w:hAnsi="Arial" w:hint="eastAsia"/>
          <w:szCs w:val="21"/>
        </w:rPr>
        <w:t>大兴西</w:t>
      </w:r>
      <w:proofErr w:type="gramEnd"/>
      <w:r w:rsidRPr="0080783D">
        <w:rPr>
          <w:rFonts w:ascii="Arial" w:hAnsi="Arial" w:hint="eastAsia"/>
          <w:szCs w:val="21"/>
        </w:rPr>
        <w:t>红门宗地、海淀翠湖</w:t>
      </w:r>
      <w:proofErr w:type="gramStart"/>
      <w:r w:rsidRPr="0080783D">
        <w:rPr>
          <w:rFonts w:ascii="Arial" w:hAnsi="Arial" w:hint="eastAsia"/>
          <w:szCs w:val="21"/>
        </w:rPr>
        <w:t>科技园宗地</w:t>
      </w:r>
      <w:proofErr w:type="gramEnd"/>
      <w:r w:rsidRPr="0080783D">
        <w:rPr>
          <w:rFonts w:ascii="Arial" w:hAnsi="Arial" w:hint="eastAsia"/>
          <w:szCs w:val="21"/>
        </w:rPr>
        <w:t>共</w:t>
      </w:r>
      <w:r w:rsidRPr="0080783D">
        <w:rPr>
          <w:rFonts w:ascii="Arial" w:hAnsi="Arial" w:hint="eastAsia"/>
          <w:szCs w:val="21"/>
        </w:rPr>
        <w:t>4</w:t>
      </w:r>
      <w:r w:rsidRPr="0080783D">
        <w:rPr>
          <w:rFonts w:ascii="Arial" w:hAnsi="Arial" w:hint="eastAsia"/>
          <w:szCs w:val="21"/>
        </w:rPr>
        <w:t>宗地达到地价上限，摇号确定竞得人；区域差异化明显，位置优越的地块热度高；位置欠佳、配建任务重的地块，基本起始价成交；</w:t>
      </w:r>
    </w:p>
    <w:p w14:paraId="5DF4D234" w14:textId="77777777" w:rsidR="00D0748B"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本季度成交均价高于上季度和去年</w:t>
      </w:r>
      <w:r w:rsidRPr="0080783D">
        <w:rPr>
          <w:rFonts w:ascii="Arial" w:hAnsi="Arial"/>
          <w:szCs w:val="21"/>
        </w:rPr>
        <w:t>1</w:t>
      </w:r>
      <w:r w:rsidRPr="0080783D">
        <w:rPr>
          <w:rFonts w:ascii="Arial" w:hAnsi="Arial" w:hint="eastAsia"/>
          <w:szCs w:val="21"/>
        </w:rPr>
        <w:t>季度，其中海淀宗地单价最高；</w:t>
      </w:r>
    </w:p>
    <w:p w14:paraId="14310D61" w14:textId="77777777" w:rsidR="00D0748B"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目前有</w:t>
      </w:r>
      <w:r w:rsidRPr="0080783D">
        <w:rPr>
          <w:rFonts w:ascii="Arial" w:hAnsi="Arial"/>
          <w:szCs w:val="21"/>
        </w:rPr>
        <w:t>5</w:t>
      </w:r>
      <w:r w:rsidRPr="0080783D">
        <w:rPr>
          <w:rFonts w:ascii="Arial" w:hAnsi="Arial" w:hint="eastAsia"/>
          <w:szCs w:val="21"/>
        </w:rPr>
        <w:t>宗已挂牌入市，</w:t>
      </w:r>
      <w:r w:rsidRPr="0080783D">
        <w:rPr>
          <w:rFonts w:ascii="Arial" w:hAnsi="Arial"/>
          <w:szCs w:val="21"/>
        </w:rPr>
        <w:t>2024</w:t>
      </w:r>
      <w:r w:rsidRPr="0080783D">
        <w:rPr>
          <w:rFonts w:ascii="Arial" w:hAnsi="Arial" w:hint="eastAsia"/>
          <w:szCs w:val="21"/>
        </w:rPr>
        <w:t>年第一批次</w:t>
      </w:r>
      <w:proofErr w:type="gramStart"/>
      <w:r w:rsidRPr="0080783D">
        <w:rPr>
          <w:rFonts w:ascii="Arial" w:hAnsi="Arial" w:hint="eastAsia"/>
          <w:szCs w:val="21"/>
        </w:rPr>
        <w:t>拟供应</w:t>
      </w:r>
      <w:proofErr w:type="gramEnd"/>
      <w:r w:rsidRPr="0080783D">
        <w:rPr>
          <w:rFonts w:ascii="Arial" w:hAnsi="Arial"/>
          <w:szCs w:val="21"/>
        </w:rPr>
        <w:t>23</w:t>
      </w:r>
      <w:r w:rsidRPr="0080783D">
        <w:rPr>
          <w:rFonts w:ascii="Arial" w:hAnsi="Arial" w:hint="eastAsia"/>
          <w:szCs w:val="21"/>
        </w:rPr>
        <w:t>宗商品住宅用地发布清单。</w:t>
      </w:r>
    </w:p>
    <w:p w14:paraId="38DAF8B6" w14:textId="77777777" w:rsidR="00D0748B" w:rsidRPr="0080783D" w:rsidRDefault="00D0748B"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商服用地：</w:t>
      </w:r>
    </w:p>
    <w:p w14:paraId="438439FB" w14:textId="77777777" w:rsidR="00D0748B"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石景山、海淀、朝阳、延庆各</w:t>
      </w:r>
      <w:r w:rsidRPr="0080783D">
        <w:rPr>
          <w:rFonts w:ascii="Arial" w:hAnsi="Arial"/>
          <w:szCs w:val="21"/>
        </w:rPr>
        <w:t>1</w:t>
      </w:r>
      <w:r w:rsidRPr="0080783D">
        <w:rPr>
          <w:rFonts w:ascii="Arial" w:hAnsi="Arial" w:hint="eastAsia"/>
          <w:szCs w:val="21"/>
        </w:rPr>
        <w:t>宗完成交易；</w:t>
      </w:r>
    </w:p>
    <w:p w14:paraId="42B1202F" w14:textId="77777777" w:rsidR="00D0748B"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海淀</w:t>
      </w:r>
      <w:r w:rsidRPr="0080783D">
        <w:rPr>
          <w:rFonts w:ascii="Arial" w:hAnsi="Arial"/>
          <w:szCs w:val="21"/>
        </w:rPr>
        <w:t>1</w:t>
      </w:r>
      <w:r w:rsidRPr="0080783D">
        <w:rPr>
          <w:rFonts w:ascii="Arial" w:hAnsi="Arial" w:hint="eastAsia"/>
          <w:szCs w:val="21"/>
        </w:rPr>
        <w:t>宗在交易。</w:t>
      </w:r>
    </w:p>
    <w:p w14:paraId="202C884A" w14:textId="77777777" w:rsidR="00D0748B" w:rsidRPr="0080783D" w:rsidRDefault="00D0748B"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工业用地：</w:t>
      </w:r>
    </w:p>
    <w:p w14:paraId="677530DC" w14:textId="77777777" w:rsidR="00D0748B"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亦庄新城、</w:t>
      </w:r>
      <w:proofErr w:type="gramStart"/>
      <w:r w:rsidRPr="0080783D">
        <w:rPr>
          <w:rFonts w:ascii="Arial" w:hAnsi="Arial" w:hint="eastAsia"/>
          <w:szCs w:val="21"/>
        </w:rPr>
        <w:t>昌平北七家各成交</w:t>
      </w:r>
      <w:proofErr w:type="gramEnd"/>
      <w:r w:rsidRPr="0080783D">
        <w:rPr>
          <w:rFonts w:ascii="Arial" w:hAnsi="Arial"/>
          <w:szCs w:val="21"/>
        </w:rPr>
        <w:t>1</w:t>
      </w:r>
      <w:r w:rsidRPr="0080783D">
        <w:rPr>
          <w:rFonts w:ascii="Arial" w:hAnsi="Arial" w:hint="eastAsia"/>
          <w:szCs w:val="21"/>
        </w:rPr>
        <w:t>宗</w:t>
      </w:r>
      <w:r w:rsidRPr="0080783D">
        <w:rPr>
          <w:rFonts w:ascii="Arial" w:hAnsi="Arial"/>
          <w:szCs w:val="21"/>
        </w:rPr>
        <w:t>20</w:t>
      </w:r>
      <w:r w:rsidRPr="0080783D">
        <w:rPr>
          <w:rFonts w:ascii="Arial" w:hAnsi="Arial" w:hint="eastAsia"/>
          <w:szCs w:val="21"/>
        </w:rPr>
        <w:t>年期</w:t>
      </w:r>
      <w:r w:rsidRPr="0080783D">
        <w:rPr>
          <w:rFonts w:ascii="Arial" w:hAnsi="Arial"/>
          <w:szCs w:val="21"/>
        </w:rPr>
        <w:t>M1</w:t>
      </w:r>
      <w:r w:rsidRPr="0080783D">
        <w:rPr>
          <w:rFonts w:ascii="Arial" w:hAnsi="Arial" w:hint="eastAsia"/>
          <w:szCs w:val="21"/>
        </w:rPr>
        <w:t>工业用地，平谷成交</w:t>
      </w:r>
      <w:r w:rsidRPr="0080783D">
        <w:rPr>
          <w:rFonts w:ascii="Arial" w:hAnsi="Arial"/>
          <w:szCs w:val="21"/>
        </w:rPr>
        <w:t>1</w:t>
      </w:r>
      <w:r w:rsidRPr="0080783D">
        <w:rPr>
          <w:rFonts w:ascii="Arial" w:hAnsi="Arial" w:hint="eastAsia"/>
          <w:szCs w:val="21"/>
        </w:rPr>
        <w:t>宗</w:t>
      </w:r>
      <w:r w:rsidRPr="0080783D">
        <w:rPr>
          <w:rFonts w:ascii="Arial" w:hAnsi="Arial"/>
          <w:szCs w:val="21"/>
        </w:rPr>
        <w:t>50</w:t>
      </w:r>
      <w:r w:rsidRPr="0080783D">
        <w:rPr>
          <w:rFonts w:ascii="Arial" w:hAnsi="Arial" w:hint="eastAsia"/>
          <w:szCs w:val="21"/>
        </w:rPr>
        <w:t>年期物流用地；</w:t>
      </w:r>
    </w:p>
    <w:p w14:paraId="0862A375" w14:textId="7D966E81" w:rsidR="00D0748B" w:rsidRPr="0080783D" w:rsidRDefault="00D0748B"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目前有</w:t>
      </w:r>
      <w:r w:rsidRPr="0080783D">
        <w:rPr>
          <w:rFonts w:ascii="Arial" w:hAnsi="Arial"/>
          <w:szCs w:val="21"/>
        </w:rPr>
        <w:t>2</w:t>
      </w:r>
      <w:r w:rsidRPr="0080783D">
        <w:rPr>
          <w:rFonts w:ascii="Arial" w:hAnsi="Arial" w:hint="eastAsia"/>
          <w:szCs w:val="21"/>
        </w:rPr>
        <w:t>宗物流用地、</w:t>
      </w:r>
      <w:r w:rsidRPr="0080783D">
        <w:rPr>
          <w:rFonts w:ascii="Arial" w:hAnsi="Arial"/>
          <w:szCs w:val="21"/>
        </w:rPr>
        <w:t>2</w:t>
      </w:r>
      <w:r w:rsidRPr="0080783D">
        <w:rPr>
          <w:rFonts w:ascii="Arial" w:hAnsi="Arial" w:hint="eastAsia"/>
          <w:szCs w:val="21"/>
        </w:rPr>
        <w:t>宗</w:t>
      </w:r>
      <w:r w:rsidRPr="0080783D">
        <w:rPr>
          <w:rFonts w:ascii="Arial" w:hAnsi="Arial"/>
          <w:szCs w:val="21"/>
        </w:rPr>
        <w:t>M1</w:t>
      </w:r>
      <w:r w:rsidRPr="0080783D">
        <w:rPr>
          <w:rFonts w:ascii="Arial" w:hAnsi="Arial" w:hint="eastAsia"/>
          <w:szCs w:val="21"/>
        </w:rPr>
        <w:t>工业用地、</w:t>
      </w:r>
      <w:r w:rsidRPr="0080783D">
        <w:rPr>
          <w:rFonts w:ascii="Arial" w:hAnsi="Arial"/>
          <w:szCs w:val="21"/>
        </w:rPr>
        <w:t>1</w:t>
      </w:r>
      <w:r w:rsidRPr="0080783D">
        <w:rPr>
          <w:rFonts w:ascii="Arial" w:hAnsi="Arial" w:hint="eastAsia"/>
          <w:szCs w:val="21"/>
        </w:rPr>
        <w:t>宗</w:t>
      </w:r>
      <w:r w:rsidRPr="0080783D">
        <w:rPr>
          <w:rFonts w:ascii="Arial" w:hAnsi="Arial"/>
          <w:szCs w:val="21"/>
        </w:rPr>
        <w:t>M4</w:t>
      </w:r>
      <w:r w:rsidRPr="0080783D">
        <w:rPr>
          <w:rFonts w:ascii="Arial" w:hAnsi="Arial" w:hint="eastAsia"/>
          <w:szCs w:val="21"/>
        </w:rPr>
        <w:t>工业研发用地在交易。</w:t>
      </w:r>
    </w:p>
    <w:p w14:paraId="3CA710A4" w14:textId="23AC5BF3" w:rsidR="008704E4" w:rsidRPr="0080783D" w:rsidRDefault="008704E4" w:rsidP="00601F48">
      <w:pPr>
        <w:pStyle w:val="2"/>
        <w:numPr>
          <w:ilvl w:val="0"/>
          <w:numId w:val="18"/>
        </w:numPr>
        <w:snapToGrid w:val="0"/>
        <w:spacing w:line="480" w:lineRule="auto"/>
        <w:rPr>
          <w:rFonts w:ascii="Arial" w:eastAsia="宋体" w:hAnsi="Arial" w:cs="Arial"/>
        </w:rPr>
      </w:pPr>
      <w:bookmarkStart w:id="22" w:name="_Toc163648352"/>
      <w:r w:rsidRPr="0080783D">
        <w:rPr>
          <w:rFonts w:ascii="Arial" w:eastAsia="宋体" w:hAnsi="Arial" w:cs="Arial"/>
        </w:rPr>
        <w:t>房地产市场</w:t>
      </w:r>
      <w:bookmarkEnd w:id="21"/>
      <w:bookmarkEnd w:id="22"/>
    </w:p>
    <w:p w14:paraId="7F0F194C" w14:textId="3D8345CA" w:rsidR="00D0748B" w:rsidRPr="0080783D" w:rsidRDefault="00D0748B" w:rsidP="00601F48">
      <w:pPr>
        <w:adjustRightInd w:val="0"/>
        <w:snapToGrid w:val="0"/>
        <w:spacing w:line="480" w:lineRule="auto"/>
        <w:ind w:firstLineChars="200" w:firstLine="420"/>
        <w:outlineLvl w:val="2"/>
        <w:rPr>
          <w:rFonts w:ascii="Arial" w:hAnsi="Arial"/>
          <w:szCs w:val="21"/>
        </w:rPr>
      </w:pPr>
      <w:bookmarkStart w:id="23" w:name="_Toc163648353"/>
      <w:r w:rsidRPr="0080783D">
        <w:rPr>
          <w:rFonts w:ascii="Arial" w:hAnsi="Arial"/>
          <w:szCs w:val="21"/>
        </w:rPr>
        <w:t>1</w:t>
      </w:r>
      <w:r w:rsidRPr="0080783D">
        <w:rPr>
          <w:rFonts w:ascii="Arial" w:hAnsi="Arial"/>
          <w:szCs w:val="21"/>
        </w:rPr>
        <w:t>、</w:t>
      </w:r>
      <w:r w:rsidRPr="0080783D">
        <w:rPr>
          <w:rFonts w:ascii="Arial" w:hAnsi="Arial" w:hint="eastAsia"/>
          <w:szCs w:val="21"/>
        </w:rPr>
        <w:t>住宅</w:t>
      </w:r>
      <w:bookmarkEnd w:id="23"/>
    </w:p>
    <w:p w14:paraId="61FE549C" w14:textId="031CDED1" w:rsidR="00F878C6"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新建住宅房地产</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3"/>
        <w:gridCol w:w="1828"/>
        <w:gridCol w:w="1830"/>
        <w:gridCol w:w="1828"/>
        <w:gridCol w:w="1830"/>
      </w:tblGrid>
      <w:tr w:rsidR="00F878C6" w:rsidRPr="0080783D" w14:paraId="08E270AD"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154E30E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E35C8FF" w14:textId="660FC158" w:rsidR="00D0748B" w:rsidRPr="0080783D" w:rsidRDefault="00D0748B"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lang w:eastAsia="en-US"/>
              </w:rPr>
              <w:t>销售面积</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06CC40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同比増速</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7A89E1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月度</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AC529D3" w14:textId="0579453C" w:rsidR="00D0748B" w:rsidRPr="0080783D" w:rsidRDefault="00D0748B" w:rsidP="00601F48">
            <w:pPr>
              <w:pStyle w:val="af5"/>
              <w:shd w:val="clear" w:color="auto" w:fill="auto"/>
              <w:snapToGrid w:val="0"/>
              <w:spacing w:line="270" w:lineRule="exact"/>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r>
      <w:tr w:rsidR="00F878C6" w:rsidRPr="0080783D" w14:paraId="76AD6B2F"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2095B56" w14:textId="2510A9EA"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C01DED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ECDB30C"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0</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45A92F9" w14:textId="3D8DC332" w:rsidR="00D0748B"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00D0748B" w:rsidRPr="0080783D">
              <w:rPr>
                <w:rFonts w:ascii="Arial" w:eastAsia="华文细黑" w:hAnsi="Arial"/>
                <w:sz w:val="18"/>
                <w:szCs w:val="18"/>
                <w:lang w:eastAsia="en-US"/>
              </w:rPr>
              <w:t>2</w:t>
            </w:r>
            <w:r w:rsidR="00D0748B" w:rsidRPr="0080783D">
              <w:rPr>
                <w:rFonts w:ascii="华文细黑" w:eastAsia="华文细黑" w:hAnsi="华文细黑" w:cs="MingLiU" w:hint="eastAsia"/>
                <w:sz w:val="18"/>
                <w:szCs w:val="18"/>
                <w:lang w:eastAsia="en-US"/>
              </w:rPr>
              <w:t>月平均</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31C53C77"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r>
      <w:tr w:rsidR="00F878C6" w:rsidRPr="0080783D" w14:paraId="10C1F518"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5F5CEA0" w14:textId="1107AFD5"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204C75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C6007C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B175FE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5AC69EAB"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w:t>
            </w:r>
          </w:p>
        </w:tc>
      </w:tr>
      <w:tr w:rsidR="00F878C6" w:rsidRPr="0080783D" w14:paraId="51678F3E"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BE44D91" w14:textId="36B648DC"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080A83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246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2C124A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0</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26A83E77"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1F711CB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99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r>
      <w:tr w:rsidR="00F878C6" w:rsidRPr="0080783D" w14:paraId="7DB38DDF"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0CEF138B" w14:textId="532F269F"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ACD830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313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7</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929757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35</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68C5E1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6201E4CE"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r>
      <w:tr w:rsidR="00F878C6" w:rsidRPr="0080783D" w14:paraId="0863568E"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C56987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123581B"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378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53F7E60A"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8</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840EC7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1DBD75F7"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w:t>
            </w:r>
          </w:p>
        </w:tc>
      </w:tr>
      <w:tr w:rsidR="00F878C6" w:rsidRPr="0080783D" w14:paraId="428B940D"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5FC468C" w14:textId="2226E8A2"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1A2B553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B709EC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6</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A873D6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314BC32E"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F878C6" w:rsidRPr="0080783D" w14:paraId="08E58022"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FBB967A" w14:textId="1963C091"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A88CBC4"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CFE0B6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6</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9072E4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3388244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F878C6" w:rsidRPr="0080783D" w14:paraId="5ACBF3F2"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77149E1" w14:textId="67509BF5"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02C190E"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573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6C9D92C"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2</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89D317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17FB19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F878C6" w:rsidRPr="0080783D" w14:paraId="2D08C811"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5D5A76CF" w14:textId="2B53EA9C"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28CD29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634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F78D51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9927C6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03BAB6F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w:t>
            </w:r>
          </w:p>
        </w:tc>
      </w:tr>
      <w:tr w:rsidR="00F878C6" w:rsidRPr="0080783D" w14:paraId="1464BF9D"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44EFF477" w14:textId="63CFBEB0"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4824D3A"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696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55D9754C"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0</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1275CC8A"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C347B2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r>
      <w:tr w:rsidR="00F878C6" w:rsidRPr="0080783D" w14:paraId="6D48A4F1" w14:textId="77777777" w:rsidTr="0011338A">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hideMark/>
          </w:tcPr>
          <w:p w14:paraId="7817B1F7" w14:textId="74EDDE6D"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401338F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3C7CDBF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3</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1D0F0E6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7B146"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bl>
    <w:p w14:paraId="672891D6" w14:textId="503B12C7" w:rsidR="00D0748B"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054C32FD" w14:textId="77777777" w:rsidR="0011338A" w:rsidRPr="0080783D" w:rsidRDefault="0011338A" w:rsidP="00601F48">
      <w:pPr>
        <w:adjustRightInd w:val="0"/>
        <w:snapToGrid w:val="0"/>
        <w:rPr>
          <w:rFonts w:ascii="华文细黑" w:eastAsia="华文细黑" w:hAnsi="华文细黑" w:cs="Arial"/>
          <w:sz w:val="18"/>
          <w:szCs w:val="18"/>
        </w:rPr>
      </w:pP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1"/>
        <w:gridCol w:w="2438"/>
        <w:gridCol w:w="2438"/>
        <w:gridCol w:w="2442"/>
      </w:tblGrid>
      <w:tr w:rsidR="00F878C6" w:rsidRPr="0080783D" w14:paraId="3B500988" w14:textId="77777777" w:rsidTr="00397801">
        <w:trPr>
          <w:trHeight w:val="283"/>
          <w:jc w:val="center"/>
        </w:trPr>
        <w:tc>
          <w:tcPr>
            <w:tcW w:w="1065" w:type="pct"/>
            <w:vMerge w:val="restart"/>
            <w:tcBorders>
              <w:top w:val="single" w:sz="4" w:space="0" w:color="auto"/>
              <w:left w:val="single" w:sz="4" w:space="0" w:color="auto"/>
            </w:tcBorders>
            <w:shd w:val="clear" w:color="auto" w:fill="FFFFFF" w:themeFill="background1"/>
            <w:vAlign w:val="center"/>
          </w:tcPr>
          <w:p w14:paraId="71BD471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年度</w:t>
            </w:r>
          </w:p>
        </w:tc>
        <w:tc>
          <w:tcPr>
            <w:tcW w:w="3935" w:type="pct"/>
            <w:gridSpan w:val="3"/>
            <w:tcBorders>
              <w:top w:val="single" w:sz="4" w:space="0" w:color="auto"/>
              <w:left w:val="single" w:sz="4" w:space="0" w:color="auto"/>
              <w:right w:val="single" w:sz="4" w:space="0" w:color="auto"/>
            </w:tcBorders>
            <w:shd w:val="clear" w:color="auto" w:fill="FFFFFF" w:themeFill="background1"/>
            <w:vAlign w:val="center"/>
          </w:tcPr>
          <w:p w14:paraId="055C26FA" w14:textId="0DB4283A"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住宅</w:t>
            </w:r>
          </w:p>
        </w:tc>
      </w:tr>
      <w:tr w:rsidR="00F878C6" w:rsidRPr="0080783D" w14:paraId="1C44BFD9" w14:textId="77777777" w:rsidTr="00397801">
        <w:trPr>
          <w:trHeight w:val="283"/>
          <w:jc w:val="center"/>
        </w:trPr>
        <w:tc>
          <w:tcPr>
            <w:tcW w:w="1065" w:type="pct"/>
            <w:vMerge/>
            <w:tcBorders>
              <w:left w:val="single" w:sz="4" w:space="0" w:color="auto"/>
            </w:tcBorders>
            <w:shd w:val="clear" w:color="auto" w:fill="FFFFFF" w:themeFill="background1"/>
            <w:vAlign w:val="center"/>
          </w:tcPr>
          <w:p w14:paraId="088A6F8A" w14:textId="77777777" w:rsidR="00F878C6" w:rsidRPr="0080783D" w:rsidRDefault="00F878C6" w:rsidP="00601F48">
            <w:pPr>
              <w:snapToGrid w:val="0"/>
              <w:rPr>
                <w:rFonts w:ascii="华文细黑" w:eastAsia="华文细黑" w:hAnsi="华文细黑"/>
                <w:sz w:val="18"/>
                <w:szCs w:val="18"/>
              </w:rPr>
            </w:pPr>
          </w:p>
        </w:tc>
        <w:tc>
          <w:tcPr>
            <w:tcW w:w="1311" w:type="pct"/>
            <w:tcBorders>
              <w:top w:val="single" w:sz="4" w:space="0" w:color="auto"/>
              <w:left w:val="single" w:sz="4" w:space="0" w:color="auto"/>
            </w:tcBorders>
            <w:shd w:val="clear" w:color="auto" w:fill="FFFFFF" w:themeFill="background1"/>
            <w:vAlign w:val="center"/>
          </w:tcPr>
          <w:p w14:paraId="41E5BF66"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新开工面积</w:t>
            </w:r>
          </w:p>
        </w:tc>
        <w:tc>
          <w:tcPr>
            <w:tcW w:w="1311" w:type="pct"/>
            <w:tcBorders>
              <w:top w:val="single" w:sz="4" w:space="0" w:color="auto"/>
              <w:left w:val="single" w:sz="4" w:space="0" w:color="auto"/>
            </w:tcBorders>
            <w:shd w:val="clear" w:color="auto" w:fill="FFFFFF" w:themeFill="background1"/>
            <w:vAlign w:val="center"/>
          </w:tcPr>
          <w:p w14:paraId="25EC83B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竣工面积</w:t>
            </w:r>
          </w:p>
        </w:tc>
        <w:tc>
          <w:tcPr>
            <w:tcW w:w="1312" w:type="pct"/>
            <w:tcBorders>
              <w:top w:val="single" w:sz="4" w:space="0" w:color="auto"/>
              <w:left w:val="single" w:sz="4" w:space="0" w:color="auto"/>
              <w:right w:val="single" w:sz="4" w:space="0" w:color="auto"/>
            </w:tcBorders>
            <w:shd w:val="clear" w:color="auto" w:fill="FFFFFF" w:themeFill="background1"/>
            <w:vAlign w:val="center"/>
          </w:tcPr>
          <w:p w14:paraId="7D86179C"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销售面积</w:t>
            </w:r>
          </w:p>
        </w:tc>
      </w:tr>
      <w:tr w:rsidR="00F878C6" w:rsidRPr="0080783D" w14:paraId="12623D6D" w14:textId="77777777" w:rsidTr="00397801">
        <w:trPr>
          <w:trHeight w:val="283"/>
          <w:jc w:val="center"/>
        </w:trPr>
        <w:tc>
          <w:tcPr>
            <w:tcW w:w="1065" w:type="pct"/>
            <w:tcBorders>
              <w:top w:val="single" w:sz="4" w:space="0" w:color="auto"/>
              <w:left w:val="single" w:sz="4" w:space="0" w:color="auto"/>
            </w:tcBorders>
            <w:shd w:val="clear" w:color="auto" w:fill="FFFFFF" w:themeFill="background1"/>
            <w:vAlign w:val="center"/>
          </w:tcPr>
          <w:p w14:paraId="1480AB32" w14:textId="647B0491"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2019</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27345BF5"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1003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7</w:t>
            </w:r>
          </w:p>
        </w:tc>
        <w:tc>
          <w:tcPr>
            <w:tcW w:w="1311" w:type="pct"/>
            <w:tcBorders>
              <w:top w:val="single" w:sz="4" w:space="0" w:color="auto"/>
              <w:left w:val="single" w:sz="4" w:space="0" w:color="auto"/>
            </w:tcBorders>
            <w:shd w:val="clear" w:color="auto" w:fill="FFFFFF" w:themeFill="background1"/>
            <w:vAlign w:val="center"/>
          </w:tcPr>
          <w:p w14:paraId="1EB881B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583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1312" w:type="pct"/>
            <w:tcBorders>
              <w:top w:val="single" w:sz="4" w:space="0" w:color="auto"/>
              <w:left w:val="single" w:sz="4" w:space="0" w:color="auto"/>
              <w:right w:val="single" w:sz="4" w:space="0" w:color="auto"/>
            </w:tcBorders>
            <w:shd w:val="clear" w:color="auto" w:fill="FFFFFF" w:themeFill="background1"/>
            <w:vAlign w:val="center"/>
          </w:tcPr>
          <w:p w14:paraId="2755672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789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F878C6" w:rsidRPr="0080783D" w14:paraId="7DCB6709" w14:textId="77777777" w:rsidTr="00397801">
        <w:trPr>
          <w:trHeight w:val="283"/>
          <w:jc w:val="center"/>
        </w:trPr>
        <w:tc>
          <w:tcPr>
            <w:tcW w:w="1065" w:type="pct"/>
            <w:tcBorders>
              <w:top w:val="single" w:sz="4" w:space="0" w:color="auto"/>
              <w:left w:val="single" w:sz="4" w:space="0" w:color="auto"/>
            </w:tcBorders>
            <w:shd w:val="clear" w:color="auto" w:fill="FFFFFF" w:themeFill="background1"/>
            <w:vAlign w:val="center"/>
          </w:tcPr>
          <w:p w14:paraId="5DDB294E"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2020</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3BCC83B5"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1716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p>
        </w:tc>
        <w:tc>
          <w:tcPr>
            <w:tcW w:w="1311" w:type="pct"/>
            <w:tcBorders>
              <w:top w:val="single" w:sz="4" w:space="0" w:color="auto"/>
              <w:left w:val="single" w:sz="4" w:space="0" w:color="auto"/>
            </w:tcBorders>
            <w:shd w:val="clear" w:color="auto" w:fill="FFFFFF" w:themeFill="background1"/>
            <w:vAlign w:val="center"/>
          </w:tcPr>
          <w:p w14:paraId="2FE57F96"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728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w:t>
            </w:r>
          </w:p>
        </w:tc>
        <w:tc>
          <w:tcPr>
            <w:tcW w:w="1312" w:type="pct"/>
            <w:tcBorders>
              <w:top w:val="single" w:sz="4" w:space="0" w:color="auto"/>
              <w:left w:val="single" w:sz="4" w:space="0" w:color="auto"/>
              <w:right w:val="single" w:sz="4" w:space="0" w:color="auto"/>
            </w:tcBorders>
            <w:shd w:val="clear" w:color="auto" w:fill="FFFFFF" w:themeFill="background1"/>
            <w:vAlign w:val="center"/>
          </w:tcPr>
          <w:p w14:paraId="125C664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733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F878C6" w:rsidRPr="0080783D" w14:paraId="2610566D" w14:textId="77777777" w:rsidTr="00397801">
        <w:trPr>
          <w:trHeight w:val="283"/>
          <w:jc w:val="center"/>
        </w:trPr>
        <w:tc>
          <w:tcPr>
            <w:tcW w:w="1065" w:type="pct"/>
            <w:tcBorders>
              <w:top w:val="single" w:sz="4" w:space="0" w:color="auto"/>
              <w:left w:val="single" w:sz="4" w:space="0" w:color="auto"/>
            </w:tcBorders>
            <w:shd w:val="clear" w:color="auto" w:fill="FFFFFF" w:themeFill="background1"/>
            <w:vAlign w:val="center"/>
          </w:tcPr>
          <w:p w14:paraId="7F3CB08A" w14:textId="5E6B0A03"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564D8A1A"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1025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w:t>
            </w:r>
          </w:p>
        </w:tc>
        <w:tc>
          <w:tcPr>
            <w:tcW w:w="1311" w:type="pct"/>
            <w:tcBorders>
              <w:top w:val="single" w:sz="4" w:space="0" w:color="auto"/>
              <w:left w:val="single" w:sz="4" w:space="0" w:color="auto"/>
            </w:tcBorders>
            <w:shd w:val="clear" w:color="auto" w:fill="FFFFFF" w:themeFill="background1"/>
            <w:vAlign w:val="center"/>
          </w:tcPr>
          <w:p w14:paraId="77B7FDE7"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981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c>
          <w:tcPr>
            <w:tcW w:w="1312" w:type="pct"/>
            <w:tcBorders>
              <w:top w:val="single" w:sz="4" w:space="0" w:color="auto"/>
              <w:left w:val="single" w:sz="4" w:space="0" w:color="auto"/>
              <w:right w:val="single" w:sz="4" w:space="0" w:color="auto"/>
            </w:tcBorders>
            <w:shd w:val="clear" w:color="auto" w:fill="FFFFFF" w:themeFill="background1"/>
            <w:vAlign w:val="center"/>
          </w:tcPr>
          <w:p w14:paraId="68948DC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877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r>
      <w:tr w:rsidR="00F878C6" w:rsidRPr="0080783D" w14:paraId="416F3818" w14:textId="77777777" w:rsidTr="00397801">
        <w:trPr>
          <w:trHeight w:val="283"/>
          <w:jc w:val="center"/>
        </w:trPr>
        <w:tc>
          <w:tcPr>
            <w:tcW w:w="1065" w:type="pct"/>
            <w:tcBorders>
              <w:top w:val="single" w:sz="4" w:space="0" w:color="auto"/>
              <w:left w:val="single" w:sz="4" w:space="0" w:color="auto"/>
            </w:tcBorders>
            <w:shd w:val="clear" w:color="auto" w:fill="FFFFFF" w:themeFill="background1"/>
            <w:vAlign w:val="center"/>
          </w:tcPr>
          <w:p w14:paraId="5BD0577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62B8F94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978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p>
        </w:tc>
        <w:tc>
          <w:tcPr>
            <w:tcW w:w="1311" w:type="pct"/>
            <w:tcBorders>
              <w:top w:val="single" w:sz="4" w:space="0" w:color="auto"/>
              <w:left w:val="single" w:sz="4" w:space="0" w:color="auto"/>
            </w:tcBorders>
            <w:shd w:val="clear" w:color="auto" w:fill="FFFFFF" w:themeFill="background1"/>
            <w:vAlign w:val="center"/>
          </w:tcPr>
          <w:p w14:paraId="6D3EF7D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1096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1312" w:type="pct"/>
            <w:tcBorders>
              <w:top w:val="single" w:sz="4" w:space="0" w:color="auto"/>
              <w:left w:val="single" w:sz="4" w:space="0" w:color="auto"/>
              <w:right w:val="single" w:sz="4" w:space="0" w:color="auto"/>
            </w:tcBorders>
            <w:shd w:val="clear" w:color="auto" w:fill="FFFFFF" w:themeFill="background1"/>
            <w:vAlign w:val="center"/>
          </w:tcPr>
          <w:p w14:paraId="23B71361"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741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w:t>
            </w:r>
          </w:p>
        </w:tc>
      </w:tr>
      <w:tr w:rsidR="00F878C6" w:rsidRPr="0080783D" w14:paraId="3983800D" w14:textId="77777777" w:rsidTr="00397801">
        <w:trPr>
          <w:trHeight w:val="283"/>
          <w:jc w:val="center"/>
        </w:trPr>
        <w:tc>
          <w:tcPr>
            <w:tcW w:w="1065" w:type="pct"/>
            <w:tcBorders>
              <w:top w:val="single" w:sz="4" w:space="0" w:color="auto"/>
              <w:left w:val="single" w:sz="4" w:space="0" w:color="auto"/>
              <w:bottom w:val="single" w:sz="4" w:space="0" w:color="auto"/>
            </w:tcBorders>
            <w:shd w:val="clear" w:color="auto" w:fill="FFFFFF" w:themeFill="background1"/>
            <w:vAlign w:val="center"/>
          </w:tcPr>
          <w:p w14:paraId="62C7D1F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bottom w:val="single" w:sz="4" w:space="0" w:color="auto"/>
            </w:tcBorders>
            <w:shd w:val="clear" w:color="auto" w:fill="FFFFFF" w:themeFill="background1"/>
            <w:vAlign w:val="center"/>
          </w:tcPr>
          <w:p w14:paraId="26CF34D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715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c>
          <w:tcPr>
            <w:tcW w:w="1311" w:type="pct"/>
            <w:tcBorders>
              <w:top w:val="single" w:sz="4" w:space="0" w:color="auto"/>
              <w:left w:val="single" w:sz="4" w:space="0" w:color="auto"/>
              <w:bottom w:val="single" w:sz="4" w:space="0" w:color="auto"/>
            </w:tcBorders>
            <w:shd w:val="clear" w:color="auto" w:fill="FFFFFF" w:themeFill="background1"/>
            <w:vAlign w:val="center"/>
          </w:tcPr>
          <w:p w14:paraId="762A1D53"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1135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w:t>
            </w:r>
          </w:p>
        </w:tc>
        <w:tc>
          <w:tcPr>
            <w:tcW w:w="1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3EC77"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lang w:val="en-US" w:eastAsia="en-US" w:bidi="en-US"/>
              </w:rPr>
              <w:t>811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r>
    </w:tbl>
    <w:p w14:paraId="0F372D58"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2D342BD" w14:textId="77777777" w:rsidR="0011338A" w:rsidRPr="0080783D" w:rsidRDefault="0011338A" w:rsidP="00601F48">
      <w:pPr>
        <w:adjustRightInd w:val="0"/>
        <w:snapToGrid w:val="0"/>
        <w:rPr>
          <w:rFonts w:ascii="华文细黑" w:eastAsia="华文细黑" w:hAnsi="华文细黑" w:cs="Arial"/>
          <w:sz w:val="18"/>
          <w:szCs w:val="18"/>
        </w:rPr>
      </w:pPr>
    </w:p>
    <w:p w14:paraId="1A6FBFEC" w14:textId="56690156" w:rsidR="00D0748B" w:rsidRPr="0080783D" w:rsidRDefault="00F878C6" w:rsidP="00601F48">
      <w:pPr>
        <w:adjustRightInd w:val="0"/>
        <w:snapToGrid w:val="0"/>
        <w:spacing w:line="480" w:lineRule="auto"/>
        <w:ind w:firstLineChars="200" w:firstLine="420"/>
      </w:pPr>
      <w:r w:rsidRPr="0080783D">
        <w:rPr>
          <w:rFonts w:ascii="Arial" w:hAnsi="Arial"/>
        </w:rPr>
        <w:t>2023</w:t>
      </w:r>
      <w:r w:rsidRPr="0080783D">
        <w:t>年，全市房地产开发企业新建住宅销售面积为</w:t>
      </w:r>
      <w:r w:rsidRPr="0080783D">
        <w:rPr>
          <w:rFonts w:ascii="Arial" w:hAnsi="Arial"/>
        </w:rPr>
        <w:t>811</w:t>
      </w:r>
      <w:r w:rsidRPr="0080783D">
        <w:t>.</w:t>
      </w:r>
      <w:r w:rsidRPr="0080783D">
        <w:rPr>
          <w:rFonts w:ascii="Arial" w:hAnsi="Arial"/>
        </w:rPr>
        <w:t>1</w:t>
      </w:r>
      <w:r w:rsidRPr="0080783D">
        <w:t>万平方米，同比增加</w:t>
      </w:r>
      <w:r w:rsidRPr="0080783D">
        <w:rPr>
          <w:rFonts w:ascii="Arial" w:hAnsi="Arial"/>
        </w:rPr>
        <w:t>9</w:t>
      </w:r>
      <w:r w:rsidRPr="0080783D">
        <w:t>.</w:t>
      </w:r>
      <w:r w:rsidRPr="0080783D">
        <w:rPr>
          <w:rFonts w:ascii="Arial" w:hAnsi="Arial"/>
        </w:rPr>
        <w:t>3</w:t>
      </w:r>
      <w:r w:rsidRPr="0080783D">
        <w:t>%</w:t>
      </w:r>
      <w:r w:rsidRPr="0080783D">
        <w:t>；其中</w:t>
      </w:r>
      <w:r w:rsidRPr="0080783D">
        <w:rPr>
          <w:rFonts w:ascii="Arial" w:hAnsi="Arial"/>
        </w:rPr>
        <w:t>12</w:t>
      </w:r>
      <w:r w:rsidRPr="0080783D">
        <w:t>月销售</w:t>
      </w:r>
      <w:r w:rsidRPr="0080783D">
        <w:rPr>
          <w:rFonts w:ascii="Arial" w:hAnsi="Arial"/>
        </w:rPr>
        <w:t>114</w:t>
      </w:r>
      <w:r w:rsidRPr="0080783D">
        <w:t>.</w:t>
      </w:r>
      <w:r w:rsidRPr="0080783D">
        <w:rPr>
          <w:rFonts w:ascii="Arial" w:hAnsi="Arial"/>
        </w:rPr>
        <w:t>6</w:t>
      </w:r>
      <w:r w:rsidRPr="0080783D">
        <w:t>万平方米，为各月最高。近</w:t>
      </w:r>
      <w:r w:rsidRPr="0080783D">
        <w:rPr>
          <w:rFonts w:ascii="Arial" w:hAnsi="Arial"/>
        </w:rPr>
        <w:t>5</w:t>
      </w:r>
      <w:r w:rsidRPr="0080783D">
        <w:t>年，</w:t>
      </w:r>
      <w:r w:rsidRPr="0080783D">
        <w:rPr>
          <w:rFonts w:ascii="Arial" w:hAnsi="Arial"/>
        </w:rPr>
        <w:t>2020</w:t>
      </w:r>
      <w:r w:rsidRPr="0080783D">
        <w:t>年以来住宅新开工面积逐年减少，投资收缩；竣工面积增加，保交楼较好；</w:t>
      </w:r>
      <w:r w:rsidRPr="0080783D">
        <w:rPr>
          <w:rFonts w:ascii="Arial" w:hAnsi="Arial"/>
        </w:rPr>
        <w:t>2023</w:t>
      </w:r>
      <w:r w:rsidRPr="0080783D">
        <w:t>年销售情况好于除</w:t>
      </w:r>
      <w:r w:rsidRPr="0080783D">
        <w:rPr>
          <w:rFonts w:ascii="Arial" w:hAnsi="Arial"/>
        </w:rPr>
        <w:t>2021</w:t>
      </w:r>
      <w:r w:rsidRPr="0080783D">
        <w:t>年以外其余各年。</w:t>
      </w:r>
    </w:p>
    <w:p w14:paraId="17CB1E3C" w14:textId="21E5DDB7" w:rsidR="00F878C6"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批准预售规模</w:t>
      </w:r>
    </w:p>
    <w:tbl>
      <w:tblPr>
        <w:tblW w:w="9299" w:type="dxa"/>
        <w:jc w:val="center"/>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F878C6" w:rsidRPr="0080783D" w14:paraId="7A27B344"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6D77350F"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967" w:type="pct"/>
            <w:tcBorders>
              <w:top w:val="single" w:sz="4" w:space="0" w:color="auto"/>
              <w:left w:val="single" w:sz="4" w:space="0" w:color="auto"/>
            </w:tcBorders>
            <w:shd w:val="clear" w:color="auto" w:fill="FFFFFF" w:themeFill="background1"/>
            <w:vAlign w:val="center"/>
          </w:tcPr>
          <w:p w14:paraId="113B6382" w14:textId="511F9FB8"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许可证数</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2E652ACC" w14:textId="0B534F40"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住宅面积</w:t>
            </w:r>
          </w:p>
        </w:tc>
      </w:tr>
      <w:tr w:rsidR="00F878C6" w:rsidRPr="0080783D" w14:paraId="16783C2D"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60152BC4" w14:textId="49859778"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273CE5F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664F979C"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45</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52</w:t>
            </w:r>
          </w:p>
        </w:tc>
      </w:tr>
      <w:tr w:rsidR="00F878C6" w:rsidRPr="0080783D" w14:paraId="5F17AE0C"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1DA9518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03A99751"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1C1EA7CA"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10</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23</w:t>
            </w:r>
          </w:p>
        </w:tc>
      </w:tr>
      <w:tr w:rsidR="00F878C6" w:rsidRPr="0080783D" w14:paraId="5481037D"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2A7CEF0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15E9E1BE"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28</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4885EA7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94</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63</w:t>
            </w:r>
          </w:p>
        </w:tc>
      </w:tr>
      <w:tr w:rsidR="00F878C6" w:rsidRPr="0080783D" w14:paraId="3B03663C"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746FC2F3"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7E96DDBC"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11</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7CC56011"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76</w:t>
            </w:r>
          </w:p>
        </w:tc>
      </w:tr>
      <w:tr w:rsidR="00F878C6" w:rsidRPr="0080783D" w14:paraId="672224D5"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0C75E19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215C36DF"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69B1DAC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89</w:t>
            </w:r>
          </w:p>
        </w:tc>
      </w:tr>
      <w:tr w:rsidR="00F878C6" w:rsidRPr="0080783D" w14:paraId="58AAD6EE"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23EBEFD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2D5D23F6"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69395CD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62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66</w:t>
            </w:r>
          </w:p>
        </w:tc>
      </w:tr>
      <w:tr w:rsidR="00F878C6" w:rsidRPr="0080783D" w14:paraId="34CF45C7"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2D043ED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16EC1B9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7AEB6D5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24</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10</w:t>
            </w:r>
          </w:p>
        </w:tc>
      </w:tr>
      <w:tr w:rsidR="00F878C6" w:rsidRPr="0080783D" w14:paraId="6106EEAA"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0EB4B7BE"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45F99C56"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13EF5E7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36</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12</w:t>
            </w:r>
          </w:p>
        </w:tc>
      </w:tr>
      <w:tr w:rsidR="00F878C6" w:rsidRPr="0080783D" w14:paraId="3BB88CBB"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61FED2E3"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07ED343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31F9157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74</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07</w:t>
            </w:r>
          </w:p>
        </w:tc>
      </w:tr>
      <w:tr w:rsidR="00F878C6" w:rsidRPr="0080783D" w14:paraId="2D24B06C"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31FBC55D"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22CF5C0D"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080B1B5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48</w:t>
            </w:r>
          </w:p>
        </w:tc>
      </w:tr>
      <w:tr w:rsidR="00F878C6" w:rsidRPr="0080783D" w14:paraId="4364E48C"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7390F493" w14:textId="33A16154"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1B03A756"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18</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7637528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67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92</w:t>
            </w:r>
          </w:p>
        </w:tc>
      </w:tr>
      <w:tr w:rsidR="00F878C6" w:rsidRPr="0080783D" w14:paraId="25EA17E0"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10A0A601"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7E0D315A"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32</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5B2B445A"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96</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84</w:t>
            </w:r>
          </w:p>
        </w:tc>
      </w:tr>
      <w:tr w:rsidR="00F878C6" w:rsidRPr="0080783D" w14:paraId="4819C73A" w14:textId="77777777" w:rsidTr="00397801">
        <w:trPr>
          <w:trHeight w:val="283"/>
          <w:jc w:val="center"/>
        </w:trPr>
        <w:tc>
          <w:tcPr>
            <w:tcW w:w="1066" w:type="pct"/>
            <w:tcBorders>
              <w:top w:val="single" w:sz="4" w:space="0" w:color="auto"/>
              <w:left w:val="single" w:sz="4" w:space="0" w:color="auto"/>
            </w:tcBorders>
            <w:shd w:val="clear" w:color="auto" w:fill="FFFFFF" w:themeFill="background1"/>
            <w:vAlign w:val="center"/>
          </w:tcPr>
          <w:p w14:paraId="20A2A46C"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tcBorders>
            <w:shd w:val="clear" w:color="auto" w:fill="FFFFFF" w:themeFill="background1"/>
            <w:vAlign w:val="center"/>
          </w:tcPr>
          <w:p w14:paraId="1A8A97F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4</w:t>
            </w:r>
          </w:p>
        </w:tc>
        <w:tc>
          <w:tcPr>
            <w:tcW w:w="1967" w:type="pct"/>
            <w:tcBorders>
              <w:top w:val="single" w:sz="4" w:space="0" w:color="auto"/>
              <w:left w:val="single" w:sz="4" w:space="0" w:color="auto"/>
              <w:right w:val="single" w:sz="4" w:space="0" w:color="auto"/>
            </w:tcBorders>
            <w:shd w:val="clear" w:color="auto" w:fill="FFFFFF" w:themeFill="background1"/>
            <w:vAlign w:val="center"/>
          </w:tcPr>
          <w:p w14:paraId="51F53C5E" w14:textId="15652061"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10</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04</w:t>
            </w:r>
          </w:p>
        </w:tc>
      </w:tr>
      <w:tr w:rsidR="00F878C6" w:rsidRPr="0080783D" w14:paraId="7057C498" w14:textId="77777777" w:rsidTr="00397801">
        <w:trPr>
          <w:trHeight w:val="283"/>
          <w:jc w:val="center"/>
        </w:trPr>
        <w:tc>
          <w:tcPr>
            <w:tcW w:w="1066" w:type="pct"/>
            <w:tcBorders>
              <w:top w:val="single" w:sz="4" w:space="0" w:color="auto"/>
              <w:left w:val="single" w:sz="4" w:space="0" w:color="auto"/>
              <w:bottom w:val="single" w:sz="4" w:space="0" w:color="auto"/>
            </w:tcBorders>
            <w:shd w:val="clear" w:color="auto" w:fill="FFFFFF" w:themeFill="background1"/>
            <w:vAlign w:val="center"/>
          </w:tcPr>
          <w:p w14:paraId="1FFCD72F"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tcBorders>
              <w:top w:val="single" w:sz="4" w:space="0" w:color="auto"/>
              <w:left w:val="single" w:sz="4" w:space="0" w:color="auto"/>
              <w:bottom w:val="single" w:sz="4" w:space="0" w:color="auto"/>
            </w:tcBorders>
            <w:shd w:val="clear" w:color="auto" w:fill="FFFFFF" w:themeFill="background1"/>
            <w:vAlign w:val="center"/>
          </w:tcPr>
          <w:p w14:paraId="41D7FB1E"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5</w:t>
            </w:r>
          </w:p>
        </w:tc>
        <w:tc>
          <w:tcPr>
            <w:tcW w:w="19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98DF6" w14:textId="6397DE6F"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5</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05</w:t>
            </w:r>
          </w:p>
        </w:tc>
      </w:tr>
    </w:tbl>
    <w:p w14:paraId="7729C450" w14:textId="77777777" w:rsidR="00397801" w:rsidRPr="0080783D"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185D2C9F" w14:textId="77777777" w:rsidR="00397801" w:rsidRPr="0080783D" w:rsidRDefault="00397801" w:rsidP="00601F48">
      <w:pPr>
        <w:adjustRightInd w:val="0"/>
        <w:snapToGrid w:val="0"/>
        <w:rPr>
          <w:rFonts w:ascii="华文细黑" w:eastAsia="华文细黑" w:hAnsi="华文细黑" w:cs="Arial"/>
          <w:sz w:val="18"/>
          <w:szCs w:val="18"/>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5"/>
        <w:gridCol w:w="2438"/>
        <w:gridCol w:w="2438"/>
        <w:gridCol w:w="2438"/>
      </w:tblGrid>
      <w:tr w:rsidR="00F878C6" w:rsidRPr="0080783D" w14:paraId="2DA522BF" w14:textId="77777777" w:rsidTr="00606E74">
        <w:trPr>
          <w:trHeight w:val="283"/>
          <w:tblHeader/>
        </w:trPr>
        <w:tc>
          <w:tcPr>
            <w:tcW w:w="1067" w:type="pct"/>
            <w:shd w:val="clear" w:color="auto" w:fill="FFFFFF" w:themeFill="background1"/>
            <w:vAlign w:val="center"/>
          </w:tcPr>
          <w:p w14:paraId="081B264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311" w:type="pct"/>
            <w:shd w:val="clear" w:color="auto" w:fill="FFFFFF" w:themeFill="background1"/>
            <w:vAlign w:val="center"/>
          </w:tcPr>
          <w:p w14:paraId="14984544"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预售许可证数</w:t>
            </w:r>
          </w:p>
        </w:tc>
        <w:tc>
          <w:tcPr>
            <w:tcW w:w="1311" w:type="pct"/>
            <w:shd w:val="clear" w:color="auto" w:fill="FFFFFF" w:themeFill="background1"/>
            <w:vAlign w:val="center"/>
          </w:tcPr>
          <w:p w14:paraId="30A60E05"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住宅套数</w:t>
            </w:r>
          </w:p>
        </w:tc>
        <w:tc>
          <w:tcPr>
            <w:tcW w:w="1311" w:type="pct"/>
            <w:shd w:val="clear" w:color="auto" w:fill="FFFFFF" w:themeFill="background1"/>
            <w:vAlign w:val="center"/>
          </w:tcPr>
          <w:p w14:paraId="6D749C82" w14:textId="625F9BEB"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住宅面积</w:t>
            </w:r>
          </w:p>
        </w:tc>
      </w:tr>
      <w:tr w:rsidR="00F878C6" w:rsidRPr="0080783D" w14:paraId="7FF42B3D" w14:textId="77777777" w:rsidTr="00606E74">
        <w:trPr>
          <w:trHeight w:val="283"/>
        </w:trPr>
        <w:tc>
          <w:tcPr>
            <w:tcW w:w="1067" w:type="pct"/>
            <w:shd w:val="clear" w:color="auto" w:fill="FFFFFF" w:themeFill="background1"/>
            <w:vAlign w:val="center"/>
          </w:tcPr>
          <w:p w14:paraId="3332D0D4"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2019</w:t>
            </w:r>
            <w:r w:rsidRPr="0080783D">
              <w:rPr>
                <w:rFonts w:ascii="华文细黑" w:eastAsia="华文细黑" w:hAnsi="华文细黑" w:cs="MingLiU"/>
                <w:color w:val="000000"/>
                <w:sz w:val="18"/>
                <w:szCs w:val="18"/>
              </w:rPr>
              <w:t>年</w:t>
            </w:r>
          </w:p>
        </w:tc>
        <w:tc>
          <w:tcPr>
            <w:tcW w:w="1311" w:type="pct"/>
            <w:shd w:val="clear" w:color="auto" w:fill="FFFFFF" w:themeFill="background1"/>
            <w:vAlign w:val="center"/>
          </w:tcPr>
          <w:p w14:paraId="3F822DE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207</w:t>
            </w:r>
          </w:p>
        </w:tc>
        <w:tc>
          <w:tcPr>
            <w:tcW w:w="1311" w:type="pct"/>
            <w:shd w:val="clear" w:color="auto" w:fill="FFFFFF" w:themeFill="background1"/>
            <w:vAlign w:val="center"/>
          </w:tcPr>
          <w:p w14:paraId="0026FAEA"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75384</w:t>
            </w:r>
          </w:p>
        </w:tc>
        <w:tc>
          <w:tcPr>
            <w:tcW w:w="1311" w:type="pct"/>
            <w:shd w:val="clear" w:color="auto" w:fill="FFFFFF" w:themeFill="background1"/>
            <w:vAlign w:val="center"/>
          </w:tcPr>
          <w:p w14:paraId="7274A53E"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821</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72</w:t>
            </w:r>
          </w:p>
        </w:tc>
      </w:tr>
      <w:tr w:rsidR="00F878C6" w:rsidRPr="0080783D" w14:paraId="4B6D0734" w14:textId="77777777" w:rsidTr="00606E74">
        <w:trPr>
          <w:trHeight w:val="283"/>
        </w:trPr>
        <w:tc>
          <w:tcPr>
            <w:tcW w:w="1067" w:type="pct"/>
            <w:shd w:val="clear" w:color="auto" w:fill="FFFFFF" w:themeFill="background1"/>
            <w:vAlign w:val="center"/>
          </w:tcPr>
          <w:p w14:paraId="552BCB27"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2020</w:t>
            </w:r>
            <w:r w:rsidRPr="0080783D">
              <w:rPr>
                <w:rFonts w:ascii="华文细黑" w:eastAsia="华文细黑" w:hAnsi="华文细黑" w:cs="MingLiU"/>
                <w:color w:val="000000"/>
                <w:sz w:val="18"/>
                <w:szCs w:val="18"/>
              </w:rPr>
              <w:t>年</w:t>
            </w:r>
          </w:p>
        </w:tc>
        <w:tc>
          <w:tcPr>
            <w:tcW w:w="1311" w:type="pct"/>
            <w:shd w:val="clear" w:color="auto" w:fill="FFFFFF" w:themeFill="background1"/>
            <w:vAlign w:val="center"/>
          </w:tcPr>
          <w:p w14:paraId="0C1D8B16"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218</w:t>
            </w:r>
          </w:p>
        </w:tc>
        <w:tc>
          <w:tcPr>
            <w:tcW w:w="1311" w:type="pct"/>
            <w:shd w:val="clear" w:color="auto" w:fill="FFFFFF" w:themeFill="background1"/>
            <w:vAlign w:val="center"/>
          </w:tcPr>
          <w:p w14:paraId="646D7E64"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72167</w:t>
            </w:r>
          </w:p>
        </w:tc>
        <w:tc>
          <w:tcPr>
            <w:tcW w:w="1311" w:type="pct"/>
            <w:shd w:val="clear" w:color="auto" w:fill="FFFFFF" w:themeFill="background1"/>
            <w:vAlign w:val="center"/>
          </w:tcPr>
          <w:p w14:paraId="5796B365"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787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65</w:t>
            </w:r>
          </w:p>
        </w:tc>
      </w:tr>
      <w:tr w:rsidR="00F878C6" w:rsidRPr="0080783D" w14:paraId="09E5C833" w14:textId="77777777" w:rsidTr="00606E74">
        <w:trPr>
          <w:trHeight w:val="283"/>
        </w:trPr>
        <w:tc>
          <w:tcPr>
            <w:tcW w:w="1067" w:type="pct"/>
            <w:shd w:val="clear" w:color="auto" w:fill="FFFFFF" w:themeFill="background1"/>
            <w:vAlign w:val="center"/>
          </w:tcPr>
          <w:p w14:paraId="30BA23BE" w14:textId="543D472D"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2021</w:t>
            </w:r>
            <w:r w:rsidRPr="0080783D">
              <w:rPr>
                <w:rFonts w:ascii="华文细黑" w:eastAsia="华文细黑" w:hAnsi="华文细黑" w:cs="MingLiU"/>
                <w:color w:val="000000"/>
                <w:sz w:val="18"/>
                <w:szCs w:val="18"/>
              </w:rPr>
              <w:t>年</w:t>
            </w:r>
          </w:p>
        </w:tc>
        <w:tc>
          <w:tcPr>
            <w:tcW w:w="1311" w:type="pct"/>
            <w:shd w:val="clear" w:color="auto" w:fill="FFFFFF" w:themeFill="background1"/>
            <w:vAlign w:val="center"/>
          </w:tcPr>
          <w:p w14:paraId="6FF9FF4C"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230</w:t>
            </w:r>
          </w:p>
        </w:tc>
        <w:tc>
          <w:tcPr>
            <w:tcW w:w="1311" w:type="pct"/>
            <w:shd w:val="clear" w:color="auto" w:fill="FFFFFF" w:themeFill="background1"/>
            <w:vAlign w:val="center"/>
          </w:tcPr>
          <w:p w14:paraId="64C3E731"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67923</w:t>
            </w:r>
          </w:p>
        </w:tc>
        <w:tc>
          <w:tcPr>
            <w:tcW w:w="1311" w:type="pct"/>
            <w:shd w:val="clear" w:color="auto" w:fill="FFFFFF" w:themeFill="background1"/>
            <w:vAlign w:val="center"/>
          </w:tcPr>
          <w:p w14:paraId="4A8921E2"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810</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67</w:t>
            </w:r>
          </w:p>
        </w:tc>
      </w:tr>
      <w:tr w:rsidR="00F878C6" w:rsidRPr="0080783D" w14:paraId="135C9F14" w14:textId="77777777" w:rsidTr="00606E74">
        <w:trPr>
          <w:trHeight w:val="283"/>
        </w:trPr>
        <w:tc>
          <w:tcPr>
            <w:tcW w:w="1067" w:type="pct"/>
            <w:shd w:val="clear" w:color="auto" w:fill="FFFFFF" w:themeFill="background1"/>
            <w:vAlign w:val="center"/>
          </w:tcPr>
          <w:p w14:paraId="4F3E11FC"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2022</w:t>
            </w:r>
            <w:r w:rsidRPr="0080783D">
              <w:rPr>
                <w:rFonts w:ascii="华文细黑" w:eastAsia="华文细黑" w:hAnsi="华文细黑" w:cs="MingLiU"/>
                <w:color w:val="000000"/>
                <w:sz w:val="18"/>
                <w:szCs w:val="18"/>
              </w:rPr>
              <w:t>年</w:t>
            </w:r>
          </w:p>
        </w:tc>
        <w:tc>
          <w:tcPr>
            <w:tcW w:w="1311" w:type="pct"/>
            <w:shd w:val="clear" w:color="auto" w:fill="FFFFFF" w:themeFill="background1"/>
            <w:vAlign w:val="center"/>
          </w:tcPr>
          <w:p w14:paraId="1B44D90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229</w:t>
            </w:r>
          </w:p>
        </w:tc>
        <w:tc>
          <w:tcPr>
            <w:tcW w:w="1311" w:type="pct"/>
            <w:shd w:val="clear" w:color="auto" w:fill="FFFFFF" w:themeFill="background1"/>
            <w:vAlign w:val="center"/>
          </w:tcPr>
          <w:p w14:paraId="3B45906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62807</w:t>
            </w:r>
          </w:p>
        </w:tc>
        <w:tc>
          <w:tcPr>
            <w:tcW w:w="1311" w:type="pct"/>
            <w:shd w:val="clear" w:color="auto" w:fill="FFFFFF" w:themeFill="background1"/>
            <w:vAlign w:val="center"/>
          </w:tcPr>
          <w:p w14:paraId="76C2344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688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10</w:t>
            </w:r>
          </w:p>
        </w:tc>
      </w:tr>
      <w:tr w:rsidR="00F878C6" w:rsidRPr="0080783D" w14:paraId="0DE35695" w14:textId="77777777" w:rsidTr="00606E74">
        <w:trPr>
          <w:trHeight w:val="283"/>
        </w:trPr>
        <w:tc>
          <w:tcPr>
            <w:tcW w:w="1067" w:type="pct"/>
            <w:shd w:val="clear" w:color="auto" w:fill="FFFFFF" w:themeFill="background1"/>
            <w:vAlign w:val="center"/>
          </w:tcPr>
          <w:p w14:paraId="634F6B8D"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p>
        </w:tc>
        <w:tc>
          <w:tcPr>
            <w:tcW w:w="1311" w:type="pct"/>
            <w:shd w:val="clear" w:color="auto" w:fill="FFFFFF" w:themeFill="background1"/>
            <w:vAlign w:val="center"/>
          </w:tcPr>
          <w:p w14:paraId="78DDDD4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181</w:t>
            </w:r>
          </w:p>
        </w:tc>
        <w:tc>
          <w:tcPr>
            <w:tcW w:w="1311" w:type="pct"/>
            <w:shd w:val="clear" w:color="auto" w:fill="FFFFFF" w:themeFill="background1"/>
            <w:vAlign w:val="center"/>
          </w:tcPr>
          <w:p w14:paraId="727F03EC"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49543</w:t>
            </w:r>
          </w:p>
        </w:tc>
        <w:tc>
          <w:tcPr>
            <w:tcW w:w="1311" w:type="pct"/>
            <w:shd w:val="clear" w:color="auto" w:fill="FFFFFF" w:themeFill="background1"/>
            <w:vAlign w:val="center"/>
          </w:tcPr>
          <w:p w14:paraId="0DC65CD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566</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22</w:t>
            </w:r>
          </w:p>
        </w:tc>
      </w:tr>
    </w:tbl>
    <w:p w14:paraId="4A34AC72" w14:textId="77777777" w:rsidR="00397801" w:rsidRPr="0080783D"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61C875E4" w14:textId="77777777" w:rsidR="00397801" w:rsidRPr="0080783D" w:rsidRDefault="00397801" w:rsidP="00601F48">
      <w:pPr>
        <w:adjustRightInd w:val="0"/>
        <w:snapToGrid w:val="0"/>
        <w:rPr>
          <w:rFonts w:ascii="华文细黑" w:eastAsia="华文细黑" w:hAnsi="华文细黑" w:cs="Arial"/>
          <w:sz w:val="18"/>
          <w:szCs w:val="18"/>
        </w:rPr>
      </w:pPr>
    </w:p>
    <w:p w14:paraId="71E8631A" w14:textId="3BF07A96" w:rsidR="00F878C6" w:rsidRPr="0080783D" w:rsidRDefault="00F878C6" w:rsidP="00601F48">
      <w:pPr>
        <w:adjustRightInd w:val="0"/>
        <w:snapToGrid w:val="0"/>
        <w:spacing w:line="480" w:lineRule="auto"/>
        <w:ind w:firstLineChars="200" w:firstLine="420"/>
      </w:pPr>
      <w:r w:rsidRPr="0080783D">
        <w:rPr>
          <w:rFonts w:ascii="Arial" w:hAnsi="Arial"/>
        </w:rPr>
        <w:t>2024</w:t>
      </w:r>
      <w:r w:rsidRPr="0080783D">
        <w:t>年</w:t>
      </w:r>
      <w:r w:rsidRPr="0080783D">
        <w:rPr>
          <w:rFonts w:ascii="Arial" w:hAnsi="Arial"/>
        </w:rPr>
        <w:t>1</w:t>
      </w:r>
      <w:r w:rsidRPr="0080783D">
        <w:t>月，批准预售许可证仅</w:t>
      </w:r>
      <w:r w:rsidRPr="0080783D">
        <w:rPr>
          <w:rFonts w:ascii="Arial" w:hAnsi="Arial"/>
        </w:rPr>
        <w:t>4</w:t>
      </w:r>
      <w:r w:rsidRPr="0080783D">
        <w:t>个，批准住宅预售面积</w:t>
      </w:r>
      <w:r w:rsidRPr="0080783D">
        <w:rPr>
          <w:rFonts w:ascii="Arial" w:hAnsi="Arial"/>
        </w:rPr>
        <w:t>10</w:t>
      </w:r>
      <w:r w:rsidRPr="0080783D">
        <w:t>.</w:t>
      </w:r>
      <w:r w:rsidRPr="0080783D">
        <w:rPr>
          <w:rFonts w:ascii="Arial" w:hAnsi="Arial"/>
        </w:rPr>
        <w:t>04</w:t>
      </w:r>
      <w:r w:rsidRPr="0080783D">
        <w:t>万平方米；</w:t>
      </w:r>
      <w:r w:rsidRPr="0080783D">
        <w:rPr>
          <w:rFonts w:ascii="Arial" w:hAnsi="Arial"/>
        </w:rPr>
        <w:t>2</w:t>
      </w:r>
      <w:r w:rsidRPr="0080783D">
        <w:t>月批准预售许可证</w:t>
      </w:r>
      <w:r w:rsidRPr="0080783D">
        <w:rPr>
          <w:rFonts w:ascii="Arial" w:hAnsi="Arial"/>
        </w:rPr>
        <w:t>5</w:t>
      </w:r>
      <w:r w:rsidRPr="0080783D">
        <w:t>个，住宅预售面积</w:t>
      </w:r>
      <w:r w:rsidRPr="0080783D">
        <w:rPr>
          <w:rFonts w:ascii="Arial" w:hAnsi="Arial"/>
        </w:rPr>
        <w:t>5</w:t>
      </w:r>
      <w:r w:rsidRPr="0080783D">
        <w:t>.</w:t>
      </w:r>
      <w:r w:rsidRPr="0080783D">
        <w:rPr>
          <w:rFonts w:ascii="Arial" w:hAnsi="Arial"/>
        </w:rPr>
        <w:t>05</w:t>
      </w:r>
      <w:r w:rsidRPr="0080783D">
        <w:t>万平方米，均远低于去年同期。</w:t>
      </w:r>
    </w:p>
    <w:p w14:paraId="2F3E3158" w14:textId="56EC89AB" w:rsidR="00F878C6" w:rsidRPr="0080783D" w:rsidRDefault="00F878C6" w:rsidP="00601F48">
      <w:pPr>
        <w:adjustRightInd w:val="0"/>
        <w:snapToGrid w:val="0"/>
        <w:spacing w:line="480" w:lineRule="auto"/>
        <w:ind w:firstLineChars="200" w:firstLine="420"/>
        <w:rPr>
          <w:rFonts w:ascii="Arial" w:eastAsia="宋体" w:hAnsi="Arial" w:cs="Arial"/>
        </w:rPr>
      </w:pPr>
      <w:r w:rsidRPr="0080783D">
        <w:rPr>
          <w:rFonts w:ascii="Arial" w:hAnsi="Arial"/>
        </w:rPr>
        <w:t>2023</w:t>
      </w:r>
      <w:r w:rsidRPr="0080783D">
        <w:t>年，全市批准预售许可证</w:t>
      </w:r>
      <w:r w:rsidRPr="0080783D">
        <w:rPr>
          <w:rFonts w:ascii="Arial" w:hAnsi="Arial"/>
        </w:rPr>
        <w:t>181</w:t>
      </w:r>
      <w:r w:rsidRPr="0080783D">
        <w:t>个，其中住宅批准预售</w:t>
      </w:r>
      <w:r w:rsidRPr="0080783D">
        <w:rPr>
          <w:rFonts w:ascii="Arial" w:hAnsi="Arial"/>
        </w:rPr>
        <w:t>49543</w:t>
      </w:r>
      <w:r w:rsidRPr="0080783D">
        <w:t>套，批准预售面积</w:t>
      </w:r>
      <w:r w:rsidRPr="0080783D">
        <w:rPr>
          <w:rFonts w:ascii="Arial" w:hAnsi="Arial"/>
        </w:rPr>
        <w:t>566</w:t>
      </w:r>
      <w:r w:rsidRPr="0080783D">
        <w:t>.</w:t>
      </w:r>
      <w:r w:rsidRPr="0080783D">
        <w:rPr>
          <w:rFonts w:ascii="Arial" w:hAnsi="Arial"/>
        </w:rPr>
        <w:t>22</w:t>
      </w:r>
      <w:r w:rsidRPr="0080783D">
        <w:t>万平方米，比去年减少</w:t>
      </w:r>
      <w:r w:rsidRPr="0080783D">
        <w:rPr>
          <w:rFonts w:ascii="Arial" w:hAnsi="Arial"/>
        </w:rPr>
        <w:t>18</w:t>
      </w:r>
      <w:r w:rsidRPr="0080783D">
        <w:t>%</w:t>
      </w:r>
      <w:r w:rsidRPr="0080783D">
        <w:t>。近</w:t>
      </w:r>
      <w:r w:rsidRPr="0080783D">
        <w:rPr>
          <w:rFonts w:ascii="Arial" w:hAnsi="Arial"/>
        </w:rPr>
        <w:t>5</w:t>
      </w:r>
      <w:r w:rsidRPr="0080783D">
        <w:t>年来，住宅批准预售规模整体呈减少态势。</w:t>
      </w:r>
    </w:p>
    <w:p w14:paraId="0BDF18F7" w14:textId="071DF59A" w:rsidR="00D0748B"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新建商品住宅价格指数</w:t>
      </w: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566"/>
        <w:gridCol w:w="661"/>
        <w:gridCol w:w="660"/>
        <w:gridCol w:w="662"/>
        <w:gridCol w:w="660"/>
        <w:gridCol w:w="660"/>
        <w:gridCol w:w="662"/>
        <w:gridCol w:w="660"/>
        <w:gridCol w:w="660"/>
        <w:gridCol w:w="662"/>
        <w:gridCol w:w="660"/>
        <w:gridCol w:w="660"/>
        <w:gridCol w:w="668"/>
        <w:gridCol w:w="798"/>
      </w:tblGrid>
      <w:tr w:rsidR="00397801" w:rsidRPr="0080783D" w14:paraId="223D4596" w14:textId="77777777" w:rsidTr="00397801">
        <w:trPr>
          <w:trHeight w:val="283"/>
          <w:tblHeader/>
          <w:jc w:val="center"/>
        </w:trPr>
        <w:tc>
          <w:tcPr>
            <w:tcW w:w="304" w:type="pct"/>
            <w:vMerge w:val="restart"/>
            <w:tcBorders>
              <w:top w:val="single" w:sz="4" w:space="0" w:color="auto"/>
              <w:left w:val="single" w:sz="4" w:space="0" w:color="auto"/>
              <w:right w:val="nil"/>
            </w:tcBorders>
            <w:shd w:val="clear" w:color="auto" w:fill="FFFFFF" w:themeFill="background1"/>
            <w:vAlign w:val="center"/>
          </w:tcPr>
          <w:p w14:paraId="3C063F9E" w14:textId="3450CB6F" w:rsidR="00397801" w:rsidRPr="0080783D" w:rsidRDefault="00397801" w:rsidP="00601F48">
            <w:pPr>
              <w:pStyle w:val="af5"/>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项目</w:t>
            </w:r>
          </w:p>
        </w:tc>
        <w:tc>
          <w:tcPr>
            <w:tcW w:w="4267" w:type="pct"/>
            <w:gridSpan w:val="12"/>
            <w:tcBorders>
              <w:top w:val="single" w:sz="4" w:space="0" w:color="auto"/>
              <w:left w:val="single" w:sz="4" w:space="0" w:color="auto"/>
              <w:bottom w:val="nil"/>
              <w:right w:val="nil"/>
            </w:tcBorders>
            <w:shd w:val="clear" w:color="auto" w:fill="FFFFFF" w:themeFill="background1"/>
            <w:vAlign w:val="center"/>
          </w:tcPr>
          <w:p w14:paraId="58FBA223" w14:textId="2D9CD5CC" w:rsidR="00397801" w:rsidRPr="0080783D" w:rsidRDefault="00397801" w:rsidP="00601F48">
            <w:pPr>
              <w:pStyle w:val="af5"/>
              <w:shd w:val="clear" w:color="auto" w:fill="auto"/>
              <w:snapToGrid w:val="0"/>
              <w:jc w:val="both"/>
              <w:rPr>
                <w:rFonts w:ascii="华文细黑" w:eastAsia="华文细黑" w:hAnsi="华文细黑"/>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023</w:t>
            </w:r>
            <w:r w:rsidRPr="0080783D">
              <w:rPr>
                <w:rFonts w:ascii="华文细黑" w:eastAsia="华文细黑" w:hAnsi="华文细黑"/>
                <w:bCs/>
                <w:sz w:val="18"/>
                <w:szCs w:val="18"/>
              </w:rPr>
              <w:t>年</w:t>
            </w:r>
          </w:p>
        </w:tc>
        <w:tc>
          <w:tcPr>
            <w:tcW w:w="429" w:type="pct"/>
            <w:tcBorders>
              <w:top w:val="single" w:sz="4" w:space="0" w:color="auto"/>
              <w:left w:val="single" w:sz="4" w:space="0" w:color="auto"/>
              <w:bottom w:val="nil"/>
              <w:right w:val="single" w:sz="4" w:space="0" w:color="auto"/>
            </w:tcBorders>
            <w:shd w:val="clear" w:color="auto" w:fill="FFFFFF" w:themeFill="background1"/>
            <w:vAlign w:val="center"/>
          </w:tcPr>
          <w:p w14:paraId="4887F134" w14:textId="2AD9D504" w:rsidR="00397801" w:rsidRPr="0080783D" w:rsidRDefault="00397801" w:rsidP="00601F48">
            <w:pPr>
              <w:pStyle w:val="af5"/>
              <w:shd w:val="clear" w:color="auto" w:fill="auto"/>
              <w:snapToGrid w:val="0"/>
              <w:jc w:val="both"/>
              <w:rPr>
                <w:rFonts w:ascii="华文细黑" w:eastAsia="华文细黑" w:hAnsi="华文细黑"/>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024</w:t>
            </w:r>
            <w:r w:rsidRPr="0080783D">
              <w:rPr>
                <w:rFonts w:ascii="华文细黑" w:eastAsia="华文细黑" w:hAnsi="华文细黑"/>
                <w:bCs/>
                <w:sz w:val="18"/>
                <w:szCs w:val="18"/>
              </w:rPr>
              <w:t>年</w:t>
            </w:r>
          </w:p>
        </w:tc>
      </w:tr>
      <w:tr w:rsidR="00397801" w:rsidRPr="0080783D" w14:paraId="0363064A" w14:textId="77777777" w:rsidTr="00397801">
        <w:trPr>
          <w:trHeight w:val="283"/>
          <w:tblHeader/>
          <w:jc w:val="center"/>
        </w:trPr>
        <w:tc>
          <w:tcPr>
            <w:tcW w:w="304" w:type="pct"/>
            <w:vMerge/>
            <w:tcBorders>
              <w:left w:val="single" w:sz="4" w:space="0" w:color="auto"/>
              <w:bottom w:val="nil"/>
              <w:right w:val="nil"/>
            </w:tcBorders>
            <w:shd w:val="clear" w:color="auto" w:fill="FFFFFF" w:themeFill="background1"/>
            <w:vAlign w:val="center"/>
            <w:hideMark/>
          </w:tcPr>
          <w:p w14:paraId="064B7400" w14:textId="1033F528" w:rsidR="00397801" w:rsidRPr="0080783D" w:rsidRDefault="00397801" w:rsidP="00601F48">
            <w:pPr>
              <w:pStyle w:val="af5"/>
              <w:shd w:val="clear" w:color="auto" w:fill="auto"/>
              <w:snapToGrid w:val="0"/>
              <w:jc w:val="both"/>
              <w:rPr>
                <w:rFonts w:ascii="华文细黑" w:eastAsia="华文细黑" w:hAnsi="华文细黑"/>
                <w:sz w:val="18"/>
                <w:szCs w:val="18"/>
              </w:rPr>
            </w:pP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17ADD442" w14:textId="5646FEBF"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02B49A8F" w14:textId="07CE0A63"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c>
          <w:tcPr>
            <w:tcW w:w="356" w:type="pct"/>
            <w:tcBorders>
              <w:top w:val="single" w:sz="4" w:space="0" w:color="auto"/>
              <w:left w:val="single" w:sz="4" w:space="0" w:color="auto"/>
              <w:bottom w:val="nil"/>
              <w:right w:val="nil"/>
            </w:tcBorders>
            <w:shd w:val="clear" w:color="auto" w:fill="FFFFFF" w:themeFill="background1"/>
            <w:vAlign w:val="center"/>
            <w:hideMark/>
          </w:tcPr>
          <w:p w14:paraId="659A045D" w14:textId="06712B72"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3</w:t>
            </w:r>
            <w:r w:rsidRPr="0080783D">
              <w:rPr>
                <w:rFonts w:ascii="华文细黑" w:eastAsia="华文细黑" w:hAnsi="华文细黑"/>
                <w:bCs/>
                <w:sz w:val="18"/>
                <w:szCs w:val="18"/>
              </w:rPr>
              <w:t>月</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60A64844" w14:textId="3E9C5FB9"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4</w:t>
            </w:r>
            <w:r w:rsidRPr="0080783D">
              <w:rPr>
                <w:rFonts w:ascii="华文细黑" w:eastAsia="华文细黑" w:hAnsi="华文细黑"/>
                <w:bCs/>
                <w:sz w:val="18"/>
                <w:szCs w:val="18"/>
              </w:rPr>
              <w:t>月</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662F396F" w14:textId="1011159A"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5</w:t>
            </w:r>
            <w:r w:rsidRPr="0080783D">
              <w:rPr>
                <w:rFonts w:ascii="华文细黑" w:eastAsia="华文细黑" w:hAnsi="华文细黑"/>
                <w:bCs/>
                <w:sz w:val="18"/>
                <w:szCs w:val="18"/>
              </w:rPr>
              <w:t>月</w:t>
            </w:r>
          </w:p>
        </w:tc>
        <w:tc>
          <w:tcPr>
            <w:tcW w:w="356" w:type="pct"/>
            <w:tcBorders>
              <w:top w:val="single" w:sz="4" w:space="0" w:color="auto"/>
              <w:left w:val="single" w:sz="4" w:space="0" w:color="auto"/>
              <w:bottom w:val="nil"/>
              <w:right w:val="nil"/>
            </w:tcBorders>
            <w:shd w:val="clear" w:color="auto" w:fill="FFFFFF" w:themeFill="background1"/>
            <w:vAlign w:val="center"/>
            <w:hideMark/>
          </w:tcPr>
          <w:p w14:paraId="3CBB4445" w14:textId="7A765CCE"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6</w:t>
            </w:r>
            <w:r w:rsidRPr="0080783D">
              <w:rPr>
                <w:rFonts w:ascii="华文细黑" w:eastAsia="华文细黑" w:hAnsi="华文细黑"/>
                <w:bCs/>
                <w:sz w:val="18"/>
                <w:szCs w:val="18"/>
              </w:rPr>
              <w:t>月</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7736E8F3" w14:textId="29D33CF4"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7</w:t>
            </w:r>
            <w:r w:rsidRPr="0080783D">
              <w:rPr>
                <w:rFonts w:ascii="华文细黑" w:eastAsia="华文细黑" w:hAnsi="华文细黑"/>
                <w:bCs/>
                <w:sz w:val="18"/>
                <w:szCs w:val="18"/>
              </w:rPr>
              <w:t>月</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1093A2F9" w14:textId="27D628B2"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8</w:t>
            </w:r>
            <w:r w:rsidRPr="0080783D">
              <w:rPr>
                <w:rFonts w:ascii="华文细黑" w:eastAsia="华文细黑" w:hAnsi="华文细黑"/>
                <w:bCs/>
                <w:sz w:val="18"/>
                <w:szCs w:val="18"/>
              </w:rPr>
              <w:t>月</w:t>
            </w:r>
          </w:p>
        </w:tc>
        <w:tc>
          <w:tcPr>
            <w:tcW w:w="356" w:type="pct"/>
            <w:tcBorders>
              <w:top w:val="single" w:sz="4" w:space="0" w:color="auto"/>
              <w:left w:val="single" w:sz="4" w:space="0" w:color="auto"/>
              <w:bottom w:val="nil"/>
              <w:right w:val="nil"/>
            </w:tcBorders>
            <w:shd w:val="clear" w:color="auto" w:fill="FFFFFF" w:themeFill="background1"/>
            <w:vAlign w:val="center"/>
            <w:hideMark/>
          </w:tcPr>
          <w:p w14:paraId="0ADFE521" w14:textId="5DE3F626"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9</w:t>
            </w:r>
            <w:r w:rsidRPr="0080783D">
              <w:rPr>
                <w:rFonts w:ascii="华文细黑" w:eastAsia="华文细黑" w:hAnsi="华文细黑"/>
                <w:bCs/>
                <w:sz w:val="18"/>
                <w:szCs w:val="18"/>
              </w:rPr>
              <w:t>月</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4A65DF15" w14:textId="0D670692"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10</w:t>
            </w:r>
            <w:r w:rsidRPr="0080783D">
              <w:rPr>
                <w:rFonts w:ascii="华文细黑" w:eastAsia="华文细黑" w:hAnsi="华文细黑"/>
                <w:bCs/>
                <w:sz w:val="18"/>
                <w:szCs w:val="18"/>
              </w:rPr>
              <w:t>月</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412BF608" w14:textId="4473BEB2"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11</w:t>
            </w:r>
            <w:r w:rsidRPr="0080783D">
              <w:rPr>
                <w:rFonts w:ascii="华文细黑" w:eastAsia="华文细黑" w:hAnsi="华文细黑"/>
                <w:bCs/>
                <w:sz w:val="18"/>
                <w:szCs w:val="18"/>
              </w:rPr>
              <w:t>月</w:t>
            </w:r>
          </w:p>
        </w:tc>
        <w:tc>
          <w:tcPr>
            <w:tcW w:w="359" w:type="pct"/>
            <w:tcBorders>
              <w:top w:val="single" w:sz="4" w:space="0" w:color="auto"/>
              <w:left w:val="single" w:sz="4" w:space="0" w:color="auto"/>
              <w:bottom w:val="nil"/>
              <w:right w:val="nil"/>
            </w:tcBorders>
            <w:shd w:val="clear" w:color="auto" w:fill="FFFFFF" w:themeFill="background1"/>
            <w:vAlign w:val="center"/>
            <w:hideMark/>
          </w:tcPr>
          <w:p w14:paraId="4E8A5CBC" w14:textId="27677A39"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12</w:t>
            </w:r>
            <w:r w:rsidRPr="0080783D">
              <w:rPr>
                <w:rFonts w:ascii="华文细黑" w:eastAsia="华文细黑" w:hAnsi="华文细黑"/>
                <w:bCs/>
                <w:sz w:val="18"/>
                <w:szCs w:val="18"/>
              </w:rPr>
              <w:t>月</w:t>
            </w:r>
          </w:p>
        </w:tc>
        <w:tc>
          <w:tcPr>
            <w:tcW w:w="429" w:type="pct"/>
            <w:tcBorders>
              <w:top w:val="single" w:sz="4" w:space="0" w:color="auto"/>
              <w:left w:val="single" w:sz="4" w:space="0" w:color="auto"/>
              <w:bottom w:val="nil"/>
              <w:right w:val="single" w:sz="4" w:space="0" w:color="auto"/>
            </w:tcBorders>
            <w:shd w:val="clear" w:color="auto" w:fill="FFFFFF" w:themeFill="background1"/>
            <w:vAlign w:val="center"/>
            <w:hideMark/>
          </w:tcPr>
          <w:p w14:paraId="2D146B3E" w14:textId="5404F2E2" w:rsidR="00397801" w:rsidRPr="0080783D" w:rsidRDefault="0039780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r>
      <w:tr w:rsidR="00F878C6" w:rsidRPr="0080783D" w14:paraId="49AA3EA1" w14:textId="77777777" w:rsidTr="00397801">
        <w:trPr>
          <w:trHeight w:val="283"/>
          <w:jc w:val="center"/>
        </w:trPr>
        <w:tc>
          <w:tcPr>
            <w:tcW w:w="304" w:type="pct"/>
            <w:tcBorders>
              <w:top w:val="single" w:sz="4" w:space="0" w:color="auto"/>
              <w:left w:val="single" w:sz="4" w:space="0" w:color="auto"/>
              <w:bottom w:val="nil"/>
              <w:right w:val="nil"/>
            </w:tcBorders>
            <w:shd w:val="clear" w:color="auto" w:fill="FFFFFF" w:themeFill="background1"/>
            <w:vAlign w:val="center"/>
            <w:hideMark/>
          </w:tcPr>
          <w:p w14:paraId="08F4F36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环比</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382AFBA1"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4</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64042C53"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2</w:t>
            </w:r>
          </w:p>
        </w:tc>
        <w:tc>
          <w:tcPr>
            <w:tcW w:w="356" w:type="pct"/>
            <w:tcBorders>
              <w:top w:val="single" w:sz="4" w:space="0" w:color="auto"/>
              <w:left w:val="single" w:sz="4" w:space="0" w:color="auto"/>
              <w:bottom w:val="nil"/>
              <w:right w:val="nil"/>
            </w:tcBorders>
            <w:shd w:val="clear" w:color="auto" w:fill="FFFFFF" w:themeFill="background1"/>
            <w:vAlign w:val="center"/>
            <w:hideMark/>
          </w:tcPr>
          <w:p w14:paraId="0F254805"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3</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24488F75"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6</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0EB4325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2</w:t>
            </w:r>
          </w:p>
        </w:tc>
        <w:tc>
          <w:tcPr>
            <w:tcW w:w="356" w:type="pct"/>
            <w:tcBorders>
              <w:top w:val="single" w:sz="4" w:space="0" w:color="auto"/>
              <w:left w:val="single" w:sz="4" w:space="0" w:color="auto"/>
              <w:bottom w:val="nil"/>
              <w:right w:val="nil"/>
            </w:tcBorders>
            <w:shd w:val="clear" w:color="auto" w:fill="FFFFFF" w:themeFill="background1"/>
            <w:vAlign w:val="center"/>
            <w:hideMark/>
          </w:tcPr>
          <w:p w14:paraId="31FC7F0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1</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3EA25C07"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4</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75B157A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8</w:t>
            </w:r>
          </w:p>
        </w:tc>
        <w:tc>
          <w:tcPr>
            <w:tcW w:w="356" w:type="pct"/>
            <w:tcBorders>
              <w:top w:val="single" w:sz="4" w:space="0" w:color="auto"/>
              <w:left w:val="single" w:sz="4" w:space="0" w:color="auto"/>
              <w:bottom w:val="nil"/>
              <w:right w:val="nil"/>
            </w:tcBorders>
            <w:shd w:val="clear" w:color="auto" w:fill="FFFFFF" w:themeFill="background1"/>
            <w:vAlign w:val="center"/>
            <w:hideMark/>
          </w:tcPr>
          <w:p w14:paraId="2F7B823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4</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303F8A2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6</w:t>
            </w:r>
          </w:p>
        </w:tc>
        <w:tc>
          <w:tcPr>
            <w:tcW w:w="355" w:type="pct"/>
            <w:tcBorders>
              <w:top w:val="single" w:sz="4" w:space="0" w:color="auto"/>
              <w:left w:val="single" w:sz="4" w:space="0" w:color="auto"/>
              <w:bottom w:val="nil"/>
              <w:right w:val="nil"/>
            </w:tcBorders>
            <w:shd w:val="clear" w:color="auto" w:fill="FFFFFF" w:themeFill="background1"/>
            <w:vAlign w:val="center"/>
            <w:hideMark/>
          </w:tcPr>
          <w:p w14:paraId="10A455B6"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c>
          <w:tcPr>
            <w:tcW w:w="359" w:type="pct"/>
            <w:tcBorders>
              <w:top w:val="single" w:sz="4" w:space="0" w:color="auto"/>
              <w:left w:val="single" w:sz="4" w:space="0" w:color="auto"/>
              <w:bottom w:val="nil"/>
              <w:right w:val="nil"/>
            </w:tcBorders>
            <w:shd w:val="clear" w:color="auto" w:fill="FFFFFF" w:themeFill="background1"/>
            <w:vAlign w:val="center"/>
            <w:hideMark/>
          </w:tcPr>
          <w:p w14:paraId="0B78E28A"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100</w:t>
            </w:r>
          </w:p>
        </w:tc>
        <w:tc>
          <w:tcPr>
            <w:tcW w:w="429" w:type="pct"/>
            <w:tcBorders>
              <w:top w:val="single" w:sz="4" w:space="0" w:color="auto"/>
              <w:left w:val="single" w:sz="4" w:space="0" w:color="auto"/>
              <w:bottom w:val="nil"/>
              <w:right w:val="single" w:sz="4" w:space="0" w:color="auto"/>
            </w:tcBorders>
            <w:shd w:val="clear" w:color="auto" w:fill="FFFFFF" w:themeFill="background1"/>
            <w:vAlign w:val="center"/>
            <w:hideMark/>
          </w:tcPr>
          <w:p w14:paraId="37977D2F"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r>
      <w:tr w:rsidR="00F878C6" w:rsidRPr="0080783D" w14:paraId="1A623A8C" w14:textId="77777777" w:rsidTr="00397801">
        <w:trPr>
          <w:trHeight w:val="283"/>
          <w:jc w:val="center"/>
        </w:trPr>
        <w:tc>
          <w:tcPr>
            <w:tcW w:w="304" w:type="pct"/>
            <w:tcBorders>
              <w:top w:val="single" w:sz="4" w:space="0" w:color="auto"/>
              <w:left w:val="single" w:sz="4" w:space="0" w:color="auto"/>
              <w:bottom w:val="single" w:sz="4" w:space="0" w:color="auto"/>
              <w:right w:val="nil"/>
            </w:tcBorders>
            <w:shd w:val="clear" w:color="auto" w:fill="FFFFFF" w:themeFill="background1"/>
            <w:vAlign w:val="center"/>
            <w:hideMark/>
          </w:tcPr>
          <w:p w14:paraId="2331761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同比</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3B8B19E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105</w:t>
            </w:r>
            <w:r w:rsidRPr="0080783D">
              <w:rPr>
                <w:rFonts w:ascii="华文细黑" w:eastAsia="华文细黑" w:hAnsi="华文细黑"/>
                <w:sz w:val="18"/>
                <w:szCs w:val="18"/>
              </w:rPr>
              <w:t>.</w:t>
            </w:r>
            <w:r w:rsidRPr="0080783D">
              <w:rPr>
                <w:rFonts w:ascii="Arial" w:eastAsia="华文细黑" w:hAnsi="Arial"/>
                <w:sz w:val="18"/>
                <w:szCs w:val="18"/>
              </w:rPr>
              <w:t>2</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626DA7CE"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104</w:t>
            </w:r>
            <w:r w:rsidRPr="0080783D">
              <w:rPr>
                <w:rFonts w:ascii="华文细黑" w:eastAsia="华文细黑" w:hAnsi="华文细黑"/>
                <w:sz w:val="18"/>
                <w:szCs w:val="18"/>
              </w:rPr>
              <w:t>.</w:t>
            </w:r>
            <w:r w:rsidRPr="0080783D">
              <w:rPr>
                <w:rFonts w:ascii="Arial" w:eastAsia="华文细黑" w:hAnsi="Arial"/>
                <w:sz w:val="18"/>
                <w:szCs w:val="18"/>
              </w:rPr>
              <w:t>7</w:t>
            </w:r>
          </w:p>
        </w:tc>
        <w:tc>
          <w:tcPr>
            <w:tcW w:w="356" w:type="pct"/>
            <w:tcBorders>
              <w:top w:val="single" w:sz="4" w:space="0" w:color="auto"/>
              <w:left w:val="single" w:sz="4" w:space="0" w:color="auto"/>
              <w:bottom w:val="single" w:sz="4" w:space="0" w:color="auto"/>
              <w:right w:val="nil"/>
            </w:tcBorders>
            <w:shd w:val="clear" w:color="auto" w:fill="FFFFFF" w:themeFill="background1"/>
            <w:vAlign w:val="center"/>
            <w:hideMark/>
          </w:tcPr>
          <w:p w14:paraId="23CB7177"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104</w:t>
            </w:r>
            <w:r w:rsidRPr="0080783D">
              <w:rPr>
                <w:rFonts w:ascii="华文细黑" w:eastAsia="华文细黑" w:hAnsi="华文细黑"/>
                <w:sz w:val="18"/>
                <w:szCs w:val="18"/>
              </w:rPr>
              <w:t>.</w:t>
            </w:r>
            <w:r w:rsidRPr="0080783D">
              <w:rPr>
                <w:rFonts w:ascii="Arial" w:eastAsia="华文细黑" w:hAnsi="Arial"/>
                <w:sz w:val="18"/>
                <w:szCs w:val="18"/>
              </w:rPr>
              <w:t>6</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4ECC9DB9"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104</w:t>
            </w:r>
            <w:r w:rsidRPr="0080783D">
              <w:rPr>
                <w:rFonts w:ascii="华文细黑" w:eastAsia="华文细黑" w:hAnsi="华文细黑"/>
                <w:sz w:val="18"/>
                <w:szCs w:val="18"/>
              </w:rPr>
              <w:t>.</w:t>
            </w:r>
            <w:r w:rsidRPr="0080783D">
              <w:rPr>
                <w:rFonts w:ascii="Arial" w:eastAsia="华文细黑" w:hAnsi="Arial"/>
                <w:sz w:val="18"/>
                <w:szCs w:val="18"/>
              </w:rPr>
              <w:t>5</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1ACBA497"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104</w:t>
            </w:r>
            <w:r w:rsidRPr="0080783D">
              <w:rPr>
                <w:rFonts w:ascii="华文细黑" w:eastAsia="华文细黑" w:hAnsi="华文细黑"/>
                <w:sz w:val="18"/>
                <w:szCs w:val="18"/>
              </w:rPr>
              <w:t>.</w:t>
            </w:r>
            <w:r w:rsidRPr="0080783D">
              <w:rPr>
                <w:rFonts w:ascii="Arial" w:eastAsia="华文细黑" w:hAnsi="Arial"/>
                <w:sz w:val="18"/>
                <w:szCs w:val="18"/>
              </w:rPr>
              <w:t>3</w:t>
            </w:r>
          </w:p>
        </w:tc>
        <w:tc>
          <w:tcPr>
            <w:tcW w:w="356" w:type="pct"/>
            <w:tcBorders>
              <w:top w:val="single" w:sz="4" w:space="0" w:color="auto"/>
              <w:left w:val="single" w:sz="4" w:space="0" w:color="auto"/>
              <w:bottom w:val="single" w:sz="4" w:space="0" w:color="auto"/>
              <w:right w:val="nil"/>
            </w:tcBorders>
            <w:shd w:val="clear" w:color="auto" w:fill="FFFFFF" w:themeFill="background1"/>
            <w:vAlign w:val="center"/>
            <w:hideMark/>
          </w:tcPr>
          <w:p w14:paraId="1175FB4B"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103</w:t>
            </w:r>
            <w:r w:rsidRPr="0080783D">
              <w:rPr>
                <w:rFonts w:ascii="华文细黑" w:eastAsia="华文细黑" w:hAnsi="华文细黑"/>
                <w:sz w:val="18"/>
                <w:szCs w:val="18"/>
              </w:rPr>
              <w:t>.</w:t>
            </w:r>
            <w:r w:rsidRPr="0080783D">
              <w:rPr>
                <w:rFonts w:ascii="Arial" w:eastAsia="华文细黑" w:hAnsi="Arial"/>
                <w:sz w:val="18"/>
                <w:szCs w:val="18"/>
              </w:rPr>
              <w:t>5</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763615D4"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103</w:t>
            </w:r>
            <w:r w:rsidRPr="0080783D">
              <w:rPr>
                <w:rFonts w:ascii="华文细黑" w:eastAsia="华文细黑" w:hAnsi="华文细黑"/>
                <w:sz w:val="18"/>
                <w:szCs w:val="18"/>
              </w:rPr>
              <w:t>.</w:t>
            </w:r>
            <w:r w:rsidRPr="0080783D">
              <w:rPr>
                <w:rFonts w:ascii="Arial" w:eastAsia="华文细黑" w:hAnsi="Arial"/>
                <w:sz w:val="18"/>
                <w:szCs w:val="18"/>
              </w:rPr>
              <w:t>5</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13F05EF4"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102</w:t>
            </w:r>
            <w:r w:rsidRPr="0080783D">
              <w:rPr>
                <w:rFonts w:ascii="华文细黑" w:eastAsia="华文细黑" w:hAnsi="华文细黑"/>
                <w:sz w:val="18"/>
                <w:szCs w:val="18"/>
              </w:rPr>
              <w:t>.</w:t>
            </w:r>
            <w:r w:rsidRPr="0080783D">
              <w:rPr>
                <w:rFonts w:ascii="Arial" w:eastAsia="华文细黑" w:hAnsi="Arial"/>
                <w:sz w:val="18"/>
                <w:szCs w:val="18"/>
              </w:rPr>
              <w:t>8</w:t>
            </w:r>
          </w:p>
        </w:tc>
        <w:tc>
          <w:tcPr>
            <w:tcW w:w="356" w:type="pct"/>
            <w:tcBorders>
              <w:top w:val="single" w:sz="4" w:space="0" w:color="auto"/>
              <w:left w:val="single" w:sz="4" w:space="0" w:color="auto"/>
              <w:bottom w:val="single" w:sz="4" w:space="0" w:color="auto"/>
              <w:right w:val="nil"/>
            </w:tcBorders>
            <w:shd w:val="clear" w:color="auto" w:fill="FFFFFF" w:themeFill="background1"/>
            <w:vAlign w:val="center"/>
            <w:hideMark/>
          </w:tcPr>
          <w:p w14:paraId="077770B7"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102</w:t>
            </w:r>
            <w:r w:rsidRPr="0080783D">
              <w:rPr>
                <w:rFonts w:ascii="华文细黑" w:eastAsia="华文细黑" w:hAnsi="华文细黑"/>
                <w:sz w:val="18"/>
                <w:szCs w:val="18"/>
              </w:rPr>
              <w:t>.</w:t>
            </w:r>
            <w:r w:rsidRPr="0080783D">
              <w:rPr>
                <w:rFonts w:ascii="Arial" w:eastAsia="华文细黑" w:hAnsi="Arial"/>
                <w:sz w:val="18"/>
                <w:szCs w:val="18"/>
              </w:rPr>
              <w:t>9</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0C2BC731" w14:textId="20B49BA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102</w:t>
            </w:r>
            <w:r w:rsidRPr="0080783D">
              <w:rPr>
                <w:rFonts w:ascii="华文细黑" w:eastAsia="华文细黑" w:hAnsi="华文细黑"/>
                <w:sz w:val="18"/>
                <w:szCs w:val="18"/>
              </w:rPr>
              <w:t>.</w:t>
            </w:r>
            <w:r w:rsidRPr="0080783D">
              <w:rPr>
                <w:rFonts w:ascii="Arial" w:eastAsia="华文细黑" w:hAnsi="Arial"/>
                <w:sz w:val="18"/>
                <w:szCs w:val="18"/>
              </w:rPr>
              <w:t>1</w:t>
            </w:r>
          </w:p>
        </w:tc>
        <w:tc>
          <w:tcPr>
            <w:tcW w:w="3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06856AD0"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101</w:t>
            </w:r>
            <w:r w:rsidRPr="0080783D">
              <w:rPr>
                <w:rFonts w:ascii="华文细黑" w:eastAsia="华文细黑" w:hAnsi="华文细黑"/>
                <w:sz w:val="18"/>
                <w:szCs w:val="18"/>
              </w:rPr>
              <w:t>.</w:t>
            </w:r>
            <w:r w:rsidRPr="0080783D">
              <w:rPr>
                <w:rFonts w:ascii="Arial" w:eastAsia="华文细黑" w:hAnsi="Arial"/>
                <w:sz w:val="18"/>
                <w:szCs w:val="18"/>
              </w:rPr>
              <w:t>9</w:t>
            </w:r>
          </w:p>
        </w:tc>
        <w:tc>
          <w:tcPr>
            <w:tcW w:w="359" w:type="pct"/>
            <w:tcBorders>
              <w:top w:val="single" w:sz="4" w:space="0" w:color="auto"/>
              <w:left w:val="single" w:sz="4" w:space="0" w:color="auto"/>
              <w:bottom w:val="single" w:sz="4" w:space="0" w:color="auto"/>
              <w:right w:val="nil"/>
            </w:tcBorders>
            <w:shd w:val="clear" w:color="auto" w:fill="FFFFFF" w:themeFill="background1"/>
            <w:vAlign w:val="center"/>
            <w:hideMark/>
          </w:tcPr>
          <w:p w14:paraId="475F5008"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101</w:t>
            </w:r>
            <w:r w:rsidRPr="0080783D">
              <w:rPr>
                <w:rFonts w:ascii="华文细黑" w:eastAsia="华文细黑" w:hAnsi="华文细黑"/>
                <w:sz w:val="18"/>
                <w:szCs w:val="18"/>
              </w:rPr>
              <w:t>.</w:t>
            </w:r>
            <w:r w:rsidRPr="0080783D">
              <w:rPr>
                <w:rFonts w:ascii="Arial" w:eastAsia="华文细黑" w:hAnsi="Arial"/>
                <w:sz w:val="18"/>
                <w:szCs w:val="18"/>
              </w:rPr>
              <w:t>7</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E0BAA" w14:textId="77777777" w:rsidR="00F878C6" w:rsidRPr="0080783D" w:rsidRDefault="00F878C6"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101</w:t>
            </w:r>
            <w:r w:rsidRPr="0080783D">
              <w:rPr>
                <w:rFonts w:ascii="华文细黑" w:eastAsia="华文细黑" w:hAnsi="华文细黑"/>
                <w:sz w:val="18"/>
                <w:szCs w:val="18"/>
              </w:rPr>
              <w:t>.</w:t>
            </w:r>
            <w:r w:rsidRPr="0080783D">
              <w:rPr>
                <w:rFonts w:ascii="Arial" w:eastAsia="华文细黑" w:hAnsi="Arial"/>
                <w:sz w:val="18"/>
                <w:szCs w:val="18"/>
              </w:rPr>
              <w:t>3</w:t>
            </w:r>
          </w:p>
        </w:tc>
      </w:tr>
    </w:tbl>
    <w:p w14:paraId="0385319F" w14:textId="77777777" w:rsidR="00397801" w:rsidRPr="0080783D" w:rsidRDefault="00397801" w:rsidP="00601F48">
      <w:pPr>
        <w:adjustRightInd w:val="0"/>
        <w:snapToGrid w:val="0"/>
        <w:rPr>
          <w:rFonts w:ascii="华文细黑" w:eastAsia="华文细黑" w:hAnsi="华文细黑" w:cs="Arial"/>
          <w:sz w:val="18"/>
          <w:szCs w:val="18"/>
        </w:rPr>
      </w:pPr>
    </w:p>
    <w:p w14:paraId="74E9C649" w14:textId="719E5193" w:rsidR="00F878C6" w:rsidRPr="0080783D" w:rsidRDefault="00F878C6" w:rsidP="00601F48">
      <w:pPr>
        <w:adjustRightInd w:val="0"/>
        <w:snapToGrid w:val="0"/>
        <w:spacing w:line="480" w:lineRule="auto"/>
        <w:jc w:val="center"/>
      </w:pPr>
      <w:r w:rsidRPr="0080783D">
        <w:rPr>
          <w:noProof/>
        </w:rPr>
        <w:drawing>
          <wp:inline distT="0" distB="0" distL="0" distR="0" wp14:anchorId="61AC6FF5" wp14:editId="02F04EC4">
            <wp:extent cx="4320000" cy="2000848"/>
            <wp:effectExtent l="0" t="0" r="444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20000" cy="2000848"/>
                    </a:xfrm>
                    <a:prstGeom prst="rect">
                      <a:avLst/>
                    </a:prstGeom>
                  </pic:spPr>
                </pic:pic>
              </a:graphicData>
            </a:graphic>
          </wp:inline>
        </w:drawing>
      </w:r>
    </w:p>
    <w:p w14:paraId="52A9AF03" w14:textId="197C62EA" w:rsidR="00F878C6" w:rsidRPr="0080783D" w:rsidRDefault="00F878C6" w:rsidP="00606E74">
      <w:pPr>
        <w:adjustRightInd w:val="0"/>
        <w:snapToGrid w:val="0"/>
        <w:spacing w:line="480" w:lineRule="auto"/>
        <w:ind w:firstLineChars="200" w:firstLine="420"/>
      </w:pPr>
      <w:r w:rsidRPr="0080783D">
        <w:rPr>
          <w:rFonts w:ascii="Arial" w:hAnsi="Arial"/>
        </w:rPr>
        <w:t>1</w:t>
      </w:r>
      <w:r w:rsidRPr="0080783D">
        <w:t>月，住宅新房价格环比下跌</w:t>
      </w:r>
      <w:r w:rsidRPr="0080783D">
        <w:rPr>
          <w:rFonts w:ascii="Arial" w:hAnsi="Arial"/>
        </w:rPr>
        <w:t>0</w:t>
      </w:r>
      <w:r w:rsidRPr="0080783D">
        <w:t>.</w:t>
      </w:r>
      <w:r w:rsidRPr="0080783D">
        <w:rPr>
          <w:rFonts w:ascii="Arial" w:hAnsi="Arial"/>
        </w:rPr>
        <w:t>1</w:t>
      </w:r>
      <w:r w:rsidRPr="0080783D">
        <w:t>%</w:t>
      </w:r>
      <w:r w:rsidRPr="0080783D">
        <w:t>，在</w:t>
      </w:r>
      <w:r w:rsidRPr="0080783D">
        <w:rPr>
          <w:rFonts w:ascii="Arial" w:hAnsi="Arial"/>
        </w:rPr>
        <w:t>2023</w:t>
      </w:r>
      <w:r w:rsidRPr="0080783D">
        <w:t>年</w:t>
      </w:r>
      <w:r w:rsidRPr="0080783D">
        <w:rPr>
          <w:rFonts w:ascii="Arial" w:hAnsi="Arial"/>
        </w:rPr>
        <w:t>12</w:t>
      </w:r>
      <w:r w:rsidRPr="0080783D">
        <w:t>月环比持平后，</w:t>
      </w:r>
      <w:r w:rsidRPr="0080783D">
        <w:rPr>
          <w:rFonts w:ascii="Arial" w:hAnsi="Arial"/>
        </w:rPr>
        <w:t>1</w:t>
      </w:r>
      <w:r w:rsidRPr="0080783D">
        <w:t>月再次下跌；同比上涨</w:t>
      </w:r>
      <w:r w:rsidRPr="0080783D">
        <w:rPr>
          <w:rFonts w:ascii="Arial" w:hAnsi="Arial"/>
        </w:rPr>
        <w:t>1</w:t>
      </w:r>
      <w:r w:rsidRPr="0080783D">
        <w:t>.</w:t>
      </w:r>
      <w:r w:rsidRPr="0080783D">
        <w:rPr>
          <w:rFonts w:ascii="Arial" w:hAnsi="Arial"/>
        </w:rPr>
        <w:t>3</w:t>
      </w:r>
      <w:r w:rsidRPr="0080783D">
        <w:t>%</w:t>
      </w:r>
      <w:r w:rsidRPr="0080783D">
        <w:t>，涨幅继续下滑。</w:t>
      </w:r>
    </w:p>
    <w:p w14:paraId="53EB70CD" w14:textId="3B276A8A" w:rsidR="00606E74" w:rsidRPr="0080783D" w:rsidRDefault="00606E74" w:rsidP="00606E74">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新建商品住宅（不含保障房、回迁房、共有产权房）</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1"/>
        <w:gridCol w:w="1461"/>
        <w:gridCol w:w="1462"/>
        <w:gridCol w:w="1460"/>
        <w:gridCol w:w="1462"/>
        <w:gridCol w:w="1462"/>
      </w:tblGrid>
      <w:tr w:rsidR="00606E74" w:rsidRPr="0080783D" w14:paraId="47B2E32D" w14:textId="77777777" w:rsidTr="00B21484">
        <w:trPr>
          <w:trHeight w:val="283"/>
          <w:tblHeader/>
          <w:jc w:val="center"/>
        </w:trPr>
        <w:tc>
          <w:tcPr>
            <w:tcW w:w="1066" w:type="pct"/>
            <w:shd w:val="clear" w:color="auto" w:fill="FFFFFF" w:themeFill="background1"/>
            <w:vAlign w:val="center"/>
            <w:hideMark/>
          </w:tcPr>
          <w:p w14:paraId="01941353"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时间</w:t>
            </w:r>
          </w:p>
        </w:tc>
        <w:tc>
          <w:tcPr>
            <w:tcW w:w="786" w:type="pct"/>
            <w:shd w:val="clear" w:color="auto" w:fill="FFFFFF" w:themeFill="background1"/>
            <w:vAlign w:val="center"/>
            <w:hideMark/>
          </w:tcPr>
          <w:p w14:paraId="28B6199E"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bCs/>
                <w:color w:val="000000"/>
                <w:sz w:val="18"/>
                <w:szCs w:val="18"/>
                <w:lang w:eastAsia="en-US"/>
              </w:rPr>
              <w:t>销售套数</w:t>
            </w:r>
          </w:p>
        </w:tc>
        <w:tc>
          <w:tcPr>
            <w:tcW w:w="787" w:type="pct"/>
            <w:shd w:val="clear" w:color="auto" w:fill="FFFFFF" w:themeFill="background1"/>
            <w:vAlign w:val="center"/>
            <w:hideMark/>
          </w:tcPr>
          <w:p w14:paraId="6D017A4B"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销售面积</w:t>
            </w:r>
          </w:p>
        </w:tc>
        <w:tc>
          <w:tcPr>
            <w:tcW w:w="786" w:type="pct"/>
            <w:shd w:val="clear" w:color="auto" w:fill="FFFFFF" w:themeFill="background1"/>
            <w:vAlign w:val="center"/>
            <w:hideMark/>
          </w:tcPr>
          <w:p w14:paraId="6CBD87EA"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销售价格</w:t>
            </w:r>
          </w:p>
        </w:tc>
        <w:tc>
          <w:tcPr>
            <w:tcW w:w="787" w:type="pct"/>
            <w:shd w:val="clear" w:color="auto" w:fill="FFFFFF" w:themeFill="background1"/>
            <w:vAlign w:val="center"/>
            <w:hideMark/>
          </w:tcPr>
          <w:p w14:paraId="3E141D8F"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均价</w:t>
            </w:r>
          </w:p>
        </w:tc>
        <w:tc>
          <w:tcPr>
            <w:tcW w:w="787" w:type="pct"/>
            <w:shd w:val="clear" w:color="auto" w:fill="FFFFFF" w:themeFill="background1"/>
            <w:vAlign w:val="center"/>
            <w:hideMark/>
          </w:tcPr>
          <w:p w14:paraId="24BED30A"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涨幅</w:t>
            </w:r>
          </w:p>
        </w:tc>
      </w:tr>
      <w:tr w:rsidR="00606E74" w:rsidRPr="0080783D" w14:paraId="71537165" w14:textId="77777777" w:rsidTr="00B21484">
        <w:trPr>
          <w:trHeight w:val="283"/>
          <w:jc w:val="center"/>
        </w:trPr>
        <w:tc>
          <w:tcPr>
            <w:tcW w:w="1066" w:type="pct"/>
            <w:shd w:val="clear" w:color="auto" w:fill="FFFFFF" w:themeFill="background1"/>
            <w:vAlign w:val="center"/>
            <w:hideMark/>
          </w:tcPr>
          <w:p w14:paraId="34C20632"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127485A2"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2892</w:t>
            </w:r>
          </w:p>
        </w:tc>
        <w:tc>
          <w:tcPr>
            <w:tcW w:w="787" w:type="pct"/>
            <w:shd w:val="clear" w:color="auto" w:fill="FFFFFF" w:themeFill="background1"/>
            <w:vAlign w:val="center"/>
            <w:hideMark/>
          </w:tcPr>
          <w:p w14:paraId="1B3746AF"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37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30</w:t>
            </w:r>
          </w:p>
        </w:tc>
        <w:tc>
          <w:tcPr>
            <w:tcW w:w="786" w:type="pct"/>
            <w:shd w:val="clear" w:color="auto" w:fill="FFFFFF" w:themeFill="background1"/>
            <w:vAlign w:val="center"/>
            <w:hideMark/>
          </w:tcPr>
          <w:p w14:paraId="329F6F35"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61117</w:t>
            </w:r>
          </w:p>
        </w:tc>
        <w:tc>
          <w:tcPr>
            <w:tcW w:w="787" w:type="pct"/>
            <w:vMerge w:val="restart"/>
            <w:shd w:val="clear" w:color="auto" w:fill="FFFFFF" w:themeFill="background1"/>
            <w:vAlign w:val="center"/>
            <w:hideMark/>
          </w:tcPr>
          <w:p w14:paraId="297A109C"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59480</w:t>
            </w:r>
          </w:p>
        </w:tc>
        <w:tc>
          <w:tcPr>
            <w:tcW w:w="787" w:type="pct"/>
            <w:vMerge w:val="restart"/>
            <w:shd w:val="clear" w:color="auto" w:fill="FFFFFF" w:themeFill="background1"/>
            <w:vAlign w:val="center"/>
            <w:hideMark/>
          </w:tcPr>
          <w:p w14:paraId="4ADBE7AB"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olor w:val="321919"/>
                <w:sz w:val="18"/>
                <w:szCs w:val="18"/>
                <w:lang w:val="en-US" w:eastAsia="en-US" w:bidi="en-US"/>
              </w:rPr>
              <w:t>-</w:t>
            </w:r>
            <w:r w:rsidRPr="0080783D">
              <w:rPr>
                <w:rFonts w:ascii="Arial" w:eastAsia="华文细黑" w:hAnsi="Arial"/>
                <w:color w:val="321919"/>
                <w:sz w:val="18"/>
                <w:szCs w:val="18"/>
                <w:lang w:val="en-US" w:eastAsia="en-US" w:bidi="en-US"/>
              </w:rPr>
              <w:t>0</w:t>
            </w:r>
            <w:r w:rsidRPr="0080783D">
              <w:rPr>
                <w:rFonts w:ascii="华文细黑" w:eastAsia="华文细黑" w:hAnsi="华文细黑"/>
                <w:color w:val="321919"/>
                <w:sz w:val="18"/>
                <w:szCs w:val="18"/>
                <w:lang w:val="en-US" w:eastAsia="en-US" w:bidi="en-US"/>
              </w:rPr>
              <w:t>.</w:t>
            </w:r>
            <w:r w:rsidRPr="0080783D">
              <w:rPr>
                <w:rFonts w:ascii="Arial" w:eastAsia="华文细黑" w:hAnsi="Arial"/>
                <w:color w:val="000000"/>
                <w:sz w:val="18"/>
                <w:szCs w:val="18"/>
                <w:lang w:eastAsia="en-US"/>
              </w:rPr>
              <w:t>2</w:t>
            </w:r>
            <w:r w:rsidRPr="0080783D">
              <w:rPr>
                <w:rFonts w:ascii="华文细黑" w:eastAsia="华文细黑" w:hAnsi="华文细黑"/>
                <w:color w:val="000000"/>
                <w:sz w:val="18"/>
                <w:szCs w:val="18"/>
                <w:lang w:eastAsia="en-US"/>
              </w:rPr>
              <w:t>%</w:t>
            </w:r>
          </w:p>
        </w:tc>
      </w:tr>
      <w:tr w:rsidR="00606E74" w:rsidRPr="0080783D" w14:paraId="6F1980D1" w14:textId="77777777" w:rsidTr="00B21484">
        <w:trPr>
          <w:trHeight w:val="283"/>
          <w:jc w:val="center"/>
        </w:trPr>
        <w:tc>
          <w:tcPr>
            <w:tcW w:w="1066" w:type="pct"/>
            <w:shd w:val="clear" w:color="auto" w:fill="FFFFFF" w:themeFill="background1"/>
            <w:vAlign w:val="center"/>
            <w:hideMark/>
          </w:tcPr>
          <w:p w14:paraId="29322D93"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50B19E0"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3365</w:t>
            </w:r>
          </w:p>
        </w:tc>
        <w:tc>
          <w:tcPr>
            <w:tcW w:w="787" w:type="pct"/>
            <w:shd w:val="clear" w:color="auto" w:fill="FFFFFF" w:themeFill="background1"/>
            <w:vAlign w:val="center"/>
            <w:hideMark/>
          </w:tcPr>
          <w:p w14:paraId="15EC6611"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41</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69</w:t>
            </w:r>
          </w:p>
        </w:tc>
        <w:tc>
          <w:tcPr>
            <w:tcW w:w="786" w:type="pct"/>
            <w:shd w:val="clear" w:color="auto" w:fill="FFFFFF" w:themeFill="background1"/>
            <w:vAlign w:val="center"/>
            <w:hideMark/>
          </w:tcPr>
          <w:p w14:paraId="29145CCA"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59883</w:t>
            </w:r>
          </w:p>
        </w:tc>
        <w:tc>
          <w:tcPr>
            <w:tcW w:w="787" w:type="pct"/>
            <w:vMerge/>
            <w:shd w:val="clear" w:color="auto" w:fill="FFFFFF" w:themeFill="background1"/>
            <w:vAlign w:val="center"/>
            <w:hideMark/>
          </w:tcPr>
          <w:p w14:paraId="0D387738"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4A425DE9"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2EBF277B" w14:textId="77777777" w:rsidTr="00B21484">
        <w:trPr>
          <w:trHeight w:val="283"/>
          <w:jc w:val="center"/>
        </w:trPr>
        <w:tc>
          <w:tcPr>
            <w:tcW w:w="1066" w:type="pct"/>
            <w:shd w:val="clear" w:color="auto" w:fill="FFFFFF" w:themeFill="background1"/>
            <w:vAlign w:val="center"/>
            <w:hideMark/>
          </w:tcPr>
          <w:p w14:paraId="406FD593"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1D6147CA"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5673</w:t>
            </w:r>
          </w:p>
        </w:tc>
        <w:tc>
          <w:tcPr>
            <w:tcW w:w="787" w:type="pct"/>
            <w:shd w:val="clear" w:color="auto" w:fill="FFFFFF" w:themeFill="background1"/>
            <w:vAlign w:val="center"/>
            <w:hideMark/>
          </w:tcPr>
          <w:p w14:paraId="380BCCA0"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66</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26</w:t>
            </w:r>
          </w:p>
        </w:tc>
        <w:tc>
          <w:tcPr>
            <w:tcW w:w="786" w:type="pct"/>
            <w:shd w:val="clear" w:color="auto" w:fill="FFFFFF" w:themeFill="background1"/>
            <w:vAlign w:val="center"/>
            <w:hideMark/>
          </w:tcPr>
          <w:p w14:paraId="37B5F177"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58304</w:t>
            </w:r>
          </w:p>
        </w:tc>
        <w:tc>
          <w:tcPr>
            <w:tcW w:w="787" w:type="pct"/>
            <w:vMerge/>
            <w:shd w:val="clear" w:color="auto" w:fill="FFFFFF" w:themeFill="background1"/>
            <w:vAlign w:val="center"/>
            <w:hideMark/>
          </w:tcPr>
          <w:p w14:paraId="59FD25D1"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5FA0969E"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11F9AEE1" w14:textId="77777777" w:rsidTr="00B21484">
        <w:trPr>
          <w:trHeight w:val="283"/>
          <w:jc w:val="center"/>
        </w:trPr>
        <w:tc>
          <w:tcPr>
            <w:tcW w:w="1066" w:type="pct"/>
            <w:shd w:val="clear" w:color="auto" w:fill="FFFFFF" w:themeFill="background1"/>
            <w:vAlign w:val="center"/>
            <w:hideMark/>
          </w:tcPr>
          <w:p w14:paraId="765A6BBA"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5E3BACE"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6312</w:t>
            </w:r>
          </w:p>
        </w:tc>
        <w:tc>
          <w:tcPr>
            <w:tcW w:w="787" w:type="pct"/>
            <w:shd w:val="clear" w:color="auto" w:fill="FFFFFF" w:themeFill="background1"/>
            <w:vAlign w:val="center"/>
            <w:hideMark/>
          </w:tcPr>
          <w:p w14:paraId="0C822A9C"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73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47</w:t>
            </w:r>
          </w:p>
        </w:tc>
        <w:tc>
          <w:tcPr>
            <w:tcW w:w="786" w:type="pct"/>
            <w:shd w:val="clear" w:color="auto" w:fill="FFFFFF" w:themeFill="background1"/>
            <w:vAlign w:val="center"/>
            <w:hideMark/>
          </w:tcPr>
          <w:p w14:paraId="78A957DE"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65057</w:t>
            </w:r>
          </w:p>
        </w:tc>
        <w:tc>
          <w:tcPr>
            <w:tcW w:w="787" w:type="pct"/>
            <w:vMerge w:val="restart"/>
            <w:shd w:val="clear" w:color="auto" w:fill="FFFFFF" w:themeFill="background1"/>
            <w:vAlign w:val="center"/>
            <w:hideMark/>
          </w:tcPr>
          <w:p w14:paraId="139CDE81"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61145</w:t>
            </w:r>
          </w:p>
        </w:tc>
        <w:tc>
          <w:tcPr>
            <w:tcW w:w="787" w:type="pct"/>
            <w:vMerge w:val="restart"/>
            <w:shd w:val="clear" w:color="auto" w:fill="FFFFFF" w:themeFill="background1"/>
            <w:vAlign w:val="center"/>
            <w:hideMark/>
          </w:tcPr>
          <w:p w14:paraId="0410C246"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eastAsia="en-US"/>
              </w:rPr>
              <w:t>8</w:t>
            </w:r>
            <w:r w:rsidRPr="0080783D">
              <w:rPr>
                <w:rFonts w:ascii="华文细黑" w:eastAsia="华文细黑" w:hAnsi="华文细黑"/>
                <w:color w:val="000000"/>
                <w:sz w:val="18"/>
                <w:szCs w:val="18"/>
                <w:lang w:eastAsia="en-US"/>
              </w:rPr>
              <w:t>%</w:t>
            </w:r>
          </w:p>
        </w:tc>
      </w:tr>
      <w:tr w:rsidR="00606E74" w:rsidRPr="0080783D" w14:paraId="0567975E" w14:textId="77777777" w:rsidTr="00B21484">
        <w:trPr>
          <w:trHeight w:val="283"/>
          <w:jc w:val="center"/>
        </w:trPr>
        <w:tc>
          <w:tcPr>
            <w:tcW w:w="1066" w:type="pct"/>
            <w:shd w:val="clear" w:color="auto" w:fill="FFFFFF" w:themeFill="background1"/>
            <w:vAlign w:val="center"/>
            <w:hideMark/>
          </w:tcPr>
          <w:p w14:paraId="32B6B11A"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25B4F13D"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4890</w:t>
            </w:r>
          </w:p>
        </w:tc>
        <w:tc>
          <w:tcPr>
            <w:tcW w:w="787" w:type="pct"/>
            <w:shd w:val="clear" w:color="auto" w:fill="FFFFFF" w:themeFill="background1"/>
            <w:vAlign w:val="center"/>
            <w:hideMark/>
          </w:tcPr>
          <w:p w14:paraId="29976CE1"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59</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74</w:t>
            </w:r>
          </w:p>
        </w:tc>
        <w:tc>
          <w:tcPr>
            <w:tcW w:w="786" w:type="pct"/>
            <w:shd w:val="clear" w:color="auto" w:fill="FFFFFF" w:themeFill="background1"/>
            <w:vAlign w:val="center"/>
            <w:hideMark/>
          </w:tcPr>
          <w:p w14:paraId="3138C4A9"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60844</w:t>
            </w:r>
          </w:p>
        </w:tc>
        <w:tc>
          <w:tcPr>
            <w:tcW w:w="787" w:type="pct"/>
            <w:vMerge/>
            <w:shd w:val="clear" w:color="auto" w:fill="FFFFFF" w:themeFill="background1"/>
            <w:vAlign w:val="center"/>
            <w:hideMark/>
          </w:tcPr>
          <w:p w14:paraId="69DD67D3"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6DE50116"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162978F7" w14:textId="77777777" w:rsidTr="00B21484">
        <w:trPr>
          <w:trHeight w:val="283"/>
          <w:jc w:val="center"/>
        </w:trPr>
        <w:tc>
          <w:tcPr>
            <w:tcW w:w="1066" w:type="pct"/>
            <w:shd w:val="clear" w:color="auto" w:fill="FFFFFF" w:themeFill="background1"/>
            <w:vAlign w:val="center"/>
            <w:hideMark/>
          </w:tcPr>
          <w:p w14:paraId="722693B0"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4CFCBD06"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4876</w:t>
            </w:r>
          </w:p>
        </w:tc>
        <w:tc>
          <w:tcPr>
            <w:tcW w:w="787" w:type="pct"/>
            <w:shd w:val="clear" w:color="auto" w:fill="FFFFFF" w:themeFill="background1"/>
            <w:vAlign w:val="center"/>
            <w:hideMark/>
          </w:tcPr>
          <w:p w14:paraId="16EC7336"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44</w:t>
            </w:r>
          </w:p>
        </w:tc>
        <w:tc>
          <w:tcPr>
            <w:tcW w:w="786" w:type="pct"/>
            <w:shd w:val="clear" w:color="auto" w:fill="FFFFFF" w:themeFill="background1"/>
            <w:vAlign w:val="center"/>
            <w:hideMark/>
          </w:tcPr>
          <w:p w14:paraId="080CA4E7"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56535</w:t>
            </w:r>
          </w:p>
        </w:tc>
        <w:tc>
          <w:tcPr>
            <w:tcW w:w="787" w:type="pct"/>
            <w:vMerge/>
            <w:shd w:val="clear" w:color="auto" w:fill="FFFFFF" w:themeFill="background1"/>
            <w:vAlign w:val="center"/>
            <w:hideMark/>
          </w:tcPr>
          <w:p w14:paraId="681EF3ED"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0680CC47"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6E104338" w14:textId="77777777" w:rsidTr="00B21484">
        <w:trPr>
          <w:trHeight w:val="283"/>
          <w:jc w:val="center"/>
        </w:trPr>
        <w:tc>
          <w:tcPr>
            <w:tcW w:w="1066" w:type="pct"/>
            <w:shd w:val="clear" w:color="auto" w:fill="FFFFFF" w:themeFill="background1"/>
            <w:vAlign w:val="center"/>
            <w:hideMark/>
          </w:tcPr>
          <w:p w14:paraId="501265E9"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6CDC6EBD"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4170</w:t>
            </w:r>
          </w:p>
        </w:tc>
        <w:tc>
          <w:tcPr>
            <w:tcW w:w="787" w:type="pct"/>
            <w:shd w:val="clear" w:color="auto" w:fill="FFFFFF" w:themeFill="background1"/>
            <w:vAlign w:val="center"/>
            <w:hideMark/>
          </w:tcPr>
          <w:p w14:paraId="5F91335B"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50</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99</w:t>
            </w:r>
          </w:p>
        </w:tc>
        <w:tc>
          <w:tcPr>
            <w:tcW w:w="786" w:type="pct"/>
            <w:shd w:val="clear" w:color="auto" w:fill="FFFFFF" w:themeFill="background1"/>
            <w:vAlign w:val="center"/>
            <w:hideMark/>
          </w:tcPr>
          <w:p w14:paraId="606C1D12"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59272</w:t>
            </w:r>
          </w:p>
        </w:tc>
        <w:tc>
          <w:tcPr>
            <w:tcW w:w="787" w:type="pct"/>
            <w:vMerge w:val="restart"/>
            <w:shd w:val="clear" w:color="auto" w:fill="FFFFFF" w:themeFill="background1"/>
            <w:vAlign w:val="center"/>
            <w:hideMark/>
          </w:tcPr>
          <w:p w14:paraId="2EA434C6"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62222</w:t>
            </w:r>
          </w:p>
        </w:tc>
        <w:tc>
          <w:tcPr>
            <w:tcW w:w="787" w:type="pct"/>
            <w:vMerge w:val="restart"/>
            <w:shd w:val="clear" w:color="auto" w:fill="FFFFFF" w:themeFill="background1"/>
            <w:vAlign w:val="center"/>
            <w:hideMark/>
          </w:tcPr>
          <w:p w14:paraId="6C8965B8"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1</w:t>
            </w: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8</w:t>
            </w:r>
            <w:r w:rsidRPr="0080783D">
              <w:rPr>
                <w:rFonts w:ascii="华文细黑" w:eastAsia="华文细黑" w:hAnsi="华文细黑"/>
                <w:color w:val="000000"/>
                <w:sz w:val="18"/>
                <w:szCs w:val="18"/>
                <w:lang w:eastAsia="en-US"/>
              </w:rPr>
              <w:t>%</w:t>
            </w:r>
          </w:p>
        </w:tc>
      </w:tr>
      <w:tr w:rsidR="00606E74" w:rsidRPr="0080783D" w14:paraId="213FF256" w14:textId="77777777" w:rsidTr="00B21484">
        <w:trPr>
          <w:trHeight w:val="283"/>
          <w:jc w:val="center"/>
        </w:trPr>
        <w:tc>
          <w:tcPr>
            <w:tcW w:w="1066" w:type="pct"/>
            <w:shd w:val="clear" w:color="auto" w:fill="FFFFFF" w:themeFill="background1"/>
            <w:vAlign w:val="center"/>
            <w:hideMark/>
          </w:tcPr>
          <w:p w14:paraId="00EFB375"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6C44994"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3621</w:t>
            </w:r>
          </w:p>
        </w:tc>
        <w:tc>
          <w:tcPr>
            <w:tcW w:w="787" w:type="pct"/>
            <w:shd w:val="clear" w:color="auto" w:fill="FFFFFF" w:themeFill="background1"/>
            <w:vAlign w:val="center"/>
            <w:hideMark/>
          </w:tcPr>
          <w:p w14:paraId="33475D7A"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43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60</w:t>
            </w:r>
          </w:p>
        </w:tc>
        <w:tc>
          <w:tcPr>
            <w:tcW w:w="786" w:type="pct"/>
            <w:shd w:val="clear" w:color="auto" w:fill="FFFFFF" w:themeFill="background1"/>
            <w:vAlign w:val="center"/>
            <w:hideMark/>
          </w:tcPr>
          <w:p w14:paraId="53D9E4D4"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62204</w:t>
            </w:r>
          </w:p>
        </w:tc>
        <w:tc>
          <w:tcPr>
            <w:tcW w:w="787" w:type="pct"/>
            <w:vMerge/>
            <w:shd w:val="clear" w:color="auto" w:fill="FFFFFF" w:themeFill="background1"/>
            <w:vAlign w:val="center"/>
            <w:hideMark/>
          </w:tcPr>
          <w:p w14:paraId="692C707E"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68E48144"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0DF9158E" w14:textId="77777777" w:rsidTr="00B21484">
        <w:trPr>
          <w:trHeight w:val="283"/>
          <w:jc w:val="center"/>
        </w:trPr>
        <w:tc>
          <w:tcPr>
            <w:tcW w:w="1066" w:type="pct"/>
            <w:shd w:val="clear" w:color="auto" w:fill="FFFFFF" w:themeFill="background1"/>
            <w:vAlign w:val="center"/>
            <w:hideMark/>
          </w:tcPr>
          <w:p w14:paraId="2D407E8C"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1E438845"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4335</w:t>
            </w:r>
          </w:p>
        </w:tc>
        <w:tc>
          <w:tcPr>
            <w:tcW w:w="787" w:type="pct"/>
            <w:shd w:val="clear" w:color="auto" w:fill="FFFFFF" w:themeFill="background1"/>
            <w:vAlign w:val="center"/>
            <w:hideMark/>
          </w:tcPr>
          <w:p w14:paraId="1FCF7684"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54</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03</w:t>
            </w:r>
          </w:p>
        </w:tc>
        <w:tc>
          <w:tcPr>
            <w:tcW w:w="786" w:type="pct"/>
            <w:shd w:val="clear" w:color="auto" w:fill="FFFFFF" w:themeFill="background1"/>
            <w:vAlign w:val="center"/>
            <w:hideMark/>
          </w:tcPr>
          <w:p w14:paraId="75026950"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65020</w:t>
            </w:r>
          </w:p>
        </w:tc>
        <w:tc>
          <w:tcPr>
            <w:tcW w:w="787" w:type="pct"/>
            <w:vMerge/>
            <w:shd w:val="clear" w:color="auto" w:fill="FFFFFF" w:themeFill="background1"/>
            <w:vAlign w:val="center"/>
            <w:hideMark/>
          </w:tcPr>
          <w:p w14:paraId="788F0736"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2214AB37"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431C90C6" w14:textId="77777777" w:rsidTr="00B21484">
        <w:trPr>
          <w:trHeight w:val="283"/>
          <w:jc w:val="center"/>
        </w:trPr>
        <w:tc>
          <w:tcPr>
            <w:tcW w:w="1066" w:type="pct"/>
            <w:shd w:val="clear" w:color="auto" w:fill="FFFFFF" w:themeFill="background1"/>
            <w:vAlign w:val="center"/>
            <w:hideMark/>
          </w:tcPr>
          <w:p w14:paraId="27BCA162"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A87FA4E"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4364</w:t>
            </w:r>
          </w:p>
        </w:tc>
        <w:tc>
          <w:tcPr>
            <w:tcW w:w="787" w:type="pct"/>
            <w:shd w:val="clear" w:color="auto" w:fill="FFFFFF" w:themeFill="background1"/>
            <w:vAlign w:val="center"/>
            <w:hideMark/>
          </w:tcPr>
          <w:p w14:paraId="1D9A43AD"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73</w:t>
            </w:r>
          </w:p>
        </w:tc>
        <w:tc>
          <w:tcPr>
            <w:tcW w:w="786" w:type="pct"/>
            <w:shd w:val="clear" w:color="auto" w:fill="FFFFFF" w:themeFill="background1"/>
            <w:vAlign w:val="center"/>
            <w:hideMark/>
          </w:tcPr>
          <w:p w14:paraId="4223064F"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60920</w:t>
            </w:r>
          </w:p>
        </w:tc>
        <w:tc>
          <w:tcPr>
            <w:tcW w:w="787" w:type="pct"/>
            <w:vMerge w:val="restart"/>
            <w:shd w:val="clear" w:color="auto" w:fill="FFFFFF" w:themeFill="background1"/>
            <w:vAlign w:val="center"/>
            <w:hideMark/>
          </w:tcPr>
          <w:p w14:paraId="54B5E2F5"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58956</w:t>
            </w:r>
          </w:p>
        </w:tc>
        <w:tc>
          <w:tcPr>
            <w:tcW w:w="787" w:type="pct"/>
            <w:vMerge w:val="restart"/>
            <w:shd w:val="clear" w:color="auto" w:fill="FFFFFF" w:themeFill="background1"/>
            <w:vAlign w:val="center"/>
            <w:hideMark/>
          </w:tcPr>
          <w:p w14:paraId="60D0BE2C"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5</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eastAsia="en-US"/>
              </w:rPr>
              <w:t>2</w:t>
            </w:r>
            <w:r w:rsidRPr="0080783D">
              <w:rPr>
                <w:rFonts w:ascii="华文细黑" w:eastAsia="华文细黑" w:hAnsi="华文细黑"/>
                <w:color w:val="000000"/>
                <w:sz w:val="18"/>
                <w:szCs w:val="18"/>
                <w:lang w:eastAsia="en-US"/>
              </w:rPr>
              <w:t>%</w:t>
            </w:r>
          </w:p>
        </w:tc>
      </w:tr>
      <w:tr w:rsidR="00606E74" w:rsidRPr="0080783D" w14:paraId="3A950A8B" w14:textId="77777777" w:rsidTr="00B21484">
        <w:trPr>
          <w:trHeight w:val="283"/>
          <w:jc w:val="center"/>
        </w:trPr>
        <w:tc>
          <w:tcPr>
            <w:tcW w:w="1066" w:type="pct"/>
            <w:shd w:val="clear" w:color="auto" w:fill="FFFFFF" w:themeFill="background1"/>
            <w:vAlign w:val="center"/>
            <w:hideMark/>
          </w:tcPr>
          <w:p w14:paraId="39EAE042"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2AA2623"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3427</w:t>
            </w:r>
          </w:p>
        </w:tc>
        <w:tc>
          <w:tcPr>
            <w:tcW w:w="787" w:type="pct"/>
            <w:shd w:val="clear" w:color="auto" w:fill="FFFFFF" w:themeFill="background1"/>
            <w:vAlign w:val="center"/>
            <w:hideMark/>
          </w:tcPr>
          <w:p w14:paraId="5485BE3E"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41</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58</w:t>
            </w:r>
          </w:p>
        </w:tc>
        <w:tc>
          <w:tcPr>
            <w:tcW w:w="786" w:type="pct"/>
            <w:shd w:val="clear" w:color="auto" w:fill="FFFFFF" w:themeFill="background1"/>
            <w:vAlign w:val="center"/>
            <w:hideMark/>
          </w:tcPr>
          <w:p w14:paraId="29E02CD7"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59968</w:t>
            </w:r>
          </w:p>
        </w:tc>
        <w:tc>
          <w:tcPr>
            <w:tcW w:w="787" w:type="pct"/>
            <w:vMerge/>
            <w:shd w:val="clear" w:color="auto" w:fill="FFFFFF" w:themeFill="background1"/>
            <w:vAlign w:val="center"/>
            <w:hideMark/>
          </w:tcPr>
          <w:p w14:paraId="1824F632"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5D059795"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76BBCF62" w14:textId="77777777" w:rsidTr="00B21484">
        <w:trPr>
          <w:trHeight w:val="283"/>
          <w:jc w:val="center"/>
        </w:trPr>
        <w:tc>
          <w:tcPr>
            <w:tcW w:w="1066" w:type="pct"/>
            <w:shd w:val="clear" w:color="auto" w:fill="FFFFFF" w:themeFill="background1"/>
            <w:vAlign w:val="center"/>
            <w:hideMark/>
          </w:tcPr>
          <w:p w14:paraId="02C2410E"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71465F4B"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4965</w:t>
            </w:r>
          </w:p>
        </w:tc>
        <w:tc>
          <w:tcPr>
            <w:tcW w:w="787" w:type="pct"/>
            <w:shd w:val="clear" w:color="auto" w:fill="FFFFFF" w:themeFill="background1"/>
            <w:vAlign w:val="center"/>
            <w:hideMark/>
          </w:tcPr>
          <w:p w14:paraId="33C2BCB5"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78</w:t>
            </w:r>
          </w:p>
        </w:tc>
        <w:tc>
          <w:tcPr>
            <w:tcW w:w="786" w:type="pct"/>
            <w:shd w:val="clear" w:color="auto" w:fill="FFFFFF" w:themeFill="background1"/>
            <w:vAlign w:val="center"/>
            <w:hideMark/>
          </w:tcPr>
          <w:p w14:paraId="50CE2AEB"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56477</w:t>
            </w:r>
          </w:p>
        </w:tc>
        <w:tc>
          <w:tcPr>
            <w:tcW w:w="787" w:type="pct"/>
            <w:vMerge/>
            <w:shd w:val="clear" w:color="auto" w:fill="FFFFFF" w:themeFill="background1"/>
            <w:vAlign w:val="center"/>
            <w:hideMark/>
          </w:tcPr>
          <w:p w14:paraId="105157EF"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1BA72825" w14:textId="77777777" w:rsidR="00606E74" w:rsidRPr="0080783D" w:rsidRDefault="00606E74" w:rsidP="00B21484">
            <w:pPr>
              <w:snapToGrid w:val="0"/>
              <w:rPr>
                <w:rFonts w:ascii="华文细黑" w:eastAsia="华文细黑" w:hAnsi="华文细黑" w:cs="Arial"/>
                <w:sz w:val="18"/>
                <w:szCs w:val="18"/>
                <w:lang w:val="zh-CN" w:eastAsia="en-US" w:bidi="zh-CN"/>
              </w:rPr>
            </w:pPr>
          </w:p>
        </w:tc>
      </w:tr>
      <w:tr w:rsidR="00606E74" w:rsidRPr="0080783D" w14:paraId="0C8B9AE7" w14:textId="77777777" w:rsidTr="00B21484">
        <w:trPr>
          <w:trHeight w:val="283"/>
          <w:jc w:val="center"/>
        </w:trPr>
        <w:tc>
          <w:tcPr>
            <w:tcW w:w="1066" w:type="pct"/>
            <w:shd w:val="clear" w:color="auto" w:fill="FFFFFF" w:themeFill="background1"/>
            <w:vAlign w:val="center"/>
            <w:hideMark/>
          </w:tcPr>
          <w:p w14:paraId="1E0FC86E"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5E88F81B"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3016</w:t>
            </w:r>
          </w:p>
        </w:tc>
        <w:tc>
          <w:tcPr>
            <w:tcW w:w="787" w:type="pct"/>
            <w:shd w:val="clear" w:color="auto" w:fill="FFFFFF" w:themeFill="background1"/>
            <w:vAlign w:val="center"/>
            <w:hideMark/>
          </w:tcPr>
          <w:p w14:paraId="47A2FCF9"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val="en-US" w:eastAsia="en-US" w:bidi="en-US"/>
              </w:rPr>
              <w:t>38</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99</w:t>
            </w:r>
          </w:p>
        </w:tc>
        <w:tc>
          <w:tcPr>
            <w:tcW w:w="786" w:type="pct"/>
            <w:shd w:val="clear" w:color="auto" w:fill="FFFFFF" w:themeFill="background1"/>
            <w:vAlign w:val="center"/>
            <w:hideMark/>
          </w:tcPr>
          <w:p w14:paraId="52CFBC24"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56090</w:t>
            </w:r>
          </w:p>
        </w:tc>
        <w:tc>
          <w:tcPr>
            <w:tcW w:w="787" w:type="pct"/>
            <w:vMerge w:val="restart"/>
            <w:shd w:val="clear" w:color="auto" w:fill="FFFFFF" w:themeFill="background1"/>
            <w:vAlign w:val="center"/>
            <w:hideMark/>
          </w:tcPr>
          <w:p w14:paraId="06718933"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56914</w:t>
            </w:r>
          </w:p>
        </w:tc>
        <w:tc>
          <w:tcPr>
            <w:tcW w:w="787" w:type="pct"/>
            <w:vMerge w:val="restart"/>
            <w:shd w:val="clear" w:color="auto" w:fill="FFFFFF" w:themeFill="background1"/>
            <w:vAlign w:val="center"/>
            <w:hideMark/>
          </w:tcPr>
          <w:p w14:paraId="4CA90E04"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3</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eastAsia="en-US"/>
              </w:rPr>
              <w:t>5</w:t>
            </w:r>
            <w:r w:rsidRPr="0080783D">
              <w:rPr>
                <w:rFonts w:ascii="华文细黑" w:eastAsia="华文细黑" w:hAnsi="华文细黑"/>
                <w:bCs/>
                <w:color w:val="000000"/>
                <w:sz w:val="18"/>
                <w:szCs w:val="18"/>
                <w:lang w:eastAsia="en-US"/>
              </w:rPr>
              <w:t>%</w:t>
            </w:r>
          </w:p>
        </w:tc>
      </w:tr>
      <w:tr w:rsidR="00606E74" w:rsidRPr="0080783D" w14:paraId="00A7325D" w14:textId="77777777" w:rsidTr="00B21484">
        <w:trPr>
          <w:trHeight w:val="283"/>
          <w:jc w:val="center"/>
        </w:trPr>
        <w:tc>
          <w:tcPr>
            <w:tcW w:w="1066" w:type="pct"/>
            <w:shd w:val="clear" w:color="auto" w:fill="FFFFFF" w:themeFill="background1"/>
            <w:vAlign w:val="center"/>
            <w:hideMark/>
          </w:tcPr>
          <w:p w14:paraId="62C25586"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2</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5457EC11"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1137</w:t>
            </w:r>
          </w:p>
        </w:tc>
        <w:tc>
          <w:tcPr>
            <w:tcW w:w="787" w:type="pct"/>
            <w:shd w:val="clear" w:color="auto" w:fill="FFFFFF" w:themeFill="background1"/>
            <w:vAlign w:val="center"/>
            <w:hideMark/>
          </w:tcPr>
          <w:p w14:paraId="4C0821B7"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val="en-US" w:eastAsia="en-US" w:bidi="en-US"/>
              </w:rPr>
              <w:t>14</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70</w:t>
            </w:r>
          </w:p>
        </w:tc>
        <w:tc>
          <w:tcPr>
            <w:tcW w:w="786" w:type="pct"/>
            <w:shd w:val="clear" w:color="auto" w:fill="FFFFFF" w:themeFill="background1"/>
            <w:vAlign w:val="center"/>
            <w:hideMark/>
          </w:tcPr>
          <w:p w14:paraId="6F0245A4" w14:textId="77777777" w:rsidR="00606E74" w:rsidRPr="0080783D" w:rsidRDefault="00606E74" w:rsidP="00B21484">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59099</w:t>
            </w:r>
          </w:p>
        </w:tc>
        <w:tc>
          <w:tcPr>
            <w:tcW w:w="787" w:type="pct"/>
            <w:vMerge/>
            <w:shd w:val="clear" w:color="auto" w:fill="FFFFFF" w:themeFill="background1"/>
            <w:vAlign w:val="center"/>
            <w:hideMark/>
          </w:tcPr>
          <w:p w14:paraId="45368E74" w14:textId="77777777" w:rsidR="00606E74" w:rsidRPr="0080783D" w:rsidRDefault="00606E74" w:rsidP="00B21484">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5903C4F1" w14:textId="77777777" w:rsidR="00606E74" w:rsidRPr="0080783D" w:rsidRDefault="00606E74" w:rsidP="00B21484">
            <w:pPr>
              <w:snapToGrid w:val="0"/>
              <w:rPr>
                <w:rFonts w:ascii="华文细黑" w:eastAsia="华文细黑" w:hAnsi="华文细黑" w:cs="Arial"/>
                <w:sz w:val="18"/>
                <w:szCs w:val="18"/>
                <w:lang w:val="zh-CN" w:eastAsia="en-US" w:bidi="zh-CN"/>
              </w:rPr>
            </w:pPr>
          </w:p>
        </w:tc>
      </w:tr>
    </w:tbl>
    <w:p w14:paraId="171F33E6" w14:textId="7B261278" w:rsidR="00397801" w:rsidRPr="0080783D"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2316CCEF" w14:textId="77777777" w:rsidR="00397801" w:rsidRPr="0080783D" w:rsidRDefault="00397801" w:rsidP="00601F48">
      <w:pPr>
        <w:adjustRightInd w:val="0"/>
        <w:snapToGrid w:val="0"/>
        <w:rPr>
          <w:rFonts w:ascii="华文细黑" w:eastAsia="华文细黑" w:hAnsi="华文细黑" w:cs="Arial"/>
          <w:sz w:val="18"/>
          <w:szCs w:val="18"/>
        </w:rPr>
      </w:pP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3"/>
        <w:gridCol w:w="1828"/>
        <w:gridCol w:w="1830"/>
        <w:gridCol w:w="1830"/>
        <w:gridCol w:w="1828"/>
      </w:tblGrid>
      <w:tr w:rsidR="00F878C6" w:rsidRPr="0080783D" w14:paraId="4627C7FC" w14:textId="77777777" w:rsidTr="00397801">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51448D7"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63B5FA2"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bCs/>
                <w:sz w:val="18"/>
                <w:szCs w:val="18"/>
                <w:lang w:eastAsia="en-US"/>
              </w:rPr>
              <w:t>销售套数</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ED0A989" w14:textId="5A2EB14C" w:rsidR="00F878C6" w:rsidRPr="0080783D" w:rsidRDefault="00F878C6" w:rsidP="00601F48">
            <w:pPr>
              <w:pStyle w:val="af5"/>
              <w:shd w:val="clear" w:color="auto" w:fill="auto"/>
              <w:snapToGrid w:val="0"/>
              <w:spacing w:line="285" w:lineRule="exact"/>
              <w:jc w:val="both"/>
              <w:rPr>
                <w:rFonts w:ascii="华文细黑" w:eastAsia="华文细黑" w:hAnsi="华文细黑"/>
                <w:sz w:val="18"/>
                <w:szCs w:val="18"/>
              </w:rPr>
            </w:pPr>
            <w:r w:rsidRPr="0080783D">
              <w:rPr>
                <w:rFonts w:ascii="华文细黑" w:eastAsia="华文细黑" w:hAnsi="华文细黑" w:cs="MingLiU" w:hint="eastAsia"/>
                <w:sz w:val="18"/>
                <w:szCs w:val="18"/>
                <w:lang w:eastAsia="en-US"/>
              </w:rPr>
              <w:t>销售面积</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604C4E2" w14:textId="4C548401" w:rsidR="00F878C6" w:rsidRPr="0080783D" w:rsidRDefault="00F878C6" w:rsidP="00601F48">
            <w:pPr>
              <w:pStyle w:val="af5"/>
              <w:shd w:val="clear" w:color="auto" w:fill="auto"/>
              <w:snapToGrid w:val="0"/>
              <w:spacing w:line="293" w:lineRule="exact"/>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月均销</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484625DF" w14:textId="6158FA92"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F878C6" w:rsidRPr="0080783D" w14:paraId="58A69FDB" w14:textId="77777777" w:rsidTr="00397801">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F2FDE91" w14:textId="67DCD5F2"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2019</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A7A6093"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37250</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73D7EA00"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502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27</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D38F2D8"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86</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4CC91139"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54186</w:t>
            </w:r>
          </w:p>
        </w:tc>
      </w:tr>
      <w:tr w:rsidR="00F878C6" w:rsidRPr="0080783D" w14:paraId="2C905C6C" w14:textId="77777777" w:rsidTr="00397801">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0B4F80D5"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2020</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40E30EB"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49757</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2F774A10"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609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64</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E61257A"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80</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3FE76EBF"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51324</w:t>
            </w:r>
          </w:p>
        </w:tc>
      </w:tr>
      <w:tr w:rsidR="00F878C6" w:rsidRPr="0080783D" w14:paraId="225D0809" w14:textId="77777777" w:rsidTr="00397801">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39365634" w14:textId="1E08996E"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2021</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495E0DB"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64945</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4E014D7"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816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04</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38C4982"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00</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07ECCC0F"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52760</w:t>
            </w:r>
          </w:p>
        </w:tc>
      </w:tr>
      <w:tr w:rsidR="00F878C6" w:rsidRPr="0080783D" w14:paraId="04B8DF0E" w14:textId="77777777" w:rsidTr="00397801">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609F7AA"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276F3004"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45913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F91DB92"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587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05</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9A1733D"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92</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51CEC719"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58906</w:t>
            </w:r>
          </w:p>
        </w:tc>
      </w:tr>
      <w:tr w:rsidR="00F878C6" w:rsidRPr="0080783D" w14:paraId="146DFFFF" w14:textId="77777777" w:rsidTr="00397801">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hideMark/>
          </w:tcPr>
          <w:p w14:paraId="4351CED0"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3477DA47"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52889</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74FDB207"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638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60</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43A3A763"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22</w:t>
            </w:r>
          </w:p>
        </w:tc>
        <w:tc>
          <w:tcPr>
            <w:tcW w:w="9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949B8" w14:textId="77777777" w:rsidR="00F878C6"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60492</w:t>
            </w:r>
          </w:p>
        </w:tc>
      </w:tr>
    </w:tbl>
    <w:p w14:paraId="61FBE7EA" w14:textId="77777777" w:rsidR="00397801" w:rsidRPr="0080783D"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17FCD972" w14:textId="77777777" w:rsidR="00397801" w:rsidRPr="0080783D" w:rsidRDefault="00397801" w:rsidP="00601F48">
      <w:pPr>
        <w:adjustRightInd w:val="0"/>
        <w:snapToGrid w:val="0"/>
        <w:rPr>
          <w:rFonts w:ascii="华文细黑" w:eastAsia="华文细黑" w:hAnsi="华文细黑" w:cs="Arial"/>
          <w:sz w:val="18"/>
          <w:szCs w:val="18"/>
        </w:rPr>
      </w:pPr>
    </w:p>
    <w:p w14:paraId="3D59BF81" w14:textId="408B4815" w:rsidR="00F878C6" w:rsidRPr="0080783D" w:rsidRDefault="00F878C6" w:rsidP="00601F48">
      <w:pPr>
        <w:adjustRightInd w:val="0"/>
        <w:snapToGrid w:val="0"/>
        <w:spacing w:line="480" w:lineRule="auto"/>
        <w:ind w:firstLineChars="200" w:firstLine="420"/>
      </w:pPr>
      <w:r w:rsidRPr="0080783D">
        <w:t>根据中国指数研究院数据，</w:t>
      </w:r>
      <w:r w:rsidRPr="0080783D">
        <w:rPr>
          <w:rFonts w:ascii="Arial" w:hAnsi="Arial"/>
        </w:rPr>
        <w:t>2024</w:t>
      </w:r>
      <w:r w:rsidRPr="0080783D">
        <w:t>年</w:t>
      </w:r>
      <w:r w:rsidRPr="0080783D">
        <w:rPr>
          <w:rFonts w:ascii="Arial" w:hAnsi="Arial"/>
        </w:rPr>
        <w:t>1</w:t>
      </w:r>
      <w:r w:rsidRPr="0080783D">
        <w:t>月，新建商品住宅销售</w:t>
      </w:r>
      <w:proofErr w:type="gramStart"/>
      <w:r w:rsidRPr="0080783D">
        <w:t>面积环</w:t>
      </w:r>
      <w:proofErr w:type="gramEnd"/>
      <w:r w:rsidRPr="0080783D">
        <w:t>比减少</w:t>
      </w:r>
      <w:r w:rsidRPr="0080783D">
        <w:rPr>
          <w:rFonts w:ascii="Arial" w:hAnsi="Arial"/>
        </w:rPr>
        <w:t>33</w:t>
      </w:r>
      <w:r w:rsidRPr="0080783D">
        <w:t>.</w:t>
      </w:r>
      <w:r w:rsidRPr="0080783D">
        <w:rPr>
          <w:rFonts w:ascii="Arial" w:hAnsi="Arial"/>
        </w:rPr>
        <w:t>7</w:t>
      </w:r>
      <w:r w:rsidRPr="0080783D">
        <w:t>%</w:t>
      </w:r>
      <w:r w:rsidRPr="0080783D">
        <w:t>、同比增加</w:t>
      </w:r>
      <w:r w:rsidRPr="0080783D">
        <w:rPr>
          <w:rFonts w:ascii="Arial" w:hAnsi="Arial"/>
        </w:rPr>
        <w:t>4</w:t>
      </w:r>
      <w:r w:rsidRPr="0080783D">
        <w:t>.</w:t>
      </w:r>
      <w:r w:rsidRPr="0080783D">
        <w:rPr>
          <w:rFonts w:ascii="Arial" w:hAnsi="Arial"/>
        </w:rPr>
        <w:t>5</w:t>
      </w:r>
      <w:r w:rsidRPr="0080783D">
        <w:t>%</w:t>
      </w:r>
      <w:r w:rsidRPr="0080783D">
        <w:t>，</w:t>
      </w:r>
      <w:r w:rsidRPr="0080783D">
        <w:rPr>
          <w:rFonts w:ascii="Arial" w:hAnsi="Arial"/>
        </w:rPr>
        <w:t>2</w:t>
      </w:r>
      <w:r w:rsidRPr="0080783D">
        <w:t>月销售</w:t>
      </w:r>
      <w:proofErr w:type="gramStart"/>
      <w:r w:rsidRPr="0080783D">
        <w:t>面积环</w:t>
      </w:r>
      <w:proofErr w:type="gramEnd"/>
      <w:r w:rsidRPr="0080783D">
        <w:t>比减少</w:t>
      </w:r>
      <w:r w:rsidRPr="0080783D">
        <w:rPr>
          <w:rFonts w:ascii="Arial" w:hAnsi="Arial"/>
        </w:rPr>
        <w:t>62</w:t>
      </w:r>
      <w:r w:rsidRPr="0080783D">
        <w:t>%</w:t>
      </w:r>
      <w:r w:rsidRPr="0080783D">
        <w:t>、同比减少</w:t>
      </w:r>
      <w:r w:rsidRPr="0080783D">
        <w:rPr>
          <w:rFonts w:ascii="Arial" w:hAnsi="Arial"/>
        </w:rPr>
        <w:t>65</w:t>
      </w:r>
      <w:r w:rsidRPr="0080783D">
        <w:t>%</w:t>
      </w:r>
      <w:r w:rsidRPr="0080783D">
        <w:t>；</w:t>
      </w:r>
      <w:r w:rsidRPr="0080783D">
        <w:rPr>
          <w:rFonts w:ascii="Arial" w:hAnsi="Arial"/>
        </w:rPr>
        <w:t>1</w:t>
      </w:r>
      <w:r w:rsidRPr="0080783D">
        <w:t>-</w:t>
      </w:r>
      <w:r w:rsidRPr="0080783D">
        <w:rPr>
          <w:rFonts w:ascii="Arial" w:hAnsi="Arial"/>
        </w:rPr>
        <w:t>2</w:t>
      </w:r>
      <w:r w:rsidRPr="0080783D">
        <w:t>月均价</w:t>
      </w:r>
      <w:r w:rsidRPr="0080783D">
        <w:rPr>
          <w:rFonts w:ascii="Arial" w:hAnsi="Arial"/>
        </w:rPr>
        <w:t>56914</w:t>
      </w:r>
      <w:r w:rsidRPr="0080783D">
        <w:t>元</w:t>
      </w:r>
      <w:r w:rsidRPr="0080783D">
        <w:t>/</w:t>
      </w:r>
      <w:r w:rsidRPr="0080783D">
        <w:t>平方米，比上季度均价下跌</w:t>
      </w:r>
      <w:r w:rsidRPr="0080783D">
        <w:rPr>
          <w:rFonts w:ascii="Arial" w:hAnsi="Arial"/>
        </w:rPr>
        <w:t>3</w:t>
      </w:r>
      <w:r w:rsidRPr="0080783D">
        <w:t>.</w:t>
      </w:r>
      <w:r w:rsidRPr="0080783D">
        <w:rPr>
          <w:rFonts w:ascii="Arial" w:hAnsi="Arial"/>
        </w:rPr>
        <w:t>5</w:t>
      </w:r>
      <w:r w:rsidRPr="0080783D">
        <w:t>%</w:t>
      </w:r>
      <w:r w:rsidRPr="0080783D">
        <w:t>。</w:t>
      </w:r>
    </w:p>
    <w:p w14:paraId="27358E44" w14:textId="3A5916D6" w:rsidR="00F878C6" w:rsidRPr="0080783D" w:rsidRDefault="00F878C6" w:rsidP="00601F48">
      <w:pPr>
        <w:adjustRightInd w:val="0"/>
        <w:snapToGrid w:val="0"/>
        <w:spacing w:line="480" w:lineRule="auto"/>
        <w:ind w:firstLineChars="200" w:firstLine="420"/>
      </w:pPr>
      <w:r w:rsidRPr="0080783D">
        <w:rPr>
          <w:rFonts w:ascii="Arial" w:hAnsi="Arial"/>
        </w:rPr>
        <w:t>2023</w:t>
      </w:r>
      <w:r w:rsidRPr="0080783D">
        <w:t>年，新建商品住宅销售</w:t>
      </w:r>
      <w:r w:rsidRPr="0080783D">
        <w:rPr>
          <w:rFonts w:ascii="Arial" w:hAnsi="Arial"/>
        </w:rPr>
        <w:t>638</w:t>
      </w:r>
      <w:r w:rsidRPr="0080783D">
        <w:t>.</w:t>
      </w:r>
      <w:r w:rsidRPr="0080783D">
        <w:rPr>
          <w:rFonts w:ascii="Arial" w:hAnsi="Arial"/>
        </w:rPr>
        <w:t>60</w:t>
      </w:r>
      <w:r w:rsidRPr="0080783D">
        <w:t>万平方米，比上年增加</w:t>
      </w:r>
      <w:r w:rsidRPr="0080783D">
        <w:rPr>
          <w:rFonts w:ascii="Arial" w:hAnsi="Arial"/>
        </w:rPr>
        <w:t>8</w:t>
      </w:r>
      <w:r w:rsidRPr="0080783D">
        <w:t>.</w:t>
      </w:r>
      <w:r w:rsidRPr="0080783D">
        <w:rPr>
          <w:rFonts w:ascii="Arial" w:hAnsi="Arial"/>
        </w:rPr>
        <w:t>8</w:t>
      </w:r>
      <w:r w:rsidRPr="0080783D">
        <w:t>%</w:t>
      </w:r>
      <w:r w:rsidRPr="0080783D">
        <w:t>，均价</w:t>
      </w:r>
      <w:r w:rsidRPr="0080783D">
        <w:rPr>
          <w:rFonts w:ascii="Arial" w:hAnsi="Arial"/>
        </w:rPr>
        <w:t>60492</w:t>
      </w:r>
      <w:r w:rsidRPr="0080783D">
        <w:t>元</w:t>
      </w:r>
      <w:r w:rsidRPr="0080783D">
        <w:t>/</w:t>
      </w:r>
      <w:r w:rsidRPr="0080783D">
        <w:t>平方米，上涨</w:t>
      </w:r>
      <w:r w:rsidRPr="0080783D">
        <w:rPr>
          <w:rFonts w:ascii="Arial" w:hAnsi="Arial"/>
        </w:rPr>
        <w:t>2</w:t>
      </w:r>
      <w:r w:rsidRPr="0080783D">
        <w:t>.</w:t>
      </w:r>
      <w:r w:rsidRPr="0080783D">
        <w:rPr>
          <w:rFonts w:ascii="Arial" w:hAnsi="Arial"/>
        </w:rPr>
        <w:t>7</w:t>
      </w:r>
      <w:r w:rsidRPr="0080783D">
        <w:t>%</w:t>
      </w:r>
      <w:r w:rsidRPr="0080783D">
        <w:t>。</w:t>
      </w:r>
    </w:p>
    <w:p w14:paraId="109C1737" w14:textId="278C1016" w:rsidR="00F878C6"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分圈层新房销售情况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413"/>
        <w:gridCol w:w="984"/>
        <w:gridCol w:w="984"/>
        <w:gridCol w:w="984"/>
        <w:gridCol w:w="985"/>
        <w:gridCol w:w="985"/>
        <w:gridCol w:w="985"/>
        <w:gridCol w:w="985"/>
        <w:gridCol w:w="983"/>
      </w:tblGrid>
      <w:tr w:rsidR="00171267" w:rsidRPr="0080783D" w14:paraId="6D276D80" w14:textId="77777777" w:rsidTr="00606E74">
        <w:trPr>
          <w:trHeight w:val="170"/>
          <w:jc w:val="center"/>
        </w:trPr>
        <w:tc>
          <w:tcPr>
            <w:tcW w:w="761" w:type="pct"/>
            <w:vMerge w:val="restart"/>
            <w:shd w:val="clear" w:color="auto" w:fill="FFFFFF" w:themeFill="background1"/>
            <w:vAlign w:val="center"/>
            <w:hideMark/>
          </w:tcPr>
          <w:p w14:paraId="507A48F5"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区域</w:t>
            </w:r>
          </w:p>
        </w:tc>
        <w:tc>
          <w:tcPr>
            <w:tcW w:w="1059" w:type="pct"/>
            <w:gridSpan w:val="2"/>
            <w:shd w:val="clear" w:color="auto" w:fill="FFFFFF" w:themeFill="background1"/>
            <w:vAlign w:val="center"/>
            <w:hideMark/>
          </w:tcPr>
          <w:p w14:paraId="7E4DCC3F"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2022</w:t>
            </w:r>
            <w:r w:rsidRPr="0080783D">
              <w:rPr>
                <w:rFonts w:ascii="华文细黑" w:eastAsia="华文细黑" w:hAnsi="华文细黑" w:cs="MingLiU" w:hint="eastAsia"/>
                <w:sz w:val="18"/>
                <w:szCs w:val="18"/>
                <w:lang w:eastAsia="en-US"/>
              </w:rPr>
              <w:t>年</w:t>
            </w:r>
          </w:p>
        </w:tc>
        <w:tc>
          <w:tcPr>
            <w:tcW w:w="1060" w:type="pct"/>
            <w:gridSpan w:val="2"/>
            <w:shd w:val="clear" w:color="auto" w:fill="FFFFFF" w:themeFill="background1"/>
            <w:vAlign w:val="center"/>
            <w:hideMark/>
          </w:tcPr>
          <w:p w14:paraId="09A186A6"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2023</w:t>
            </w:r>
            <w:r w:rsidRPr="0080783D">
              <w:rPr>
                <w:rFonts w:ascii="华文细黑" w:eastAsia="华文细黑" w:hAnsi="华文细黑" w:cs="MingLiU" w:hint="eastAsia"/>
                <w:sz w:val="18"/>
                <w:szCs w:val="18"/>
                <w:lang w:eastAsia="en-US"/>
              </w:rPr>
              <w:t>年</w:t>
            </w:r>
          </w:p>
        </w:tc>
        <w:tc>
          <w:tcPr>
            <w:tcW w:w="1060" w:type="pct"/>
            <w:gridSpan w:val="2"/>
            <w:shd w:val="clear" w:color="auto" w:fill="FFFFFF" w:themeFill="background1"/>
            <w:vAlign w:val="center"/>
            <w:hideMark/>
          </w:tcPr>
          <w:p w14:paraId="14B7483A" w14:textId="431999EC"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2022</w:t>
            </w:r>
            <w:r w:rsidRPr="0080783D">
              <w:rPr>
                <w:rFonts w:ascii="MS Gothic" w:eastAsia="MS Gothic" w:hAnsi="MS Gothic" w:cs="MS Gothic" w:hint="eastAsia"/>
                <w:sz w:val="18"/>
                <w:szCs w:val="18"/>
                <w:lang w:eastAsia="en-US"/>
              </w:rPr>
              <w:t>〜</w:t>
            </w:r>
            <w:r w:rsidRPr="0080783D">
              <w:rPr>
                <w:rFonts w:ascii="Arial" w:eastAsia="华文细黑" w:hAnsi="Arial"/>
                <w:bCs/>
                <w:sz w:val="18"/>
                <w:szCs w:val="18"/>
                <w:lang w:eastAsia="en-US"/>
              </w:rPr>
              <w:t>2023</w:t>
            </w:r>
            <w:r w:rsidRPr="0080783D">
              <w:rPr>
                <w:rFonts w:ascii="华文细黑" w:eastAsia="华文细黑" w:hAnsi="华文细黑" w:cs="MingLiU" w:hint="eastAsia"/>
                <w:sz w:val="18"/>
                <w:szCs w:val="18"/>
                <w:lang w:eastAsia="en-US"/>
              </w:rPr>
              <w:t>年变化率</w:t>
            </w:r>
          </w:p>
        </w:tc>
        <w:tc>
          <w:tcPr>
            <w:tcW w:w="1060" w:type="pct"/>
            <w:gridSpan w:val="2"/>
            <w:shd w:val="clear" w:color="auto" w:fill="FFFFFF" w:themeFill="background1"/>
            <w:vAlign w:val="center"/>
            <w:hideMark/>
          </w:tcPr>
          <w:p w14:paraId="565A9C34" w14:textId="06CDE35E"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sz w:val="18"/>
                <w:szCs w:val="18"/>
                <w:lang w:val="en-US" w:eastAsia="en-US" w:bidi="en-US"/>
              </w:rPr>
              <w:t>1</w:t>
            </w:r>
            <w:r w:rsidRPr="0080783D">
              <w:rPr>
                <w:rFonts w:ascii="华文细黑" w:eastAsia="华文细黑" w:hAnsi="华文细黑"/>
                <w:bCs/>
                <w:sz w:val="18"/>
                <w:szCs w:val="18"/>
                <w:lang w:val="en-US" w:eastAsia="en-US" w:bidi="en-US"/>
              </w:rPr>
              <w:t>-</w:t>
            </w:r>
            <w:r w:rsidRPr="0080783D">
              <w:rPr>
                <w:rFonts w:ascii="Arial" w:eastAsia="华文细黑" w:hAnsi="Arial"/>
                <w:bCs/>
                <w:sz w:val="18"/>
                <w:szCs w:val="18"/>
                <w:lang w:val="en-US" w:eastAsia="en-US" w:bidi="en-US"/>
              </w:rPr>
              <w:t>2</w:t>
            </w:r>
            <w:r w:rsidRPr="0080783D">
              <w:rPr>
                <w:rFonts w:ascii="华文细黑" w:eastAsia="华文细黑" w:hAnsi="华文细黑" w:cs="MingLiU" w:hint="eastAsia"/>
                <w:sz w:val="18"/>
                <w:szCs w:val="18"/>
                <w:lang w:eastAsia="en-US"/>
              </w:rPr>
              <w:t>月</w:t>
            </w:r>
          </w:p>
        </w:tc>
      </w:tr>
      <w:tr w:rsidR="00397801" w:rsidRPr="0080783D" w14:paraId="55927978" w14:textId="77777777" w:rsidTr="00606E74">
        <w:trPr>
          <w:trHeight w:val="170"/>
          <w:jc w:val="center"/>
        </w:trPr>
        <w:tc>
          <w:tcPr>
            <w:tcW w:w="761" w:type="pct"/>
            <w:vMerge/>
            <w:shd w:val="clear" w:color="auto" w:fill="FFFFFF" w:themeFill="background1"/>
            <w:vAlign w:val="center"/>
            <w:hideMark/>
          </w:tcPr>
          <w:p w14:paraId="1CA0B5F2" w14:textId="77777777" w:rsidR="00397801" w:rsidRPr="0080783D" w:rsidRDefault="00397801" w:rsidP="00606E74">
            <w:pPr>
              <w:adjustRightInd w:val="0"/>
              <w:snapToGrid w:val="0"/>
              <w:rPr>
                <w:rFonts w:ascii="华文细黑" w:eastAsia="华文细黑" w:hAnsi="华文细黑" w:cs="Arial"/>
                <w:sz w:val="18"/>
                <w:szCs w:val="18"/>
                <w:lang w:val="zh-CN" w:eastAsia="en-US" w:bidi="zh-CN"/>
              </w:rPr>
            </w:pPr>
          </w:p>
        </w:tc>
        <w:tc>
          <w:tcPr>
            <w:tcW w:w="530" w:type="pct"/>
            <w:shd w:val="clear" w:color="auto" w:fill="FFFFFF" w:themeFill="background1"/>
            <w:vAlign w:val="center"/>
            <w:hideMark/>
          </w:tcPr>
          <w:p w14:paraId="5C70D4DC" w14:textId="23983589"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0" w:type="pct"/>
            <w:shd w:val="clear" w:color="auto" w:fill="FFFFFF" w:themeFill="background1"/>
            <w:vAlign w:val="center"/>
            <w:hideMark/>
          </w:tcPr>
          <w:p w14:paraId="6FA2F4DB" w14:textId="214A9EF0"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599855D7" w14:textId="46C032AE"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0" w:type="pct"/>
            <w:shd w:val="clear" w:color="auto" w:fill="FFFFFF" w:themeFill="background1"/>
            <w:vAlign w:val="center"/>
            <w:hideMark/>
          </w:tcPr>
          <w:p w14:paraId="442202AE" w14:textId="4D428983"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67CDA46D" w14:textId="77777777"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0" w:type="pct"/>
            <w:shd w:val="clear" w:color="auto" w:fill="FFFFFF" w:themeFill="background1"/>
            <w:vAlign w:val="center"/>
            <w:hideMark/>
          </w:tcPr>
          <w:p w14:paraId="5729D3EB" w14:textId="77777777"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7AB3D4E8" w14:textId="659A7A62"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0" w:type="pct"/>
            <w:shd w:val="clear" w:color="auto" w:fill="FFFFFF" w:themeFill="background1"/>
            <w:vAlign w:val="center"/>
            <w:hideMark/>
          </w:tcPr>
          <w:p w14:paraId="5FFBAFC1" w14:textId="6739FCE5" w:rsidR="00397801" w:rsidRPr="0080783D" w:rsidRDefault="00397801"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171267" w:rsidRPr="0080783D" w14:paraId="5D15F480" w14:textId="77777777" w:rsidTr="00606E74">
        <w:trPr>
          <w:trHeight w:val="170"/>
          <w:jc w:val="center"/>
        </w:trPr>
        <w:tc>
          <w:tcPr>
            <w:tcW w:w="761" w:type="pct"/>
            <w:shd w:val="clear" w:color="auto" w:fill="FFFFFF" w:themeFill="background1"/>
            <w:vAlign w:val="center"/>
            <w:hideMark/>
          </w:tcPr>
          <w:p w14:paraId="6F4AE22F"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首都功能核心区</w:t>
            </w:r>
          </w:p>
        </w:tc>
        <w:tc>
          <w:tcPr>
            <w:tcW w:w="530" w:type="pct"/>
            <w:shd w:val="clear" w:color="auto" w:fill="FFFFFF" w:themeFill="background1"/>
            <w:vAlign w:val="center"/>
            <w:hideMark/>
          </w:tcPr>
          <w:p w14:paraId="26D40D00"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p>
        </w:tc>
        <w:tc>
          <w:tcPr>
            <w:tcW w:w="530" w:type="pct"/>
            <w:shd w:val="clear" w:color="auto" w:fill="FFFFFF" w:themeFill="background1"/>
            <w:vAlign w:val="center"/>
            <w:hideMark/>
          </w:tcPr>
          <w:p w14:paraId="30039071"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109823</w:t>
            </w:r>
          </w:p>
        </w:tc>
        <w:tc>
          <w:tcPr>
            <w:tcW w:w="530" w:type="pct"/>
            <w:shd w:val="clear" w:color="auto" w:fill="FFFFFF" w:themeFill="background1"/>
            <w:vAlign w:val="center"/>
            <w:hideMark/>
          </w:tcPr>
          <w:p w14:paraId="13C917EB"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33</w:t>
            </w:r>
          </w:p>
        </w:tc>
        <w:tc>
          <w:tcPr>
            <w:tcW w:w="530" w:type="pct"/>
            <w:shd w:val="clear" w:color="auto" w:fill="FFFFFF" w:themeFill="background1"/>
            <w:vAlign w:val="center"/>
            <w:hideMark/>
          </w:tcPr>
          <w:p w14:paraId="24A7562F"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134547</w:t>
            </w:r>
          </w:p>
        </w:tc>
        <w:tc>
          <w:tcPr>
            <w:tcW w:w="530" w:type="pct"/>
            <w:shd w:val="clear" w:color="auto" w:fill="FFFFFF" w:themeFill="background1"/>
            <w:vAlign w:val="center"/>
            <w:hideMark/>
          </w:tcPr>
          <w:p w14:paraId="42A20B50"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9</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5D98C56A"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22</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48DA6D0B"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02</w:t>
            </w:r>
          </w:p>
        </w:tc>
        <w:tc>
          <w:tcPr>
            <w:tcW w:w="530" w:type="pct"/>
            <w:shd w:val="clear" w:color="auto" w:fill="FFFFFF" w:themeFill="background1"/>
            <w:vAlign w:val="center"/>
            <w:hideMark/>
          </w:tcPr>
          <w:p w14:paraId="7E960A4C"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124774</w:t>
            </w:r>
          </w:p>
        </w:tc>
      </w:tr>
      <w:tr w:rsidR="00171267" w:rsidRPr="0080783D" w14:paraId="365ACCBB" w14:textId="77777777" w:rsidTr="00606E74">
        <w:trPr>
          <w:trHeight w:val="170"/>
          <w:jc w:val="center"/>
        </w:trPr>
        <w:tc>
          <w:tcPr>
            <w:tcW w:w="761" w:type="pct"/>
            <w:shd w:val="clear" w:color="auto" w:fill="FFFFFF" w:themeFill="background1"/>
            <w:vAlign w:val="center"/>
            <w:hideMark/>
          </w:tcPr>
          <w:p w14:paraId="222BA532" w14:textId="77777777" w:rsidR="00397801" w:rsidRPr="0080783D" w:rsidRDefault="00171267" w:rsidP="00606E74">
            <w:pPr>
              <w:pStyle w:val="af5"/>
              <w:shd w:val="clear" w:color="auto" w:fill="auto"/>
              <w:adjustRightInd w:val="0"/>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中心城区</w:t>
            </w:r>
          </w:p>
          <w:p w14:paraId="2E51CC1C" w14:textId="196F1866" w:rsidR="00171267" w:rsidRPr="0080783D" w:rsidRDefault="00171267" w:rsidP="00606E74">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（不含核心区）</w:t>
            </w:r>
          </w:p>
        </w:tc>
        <w:tc>
          <w:tcPr>
            <w:tcW w:w="530" w:type="pct"/>
            <w:shd w:val="clear" w:color="auto" w:fill="FFFFFF" w:themeFill="background1"/>
            <w:vAlign w:val="center"/>
            <w:hideMark/>
          </w:tcPr>
          <w:p w14:paraId="13102072"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213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56</w:t>
            </w:r>
          </w:p>
        </w:tc>
        <w:tc>
          <w:tcPr>
            <w:tcW w:w="530" w:type="pct"/>
            <w:shd w:val="clear" w:color="auto" w:fill="FFFFFF" w:themeFill="background1"/>
            <w:vAlign w:val="center"/>
            <w:hideMark/>
          </w:tcPr>
          <w:p w14:paraId="6CB979D2"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78307</w:t>
            </w:r>
          </w:p>
        </w:tc>
        <w:tc>
          <w:tcPr>
            <w:tcW w:w="530" w:type="pct"/>
            <w:shd w:val="clear" w:color="auto" w:fill="FFFFFF" w:themeFill="background1"/>
            <w:vAlign w:val="center"/>
            <w:hideMark/>
          </w:tcPr>
          <w:p w14:paraId="22836746"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18</w:t>
            </w:r>
          </w:p>
        </w:tc>
        <w:tc>
          <w:tcPr>
            <w:tcW w:w="530" w:type="pct"/>
            <w:shd w:val="clear" w:color="auto" w:fill="FFFFFF" w:themeFill="background1"/>
            <w:vAlign w:val="center"/>
            <w:hideMark/>
          </w:tcPr>
          <w:p w14:paraId="261DB72E"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75107</w:t>
            </w:r>
          </w:p>
        </w:tc>
        <w:tc>
          <w:tcPr>
            <w:tcW w:w="530" w:type="pct"/>
            <w:shd w:val="clear" w:color="auto" w:fill="FFFFFF" w:themeFill="background1"/>
            <w:vAlign w:val="center"/>
            <w:hideMark/>
          </w:tcPr>
          <w:p w14:paraId="5D0935E1"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4564CE3B"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474890F0" w14:textId="566520B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12</w:t>
            </w:r>
          </w:p>
        </w:tc>
        <w:tc>
          <w:tcPr>
            <w:tcW w:w="530" w:type="pct"/>
            <w:shd w:val="clear" w:color="auto" w:fill="FFFFFF" w:themeFill="background1"/>
            <w:vAlign w:val="center"/>
            <w:hideMark/>
          </w:tcPr>
          <w:p w14:paraId="45ED296B"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78516</w:t>
            </w:r>
          </w:p>
        </w:tc>
      </w:tr>
      <w:tr w:rsidR="00171267" w:rsidRPr="0080783D" w14:paraId="3F08E1EC" w14:textId="77777777" w:rsidTr="00606E74">
        <w:trPr>
          <w:trHeight w:val="170"/>
          <w:jc w:val="center"/>
        </w:trPr>
        <w:tc>
          <w:tcPr>
            <w:tcW w:w="761" w:type="pct"/>
            <w:shd w:val="clear" w:color="auto" w:fill="FFFFFF" w:themeFill="background1"/>
            <w:vAlign w:val="center"/>
            <w:hideMark/>
          </w:tcPr>
          <w:p w14:paraId="546CFA20"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城市副中心</w:t>
            </w:r>
          </w:p>
        </w:tc>
        <w:tc>
          <w:tcPr>
            <w:tcW w:w="530" w:type="pct"/>
            <w:shd w:val="clear" w:color="auto" w:fill="FFFFFF" w:themeFill="background1"/>
            <w:vAlign w:val="center"/>
            <w:hideMark/>
          </w:tcPr>
          <w:p w14:paraId="73C46F72"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77</w:t>
            </w:r>
          </w:p>
        </w:tc>
        <w:tc>
          <w:tcPr>
            <w:tcW w:w="530" w:type="pct"/>
            <w:shd w:val="clear" w:color="auto" w:fill="FFFFFF" w:themeFill="background1"/>
            <w:vAlign w:val="center"/>
            <w:hideMark/>
          </w:tcPr>
          <w:p w14:paraId="51F44FBD"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49022</w:t>
            </w:r>
          </w:p>
        </w:tc>
        <w:tc>
          <w:tcPr>
            <w:tcW w:w="530" w:type="pct"/>
            <w:shd w:val="clear" w:color="auto" w:fill="FFFFFF" w:themeFill="background1"/>
            <w:vAlign w:val="center"/>
            <w:hideMark/>
          </w:tcPr>
          <w:p w14:paraId="24A3F215"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88</w:t>
            </w:r>
          </w:p>
        </w:tc>
        <w:tc>
          <w:tcPr>
            <w:tcW w:w="530" w:type="pct"/>
            <w:shd w:val="clear" w:color="auto" w:fill="FFFFFF" w:themeFill="background1"/>
            <w:vAlign w:val="center"/>
            <w:hideMark/>
          </w:tcPr>
          <w:p w14:paraId="408AE319"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52401</w:t>
            </w:r>
          </w:p>
        </w:tc>
        <w:tc>
          <w:tcPr>
            <w:tcW w:w="530" w:type="pct"/>
            <w:shd w:val="clear" w:color="auto" w:fill="FFFFFF" w:themeFill="background1"/>
            <w:vAlign w:val="center"/>
            <w:hideMark/>
          </w:tcPr>
          <w:p w14:paraId="2B371D43"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2</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7C6A4B62"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9</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14DAE9B6" w14:textId="00A4EEB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89</w:t>
            </w:r>
          </w:p>
        </w:tc>
        <w:tc>
          <w:tcPr>
            <w:tcW w:w="530" w:type="pct"/>
            <w:shd w:val="clear" w:color="auto" w:fill="FFFFFF" w:themeFill="background1"/>
            <w:vAlign w:val="center"/>
            <w:hideMark/>
          </w:tcPr>
          <w:p w14:paraId="2D44AF61"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51166</w:t>
            </w:r>
          </w:p>
        </w:tc>
      </w:tr>
      <w:tr w:rsidR="00171267" w:rsidRPr="0080783D" w14:paraId="6FD0AE63" w14:textId="77777777" w:rsidTr="00606E74">
        <w:trPr>
          <w:trHeight w:val="170"/>
          <w:jc w:val="center"/>
        </w:trPr>
        <w:tc>
          <w:tcPr>
            <w:tcW w:w="761" w:type="pct"/>
            <w:shd w:val="clear" w:color="auto" w:fill="FFFFFF" w:themeFill="background1"/>
            <w:vAlign w:val="center"/>
            <w:hideMark/>
          </w:tcPr>
          <w:p w14:paraId="52CFF1BA"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多点区域</w:t>
            </w:r>
          </w:p>
        </w:tc>
        <w:tc>
          <w:tcPr>
            <w:tcW w:w="530" w:type="pct"/>
            <w:shd w:val="clear" w:color="auto" w:fill="FFFFFF" w:themeFill="background1"/>
            <w:vAlign w:val="center"/>
            <w:hideMark/>
          </w:tcPr>
          <w:p w14:paraId="0E7941FE"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238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22</w:t>
            </w:r>
          </w:p>
        </w:tc>
        <w:tc>
          <w:tcPr>
            <w:tcW w:w="530" w:type="pct"/>
            <w:shd w:val="clear" w:color="auto" w:fill="FFFFFF" w:themeFill="background1"/>
            <w:vAlign w:val="center"/>
            <w:hideMark/>
          </w:tcPr>
          <w:p w14:paraId="5CE56372"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46257</w:t>
            </w:r>
          </w:p>
        </w:tc>
        <w:tc>
          <w:tcPr>
            <w:tcW w:w="530" w:type="pct"/>
            <w:shd w:val="clear" w:color="auto" w:fill="FFFFFF" w:themeFill="background1"/>
            <w:vAlign w:val="center"/>
            <w:hideMark/>
          </w:tcPr>
          <w:p w14:paraId="6724F2C4"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284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51</w:t>
            </w:r>
          </w:p>
        </w:tc>
        <w:tc>
          <w:tcPr>
            <w:tcW w:w="530" w:type="pct"/>
            <w:shd w:val="clear" w:color="auto" w:fill="FFFFFF" w:themeFill="background1"/>
            <w:vAlign w:val="center"/>
            <w:hideMark/>
          </w:tcPr>
          <w:p w14:paraId="0F8227B1"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45733</w:t>
            </w:r>
          </w:p>
        </w:tc>
        <w:tc>
          <w:tcPr>
            <w:tcW w:w="530" w:type="pct"/>
            <w:shd w:val="clear" w:color="auto" w:fill="FFFFFF" w:themeFill="background1"/>
            <w:vAlign w:val="center"/>
            <w:hideMark/>
          </w:tcPr>
          <w:p w14:paraId="0F3966A7"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19</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2823D4BC"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01A4EF64" w14:textId="52669AFA"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60</w:t>
            </w:r>
          </w:p>
        </w:tc>
        <w:tc>
          <w:tcPr>
            <w:tcW w:w="530" w:type="pct"/>
            <w:shd w:val="clear" w:color="auto" w:fill="FFFFFF" w:themeFill="background1"/>
            <w:vAlign w:val="center"/>
            <w:hideMark/>
          </w:tcPr>
          <w:p w14:paraId="2F80808F"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44257</w:t>
            </w:r>
          </w:p>
        </w:tc>
      </w:tr>
      <w:tr w:rsidR="00171267" w:rsidRPr="0080783D" w14:paraId="453E650F" w14:textId="77777777" w:rsidTr="00606E74">
        <w:trPr>
          <w:trHeight w:val="170"/>
          <w:jc w:val="center"/>
        </w:trPr>
        <w:tc>
          <w:tcPr>
            <w:tcW w:w="761" w:type="pct"/>
            <w:shd w:val="clear" w:color="auto" w:fill="FFFFFF" w:themeFill="background1"/>
            <w:vAlign w:val="center"/>
            <w:hideMark/>
          </w:tcPr>
          <w:p w14:paraId="33BEF966"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生态涵养区</w:t>
            </w:r>
          </w:p>
        </w:tc>
        <w:tc>
          <w:tcPr>
            <w:tcW w:w="530" w:type="pct"/>
            <w:shd w:val="clear" w:color="auto" w:fill="FFFFFF" w:themeFill="background1"/>
            <w:vAlign w:val="center"/>
            <w:hideMark/>
          </w:tcPr>
          <w:p w14:paraId="40728FCD"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38</w:t>
            </w:r>
          </w:p>
        </w:tc>
        <w:tc>
          <w:tcPr>
            <w:tcW w:w="530" w:type="pct"/>
            <w:shd w:val="clear" w:color="auto" w:fill="FFFFFF" w:themeFill="background1"/>
            <w:vAlign w:val="center"/>
            <w:hideMark/>
          </w:tcPr>
          <w:p w14:paraId="06038BD6"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33427</w:t>
            </w:r>
          </w:p>
        </w:tc>
        <w:tc>
          <w:tcPr>
            <w:tcW w:w="530" w:type="pct"/>
            <w:shd w:val="clear" w:color="auto" w:fill="FFFFFF" w:themeFill="background1"/>
            <w:vAlign w:val="center"/>
            <w:hideMark/>
          </w:tcPr>
          <w:p w14:paraId="5118347B"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70</w:t>
            </w:r>
          </w:p>
        </w:tc>
        <w:tc>
          <w:tcPr>
            <w:tcW w:w="530" w:type="pct"/>
            <w:shd w:val="clear" w:color="auto" w:fill="FFFFFF" w:themeFill="background1"/>
            <w:vAlign w:val="center"/>
            <w:hideMark/>
          </w:tcPr>
          <w:p w14:paraId="28A2452D"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34398</w:t>
            </w:r>
          </w:p>
        </w:tc>
        <w:tc>
          <w:tcPr>
            <w:tcW w:w="530" w:type="pct"/>
            <w:shd w:val="clear" w:color="auto" w:fill="FFFFFF" w:themeFill="background1"/>
            <w:vAlign w:val="center"/>
            <w:hideMark/>
          </w:tcPr>
          <w:p w14:paraId="744497CD"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23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8</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0680861E"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9</w:t>
            </w:r>
            <w:r w:rsidRPr="0080783D">
              <w:rPr>
                <w:rFonts w:ascii="华文细黑" w:eastAsia="华文细黑" w:hAnsi="华文细黑"/>
                <w:sz w:val="18"/>
                <w:szCs w:val="18"/>
                <w:lang w:eastAsia="en-US"/>
              </w:rPr>
              <w:t>%</w:t>
            </w:r>
          </w:p>
        </w:tc>
        <w:tc>
          <w:tcPr>
            <w:tcW w:w="530" w:type="pct"/>
            <w:shd w:val="clear" w:color="auto" w:fill="FFFFFF" w:themeFill="background1"/>
            <w:vAlign w:val="center"/>
            <w:hideMark/>
          </w:tcPr>
          <w:p w14:paraId="0BA5DD15" w14:textId="45544103"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07</w:t>
            </w:r>
          </w:p>
        </w:tc>
        <w:tc>
          <w:tcPr>
            <w:tcW w:w="530" w:type="pct"/>
            <w:shd w:val="clear" w:color="auto" w:fill="FFFFFF" w:themeFill="background1"/>
            <w:vAlign w:val="center"/>
            <w:hideMark/>
          </w:tcPr>
          <w:p w14:paraId="751F1A3C"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30263</w:t>
            </w:r>
          </w:p>
        </w:tc>
      </w:tr>
      <w:tr w:rsidR="00171267" w:rsidRPr="0080783D" w14:paraId="3FC0F290" w14:textId="77777777" w:rsidTr="00606E74">
        <w:trPr>
          <w:trHeight w:val="170"/>
          <w:jc w:val="center"/>
        </w:trPr>
        <w:tc>
          <w:tcPr>
            <w:tcW w:w="761" w:type="pct"/>
            <w:shd w:val="clear" w:color="auto" w:fill="FFFFFF" w:themeFill="background1"/>
            <w:vAlign w:val="center"/>
          </w:tcPr>
          <w:p w14:paraId="05B7D4A2" w14:textId="74622D1B" w:rsidR="00171267" w:rsidRPr="0080783D" w:rsidRDefault="00171267" w:rsidP="00606E74">
            <w:pPr>
              <w:adjustRightInd w:val="0"/>
              <w:snapToGrid w:val="0"/>
              <w:rPr>
                <w:rFonts w:ascii="华文细黑" w:eastAsia="华文细黑" w:hAnsi="华文细黑"/>
                <w:sz w:val="18"/>
                <w:szCs w:val="18"/>
                <w:lang w:eastAsia="en-US"/>
              </w:rPr>
            </w:pPr>
            <w:r w:rsidRPr="0080783D">
              <w:rPr>
                <w:rFonts w:ascii="华文细黑" w:eastAsia="华文细黑" w:hAnsi="华文细黑"/>
                <w:sz w:val="18"/>
                <w:szCs w:val="18"/>
                <w:lang w:eastAsia="en-US"/>
              </w:rPr>
              <w:t>合计</w:t>
            </w:r>
          </w:p>
        </w:tc>
        <w:tc>
          <w:tcPr>
            <w:tcW w:w="530" w:type="pct"/>
            <w:shd w:val="clear" w:color="auto" w:fill="FFFFFF" w:themeFill="background1"/>
            <w:vAlign w:val="center"/>
            <w:hideMark/>
          </w:tcPr>
          <w:p w14:paraId="7864F8B4"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val="en-US" w:eastAsia="en-US" w:bidi="en-US"/>
              </w:rPr>
              <w:t>587</w:t>
            </w:r>
            <w:r w:rsidRPr="0080783D">
              <w:rPr>
                <w:rFonts w:ascii="华文细黑" w:eastAsia="华文细黑" w:hAnsi="华文细黑"/>
                <w:bCs/>
                <w:sz w:val="18"/>
                <w:szCs w:val="18"/>
                <w:lang w:val="en-US" w:eastAsia="en-US" w:bidi="en-US"/>
              </w:rPr>
              <w:t>.</w:t>
            </w:r>
            <w:r w:rsidRPr="0080783D">
              <w:rPr>
                <w:rFonts w:ascii="Arial" w:eastAsia="华文细黑" w:hAnsi="Arial"/>
                <w:bCs/>
                <w:sz w:val="18"/>
                <w:szCs w:val="18"/>
                <w:lang w:val="en-US" w:eastAsia="en-US" w:bidi="en-US"/>
              </w:rPr>
              <w:t>05</w:t>
            </w:r>
          </w:p>
        </w:tc>
        <w:tc>
          <w:tcPr>
            <w:tcW w:w="530" w:type="pct"/>
            <w:shd w:val="clear" w:color="auto" w:fill="FFFFFF" w:themeFill="background1"/>
            <w:vAlign w:val="center"/>
            <w:hideMark/>
          </w:tcPr>
          <w:p w14:paraId="54A617E3"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58906</w:t>
            </w:r>
          </w:p>
        </w:tc>
        <w:tc>
          <w:tcPr>
            <w:tcW w:w="530" w:type="pct"/>
            <w:shd w:val="clear" w:color="auto" w:fill="FFFFFF" w:themeFill="background1"/>
            <w:vAlign w:val="center"/>
            <w:hideMark/>
          </w:tcPr>
          <w:p w14:paraId="02EF3B1B"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val="en-US" w:eastAsia="en-US" w:bidi="en-US"/>
              </w:rPr>
              <w:t>638</w:t>
            </w:r>
            <w:r w:rsidRPr="0080783D">
              <w:rPr>
                <w:rFonts w:ascii="华文细黑" w:eastAsia="华文细黑" w:hAnsi="华文细黑"/>
                <w:bCs/>
                <w:sz w:val="18"/>
                <w:szCs w:val="18"/>
                <w:lang w:val="en-US" w:eastAsia="en-US" w:bidi="en-US"/>
              </w:rPr>
              <w:t>.</w:t>
            </w:r>
            <w:r w:rsidRPr="0080783D">
              <w:rPr>
                <w:rFonts w:ascii="Arial" w:eastAsia="华文细黑" w:hAnsi="Arial"/>
                <w:bCs/>
                <w:sz w:val="18"/>
                <w:szCs w:val="18"/>
                <w:lang w:val="en-US" w:eastAsia="en-US" w:bidi="en-US"/>
              </w:rPr>
              <w:t>60</w:t>
            </w:r>
          </w:p>
        </w:tc>
        <w:tc>
          <w:tcPr>
            <w:tcW w:w="530" w:type="pct"/>
            <w:shd w:val="clear" w:color="auto" w:fill="FFFFFF" w:themeFill="background1"/>
            <w:vAlign w:val="center"/>
            <w:hideMark/>
          </w:tcPr>
          <w:p w14:paraId="2EBB33E8"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60492</w:t>
            </w:r>
          </w:p>
        </w:tc>
        <w:tc>
          <w:tcPr>
            <w:tcW w:w="530" w:type="pct"/>
            <w:shd w:val="clear" w:color="auto" w:fill="FFFFFF" w:themeFill="background1"/>
            <w:vAlign w:val="center"/>
            <w:hideMark/>
          </w:tcPr>
          <w:p w14:paraId="5EC30E7E"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8</w:t>
            </w:r>
            <w:r w:rsidRPr="0080783D">
              <w:rPr>
                <w:rFonts w:ascii="华文细黑" w:eastAsia="华文细黑" w:hAnsi="华文细黑"/>
                <w:bCs/>
                <w:sz w:val="18"/>
                <w:szCs w:val="18"/>
                <w:lang w:eastAsia="en-US"/>
              </w:rPr>
              <w:t>.</w:t>
            </w:r>
            <w:r w:rsidRPr="0080783D">
              <w:rPr>
                <w:rFonts w:ascii="Arial" w:eastAsia="华文细黑" w:hAnsi="Arial"/>
                <w:bCs/>
                <w:sz w:val="18"/>
                <w:szCs w:val="18"/>
                <w:lang w:eastAsia="en-US"/>
              </w:rPr>
              <w:t>8</w:t>
            </w:r>
            <w:r w:rsidRPr="0080783D">
              <w:rPr>
                <w:rFonts w:ascii="华文细黑" w:eastAsia="华文细黑" w:hAnsi="华文细黑"/>
                <w:bCs/>
                <w:sz w:val="18"/>
                <w:szCs w:val="18"/>
                <w:lang w:eastAsia="en-US"/>
              </w:rPr>
              <w:t>%</w:t>
            </w:r>
          </w:p>
        </w:tc>
        <w:tc>
          <w:tcPr>
            <w:tcW w:w="530" w:type="pct"/>
            <w:shd w:val="clear" w:color="auto" w:fill="FFFFFF" w:themeFill="background1"/>
            <w:vAlign w:val="center"/>
            <w:hideMark/>
          </w:tcPr>
          <w:p w14:paraId="7C0FE5FD"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w:t>
            </w:r>
            <w:r w:rsidRPr="0080783D">
              <w:rPr>
                <w:rFonts w:ascii="华文细黑" w:eastAsia="华文细黑" w:hAnsi="华文细黑"/>
                <w:bCs/>
                <w:sz w:val="18"/>
                <w:szCs w:val="18"/>
                <w:lang w:eastAsia="en-US"/>
              </w:rPr>
              <w:t>.</w:t>
            </w:r>
            <w:r w:rsidRPr="0080783D">
              <w:rPr>
                <w:rFonts w:ascii="Arial" w:eastAsia="华文细黑" w:hAnsi="Arial"/>
                <w:bCs/>
                <w:sz w:val="18"/>
                <w:szCs w:val="18"/>
                <w:lang w:eastAsia="en-US"/>
              </w:rPr>
              <w:t>7</w:t>
            </w:r>
            <w:r w:rsidRPr="0080783D">
              <w:rPr>
                <w:rFonts w:ascii="华文细黑" w:eastAsia="华文细黑" w:hAnsi="华文细黑"/>
                <w:bCs/>
                <w:sz w:val="18"/>
                <w:szCs w:val="18"/>
                <w:lang w:eastAsia="en-US"/>
              </w:rPr>
              <w:t>%</w:t>
            </w:r>
          </w:p>
        </w:tc>
        <w:tc>
          <w:tcPr>
            <w:tcW w:w="530" w:type="pct"/>
            <w:shd w:val="clear" w:color="auto" w:fill="FFFFFF" w:themeFill="background1"/>
            <w:vAlign w:val="center"/>
            <w:hideMark/>
          </w:tcPr>
          <w:p w14:paraId="08F72289"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val="en-US" w:eastAsia="en-US" w:bidi="en-US"/>
              </w:rPr>
              <w:t>53</w:t>
            </w:r>
            <w:r w:rsidRPr="0080783D">
              <w:rPr>
                <w:rFonts w:ascii="华文细黑" w:eastAsia="华文细黑" w:hAnsi="华文细黑"/>
                <w:bCs/>
                <w:sz w:val="18"/>
                <w:szCs w:val="18"/>
                <w:lang w:val="en-US" w:eastAsia="en-US" w:bidi="en-US"/>
              </w:rPr>
              <w:t>.</w:t>
            </w:r>
            <w:r w:rsidRPr="0080783D">
              <w:rPr>
                <w:rFonts w:ascii="Arial" w:eastAsia="华文细黑" w:hAnsi="Arial"/>
                <w:bCs/>
                <w:sz w:val="18"/>
                <w:szCs w:val="18"/>
                <w:lang w:val="en-US" w:eastAsia="en-US" w:bidi="en-US"/>
              </w:rPr>
              <w:t>7</w:t>
            </w:r>
          </w:p>
        </w:tc>
        <w:tc>
          <w:tcPr>
            <w:tcW w:w="530" w:type="pct"/>
            <w:shd w:val="clear" w:color="auto" w:fill="FFFFFF" w:themeFill="background1"/>
            <w:vAlign w:val="center"/>
            <w:hideMark/>
          </w:tcPr>
          <w:p w14:paraId="0BF48C8F" w14:textId="77777777" w:rsidR="00171267" w:rsidRPr="0080783D" w:rsidRDefault="00171267"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56914</w:t>
            </w:r>
          </w:p>
        </w:tc>
      </w:tr>
    </w:tbl>
    <w:p w14:paraId="640BCD67" w14:textId="77777777" w:rsidR="00397801" w:rsidRPr="0080783D"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5B1DAEFE" w14:textId="0AF55B30" w:rsidR="00397801" w:rsidRPr="0080783D" w:rsidRDefault="004C50BF" w:rsidP="00601F48">
      <w:pPr>
        <w:adjustRightInd w:val="0"/>
        <w:snapToGrid w:val="0"/>
        <w:spacing w:line="480" w:lineRule="auto"/>
        <w:ind w:firstLineChars="200" w:firstLine="420"/>
      </w:pPr>
      <w:r w:rsidRPr="0080783D">
        <w:rPr>
          <w:rFonts w:ascii="Arial" w:hAnsi="Arial"/>
        </w:rPr>
        <w:t>2023</w:t>
      </w:r>
      <w:r w:rsidRPr="0080783D">
        <w:t>年，核心区、多点和中心城区销量均比上年增加，尤其核心区多个改善盘热销，销量和均价大幅上涨，当年整体均价上涨</w:t>
      </w:r>
      <w:r w:rsidRPr="0080783D">
        <w:rPr>
          <w:rFonts w:ascii="Arial" w:hAnsi="Arial"/>
        </w:rPr>
        <w:t>2</w:t>
      </w:r>
      <w:r w:rsidRPr="0080783D">
        <w:t>.</w:t>
      </w:r>
      <w:r w:rsidRPr="0080783D">
        <w:rPr>
          <w:rFonts w:ascii="Arial" w:hAnsi="Arial"/>
        </w:rPr>
        <w:t>7</w:t>
      </w:r>
      <w:r w:rsidRPr="0080783D">
        <w:t>%</w:t>
      </w:r>
      <w:r w:rsidRPr="0080783D">
        <w:t>。</w:t>
      </w:r>
    </w:p>
    <w:p w14:paraId="23DF5489" w14:textId="01B7F5B7" w:rsidR="004C50BF" w:rsidRPr="0080783D" w:rsidRDefault="004C50BF" w:rsidP="00601F48">
      <w:pPr>
        <w:adjustRightInd w:val="0"/>
        <w:snapToGrid w:val="0"/>
        <w:spacing w:line="480" w:lineRule="auto"/>
        <w:ind w:firstLineChars="200" w:firstLine="420"/>
      </w:pPr>
      <w:r w:rsidRPr="0080783D">
        <w:rPr>
          <w:rFonts w:ascii="Arial" w:hAnsi="Arial"/>
        </w:rPr>
        <w:t>2024</w:t>
      </w:r>
      <w:r w:rsidRPr="0080783D">
        <w:t>年</w:t>
      </w:r>
      <w:r w:rsidRPr="0080783D">
        <w:rPr>
          <w:rFonts w:ascii="Arial" w:hAnsi="Arial"/>
        </w:rPr>
        <w:t>1</w:t>
      </w:r>
      <w:r w:rsidRPr="0080783D">
        <w:t>-</w:t>
      </w:r>
      <w:r w:rsidRPr="0080783D">
        <w:rPr>
          <w:rFonts w:ascii="Arial" w:hAnsi="Arial"/>
        </w:rPr>
        <w:t>2</w:t>
      </w:r>
      <w:r w:rsidRPr="0080783D">
        <w:t>月，多点区域销量占</w:t>
      </w:r>
      <w:r w:rsidRPr="0080783D">
        <w:rPr>
          <w:rFonts w:ascii="Arial" w:hAnsi="Arial"/>
        </w:rPr>
        <w:t>48</w:t>
      </w:r>
      <w:r w:rsidRPr="0080783D">
        <w:t>%</w:t>
      </w:r>
      <w:r w:rsidRPr="0080783D">
        <w:t>、比</w:t>
      </w:r>
      <w:r w:rsidRPr="0080783D">
        <w:rPr>
          <w:rFonts w:ascii="Arial" w:hAnsi="Arial"/>
        </w:rPr>
        <w:t>2023</w:t>
      </w:r>
      <w:r w:rsidRPr="0080783D">
        <w:t>年增加，中心城区占</w:t>
      </w:r>
      <w:r w:rsidRPr="0080783D">
        <w:rPr>
          <w:rFonts w:ascii="Arial" w:hAnsi="Arial"/>
        </w:rPr>
        <w:t>34</w:t>
      </w:r>
      <w:r w:rsidRPr="0080783D">
        <w:t>%</w:t>
      </w:r>
      <w:r w:rsidRPr="0080783D">
        <w:t>、核心区占</w:t>
      </w:r>
      <w:r w:rsidRPr="0080783D">
        <w:rPr>
          <w:rFonts w:ascii="Arial" w:hAnsi="Arial"/>
        </w:rPr>
        <w:t>2</w:t>
      </w:r>
      <w:r w:rsidRPr="0080783D">
        <w:t>%</w:t>
      </w:r>
      <w:r w:rsidRPr="0080783D">
        <w:t>、比</w:t>
      </w:r>
      <w:r w:rsidRPr="0080783D">
        <w:rPr>
          <w:rFonts w:ascii="Arial" w:hAnsi="Arial"/>
        </w:rPr>
        <w:t>2023</w:t>
      </w:r>
      <w:r w:rsidRPr="0080783D">
        <w:t>年减少，整体均价比</w:t>
      </w:r>
      <w:r w:rsidRPr="0080783D">
        <w:rPr>
          <w:rFonts w:ascii="Arial" w:hAnsi="Arial"/>
        </w:rPr>
        <w:t>2023</w:t>
      </w:r>
      <w:r w:rsidRPr="0080783D">
        <w:t>年下跌</w:t>
      </w:r>
      <w:r w:rsidRPr="0080783D">
        <w:rPr>
          <w:rFonts w:ascii="Arial" w:hAnsi="Arial"/>
        </w:rPr>
        <w:t>6</w:t>
      </w:r>
      <w:r w:rsidRPr="0080783D">
        <w:t>%</w:t>
      </w:r>
      <w:r w:rsidRPr="0080783D">
        <w:t>。</w:t>
      </w:r>
    </w:p>
    <w:p w14:paraId="727EAFFD" w14:textId="19F7BA35" w:rsidR="004C50BF"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存量住宅签约量</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577"/>
        <w:gridCol w:w="623"/>
        <w:gridCol w:w="623"/>
        <w:gridCol w:w="623"/>
        <w:gridCol w:w="623"/>
        <w:gridCol w:w="623"/>
        <w:gridCol w:w="623"/>
        <w:gridCol w:w="623"/>
        <w:gridCol w:w="623"/>
        <w:gridCol w:w="623"/>
        <w:gridCol w:w="623"/>
        <w:gridCol w:w="623"/>
        <w:gridCol w:w="623"/>
        <w:gridCol w:w="623"/>
        <w:gridCol w:w="623"/>
      </w:tblGrid>
      <w:tr w:rsidR="005136B1" w:rsidRPr="0080783D" w14:paraId="7B82565F" w14:textId="77777777" w:rsidTr="005136B1">
        <w:trPr>
          <w:trHeight w:val="283"/>
          <w:tblHeader/>
          <w:jc w:val="center"/>
        </w:trPr>
        <w:tc>
          <w:tcPr>
            <w:tcW w:w="577" w:type="dxa"/>
            <w:vMerge w:val="restart"/>
            <w:tcBorders>
              <w:top w:val="single" w:sz="4" w:space="0" w:color="auto"/>
              <w:left w:val="single" w:sz="4" w:space="0" w:color="auto"/>
            </w:tcBorders>
            <w:shd w:val="clear" w:color="auto" w:fill="auto"/>
            <w:vAlign w:val="center"/>
          </w:tcPr>
          <w:p w14:paraId="3DFD1208" w14:textId="6257C1BC" w:rsidR="005136B1" w:rsidRPr="0080783D" w:rsidRDefault="005136B1" w:rsidP="00601F48">
            <w:pPr>
              <w:pStyle w:val="af5"/>
              <w:snapToGrid w:val="0"/>
              <w:jc w:val="both"/>
              <w:rPr>
                <w:rFonts w:ascii="华文细黑" w:eastAsia="华文细黑" w:hAnsi="华文细黑" w:cs="MingLiU"/>
                <w:color w:val="000000"/>
                <w:sz w:val="18"/>
                <w:szCs w:val="18"/>
              </w:rPr>
            </w:pPr>
            <w:r w:rsidRPr="0080783D">
              <w:rPr>
                <w:rFonts w:ascii="华文细黑" w:eastAsia="华文细黑" w:hAnsi="华文细黑" w:cs="MingLiU"/>
                <w:color w:val="000000"/>
                <w:sz w:val="18"/>
                <w:szCs w:val="18"/>
              </w:rPr>
              <w:t>项目</w:t>
            </w:r>
          </w:p>
        </w:tc>
        <w:tc>
          <w:tcPr>
            <w:tcW w:w="7476" w:type="dxa"/>
            <w:gridSpan w:val="12"/>
            <w:tcBorders>
              <w:top w:val="single" w:sz="4" w:space="0" w:color="auto"/>
              <w:left w:val="single" w:sz="4" w:space="0" w:color="auto"/>
            </w:tcBorders>
            <w:shd w:val="clear" w:color="auto" w:fill="auto"/>
            <w:vAlign w:val="center"/>
          </w:tcPr>
          <w:p w14:paraId="6AD94925" w14:textId="504ECE36" w:rsidR="005136B1" w:rsidRPr="0080783D" w:rsidRDefault="005136B1" w:rsidP="00601F48">
            <w:pPr>
              <w:pStyle w:val="af5"/>
              <w:shd w:val="clear" w:color="auto" w:fill="auto"/>
              <w:snapToGrid w:val="0"/>
              <w:jc w:val="both"/>
              <w:rPr>
                <w:rFonts w:ascii="华文细黑" w:eastAsia="华文细黑" w:hAnsi="华文细黑"/>
                <w:color w:val="000000"/>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023</w:t>
            </w:r>
            <w:r w:rsidRPr="0080783D">
              <w:rPr>
                <w:rFonts w:ascii="华文细黑" w:eastAsia="华文细黑" w:hAnsi="华文细黑"/>
                <w:bCs/>
                <w:sz w:val="18"/>
                <w:szCs w:val="18"/>
              </w:rPr>
              <w:t>年</w:t>
            </w:r>
          </w:p>
        </w:tc>
        <w:tc>
          <w:tcPr>
            <w:tcW w:w="1246" w:type="dxa"/>
            <w:gridSpan w:val="2"/>
            <w:tcBorders>
              <w:top w:val="single" w:sz="4" w:space="0" w:color="auto"/>
              <w:left w:val="single" w:sz="4" w:space="0" w:color="auto"/>
              <w:right w:val="single" w:sz="4" w:space="0" w:color="auto"/>
            </w:tcBorders>
            <w:shd w:val="clear" w:color="auto" w:fill="auto"/>
            <w:vAlign w:val="center"/>
          </w:tcPr>
          <w:p w14:paraId="7396CEA4" w14:textId="2C6E3409" w:rsidR="005136B1" w:rsidRPr="0080783D" w:rsidRDefault="005136B1" w:rsidP="00601F48">
            <w:pPr>
              <w:pStyle w:val="af5"/>
              <w:shd w:val="clear" w:color="auto" w:fill="auto"/>
              <w:snapToGrid w:val="0"/>
              <w:jc w:val="both"/>
              <w:rPr>
                <w:rFonts w:ascii="华文细黑" w:eastAsia="华文细黑" w:hAnsi="华文细黑"/>
                <w:color w:val="000000"/>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024</w:t>
            </w:r>
            <w:r w:rsidRPr="0080783D">
              <w:rPr>
                <w:rFonts w:ascii="华文细黑" w:eastAsia="华文细黑" w:hAnsi="华文细黑"/>
                <w:bCs/>
                <w:sz w:val="18"/>
                <w:szCs w:val="18"/>
              </w:rPr>
              <w:t>年</w:t>
            </w:r>
          </w:p>
        </w:tc>
      </w:tr>
      <w:tr w:rsidR="005136B1" w:rsidRPr="0080783D" w14:paraId="75DC144B" w14:textId="77777777" w:rsidTr="005136B1">
        <w:trPr>
          <w:trHeight w:val="283"/>
          <w:tblHeader/>
          <w:jc w:val="center"/>
        </w:trPr>
        <w:tc>
          <w:tcPr>
            <w:tcW w:w="577" w:type="dxa"/>
            <w:vMerge/>
            <w:tcBorders>
              <w:left w:val="single" w:sz="4" w:space="0" w:color="auto"/>
            </w:tcBorders>
            <w:shd w:val="clear" w:color="auto" w:fill="auto"/>
            <w:vAlign w:val="center"/>
          </w:tcPr>
          <w:p w14:paraId="5D0858A4" w14:textId="48363338" w:rsidR="005136B1" w:rsidRPr="0080783D" w:rsidRDefault="005136B1" w:rsidP="00601F48">
            <w:pPr>
              <w:pStyle w:val="af5"/>
              <w:shd w:val="clear" w:color="auto" w:fill="auto"/>
              <w:snapToGrid w:val="0"/>
              <w:jc w:val="both"/>
              <w:rPr>
                <w:rFonts w:ascii="华文细黑" w:eastAsia="华文细黑" w:hAnsi="华文细黑"/>
                <w:sz w:val="18"/>
                <w:szCs w:val="18"/>
              </w:rPr>
            </w:pPr>
          </w:p>
        </w:tc>
        <w:tc>
          <w:tcPr>
            <w:tcW w:w="623" w:type="dxa"/>
            <w:tcBorders>
              <w:top w:val="single" w:sz="4" w:space="0" w:color="auto"/>
              <w:left w:val="single" w:sz="4" w:space="0" w:color="auto"/>
            </w:tcBorders>
            <w:shd w:val="clear" w:color="auto" w:fill="auto"/>
            <w:vAlign w:val="center"/>
          </w:tcPr>
          <w:p w14:paraId="243D748E" w14:textId="6E95BE0F"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64AD316B" w14:textId="5183BBCC"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634DBACC" w14:textId="3322103B"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3</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380417A6" w14:textId="66AD6203"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4</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100C1898" w14:textId="2949E1C9"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5</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3B18382A" w14:textId="2CB06D83"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6</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2B2F7EE6" w14:textId="721F1226"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7</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5823F6A6" w14:textId="2C9A5104"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8</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76BA27E0" w14:textId="4B4F051B"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9</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5E98B9F4" w14:textId="24FFF01C"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10</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2422AFF7" w14:textId="03F72CA5"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11</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61C566E7" w14:textId="70DBB1C6"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12</w:t>
            </w:r>
            <w:r w:rsidRPr="0080783D">
              <w:rPr>
                <w:rFonts w:ascii="华文细黑" w:eastAsia="华文细黑" w:hAnsi="华文细黑"/>
                <w:bCs/>
                <w:sz w:val="18"/>
                <w:szCs w:val="18"/>
              </w:rPr>
              <w:t>月</w:t>
            </w:r>
          </w:p>
        </w:tc>
        <w:tc>
          <w:tcPr>
            <w:tcW w:w="623" w:type="dxa"/>
            <w:tcBorders>
              <w:top w:val="single" w:sz="4" w:space="0" w:color="auto"/>
              <w:left w:val="single" w:sz="4" w:space="0" w:color="auto"/>
            </w:tcBorders>
            <w:shd w:val="clear" w:color="auto" w:fill="auto"/>
            <w:vAlign w:val="center"/>
          </w:tcPr>
          <w:p w14:paraId="6D099364" w14:textId="0E548576"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623" w:type="dxa"/>
            <w:tcBorders>
              <w:top w:val="single" w:sz="4" w:space="0" w:color="auto"/>
              <w:left w:val="single" w:sz="4" w:space="0" w:color="auto"/>
              <w:right w:val="single" w:sz="4" w:space="0" w:color="auto"/>
            </w:tcBorders>
            <w:shd w:val="clear" w:color="auto" w:fill="auto"/>
            <w:vAlign w:val="center"/>
          </w:tcPr>
          <w:p w14:paraId="23685D9D" w14:textId="5A931940"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r>
      <w:tr w:rsidR="005136B1" w:rsidRPr="0080783D" w14:paraId="21D956E2" w14:textId="77777777" w:rsidTr="005136B1">
        <w:trPr>
          <w:trHeight w:val="283"/>
          <w:jc w:val="center"/>
        </w:trPr>
        <w:tc>
          <w:tcPr>
            <w:tcW w:w="577" w:type="dxa"/>
            <w:tcBorders>
              <w:top w:val="single" w:sz="4" w:space="0" w:color="auto"/>
              <w:left w:val="single" w:sz="4" w:space="0" w:color="auto"/>
              <w:bottom w:val="single" w:sz="4" w:space="0" w:color="auto"/>
            </w:tcBorders>
            <w:shd w:val="clear" w:color="auto" w:fill="auto"/>
            <w:vAlign w:val="center"/>
          </w:tcPr>
          <w:p w14:paraId="17036D4C"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套数</w:t>
            </w:r>
          </w:p>
        </w:tc>
        <w:tc>
          <w:tcPr>
            <w:tcW w:w="623" w:type="dxa"/>
            <w:tcBorders>
              <w:top w:val="single" w:sz="4" w:space="0" w:color="auto"/>
              <w:left w:val="single" w:sz="4" w:space="0" w:color="auto"/>
              <w:bottom w:val="single" w:sz="4" w:space="0" w:color="auto"/>
            </w:tcBorders>
            <w:shd w:val="clear" w:color="auto" w:fill="auto"/>
            <w:vAlign w:val="center"/>
          </w:tcPr>
          <w:p w14:paraId="7984AD62"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8308</w:t>
            </w:r>
          </w:p>
        </w:tc>
        <w:tc>
          <w:tcPr>
            <w:tcW w:w="623" w:type="dxa"/>
            <w:tcBorders>
              <w:top w:val="single" w:sz="4" w:space="0" w:color="auto"/>
              <w:left w:val="single" w:sz="4" w:space="0" w:color="auto"/>
              <w:bottom w:val="single" w:sz="4" w:space="0" w:color="auto"/>
            </w:tcBorders>
            <w:shd w:val="clear" w:color="auto" w:fill="auto"/>
            <w:vAlign w:val="center"/>
          </w:tcPr>
          <w:p w14:paraId="71FC9251"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15316</w:t>
            </w:r>
          </w:p>
        </w:tc>
        <w:tc>
          <w:tcPr>
            <w:tcW w:w="623" w:type="dxa"/>
            <w:tcBorders>
              <w:top w:val="single" w:sz="4" w:space="0" w:color="auto"/>
              <w:left w:val="single" w:sz="4" w:space="0" w:color="auto"/>
              <w:bottom w:val="single" w:sz="4" w:space="0" w:color="auto"/>
            </w:tcBorders>
            <w:shd w:val="clear" w:color="auto" w:fill="auto"/>
            <w:vAlign w:val="center"/>
          </w:tcPr>
          <w:p w14:paraId="0186283D"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22192</w:t>
            </w:r>
          </w:p>
        </w:tc>
        <w:tc>
          <w:tcPr>
            <w:tcW w:w="623" w:type="dxa"/>
            <w:tcBorders>
              <w:top w:val="single" w:sz="4" w:space="0" w:color="auto"/>
              <w:left w:val="single" w:sz="4" w:space="0" w:color="auto"/>
              <w:bottom w:val="single" w:sz="4" w:space="0" w:color="auto"/>
            </w:tcBorders>
            <w:shd w:val="clear" w:color="auto" w:fill="auto"/>
            <w:vAlign w:val="center"/>
          </w:tcPr>
          <w:p w14:paraId="12C2548D"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13928</w:t>
            </w:r>
          </w:p>
        </w:tc>
        <w:tc>
          <w:tcPr>
            <w:tcW w:w="623" w:type="dxa"/>
            <w:tcBorders>
              <w:top w:val="single" w:sz="4" w:space="0" w:color="auto"/>
              <w:left w:val="single" w:sz="4" w:space="0" w:color="auto"/>
              <w:bottom w:val="single" w:sz="4" w:space="0" w:color="auto"/>
            </w:tcBorders>
            <w:shd w:val="clear" w:color="auto" w:fill="auto"/>
            <w:vAlign w:val="center"/>
          </w:tcPr>
          <w:p w14:paraId="44325507"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12982</w:t>
            </w:r>
          </w:p>
        </w:tc>
        <w:tc>
          <w:tcPr>
            <w:tcW w:w="623" w:type="dxa"/>
            <w:tcBorders>
              <w:top w:val="single" w:sz="4" w:space="0" w:color="auto"/>
              <w:left w:val="single" w:sz="4" w:space="0" w:color="auto"/>
              <w:bottom w:val="single" w:sz="4" w:space="0" w:color="auto"/>
            </w:tcBorders>
            <w:shd w:val="clear" w:color="auto" w:fill="auto"/>
            <w:vAlign w:val="center"/>
          </w:tcPr>
          <w:p w14:paraId="59F4CE89"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11607</w:t>
            </w:r>
          </w:p>
        </w:tc>
        <w:tc>
          <w:tcPr>
            <w:tcW w:w="623" w:type="dxa"/>
            <w:tcBorders>
              <w:top w:val="single" w:sz="4" w:space="0" w:color="auto"/>
              <w:left w:val="single" w:sz="4" w:space="0" w:color="auto"/>
              <w:bottom w:val="single" w:sz="4" w:space="0" w:color="auto"/>
            </w:tcBorders>
            <w:shd w:val="clear" w:color="auto" w:fill="auto"/>
            <w:vAlign w:val="center"/>
          </w:tcPr>
          <w:p w14:paraId="1FA44FF6"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9718</w:t>
            </w:r>
          </w:p>
        </w:tc>
        <w:tc>
          <w:tcPr>
            <w:tcW w:w="623" w:type="dxa"/>
            <w:tcBorders>
              <w:top w:val="single" w:sz="4" w:space="0" w:color="auto"/>
              <w:left w:val="single" w:sz="4" w:space="0" w:color="auto"/>
              <w:bottom w:val="single" w:sz="4" w:space="0" w:color="auto"/>
            </w:tcBorders>
            <w:shd w:val="clear" w:color="auto" w:fill="auto"/>
            <w:vAlign w:val="center"/>
          </w:tcPr>
          <w:p w14:paraId="7D9C634F"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10960</w:t>
            </w:r>
          </w:p>
        </w:tc>
        <w:tc>
          <w:tcPr>
            <w:tcW w:w="623" w:type="dxa"/>
            <w:tcBorders>
              <w:top w:val="single" w:sz="4" w:space="0" w:color="auto"/>
              <w:left w:val="single" w:sz="4" w:space="0" w:color="auto"/>
              <w:bottom w:val="single" w:sz="4" w:space="0" w:color="auto"/>
            </w:tcBorders>
            <w:shd w:val="clear" w:color="auto" w:fill="auto"/>
            <w:vAlign w:val="center"/>
          </w:tcPr>
          <w:p w14:paraId="739AD0D2"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14262</w:t>
            </w:r>
          </w:p>
        </w:tc>
        <w:tc>
          <w:tcPr>
            <w:tcW w:w="623" w:type="dxa"/>
            <w:tcBorders>
              <w:top w:val="single" w:sz="4" w:space="0" w:color="auto"/>
              <w:left w:val="single" w:sz="4" w:space="0" w:color="auto"/>
              <w:bottom w:val="single" w:sz="4" w:space="0" w:color="auto"/>
            </w:tcBorders>
            <w:shd w:val="clear" w:color="auto" w:fill="auto"/>
            <w:vAlign w:val="center"/>
          </w:tcPr>
          <w:p w14:paraId="154A03B3"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10653</w:t>
            </w:r>
          </w:p>
        </w:tc>
        <w:tc>
          <w:tcPr>
            <w:tcW w:w="623" w:type="dxa"/>
            <w:tcBorders>
              <w:top w:val="single" w:sz="4" w:space="0" w:color="auto"/>
              <w:left w:val="single" w:sz="4" w:space="0" w:color="auto"/>
              <w:bottom w:val="single" w:sz="4" w:space="0" w:color="auto"/>
            </w:tcBorders>
            <w:shd w:val="clear" w:color="auto" w:fill="auto"/>
            <w:vAlign w:val="center"/>
          </w:tcPr>
          <w:p w14:paraId="537CA3CC"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12545</w:t>
            </w:r>
          </w:p>
        </w:tc>
        <w:tc>
          <w:tcPr>
            <w:tcW w:w="623" w:type="dxa"/>
            <w:tcBorders>
              <w:top w:val="single" w:sz="4" w:space="0" w:color="auto"/>
              <w:left w:val="single" w:sz="4" w:space="0" w:color="auto"/>
              <w:bottom w:val="single" w:sz="4" w:space="0" w:color="auto"/>
            </w:tcBorders>
            <w:shd w:val="clear" w:color="auto" w:fill="auto"/>
            <w:vAlign w:val="center"/>
          </w:tcPr>
          <w:p w14:paraId="6FA4A4AB"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12963</w:t>
            </w:r>
          </w:p>
        </w:tc>
        <w:tc>
          <w:tcPr>
            <w:tcW w:w="623" w:type="dxa"/>
            <w:tcBorders>
              <w:top w:val="single" w:sz="4" w:space="0" w:color="auto"/>
              <w:left w:val="single" w:sz="4" w:space="0" w:color="auto"/>
              <w:bottom w:val="single" w:sz="4" w:space="0" w:color="auto"/>
            </w:tcBorders>
            <w:shd w:val="clear" w:color="auto" w:fill="auto"/>
            <w:vAlign w:val="center"/>
          </w:tcPr>
          <w:p w14:paraId="1A4E32FA"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12444</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4506683A" w14:textId="77777777" w:rsidR="005136B1" w:rsidRPr="0080783D" w:rsidRDefault="005136B1"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6332</w:t>
            </w:r>
          </w:p>
        </w:tc>
      </w:tr>
    </w:tbl>
    <w:p w14:paraId="63480583" w14:textId="77777777" w:rsidR="005136B1" w:rsidRPr="0080783D" w:rsidRDefault="005136B1" w:rsidP="00601F48">
      <w:pPr>
        <w:adjustRightInd w:val="0"/>
        <w:snapToGrid w:val="0"/>
        <w:jc w:val="center"/>
      </w:pPr>
    </w:p>
    <w:tbl>
      <w:tblPr>
        <w:tblW w:w="9299" w:type="dxa"/>
        <w:tblInd w:w="-15" w:type="dxa"/>
        <w:tblLayout w:type="fixed"/>
        <w:tblCellMar>
          <w:top w:w="57" w:type="dxa"/>
          <w:left w:w="57" w:type="dxa"/>
          <w:bottom w:w="57" w:type="dxa"/>
          <w:right w:w="57" w:type="dxa"/>
        </w:tblCellMar>
        <w:tblLook w:val="04A0" w:firstRow="1" w:lastRow="0" w:firstColumn="1" w:lastColumn="0" w:noHBand="0" w:noVBand="1"/>
      </w:tblPr>
      <w:tblGrid>
        <w:gridCol w:w="1995"/>
        <w:gridCol w:w="3652"/>
        <w:gridCol w:w="3652"/>
      </w:tblGrid>
      <w:tr w:rsidR="005136B1" w:rsidRPr="0080783D" w14:paraId="5BA502D7" w14:textId="77777777" w:rsidTr="005136B1">
        <w:trPr>
          <w:trHeight w:val="283"/>
        </w:trPr>
        <w:tc>
          <w:tcPr>
            <w:tcW w:w="1995" w:type="dxa"/>
            <w:tcBorders>
              <w:top w:val="single" w:sz="4" w:space="0" w:color="auto"/>
              <w:left w:val="single" w:sz="4" w:space="0" w:color="auto"/>
            </w:tcBorders>
            <w:shd w:val="clear" w:color="auto" w:fill="FFFFFF"/>
            <w:vAlign w:val="center"/>
          </w:tcPr>
          <w:p w14:paraId="08E6BBCF"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3652" w:type="dxa"/>
            <w:tcBorders>
              <w:top w:val="single" w:sz="4" w:space="0" w:color="auto"/>
              <w:left w:val="single" w:sz="4" w:space="0" w:color="auto"/>
            </w:tcBorders>
            <w:shd w:val="clear" w:color="auto" w:fill="FFFFFF"/>
            <w:vAlign w:val="center"/>
          </w:tcPr>
          <w:p w14:paraId="16BF9F5C"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总签约套数</w:t>
            </w:r>
          </w:p>
        </w:tc>
        <w:tc>
          <w:tcPr>
            <w:tcW w:w="3652" w:type="dxa"/>
            <w:tcBorders>
              <w:top w:val="single" w:sz="4" w:space="0" w:color="auto"/>
              <w:left w:val="single" w:sz="4" w:space="0" w:color="auto"/>
              <w:right w:val="single" w:sz="4" w:space="0" w:color="auto"/>
            </w:tcBorders>
            <w:shd w:val="clear" w:color="auto" w:fill="FFFFFF"/>
            <w:vAlign w:val="center"/>
          </w:tcPr>
          <w:p w14:paraId="505157E0"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月均签约套数</w:t>
            </w:r>
          </w:p>
        </w:tc>
      </w:tr>
      <w:tr w:rsidR="005136B1" w:rsidRPr="0080783D" w14:paraId="37A8A712" w14:textId="77777777" w:rsidTr="005136B1">
        <w:trPr>
          <w:trHeight w:val="283"/>
        </w:trPr>
        <w:tc>
          <w:tcPr>
            <w:tcW w:w="1995" w:type="dxa"/>
            <w:tcBorders>
              <w:top w:val="single" w:sz="4" w:space="0" w:color="auto"/>
              <w:left w:val="single" w:sz="4" w:space="0" w:color="auto"/>
            </w:tcBorders>
            <w:shd w:val="clear" w:color="auto" w:fill="FFFFFF"/>
            <w:vAlign w:val="center"/>
          </w:tcPr>
          <w:p w14:paraId="646AE378" w14:textId="70FE6504"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2018</w:t>
            </w:r>
            <w:r w:rsidRPr="0080783D">
              <w:rPr>
                <w:rFonts w:ascii="华文细黑" w:eastAsia="华文细黑" w:hAnsi="华文细黑" w:cs="MingLiU"/>
                <w:color w:val="000000"/>
                <w:sz w:val="18"/>
                <w:szCs w:val="18"/>
              </w:rPr>
              <w:t>年</w:t>
            </w:r>
          </w:p>
        </w:tc>
        <w:tc>
          <w:tcPr>
            <w:tcW w:w="3652" w:type="dxa"/>
            <w:tcBorders>
              <w:top w:val="single" w:sz="4" w:space="0" w:color="auto"/>
              <w:left w:val="single" w:sz="4" w:space="0" w:color="auto"/>
            </w:tcBorders>
            <w:shd w:val="clear" w:color="auto" w:fill="FFFFFF"/>
            <w:vAlign w:val="center"/>
          </w:tcPr>
          <w:p w14:paraId="73A56BFA"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153493</w:t>
            </w:r>
          </w:p>
        </w:tc>
        <w:tc>
          <w:tcPr>
            <w:tcW w:w="3652" w:type="dxa"/>
            <w:tcBorders>
              <w:top w:val="single" w:sz="4" w:space="0" w:color="auto"/>
              <w:left w:val="single" w:sz="4" w:space="0" w:color="auto"/>
              <w:right w:val="single" w:sz="4" w:space="0" w:color="auto"/>
            </w:tcBorders>
            <w:shd w:val="clear" w:color="auto" w:fill="FFFFFF"/>
            <w:vAlign w:val="center"/>
          </w:tcPr>
          <w:p w14:paraId="2C2C398D"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12791</w:t>
            </w:r>
          </w:p>
        </w:tc>
      </w:tr>
      <w:tr w:rsidR="005136B1" w:rsidRPr="0080783D" w14:paraId="5E7D877B" w14:textId="77777777" w:rsidTr="005136B1">
        <w:trPr>
          <w:trHeight w:val="283"/>
        </w:trPr>
        <w:tc>
          <w:tcPr>
            <w:tcW w:w="1995" w:type="dxa"/>
            <w:tcBorders>
              <w:top w:val="single" w:sz="4" w:space="0" w:color="auto"/>
              <w:left w:val="single" w:sz="4" w:space="0" w:color="auto"/>
            </w:tcBorders>
            <w:shd w:val="clear" w:color="auto" w:fill="FFFFFF"/>
            <w:vAlign w:val="center"/>
          </w:tcPr>
          <w:p w14:paraId="5C1E3701" w14:textId="6A764CE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2019</w:t>
            </w:r>
            <w:r w:rsidRPr="0080783D">
              <w:rPr>
                <w:rFonts w:ascii="华文细黑" w:eastAsia="华文细黑" w:hAnsi="华文细黑" w:cs="MingLiU"/>
                <w:color w:val="000000"/>
                <w:sz w:val="18"/>
                <w:szCs w:val="18"/>
              </w:rPr>
              <w:t>年</w:t>
            </w:r>
          </w:p>
        </w:tc>
        <w:tc>
          <w:tcPr>
            <w:tcW w:w="3652" w:type="dxa"/>
            <w:tcBorders>
              <w:top w:val="single" w:sz="4" w:space="0" w:color="auto"/>
              <w:left w:val="single" w:sz="4" w:space="0" w:color="auto"/>
            </w:tcBorders>
            <w:shd w:val="clear" w:color="auto" w:fill="FFFFFF"/>
            <w:vAlign w:val="center"/>
          </w:tcPr>
          <w:p w14:paraId="0E30F68F"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145021</w:t>
            </w:r>
          </w:p>
        </w:tc>
        <w:tc>
          <w:tcPr>
            <w:tcW w:w="3652" w:type="dxa"/>
            <w:tcBorders>
              <w:top w:val="single" w:sz="4" w:space="0" w:color="auto"/>
              <w:left w:val="single" w:sz="4" w:space="0" w:color="auto"/>
              <w:right w:val="single" w:sz="4" w:space="0" w:color="auto"/>
            </w:tcBorders>
            <w:shd w:val="clear" w:color="auto" w:fill="FFFFFF"/>
            <w:vAlign w:val="center"/>
          </w:tcPr>
          <w:p w14:paraId="076F9396"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12085</w:t>
            </w:r>
          </w:p>
        </w:tc>
      </w:tr>
      <w:tr w:rsidR="005136B1" w:rsidRPr="0080783D" w14:paraId="7DB346BE" w14:textId="77777777" w:rsidTr="005136B1">
        <w:trPr>
          <w:trHeight w:val="283"/>
        </w:trPr>
        <w:tc>
          <w:tcPr>
            <w:tcW w:w="1995" w:type="dxa"/>
            <w:tcBorders>
              <w:top w:val="single" w:sz="4" w:space="0" w:color="auto"/>
              <w:left w:val="single" w:sz="4" w:space="0" w:color="auto"/>
            </w:tcBorders>
            <w:shd w:val="clear" w:color="auto" w:fill="FFFFFF"/>
            <w:vAlign w:val="center"/>
          </w:tcPr>
          <w:p w14:paraId="10C3570C"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2020</w:t>
            </w:r>
            <w:r w:rsidRPr="0080783D">
              <w:rPr>
                <w:rFonts w:ascii="华文细黑" w:eastAsia="华文细黑" w:hAnsi="华文细黑" w:cs="MingLiU"/>
                <w:color w:val="000000"/>
                <w:sz w:val="18"/>
                <w:szCs w:val="18"/>
              </w:rPr>
              <w:t>年</w:t>
            </w:r>
          </w:p>
        </w:tc>
        <w:tc>
          <w:tcPr>
            <w:tcW w:w="3652" w:type="dxa"/>
            <w:tcBorders>
              <w:top w:val="single" w:sz="4" w:space="0" w:color="auto"/>
              <w:left w:val="single" w:sz="4" w:space="0" w:color="auto"/>
            </w:tcBorders>
            <w:shd w:val="clear" w:color="auto" w:fill="FFFFFF"/>
            <w:vAlign w:val="center"/>
          </w:tcPr>
          <w:p w14:paraId="30EF2746"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168850</w:t>
            </w:r>
          </w:p>
        </w:tc>
        <w:tc>
          <w:tcPr>
            <w:tcW w:w="3652" w:type="dxa"/>
            <w:tcBorders>
              <w:top w:val="single" w:sz="4" w:space="0" w:color="auto"/>
              <w:left w:val="single" w:sz="4" w:space="0" w:color="auto"/>
              <w:right w:val="single" w:sz="4" w:space="0" w:color="auto"/>
            </w:tcBorders>
            <w:shd w:val="clear" w:color="auto" w:fill="FFFFFF"/>
            <w:vAlign w:val="center"/>
          </w:tcPr>
          <w:p w14:paraId="61C27FF2"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14071</w:t>
            </w:r>
          </w:p>
        </w:tc>
      </w:tr>
      <w:tr w:rsidR="005136B1" w:rsidRPr="0080783D" w14:paraId="5E29F490" w14:textId="77777777" w:rsidTr="005136B1">
        <w:trPr>
          <w:trHeight w:val="283"/>
        </w:trPr>
        <w:tc>
          <w:tcPr>
            <w:tcW w:w="1995" w:type="dxa"/>
            <w:tcBorders>
              <w:top w:val="single" w:sz="4" w:space="0" w:color="auto"/>
              <w:left w:val="single" w:sz="4" w:space="0" w:color="auto"/>
            </w:tcBorders>
            <w:shd w:val="clear" w:color="auto" w:fill="FFFFFF"/>
            <w:vAlign w:val="center"/>
          </w:tcPr>
          <w:p w14:paraId="61ADF370" w14:textId="57711CE6"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2021</w:t>
            </w:r>
            <w:r w:rsidRPr="0080783D">
              <w:rPr>
                <w:rFonts w:ascii="华文细黑" w:eastAsia="华文细黑" w:hAnsi="华文细黑" w:cs="MingLiU"/>
                <w:color w:val="000000"/>
                <w:sz w:val="18"/>
                <w:szCs w:val="18"/>
              </w:rPr>
              <w:t>年</w:t>
            </w:r>
          </w:p>
        </w:tc>
        <w:tc>
          <w:tcPr>
            <w:tcW w:w="3652" w:type="dxa"/>
            <w:tcBorders>
              <w:top w:val="single" w:sz="4" w:space="0" w:color="auto"/>
              <w:left w:val="single" w:sz="4" w:space="0" w:color="auto"/>
            </w:tcBorders>
            <w:shd w:val="clear" w:color="auto" w:fill="FFFFFF"/>
            <w:vAlign w:val="center"/>
          </w:tcPr>
          <w:p w14:paraId="6960F8CF"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193187</w:t>
            </w:r>
          </w:p>
        </w:tc>
        <w:tc>
          <w:tcPr>
            <w:tcW w:w="3652" w:type="dxa"/>
            <w:tcBorders>
              <w:top w:val="single" w:sz="4" w:space="0" w:color="auto"/>
              <w:left w:val="single" w:sz="4" w:space="0" w:color="auto"/>
              <w:right w:val="single" w:sz="4" w:space="0" w:color="auto"/>
            </w:tcBorders>
            <w:shd w:val="clear" w:color="auto" w:fill="FFFFFF"/>
            <w:vAlign w:val="center"/>
          </w:tcPr>
          <w:p w14:paraId="48361755"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16099</w:t>
            </w:r>
          </w:p>
        </w:tc>
      </w:tr>
      <w:tr w:rsidR="005136B1" w:rsidRPr="0080783D" w14:paraId="2FB3A5F1" w14:textId="77777777" w:rsidTr="005136B1">
        <w:trPr>
          <w:trHeight w:val="283"/>
        </w:trPr>
        <w:tc>
          <w:tcPr>
            <w:tcW w:w="1995" w:type="dxa"/>
            <w:tcBorders>
              <w:top w:val="single" w:sz="4" w:space="0" w:color="auto"/>
              <w:left w:val="single" w:sz="4" w:space="0" w:color="auto"/>
            </w:tcBorders>
            <w:shd w:val="clear" w:color="auto" w:fill="FFFFFF"/>
            <w:vAlign w:val="center"/>
          </w:tcPr>
          <w:p w14:paraId="0A982C9B"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2022</w:t>
            </w:r>
            <w:r w:rsidRPr="0080783D">
              <w:rPr>
                <w:rFonts w:ascii="华文细黑" w:eastAsia="华文细黑" w:hAnsi="华文细黑" w:cs="MingLiU"/>
                <w:color w:val="000000"/>
                <w:sz w:val="18"/>
                <w:szCs w:val="18"/>
              </w:rPr>
              <w:t>年</w:t>
            </w:r>
          </w:p>
        </w:tc>
        <w:tc>
          <w:tcPr>
            <w:tcW w:w="3652" w:type="dxa"/>
            <w:tcBorders>
              <w:top w:val="single" w:sz="4" w:space="0" w:color="auto"/>
              <w:left w:val="single" w:sz="4" w:space="0" w:color="auto"/>
            </w:tcBorders>
            <w:shd w:val="clear" w:color="auto" w:fill="FFFFFF"/>
            <w:vAlign w:val="center"/>
          </w:tcPr>
          <w:p w14:paraId="0AF3E631"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142386</w:t>
            </w:r>
          </w:p>
        </w:tc>
        <w:tc>
          <w:tcPr>
            <w:tcW w:w="3652" w:type="dxa"/>
            <w:tcBorders>
              <w:top w:val="single" w:sz="4" w:space="0" w:color="auto"/>
              <w:left w:val="single" w:sz="4" w:space="0" w:color="auto"/>
              <w:right w:val="single" w:sz="4" w:space="0" w:color="auto"/>
            </w:tcBorders>
            <w:shd w:val="clear" w:color="auto" w:fill="FFFFFF"/>
            <w:vAlign w:val="center"/>
          </w:tcPr>
          <w:p w14:paraId="49D29BE6"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11866</w:t>
            </w:r>
          </w:p>
        </w:tc>
      </w:tr>
      <w:tr w:rsidR="005136B1" w:rsidRPr="0080783D" w14:paraId="7921259B" w14:textId="77777777" w:rsidTr="005136B1">
        <w:trPr>
          <w:trHeight w:val="283"/>
        </w:trPr>
        <w:tc>
          <w:tcPr>
            <w:tcW w:w="1995" w:type="dxa"/>
            <w:tcBorders>
              <w:top w:val="single" w:sz="4" w:space="0" w:color="auto"/>
              <w:left w:val="single" w:sz="4" w:space="0" w:color="auto"/>
              <w:bottom w:val="single" w:sz="4" w:space="0" w:color="auto"/>
            </w:tcBorders>
            <w:shd w:val="clear" w:color="auto" w:fill="FFFFFF"/>
            <w:vAlign w:val="center"/>
          </w:tcPr>
          <w:p w14:paraId="19F1CACC"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p>
        </w:tc>
        <w:tc>
          <w:tcPr>
            <w:tcW w:w="3652" w:type="dxa"/>
            <w:tcBorders>
              <w:top w:val="single" w:sz="4" w:space="0" w:color="auto"/>
              <w:left w:val="single" w:sz="4" w:space="0" w:color="auto"/>
              <w:bottom w:val="single" w:sz="4" w:space="0" w:color="auto"/>
            </w:tcBorders>
            <w:shd w:val="clear" w:color="auto" w:fill="FFFFFF"/>
            <w:vAlign w:val="center"/>
          </w:tcPr>
          <w:p w14:paraId="6BFDA915"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155434</w:t>
            </w:r>
          </w:p>
        </w:tc>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D4C7493"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12953</w:t>
            </w:r>
          </w:p>
        </w:tc>
      </w:tr>
    </w:tbl>
    <w:p w14:paraId="5E23E6D0" w14:textId="77777777" w:rsidR="005136B1" w:rsidRPr="0080783D" w:rsidRDefault="005136B1" w:rsidP="00601F48">
      <w:pPr>
        <w:adjustRightInd w:val="0"/>
        <w:snapToGrid w:val="0"/>
        <w:jc w:val="center"/>
      </w:pPr>
    </w:p>
    <w:p w14:paraId="01326B95" w14:textId="2F9AF9E3" w:rsidR="004C50BF" w:rsidRPr="0080783D" w:rsidRDefault="004C50BF" w:rsidP="00601F48">
      <w:pPr>
        <w:adjustRightInd w:val="0"/>
        <w:snapToGrid w:val="0"/>
        <w:spacing w:line="480" w:lineRule="auto"/>
        <w:jc w:val="center"/>
      </w:pPr>
      <w:r w:rsidRPr="0080783D">
        <w:rPr>
          <w:noProof/>
        </w:rPr>
        <w:drawing>
          <wp:inline distT="0" distB="0" distL="0" distR="0" wp14:anchorId="67713FBF" wp14:editId="2C066D88">
            <wp:extent cx="4320000" cy="1934274"/>
            <wp:effectExtent l="0" t="0" r="444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20000" cy="1934274"/>
                    </a:xfrm>
                    <a:prstGeom prst="rect">
                      <a:avLst/>
                    </a:prstGeom>
                  </pic:spPr>
                </pic:pic>
              </a:graphicData>
            </a:graphic>
          </wp:inline>
        </w:drawing>
      </w:r>
    </w:p>
    <w:p w14:paraId="03EF54CB" w14:textId="6286BEFA" w:rsidR="004C50BF" w:rsidRPr="0080783D" w:rsidRDefault="004C50BF" w:rsidP="00601F48">
      <w:pPr>
        <w:adjustRightInd w:val="0"/>
        <w:snapToGrid w:val="0"/>
        <w:spacing w:line="480" w:lineRule="auto"/>
        <w:ind w:firstLineChars="200" w:firstLine="420"/>
      </w:pPr>
      <w:r w:rsidRPr="0080783D">
        <w:rPr>
          <w:rFonts w:ascii="Arial" w:hAnsi="Arial"/>
        </w:rPr>
        <w:t>2024</w:t>
      </w:r>
      <w:r w:rsidRPr="0080783D">
        <w:t>年</w:t>
      </w:r>
      <w:r w:rsidRPr="0080783D">
        <w:rPr>
          <w:rFonts w:ascii="Arial" w:hAnsi="Arial"/>
        </w:rPr>
        <w:t>1</w:t>
      </w:r>
      <w:r w:rsidRPr="0080783D">
        <w:t>月，存量房签约</w:t>
      </w:r>
      <w:r w:rsidRPr="0080783D">
        <w:rPr>
          <w:rFonts w:ascii="Arial" w:hAnsi="Arial"/>
        </w:rPr>
        <w:t>12444</w:t>
      </w:r>
      <w:r w:rsidRPr="0080783D">
        <w:t>套，环比减少</w:t>
      </w:r>
      <w:r w:rsidRPr="0080783D">
        <w:rPr>
          <w:rFonts w:ascii="Arial" w:hAnsi="Arial"/>
        </w:rPr>
        <w:t>4</w:t>
      </w:r>
      <w:r w:rsidRPr="0080783D">
        <w:t>%</w:t>
      </w:r>
      <w:r w:rsidRPr="0080783D">
        <w:t>，同比增加</w:t>
      </w:r>
      <w:r w:rsidRPr="0080783D">
        <w:rPr>
          <w:rFonts w:ascii="Arial" w:hAnsi="Arial"/>
        </w:rPr>
        <w:t>50</w:t>
      </w:r>
      <w:r w:rsidRPr="0080783D">
        <w:t>%</w:t>
      </w:r>
      <w:r w:rsidRPr="0080783D">
        <w:t>；</w:t>
      </w:r>
      <w:r w:rsidRPr="0080783D">
        <w:rPr>
          <w:rFonts w:ascii="Arial" w:hAnsi="Arial"/>
        </w:rPr>
        <w:t>2</w:t>
      </w:r>
      <w:r w:rsidRPr="0080783D">
        <w:t>月签约</w:t>
      </w:r>
      <w:r w:rsidRPr="0080783D">
        <w:rPr>
          <w:rFonts w:ascii="Arial" w:hAnsi="Arial"/>
        </w:rPr>
        <w:t>6332</w:t>
      </w:r>
      <w:r w:rsidRPr="0080783D">
        <w:t>套，环比减少</w:t>
      </w:r>
      <w:r w:rsidRPr="0080783D">
        <w:rPr>
          <w:rFonts w:ascii="Arial" w:hAnsi="Arial"/>
        </w:rPr>
        <w:t>49</w:t>
      </w:r>
      <w:r w:rsidRPr="0080783D">
        <w:t>%</w:t>
      </w:r>
      <w:r w:rsidRPr="0080783D">
        <w:t>、同比减少</w:t>
      </w:r>
      <w:r w:rsidRPr="0080783D">
        <w:rPr>
          <w:rFonts w:ascii="Arial" w:hAnsi="Arial"/>
        </w:rPr>
        <w:t>59</w:t>
      </w:r>
      <w:r w:rsidRPr="0080783D">
        <w:t>%</w:t>
      </w:r>
      <w:r w:rsidRPr="0080783D">
        <w:t>。</w:t>
      </w:r>
    </w:p>
    <w:p w14:paraId="0655F18C" w14:textId="66596B07" w:rsidR="004C50BF" w:rsidRPr="0080783D" w:rsidRDefault="004C50BF" w:rsidP="00601F48">
      <w:pPr>
        <w:adjustRightInd w:val="0"/>
        <w:snapToGrid w:val="0"/>
        <w:spacing w:line="480" w:lineRule="auto"/>
        <w:ind w:firstLineChars="200" w:firstLine="420"/>
      </w:pPr>
      <w:r w:rsidRPr="0080783D">
        <w:rPr>
          <w:rFonts w:ascii="Arial" w:hAnsi="Arial"/>
        </w:rPr>
        <w:t>2023</w:t>
      </w:r>
      <w:r w:rsidRPr="0080783D">
        <w:t>年，全市共签约存量房</w:t>
      </w:r>
      <w:r w:rsidRPr="0080783D">
        <w:rPr>
          <w:rFonts w:ascii="Arial" w:hAnsi="Arial"/>
        </w:rPr>
        <w:t>155434</w:t>
      </w:r>
      <w:r w:rsidRPr="0080783D">
        <w:t>套，月均</w:t>
      </w:r>
      <w:r w:rsidRPr="0080783D">
        <w:rPr>
          <w:rFonts w:ascii="Arial" w:hAnsi="Arial"/>
        </w:rPr>
        <w:t>12953</w:t>
      </w:r>
      <w:r w:rsidRPr="0080783D">
        <w:t>套，比去年增加</w:t>
      </w:r>
      <w:r w:rsidRPr="0080783D">
        <w:rPr>
          <w:rFonts w:ascii="Arial" w:hAnsi="Arial"/>
        </w:rPr>
        <w:t>9</w:t>
      </w:r>
      <w:r w:rsidRPr="0080783D">
        <w:t>.</w:t>
      </w:r>
      <w:r w:rsidRPr="0080783D">
        <w:rPr>
          <w:rFonts w:ascii="Arial" w:hAnsi="Arial"/>
        </w:rPr>
        <w:t>2</w:t>
      </w:r>
      <w:r w:rsidRPr="0080783D">
        <w:t>%</w:t>
      </w:r>
      <w:r w:rsidRPr="0080783D">
        <w:t>，低于</w:t>
      </w:r>
      <w:r w:rsidRPr="0080783D">
        <w:rPr>
          <w:rFonts w:ascii="Arial" w:hAnsi="Arial"/>
        </w:rPr>
        <w:t>2020</w:t>
      </w:r>
      <w:r w:rsidRPr="0080783D">
        <w:t>-</w:t>
      </w:r>
      <w:r w:rsidRPr="0080783D">
        <w:rPr>
          <w:rFonts w:ascii="Arial" w:hAnsi="Arial"/>
        </w:rPr>
        <w:t>2021</w:t>
      </w:r>
      <w:r w:rsidRPr="0080783D">
        <w:t>年，稍高于</w:t>
      </w:r>
      <w:r w:rsidRPr="0080783D">
        <w:rPr>
          <w:rFonts w:ascii="Arial" w:hAnsi="Arial"/>
        </w:rPr>
        <w:t>2018</w:t>
      </w:r>
      <w:r w:rsidRPr="0080783D">
        <w:t>-</w:t>
      </w:r>
      <w:r w:rsidRPr="0080783D">
        <w:rPr>
          <w:rFonts w:ascii="Arial" w:hAnsi="Arial"/>
        </w:rPr>
        <w:t>2019</w:t>
      </w:r>
      <w:r w:rsidRPr="0080783D">
        <w:t>年。</w:t>
      </w:r>
    </w:p>
    <w:p w14:paraId="3C54D717" w14:textId="77777777" w:rsidR="00606E74" w:rsidRPr="0080783D" w:rsidRDefault="00606E74" w:rsidP="00601F48">
      <w:pPr>
        <w:adjustRightInd w:val="0"/>
        <w:snapToGrid w:val="0"/>
        <w:spacing w:line="480" w:lineRule="auto"/>
        <w:ind w:firstLineChars="200" w:firstLine="420"/>
      </w:pPr>
    </w:p>
    <w:p w14:paraId="1DCC6FD0" w14:textId="77777777" w:rsidR="00606E74" w:rsidRPr="0080783D" w:rsidRDefault="00606E74" w:rsidP="00601F48">
      <w:pPr>
        <w:adjustRightInd w:val="0"/>
        <w:snapToGrid w:val="0"/>
        <w:spacing w:line="480" w:lineRule="auto"/>
        <w:ind w:firstLineChars="200" w:firstLine="420"/>
      </w:pPr>
    </w:p>
    <w:p w14:paraId="63C317D6" w14:textId="439C0C56" w:rsidR="004C50BF" w:rsidRPr="0080783D" w:rsidRDefault="004C50BF" w:rsidP="00601F48">
      <w:pPr>
        <w:adjustRightInd w:val="0"/>
        <w:snapToGrid w:val="0"/>
        <w:jc w:val="center"/>
        <w:rPr>
          <w:rFonts w:ascii="Arial" w:eastAsia="方正黑体简体" w:hAnsi="Arial"/>
          <w:bCs/>
          <w:color w:val="000000"/>
          <w:szCs w:val="24"/>
        </w:rPr>
      </w:pPr>
      <w:proofErr w:type="gramStart"/>
      <w:r w:rsidRPr="0080783D">
        <w:rPr>
          <w:rFonts w:ascii="Arial" w:eastAsia="方正黑体简体" w:hAnsi="Arial"/>
          <w:bCs/>
          <w:color w:val="000000"/>
          <w:szCs w:val="24"/>
        </w:rPr>
        <w:t>二手住宅</w:t>
      </w:r>
      <w:proofErr w:type="gramEnd"/>
      <w:r w:rsidRPr="0080783D">
        <w:rPr>
          <w:rFonts w:ascii="Arial" w:eastAsia="方正黑体简体" w:hAnsi="Arial"/>
          <w:bCs/>
          <w:color w:val="000000"/>
          <w:szCs w:val="24"/>
        </w:rPr>
        <w:t>价格指数</w:t>
      </w: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562"/>
        <w:gridCol w:w="661"/>
        <w:gridCol w:w="662"/>
        <w:gridCol w:w="661"/>
        <w:gridCol w:w="662"/>
        <w:gridCol w:w="661"/>
        <w:gridCol w:w="662"/>
        <w:gridCol w:w="661"/>
        <w:gridCol w:w="662"/>
        <w:gridCol w:w="661"/>
        <w:gridCol w:w="662"/>
        <w:gridCol w:w="661"/>
        <w:gridCol w:w="662"/>
        <w:gridCol w:w="799"/>
      </w:tblGrid>
      <w:tr w:rsidR="005136B1" w:rsidRPr="0080783D" w14:paraId="04F34605" w14:textId="77777777" w:rsidTr="005136B1">
        <w:trPr>
          <w:trHeight w:val="283"/>
          <w:jc w:val="center"/>
        </w:trPr>
        <w:tc>
          <w:tcPr>
            <w:tcW w:w="562" w:type="dxa"/>
            <w:vMerge w:val="restart"/>
            <w:tcBorders>
              <w:top w:val="single" w:sz="4" w:space="0" w:color="auto"/>
              <w:left w:val="single" w:sz="4" w:space="0" w:color="auto"/>
              <w:right w:val="nil"/>
            </w:tcBorders>
            <w:shd w:val="clear" w:color="auto" w:fill="auto"/>
            <w:vAlign w:val="center"/>
          </w:tcPr>
          <w:p w14:paraId="29EF3637" w14:textId="56F45293" w:rsidR="005136B1" w:rsidRPr="0080783D" w:rsidRDefault="005136B1" w:rsidP="00601F48">
            <w:pPr>
              <w:pStyle w:val="af5"/>
              <w:adjustRightInd w:val="0"/>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项目</w:t>
            </w:r>
          </w:p>
        </w:tc>
        <w:tc>
          <w:tcPr>
            <w:tcW w:w="7938" w:type="dxa"/>
            <w:gridSpan w:val="12"/>
            <w:tcBorders>
              <w:top w:val="single" w:sz="4" w:space="0" w:color="auto"/>
              <w:left w:val="single" w:sz="4" w:space="0" w:color="auto"/>
              <w:bottom w:val="nil"/>
              <w:right w:val="nil"/>
            </w:tcBorders>
            <w:shd w:val="clear" w:color="auto" w:fill="auto"/>
            <w:vAlign w:val="center"/>
          </w:tcPr>
          <w:p w14:paraId="27CB6399" w14:textId="49AD05B1" w:rsidR="005136B1" w:rsidRPr="0080783D" w:rsidRDefault="005136B1" w:rsidP="00601F48">
            <w:pPr>
              <w:pStyle w:val="af5"/>
              <w:shd w:val="clear" w:color="auto" w:fill="auto"/>
              <w:adjustRightInd w:val="0"/>
              <w:snapToGrid w:val="0"/>
              <w:jc w:val="both"/>
              <w:rPr>
                <w:rFonts w:ascii="华文细黑" w:eastAsia="华文细黑" w:hAnsi="华文细黑"/>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023</w:t>
            </w:r>
            <w:r w:rsidRPr="0080783D">
              <w:rPr>
                <w:rFonts w:ascii="华文细黑" w:eastAsia="华文细黑" w:hAnsi="华文细黑"/>
                <w:bCs/>
                <w:sz w:val="18"/>
                <w:szCs w:val="18"/>
              </w:rPr>
              <w:t>年</w:t>
            </w:r>
          </w:p>
        </w:tc>
        <w:tc>
          <w:tcPr>
            <w:tcW w:w="799" w:type="dxa"/>
            <w:tcBorders>
              <w:top w:val="single" w:sz="4" w:space="0" w:color="auto"/>
              <w:left w:val="single" w:sz="4" w:space="0" w:color="auto"/>
              <w:bottom w:val="nil"/>
              <w:right w:val="single" w:sz="4" w:space="0" w:color="auto"/>
            </w:tcBorders>
            <w:shd w:val="clear" w:color="auto" w:fill="auto"/>
            <w:vAlign w:val="center"/>
          </w:tcPr>
          <w:p w14:paraId="40B899DB" w14:textId="45C5A6D8" w:rsidR="005136B1" w:rsidRPr="0080783D" w:rsidRDefault="005136B1" w:rsidP="00601F48">
            <w:pPr>
              <w:pStyle w:val="af5"/>
              <w:shd w:val="clear" w:color="auto" w:fill="auto"/>
              <w:adjustRightInd w:val="0"/>
              <w:snapToGrid w:val="0"/>
              <w:jc w:val="both"/>
              <w:rPr>
                <w:rFonts w:ascii="华文细黑" w:eastAsia="华文细黑" w:hAnsi="华文细黑"/>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024</w:t>
            </w:r>
            <w:r w:rsidRPr="0080783D">
              <w:rPr>
                <w:rFonts w:ascii="华文细黑" w:eastAsia="华文细黑" w:hAnsi="华文细黑"/>
                <w:bCs/>
                <w:sz w:val="18"/>
                <w:szCs w:val="18"/>
              </w:rPr>
              <w:t>年</w:t>
            </w:r>
          </w:p>
        </w:tc>
      </w:tr>
      <w:tr w:rsidR="005136B1" w:rsidRPr="0080783D" w14:paraId="46E9E18B" w14:textId="77777777" w:rsidTr="005136B1">
        <w:trPr>
          <w:trHeight w:val="283"/>
          <w:jc w:val="center"/>
        </w:trPr>
        <w:tc>
          <w:tcPr>
            <w:tcW w:w="562" w:type="dxa"/>
            <w:vMerge/>
            <w:tcBorders>
              <w:left w:val="single" w:sz="4" w:space="0" w:color="auto"/>
              <w:bottom w:val="nil"/>
              <w:right w:val="nil"/>
            </w:tcBorders>
            <w:shd w:val="clear" w:color="auto" w:fill="auto"/>
            <w:vAlign w:val="center"/>
            <w:hideMark/>
          </w:tcPr>
          <w:p w14:paraId="789C7DF8" w14:textId="42627A22"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p>
        </w:tc>
        <w:tc>
          <w:tcPr>
            <w:tcW w:w="661" w:type="dxa"/>
            <w:tcBorders>
              <w:top w:val="single" w:sz="4" w:space="0" w:color="auto"/>
              <w:left w:val="single" w:sz="4" w:space="0" w:color="auto"/>
              <w:bottom w:val="nil"/>
              <w:right w:val="nil"/>
            </w:tcBorders>
            <w:shd w:val="clear" w:color="auto" w:fill="auto"/>
            <w:vAlign w:val="center"/>
            <w:hideMark/>
          </w:tcPr>
          <w:p w14:paraId="26998C54" w14:textId="1C4CCFB8"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6BA94875" w14:textId="54596CC4"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c>
          <w:tcPr>
            <w:tcW w:w="661" w:type="dxa"/>
            <w:tcBorders>
              <w:top w:val="single" w:sz="4" w:space="0" w:color="auto"/>
              <w:left w:val="single" w:sz="4" w:space="0" w:color="auto"/>
              <w:bottom w:val="nil"/>
              <w:right w:val="nil"/>
            </w:tcBorders>
            <w:shd w:val="clear" w:color="auto" w:fill="auto"/>
            <w:vAlign w:val="center"/>
            <w:hideMark/>
          </w:tcPr>
          <w:p w14:paraId="584D9774" w14:textId="12C1222B"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3</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33B82D29" w14:textId="77F5A018"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4</w:t>
            </w:r>
            <w:r w:rsidRPr="0080783D">
              <w:rPr>
                <w:rFonts w:ascii="华文细黑" w:eastAsia="华文细黑" w:hAnsi="华文细黑"/>
                <w:bCs/>
                <w:sz w:val="18"/>
                <w:szCs w:val="18"/>
              </w:rPr>
              <w:t>月</w:t>
            </w:r>
          </w:p>
        </w:tc>
        <w:tc>
          <w:tcPr>
            <w:tcW w:w="661" w:type="dxa"/>
            <w:tcBorders>
              <w:top w:val="single" w:sz="4" w:space="0" w:color="auto"/>
              <w:left w:val="single" w:sz="4" w:space="0" w:color="auto"/>
              <w:bottom w:val="nil"/>
              <w:right w:val="nil"/>
            </w:tcBorders>
            <w:shd w:val="clear" w:color="auto" w:fill="auto"/>
            <w:vAlign w:val="center"/>
            <w:hideMark/>
          </w:tcPr>
          <w:p w14:paraId="3BA94693" w14:textId="4BCDDDFC"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5</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68055695" w14:textId="62CC1ED1"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6</w:t>
            </w:r>
            <w:r w:rsidRPr="0080783D">
              <w:rPr>
                <w:rFonts w:ascii="华文细黑" w:eastAsia="华文细黑" w:hAnsi="华文细黑"/>
                <w:bCs/>
                <w:sz w:val="18"/>
                <w:szCs w:val="18"/>
              </w:rPr>
              <w:t>月</w:t>
            </w:r>
          </w:p>
        </w:tc>
        <w:tc>
          <w:tcPr>
            <w:tcW w:w="661" w:type="dxa"/>
            <w:tcBorders>
              <w:top w:val="single" w:sz="4" w:space="0" w:color="auto"/>
              <w:left w:val="single" w:sz="4" w:space="0" w:color="auto"/>
              <w:bottom w:val="nil"/>
              <w:right w:val="nil"/>
            </w:tcBorders>
            <w:shd w:val="clear" w:color="auto" w:fill="auto"/>
            <w:vAlign w:val="center"/>
            <w:hideMark/>
          </w:tcPr>
          <w:p w14:paraId="2FD78286" w14:textId="328AD523"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7</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79B713D6" w14:textId="3A64644D"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8</w:t>
            </w:r>
            <w:r w:rsidRPr="0080783D">
              <w:rPr>
                <w:rFonts w:ascii="华文细黑" w:eastAsia="华文细黑" w:hAnsi="华文细黑"/>
                <w:bCs/>
                <w:sz w:val="18"/>
                <w:szCs w:val="18"/>
              </w:rPr>
              <w:t>月</w:t>
            </w:r>
          </w:p>
        </w:tc>
        <w:tc>
          <w:tcPr>
            <w:tcW w:w="661" w:type="dxa"/>
            <w:tcBorders>
              <w:top w:val="single" w:sz="4" w:space="0" w:color="auto"/>
              <w:left w:val="single" w:sz="4" w:space="0" w:color="auto"/>
              <w:bottom w:val="nil"/>
              <w:right w:val="nil"/>
            </w:tcBorders>
            <w:shd w:val="clear" w:color="auto" w:fill="auto"/>
            <w:vAlign w:val="center"/>
            <w:hideMark/>
          </w:tcPr>
          <w:p w14:paraId="7F80EBAE" w14:textId="22BFAAFD"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9</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0FDE64A1" w14:textId="2209E543"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10</w:t>
            </w:r>
            <w:r w:rsidRPr="0080783D">
              <w:rPr>
                <w:rFonts w:ascii="华文细黑" w:eastAsia="华文细黑" w:hAnsi="华文细黑"/>
                <w:bCs/>
                <w:sz w:val="18"/>
                <w:szCs w:val="18"/>
              </w:rPr>
              <w:t>月</w:t>
            </w:r>
          </w:p>
        </w:tc>
        <w:tc>
          <w:tcPr>
            <w:tcW w:w="661" w:type="dxa"/>
            <w:tcBorders>
              <w:top w:val="single" w:sz="4" w:space="0" w:color="auto"/>
              <w:left w:val="single" w:sz="4" w:space="0" w:color="auto"/>
              <w:bottom w:val="nil"/>
              <w:right w:val="nil"/>
            </w:tcBorders>
            <w:shd w:val="clear" w:color="auto" w:fill="auto"/>
            <w:vAlign w:val="center"/>
            <w:hideMark/>
          </w:tcPr>
          <w:p w14:paraId="61C7360C" w14:textId="3ABEFB22"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11</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32716817" w14:textId="7F625F7C"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12</w:t>
            </w:r>
            <w:r w:rsidRPr="0080783D">
              <w:rPr>
                <w:rFonts w:ascii="华文细黑" w:eastAsia="华文细黑" w:hAnsi="华文细黑"/>
                <w:bCs/>
                <w:sz w:val="18"/>
                <w:szCs w:val="18"/>
              </w:rPr>
              <w:t>月</w:t>
            </w:r>
          </w:p>
        </w:tc>
        <w:tc>
          <w:tcPr>
            <w:tcW w:w="799" w:type="dxa"/>
            <w:tcBorders>
              <w:top w:val="single" w:sz="4" w:space="0" w:color="auto"/>
              <w:left w:val="single" w:sz="4" w:space="0" w:color="auto"/>
              <w:bottom w:val="nil"/>
              <w:right w:val="single" w:sz="4" w:space="0" w:color="auto"/>
            </w:tcBorders>
            <w:shd w:val="clear" w:color="auto" w:fill="auto"/>
            <w:vAlign w:val="center"/>
            <w:hideMark/>
          </w:tcPr>
          <w:p w14:paraId="43B30C41" w14:textId="0C1F6C94"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r>
      <w:tr w:rsidR="005136B1" w:rsidRPr="0080783D" w14:paraId="0637B3CE" w14:textId="77777777" w:rsidTr="005136B1">
        <w:trPr>
          <w:trHeight w:val="283"/>
          <w:jc w:val="center"/>
        </w:trPr>
        <w:tc>
          <w:tcPr>
            <w:tcW w:w="562" w:type="dxa"/>
            <w:tcBorders>
              <w:top w:val="single" w:sz="4" w:space="0" w:color="auto"/>
              <w:left w:val="single" w:sz="4" w:space="0" w:color="auto"/>
              <w:bottom w:val="nil"/>
              <w:right w:val="nil"/>
            </w:tcBorders>
            <w:shd w:val="clear" w:color="auto" w:fill="auto"/>
            <w:vAlign w:val="center"/>
            <w:hideMark/>
          </w:tcPr>
          <w:p w14:paraId="157E79B9"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环比</w:t>
            </w:r>
          </w:p>
        </w:tc>
        <w:tc>
          <w:tcPr>
            <w:tcW w:w="661" w:type="dxa"/>
            <w:tcBorders>
              <w:top w:val="single" w:sz="4" w:space="0" w:color="auto"/>
              <w:left w:val="single" w:sz="4" w:space="0" w:color="auto"/>
              <w:bottom w:val="nil"/>
              <w:right w:val="nil"/>
            </w:tcBorders>
            <w:shd w:val="clear" w:color="auto" w:fill="auto"/>
            <w:vAlign w:val="center"/>
            <w:hideMark/>
          </w:tcPr>
          <w:p w14:paraId="30107B16"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9</w:t>
            </w:r>
          </w:p>
        </w:tc>
        <w:tc>
          <w:tcPr>
            <w:tcW w:w="662" w:type="dxa"/>
            <w:tcBorders>
              <w:top w:val="single" w:sz="4" w:space="0" w:color="auto"/>
              <w:left w:val="single" w:sz="4" w:space="0" w:color="auto"/>
              <w:bottom w:val="nil"/>
              <w:right w:val="nil"/>
            </w:tcBorders>
            <w:shd w:val="clear" w:color="auto" w:fill="auto"/>
            <w:vAlign w:val="center"/>
            <w:hideMark/>
          </w:tcPr>
          <w:p w14:paraId="034EBC69"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8</w:t>
            </w:r>
          </w:p>
        </w:tc>
        <w:tc>
          <w:tcPr>
            <w:tcW w:w="661" w:type="dxa"/>
            <w:tcBorders>
              <w:top w:val="single" w:sz="4" w:space="0" w:color="auto"/>
              <w:left w:val="single" w:sz="4" w:space="0" w:color="auto"/>
              <w:bottom w:val="nil"/>
              <w:right w:val="nil"/>
            </w:tcBorders>
            <w:shd w:val="clear" w:color="auto" w:fill="auto"/>
            <w:vAlign w:val="center"/>
            <w:hideMark/>
          </w:tcPr>
          <w:p w14:paraId="7E9EAB35"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7</w:t>
            </w:r>
          </w:p>
        </w:tc>
        <w:tc>
          <w:tcPr>
            <w:tcW w:w="662" w:type="dxa"/>
            <w:tcBorders>
              <w:top w:val="single" w:sz="4" w:space="0" w:color="auto"/>
              <w:left w:val="single" w:sz="4" w:space="0" w:color="auto"/>
              <w:bottom w:val="nil"/>
              <w:right w:val="nil"/>
            </w:tcBorders>
            <w:shd w:val="clear" w:color="auto" w:fill="auto"/>
            <w:vAlign w:val="center"/>
            <w:hideMark/>
          </w:tcPr>
          <w:p w14:paraId="281B10C3" w14:textId="296E7B5F"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1</w:t>
            </w:r>
          </w:p>
        </w:tc>
        <w:tc>
          <w:tcPr>
            <w:tcW w:w="661" w:type="dxa"/>
            <w:tcBorders>
              <w:top w:val="single" w:sz="4" w:space="0" w:color="auto"/>
              <w:left w:val="single" w:sz="4" w:space="0" w:color="auto"/>
              <w:bottom w:val="nil"/>
              <w:right w:val="nil"/>
            </w:tcBorders>
            <w:shd w:val="clear" w:color="auto" w:fill="auto"/>
            <w:vAlign w:val="center"/>
            <w:hideMark/>
          </w:tcPr>
          <w:p w14:paraId="315EC0AA"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4</w:t>
            </w:r>
          </w:p>
        </w:tc>
        <w:tc>
          <w:tcPr>
            <w:tcW w:w="662" w:type="dxa"/>
            <w:tcBorders>
              <w:top w:val="single" w:sz="4" w:space="0" w:color="auto"/>
              <w:left w:val="single" w:sz="4" w:space="0" w:color="auto"/>
              <w:bottom w:val="nil"/>
              <w:right w:val="nil"/>
            </w:tcBorders>
            <w:shd w:val="clear" w:color="auto" w:fill="auto"/>
            <w:vAlign w:val="center"/>
            <w:hideMark/>
          </w:tcPr>
          <w:p w14:paraId="1B11F999"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3</w:t>
            </w:r>
          </w:p>
        </w:tc>
        <w:tc>
          <w:tcPr>
            <w:tcW w:w="661" w:type="dxa"/>
            <w:tcBorders>
              <w:top w:val="single" w:sz="4" w:space="0" w:color="auto"/>
              <w:left w:val="single" w:sz="4" w:space="0" w:color="auto"/>
              <w:bottom w:val="nil"/>
              <w:right w:val="nil"/>
            </w:tcBorders>
            <w:shd w:val="clear" w:color="auto" w:fill="auto"/>
            <w:vAlign w:val="center"/>
            <w:hideMark/>
          </w:tcPr>
          <w:p w14:paraId="1BA13322"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4</w:t>
            </w:r>
          </w:p>
        </w:tc>
        <w:tc>
          <w:tcPr>
            <w:tcW w:w="662" w:type="dxa"/>
            <w:tcBorders>
              <w:top w:val="single" w:sz="4" w:space="0" w:color="auto"/>
              <w:left w:val="single" w:sz="4" w:space="0" w:color="auto"/>
              <w:bottom w:val="nil"/>
              <w:right w:val="nil"/>
            </w:tcBorders>
            <w:shd w:val="clear" w:color="auto" w:fill="auto"/>
            <w:vAlign w:val="center"/>
            <w:hideMark/>
          </w:tcPr>
          <w:p w14:paraId="12335CF2"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4</w:t>
            </w:r>
          </w:p>
        </w:tc>
        <w:tc>
          <w:tcPr>
            <w:tcW w:w="661" w:type="dxa"/>
            <w:tcBorders>
              <w:top w:val="single" w:sz="4" w:space="0" w:color="auto"/>
              <w:left w:val="single" w:sz="4" w:space="0" w:color="auto"/>
              <w:bottom w:val="nil"/>
              <w:right w:val="nil"/>
            </w:tcBorders>
            <w:shd w:val="clear" w:color="auto" w:fill="auto"/>
            <w:vAlign w:val="center"/>
            <w:hideMark/>
          </w:tcPr>
          <w:p w14:paraId="57816F3A"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7</w:t>
            </w:r>
          </w:p>
        </w:tc>
        <w:tc>
          <w:tcPr>
            <w:tcW w:w="662" w:type="dxa"/>
            <w:tcBorders>
              <w:top w:val="single" w:sz="4" w:space="0" w:color="auto"/>
              <w:left w:val="single" w:sz="4" w:space="0" w:color="auto"/>
              <w:bottom w:val="nil"/>
              <w:right w:val="nil"/>
            </w:tcBorders>
            <w:shd w:val="clear" w:color="auto" w:fill="auto"/>
            <w:vAlign w:val="center"/>
            <w:hideMark/>
          </w:tcPr>
          <w:p w14:paraId="1B94F092"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98</w:t>
            </w:r>
            <w:r w:rsidRPr="0080783D">
              <w:rPr>
                <w:rFonts w:ascii="华文细黑" w:eastAsia="华文细黑" w:hAnsi="华文细黑"/>
                <w:sz w:val="18"/>
                <w:szCs w:val="18"/>
              </w:rPr>
              <w:t>.</w:t>
            </w:r>
            <w:r w:rsidRPr="0080783D">
              <w:rPr>
                <w:rFonts w:ascii="Arial" w:eastAsia="华文细黑" w:hAnsi="Arial"/>
                <w:sz w:val="18"/>
                <w:szCs w:val="18"/>
              </w:rPr>
              <w:t>9</w:t>
            </w:r>
          </w:p>
        </w:tc>
        <w:tc>
          <w:tcPr>
            <w:tcW w:w="661" w:type="dxa"/>
            <w:tcBorders>
              <w:top w:val="single" w:sz="4" w:space="0" w:color="auto"/>
              <w:left w:val="single" w:sz="4" w:space="0" w:color="auto"/>
              <w:bottom w:val="nil"/>
              <w:right w:val="nil"/>
            </w:tcBorders>
            <w:shd w:val="clear" w:color="auto" w:fill="auto"/>
            <w:vAlign w:val="center"/>
            <w:hideMark/>
          </w:tcPr>
          <w:p w14:paraId="3BDDC51D"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98</w:t>
            </w:r>
            <w:r w:rsidRPr="0080783D">
              <w:rPr>
                <w:rFonts w:ascii="华文细黑" w:eastAsia="华文细黑" w:hAnsi="华文细黑"/>
                <w:sz w:val="18"/>
                <w:szCs w:val="18"/>
              </w:rPr>
              <w:t>.</w:t>
            </w:r>
            <w:r w:rsidRPr="0080783D">
              <w:rPr>
                <w:rFonts w:ascii="Arial" w:eastAsia="华文细黑" w:hAnsi="Arial"/>
                <w:sz w:val="18"/>
                <w:szCs w:val="18"/>
              </w:rPr>
              <w:t>6</w:t>
            </w:r>
          </w:p>
        </w:tc>
        <w:tc>
          <w:tcPr>
            <w:tcW w:w="662" w:type="dxa"/>
            <w:tcBorders>
              <w:top w:val="single" w:sz="4" w:space="0" w:color="auto"/>
              <w:left w:val="single" w:sz="4" w:space="0" w:color="auto"/>
              <w:bottom w:val="nil"/>
              <w:right w:val="nil"/>
            </w:tcBorders>
            <w:shd w:val="clear" w:color="auto" w:fill="auto"/>
            <w:vAlign w:val="center"/>
            <w:hideMark/>
          </w:tcPr>
          <w:p w14:paraId="45DFCC97"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98</w:t>
            </w:r>
            <w:r w:rsidRPr="0080783D">
              <w:rPr>
                <w:rFonts w:ascii="华文细黑" w:eastAsia="华文细黑" w:hAnsi="华文细黑"/>
                <w:sz w:val="18"/>
                <w:szCs w:val="18"/>
              </w:rPr>
              <w:t>.</w:t>
            </w:r>
            <w:r w:rsidRPr="0080783D">
              <w:rPr>
                <w:rFonts w:ascii="Arial" w:eastAsia="华文细黑" w:hAnsi="Arial"/>
                <w:sz w:val="18"/>
                <w:szCs w:val="18"/>
              </w:rPr>
              <w:t>8</w:t>
            </w:r>
          </w:p>
        </w:tc>
        <w:tc>
          <w:tcPr>
            <w:tcW w:w="799" w:type="dxa"/>
            <w:tcBorders>
              <w:top w:val="single" w:sz="4" w:space="0" w:color="auto"/>
              <w:left w:val="single" w:sz="4" w:space="0" w:color="auto"/>
              <w:bottom w:val="nil"/>
              <w:right w:val="single" w:sz="4" w:space="0" w:color="auto"/>
            </w:tcBorders>
            <w:shd w:val="clear" w:color="auto" w:fill="auto"/>
            <w:vAlign w:val="center"/>
            <w:hideMark/>
          </w:tcPr>
          <w:p w14:paraId="35B89BA4"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3</w:t>
            </w:r>
          </w:p>
        </w:tc>
      </w:tr>
      <w:tr w:rsidR="005136B1" w:rsidRPr="0080783D" w14:paraId="1FD79774" w14:textId="77777777" w:rsidTr="005136B1">
        <w:trPr>
          <w:trHeight w:val="283"/>
          <w:jc w:val="center"/>
        </w:trPr>
        <w:tc>
          <w:tcPr>
            <w:tcW w:w="562" w:type="dxa"/>
            <w:tcBorders>
              <w:top w:val="single" w:sz="4" w:space="0" w:color="auto"/>
              <w:left w:val="single" w:sz="4" w:space="0" w:color="auto"/>
              <w:bottom w:val="single" w:sz="4" w:space="0" w:color="auto"/>
              <w:right w:val="nil"/>
            </w:tcBorders>
            <w:shd w:val="clear" w:color="auto" w:fill="auto"/>
            <w:vAlign w:val="center"/>
            <w:hideMark/>
          </w:tcPr>
          <w:p w14:paraId="21F9956B"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同比</w:t>
            </w:r>
          </w:p>
        </w:tc>
        <w:tc>
          <w:tcPr>
            <w:tcW w:w="661" w:type="dxa"/>
            <w:tcBorders>
              <w:top w:val="single" w:sz="4" w:space="0" w:color="auto"/>
              <w:left w:val="single" w:sz="4" w:space="0" w:color="auto"/>
              <w:bottom w:val="single" w:sz="4" w:space="0" w:color="auto"/>
              <w:right w:val="nil"/>
            </w:tcBorders>
            <w:shd w:val="clear" w:color="auto" w:fill="auto"/>
            <w:vAlign w:val="center"/>
            <w:hideMark/>
          </w:tcPr>
          <w:p w14:paraId="7EE5EA75"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104</w:t>
            </w:r>
            <w:r w:rsidRPr="0080783D">
              <w:rPr>
                <w:rFonts w:ascii="华文细黑" w:eastAsia="华文细黑" w:hAnsi="华文细黑"/>
                <w:sz w:val="18"/>
                <w:szCs w:val="18"/>
              </w:rPr>
              <w:t>.</w:t>
            </w:r>
            <w:r w:rsidRPr="0080783D">
              <w:rPr>
                <w:rFonts w:ascii="Arial" w:eastAsia="华文细黑" w:hAnsi="Arial"/>
                <w:sz w:val="18"/>
                <w:szCs w:val="18"/>
              </w:rPr>
              <w:t>3</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55607A5F"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104</w:t>
            </w:r>
            <w:r w:rsidRPr="0080783D">
              <w:rPr>
                <w:rFonts w:ascii="华文细黑" w:eastAsia="华文细黑" w:hAnsi="华文细黑"/>
                <w:sz w:val="18"/>
                <w:szCs w:val="18"/>
              </w:rPr>
              <w:t>.</w:t>
            </w:r>
            <w:r w:rsidRPr="0080783D">
              <w:rPr>
                <w:rFonts w:ascii="Arial" w:eastAsia="华文细黑" w:hAnsi="Arial"/>
                <w:sz w:val="18"/>
                <w:szCs w:val="18"/>
              </w:rPr>
              <w:t>4</w:t>
            </w:r>
          </w:p>
        </w:tc>
        <w:tc>
          <w:tcPr>
            <w:tcW w:w="661" w:type="dxa"/>
            <w:tcBorders>
              <w:top w:val="single" w:sz="4" w:space="0" w:color="auto"/>
              <w:left w:val="single" w:sz="4" w:space="0" w:color="auto"/>
              <w:bottom w:val="single" w:sz="4" w:space="0" w:color="auto"/>
              <w:right w:val="nil"/>
            </w:tcBorders>
            <w:shd w:val="clear" w:color="auto" w:fill="auto"/>
            <w:vAlign w:val="center"/>
            <w:hideMark/>
          </w:tcPr>
          <w:p w14:paraId="71436FB1"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103</w:t>
            </w:r>
            <w:r w:rsidRPr="0080783D">
              <w:rPr>
                <w:rFonts w:ascii="华文细黑" w:eastAsia="华文细黑" w:hAnsi="华文细黑"/>
                <w:sz w:val="18"/>
                <w:szCs w:val="18"/>
              </w:rPr>
              <w:t>.</w:t>
            </w:r>
            <w:r w:rsidRPr="0080783D">
              <w:rPr>
                <w:rFonts w:ascii="Arial" w:eastAsia="华文细黑" w:hAnsi="Arial"/>
                <w:sz w:val="18"/>
                <w:szCs w:val="18"/>
              </w:rPr>
              <w:t>8</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4320C9B1"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103</w:t>
            </w:r>
            <w:r w:rsidRPr="0080783D">
              <w:rPr>
                <w:rFonts w:ascii="华文细黑" w:eastAsia="华文细黑" w:hAnsi="华文细黑"/>
                <w:sz w:val="18"/>
                <w:szCs w:val="18"/>
              </w:rPr>
              <w:t>.</w:t>
            </w:r>
            <w:r w:rsidRPr="0080783D">
              <w:rPr>
                <w:rFonts w:ascii="Arial" w:eastAsia="华文细黑" w:hAnsi="Arial"/>
                <w:sz w:val="18"/>
                <w:szCs w:val="18"/>
              </w:rPr>
              <w:t>3</w:t>
            </w:r>
          </w:p>
        </w:tc>
        <w:tc>
          <w:tcPr>
            <w:tcW w:w="661" w:type="dxa"/>
            <w:tcBorders>
              <w:top w:val="single" w:sz="4" w:space="0" w:color="auto"/>
              <w:left w:val="single" w:sz="4" w:space="0" w:color="auto"/>
              <w:bottom w:val="single" w:sz="4" w:space="0" w:color="auto"/>
              <w:right w:val="nil"/>
            </w:tcBorders>
            <w:shd w:val="clear" w:color="auto" w:fill="auto"/>
            <w:vAlign w:val="center"/>
            <w:hideMark/>
          </w:tcPr>
          <w:p w14:paraId="5BE676D2"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102</w:t>
            </w:r>
            <w:r w:rsidRPr="0080783D">
              <w:rPr>
                <w:rFonts w:ascii="华文细黑" w:eastAsia="华文细黑" w:hAnsi="华文细黑"/>
                <w:sz w:val="18"/>
                <w:szCs w:val="18"/>
              </w:rPr>
              <w:t>.</w:t>
            </w:r>
            <w:r w:rsidRPr="0080783D">
              <w:rPr>
                <w:rFonts w:ascii="Arial" w:eastAsia="华文细黑" w:hAnsi="Arial"/>
                <w:sz w:val="18"/>
                <w:szCs w:val="18"/>
              </w:rPr>
              <w:t>8</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3369493B"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101</w:t>
            </w:r>
            <w:r w:rsidRPr="0080783D">
              <w:rPr>
                <w:rFonts w:ascii="华文细黑" w:eastAsia="华文细黑" w:hAnsi="华文细黑"/>
                <w:sz w:val="18"/>
                <w:szCs w:val="18"/>
              </w:rPr>
              <w:t>.</w:t>
            </w:r>
            <w:r w:rsidRPr="0080783D">
              <w:rPr>
                <w:rFonts w:ascii="Arial" w:eastAsia="华文细黑" w:hAnsi="Arial"/>
                <w:sz w:val="18"/>
                <w:szCs w:val="18"/>
              </w:rPr>
              <w:t>5</w:t>
            </w:r>
          </w:p>
        </w:tc>
        <w:tc>
          <w:tcPr>
            <w:tcW w:w="661" w:type="dxa"/>
            <w:tcBorders>
              <w:top w:val="single" w:sz="4" w:space="0" w:color="auto"/>
              <w:left w:val="single" w:sz="4" w:space="0" w:color="auto"/>
              <w:bottom w:val="single" w:sz="4" w:space="0" w:color="auto"/>
              <w:right w:val="nil"/>
            </w:tcBorders>
            <w:shd w:val="clear" w:color="auto" w:fill="auto"/>
            <w:vAlign w:val="center"/>
            <w:hideMark/>
          </w:tcPr>
          <w:p w14:paraId="692B2855"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6</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37B74528"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8</w:t>
            </w:r>
          </w:p>
        </w:tc>
        <w:tc>
          <w:tcPr>
            <w:tcW w:w="661" w:type="dxa"/>
            <w:tcBorders>
              <w:top w:val="single" w:sz="4" w:space="0" w:color="auto"/>
              <w:left w:val="single" w:sz="4" w:space="0" w:color="auto"/>
              <w:bottom w:val="single" w:sz="4" w:space="0" w:color="auto"/>
              <w:right w:val="nil"/>
            </w:tcBorders>
            <w:shd w:val="clear" w:color="auto" w:fill="auto"/>
            <w:vAlign w:val="center"/>
            <w:hideMark/>
          </w:tcPr>
          <w:p w14:paraId="0CE4E82D"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101</w:t>
            </w:r>
            <w:r w:rsidRPr="0080783D">
              <w:rPr>
                <w:rFonts w:ascii="华文细黑" w:eastAsia="华文细黑" w:hAnsi="华文细黑"/>
                <w:sz w:val="18"/>
                <w:szCs w:val="18"/>
              </w:rPr>
              <w:t>.</w:t>
            </w:r>
            <w:r w:rsidRPr="0080783D">
              <w:rPr>
                <w:rFonts w:ascii="Arial" w:eastAsia="华文细黑" w:hAnsi="Arial"/>
                <w:sz w:val="18"/>
                <w:szCs w:val="18"/>
              </w:rPr>
              <w:t>1</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44ABB541"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8</w:t>
            </w:r>
          </w:p>
        </w:tc>
        <w:tc>
          <w:tcPr>
            <w:tcW w:w="661" w:type="dxa"/>
            <w:tcBorders>
              <w:top w:val="single" w:sz="4" w:space="0" w:color="auto"/>
              <w:left w:val="single" w:sz="4" w:space="0" w:color="auto"/>
              <w:bottom w:val="single" w:sz="4" w:space="0" w:color="auto"/>
              <w:right w:val="nil"/>
            </w:tcBorders>
            <w:shd w:val="clear" w:color="auto" w:fill="auto"/>
            <w:vAlign w:val="center"/>
            <w:hideMark/>
          </w:tcPr>
          <w:p w14:paraId="0A554D37"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98</w:t>
            </w:r>
            <w:r w:rsidRPr="0080783D">
              <w:rPr>
                <w:rFonts w:ascii="华文细黑" w:eastAsia="华文细黑" w:hAnsi="华文细黑"/>
                <w:sz w:val="18"/>
                <w:szCs w:val="18"/>
              </w:rPr>
              <w:t>.</w:t>
            </w:r>
            <w:r w:rsidRPr="0080783D">
              <w:rPr>
                <w:rFonts w:ascii="Arial" w:eastAsia="华文细黑" w:hAnsi="Arial"/>
                <w:sz w:val="18"/>
                <w:szCs w:val="18"/>
              </w:rPr>
              <w:t>6</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057FFF37"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97</w:t>
            </w:r>
            <w:r w:rsidRPr="0080783D">
              <w:rPr>
                <w:rFonts w:ascii="华文细黑" w:eastAsia="华文细黑" w:hAnsi="华文细黑"/>
                <w:sz w:val="18"/>
                <w:szCs w:val="18"/>
              </w:rPr>
              <w:t>.</w:t>
            </w:r>
            <w:r w:rsidRPr="0080783D">
              <w:rPr>
                <w:rFonts w:ascii="Arial" w:eastAsia="华文细黑" w:hAnsi="Arial"/>
                <w:sz w:val="18"/>
                <w:szCs w:val="18"/>
              </w:rPr>
              <w:t>8</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E985B" w14:textId="77777777" w:rsidR="005136B1" w:rsidRPr="0080783D" w:rsidRDefault="005136B1"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sz w:val="18"/>
                <w:szCs w:val="18"/>
              </w:rPr>
              <w:t>96</w:t>
            </w:r>
            <w:r w:rsidRPr="0080783D">
              <w:rPr>
                <w:rFonts w:ascii="华文细黑" w:eastAsia="华文细黑" w:hAnsi="华文细黑"/>
                <w:sz w:val="18"/>
                <w:szCs w:val="18"/>
              </w:rPr>
              <w:t>.</w:t>
            </w:r>
            <w:r w:rsidRPr="0080783D">
              <w:rPr>
                <w:rFonts w:ascii="Arial" w:eastAsia="华文细黑" w:hAnsi="Arial"/>
                <w:sz w:val="18"/>
                <w:szCs w:val="18"/>
              </w:rPr>
              <w:t>3</w:t>
            </w:r>
          </w:p>
        </w:tc>
      </w:tr>
    </w:tbl>
    <w:p w14:paraId="772CC960" w14:textId="77777777" w:rsidR="005136B1" w:rsidRPr="0080783D" w:rsidRDefault="005136B1" w:rsidP="00601F48">
      <w:pPr>
        <w:adjustRightInd w:val="0"/>
        <w:snapToGrid w:val="0"/>
        <w:jc w:val="center"/>
        <w:rPr>
          <w:rFonts w:ascii="Arial" w:eastAsia="方正黑体简体" w:hAnsi="Arial"/>
          <w:bCs/>
          <w:color w:val="000000"/>
          <w:szCs w:val="24"/>
        </w:rPr>
      </w:pPr>
    </w:p>
    <w:p w14:paraId="4E765E55" w14:textId="2B94AB3C" w:rsidR="004C50BF" w:rsidRPr="0080783D" w:rsidRDefault="004C50BF" w:rsidP="00601F48">
      <w:pPr>
        <w:adjustRightInd w:val="0"/>
        <w:snapToGrid w:val="0"/>
        <w:spacing w:line="480" w:lineRule="auto"/>
        <w:jc w:val="center"/>
      </w:pPr>
      <w:r w:rsidRPr="0080783D">
        <w:rPr>
          <w:noProof/>
        </w:rPr>
        <w:drawing>
          <wp:inline distT="0" distB="0" distL="0" distR="0" wp14:anchorId="0179EDCC" wp14:editId="1F805554">
            <wp:extent cx="4320000" cy="2098107"/>
            <wp:effectExtent l="0" t="0" r="444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20000" cy="2098107"/>
                    </a:xfrm>
                    <a:prstGeom prst="rect">
                      <a:avLst/>
                    </a:prstGeom>
                  </pic:spPr>
                </pic:pic>
              </a:graphicData>
            </a:graphic>
          </wp:inline>
        </w:drawing>
      </w:r>
    </w:p>
    <w:p w14:paraId="2E0DCACE" w14:textId="3911FDA3" w:rsidR="004C50BF" w:rsidRPr="0080783D" w:rsidRDefault="004C50BF" w:rsidP="00601F48">
      <w:pPr>
        <w:adjustRightInd w:val="0"/>
        <w:snapToGrid w:val="0"/>
        <w:spacing w:line="480" w:lineRule="auto"/>
        <w:ind w:firstLineChars="200" w:firstLine="420"/>
      </w:pPr>
      <w:r w:rsidRPr="0080783D">
        <w:rPr>
          <w:rFonts w:ascii="Arial" w:hAnsi="Arial"/>
        </w:rPr>
        <w:t>1</w:t>
      </w:r>
      <w:r w:rsidRPr="0080783D">
        <w:t>月，二手</w:t>
      </w:r>
      <w:proofErr w:type="gramStart"/>
      <w:r w:rsidRPr="0080783D">
        <w:t>房价环</w:t>
      </w:r>
      <w:proofErr w:type="gramEnd"/>
      <w:r w:rsidRPr="0080783D">
        <w:t>比下跌</w:t>
      </w:r>
      <w:r w:rsidRPr="0080783D">
        <w:rPr>
          <w:rFonts w:ascii="Arial" w:hAnsi="Arial"/>
        </w:rPr>
        <w:t>0</w:t>
      </w:r>
      <w:r w:rsidRPr="0080783D">
        <w:t>.</w:t>
      </w:r>
      <w:r w:rsidRPr="0080783D">
        <w:rPr>
          <w:rFonts w:ascii="Arial" w:hAnsi="Arial"/>
        </w:rPr>
        <w:t>7</w:t>
      </w:r>
      <w:r w:rsidRPr="0080783D">
        <w:t>%</w:t>
      </w:r>
      <w:r w:rsidRPr="0080783D">
        <w:t>、同比下跌</w:t>
      </w:r>
      <w:r w:rsidRPr="0080783D">
        <w:rPr>
          <w:rFonts w:ascii="Arial" w:hAnsi="Arial"/>
        </w:rPr>
        <w:t>3</w:t>
      </w:r>
      <w:r w:rsidRPr="0080783D">
        <w:t>.</w:t>
      </w:r>
      <w:r w:rsidRPr="0080783D">
        <w:rPr>
          <w:rFonts w:ascii="Arial" w:hAnsi="Arial"/>
        </w:rPr>
        <w:t>7</w:t>
      </w:r>
      <w:r w:rsidRPr="0080783D">
        <w:t>%</w:t>
      </w:r>
      <w:r w:rsidRPr="0080783D">
        <w:t>。环比连续第</w:t>
      </w:r>
      <w:r w:rsidRPr="0080783D">
        <w:rPr>
          <w:rFonts w:ascii="Arial" w:hAnsi="Arial"/>
        </w:rPr>
        <w:t>4</w:t>
      </w:r>
      <w:r w:rsidRPr="0080783D">
        <w:t>个月下跌，同比跌幅持续扩大。</w:t>
      </w:r>
    </w:p>
    <w:p w14:paraId="622A1833" w14:textId="74A93444" w:rsidR="004C50BF"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住房租赁价格指数</w:t>
      </w: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555"/>
        <w:gridCol w:w="662"/>
        <w:gridCol w:w="662"/>
        <w:gridCol w:w="662"/>
        <w:gridCol w:w="662"/>
        <w:gridCol w:w="662"/>
        <w:gridCol w:w="662"/>
        <w:gridCol w:w="662"/>
        <w:gridCol w:w="662"/>
        <w:gridCol w:w="662"/>
        <w:gridCol w:w="662"/>
        <w:gridCol w:w="662"/>
        <w:gridCol w:w="663"/>
        <w:gridCol w:w="799"/>
      </w:tblGrid>
      <w:tr w:rsidR="00CF097E" w:rsidRPr="0080783D" w14:paraId="5348BF46" w14:textId="77777777" w:rsidTr="00CF097E">
        <w:trPr>
          <w:trHeight w:val="283"/>
          <w:jc w:val="center"/>
        </w:trPr>
        <w:tc>
          <w:tcPr>
            <w:tcW w:w="555" w:type="dxa"/>
            <w:vMerge w:val="restart"/>
            <w:tcBorders>
              <w:top w:val="single" w:sz="4" w:space="0" w:color="auto"/>
              <w:left w:val="single" w:sz="4" w:space="0" w:color="auto"/>
              <w:right w:val="nil"/>
            </w:tcBorders>
            <w:shd w:val="clear" w:color="auto" w:fill="auto"/>
            <w:vAlign w:val="center"/>
          </w:tcPr>
          <w:p w14:paraId="1EE8D47A" w14:textId="2F654CEC" w:rsidR="00CF097E" w:rsidRPr="0080783D" w:rsidRDefault="00CF097E" w:rsidP="00601F48">
            <w:pPr>
              <w:pStyle w:val="af5"/>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指数</w:t>
            </w:r>
          </w:p>
        </w:tc>
        <w:tc>
          <w:tcPr>
            <w:tcW w:w="7945" w:type="dxa"/>
            <w:gridSpan w:val="12"/>
            <w:tcBorders>
              <w:top w:val="single" w:sz="4" w:space="0" w:color="auto"/>
              <w:left w:val="single" w:sz="4" w:space="0" w:color="auto"/>
              <w:bottom w:val="nil"/>
              <w:right w:val="nil"/>
            </w:tcBorders>
            <w:shd w:val="clear" w:color="auto" w:fill="auto"/>
            <w:vAlign w:val="center"/>
          </w:tcPr>
          <w:p w14:paraId="533DAA4E" w14:textId="62A83CB7" w:rsidR="00CF097E" w:rsidRPr="0080783D" w:rsidRDefault="00CF097E" w:rsidP="00601F48">
            <w:pPr>
              <w:pStyle w:val="af5"/>
              <w:shd w:val="clear" w:color="auto" w:fill="auto"/>
              <w:jc w:val="both"/>
              <w:rPr>
                <w:rFonts w:ascii="华文细黑" w:eastAsia="华文细黑" w:hAnsi="华文细黑"/>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023</w:t>
            </w:r>
            <w:r w:rsidRPr="0080783D">
              <w:rPr>
                <w:rFonts w:ascii="华文细黑" w:eastAsia="华文细黑" w:hAnsi="华文细黑"/>
                <w:bCs/>
                <w:sz w:val="18"/>
                <w:szCs w:val="18"/>
              </w:rPr>
              <w:t>年</w:t>
            </w:r>
          </w:p>
        </w:tc>
        <w:tc>
          <w:tcPr>
            <w:tcW w:w="799" w:type="dxa"/>
            <w:tcBorders>
              <w:top w:val="single" w:sz="4" w:space="0" w:color="auto"/>
              <w:left w:val="single" w:sz="4" w:space="0" w:color="auto"/>
              <w:bottom w:val="nil"/>
              <w:right w:val="single" w:sz="4" w:space="0" w:color="auto"/>
            </w:tcBorders>
            <w:shd w:val="clear" w:color="auto" w:fill="auto"/>
            <w:vAlign w:val="center"/>
          </w:tcPr>
          <w:p w14:paraId="7FBB6619" w14:textId="781A792E" w:rsidR="00CF097E" w:rsidRPr="0080783D" w:rsidRDefault="00CF097E" w:rsidP="00601F48">
            <w:pPr>
              <w:pStyle w:val="af5"/>
              <w:shd w:val="clear" w:color="auto" w:fill="auto"/>
              <w:jc w:val="both"/>
              <w:rPr>
                <w:rFonts w:ascii="华文细黑" w:eastAsia="华文细黑" w:hAnsi="华文细黑"/>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024</w:t>
            </w:r>
            <w:r w:rsidRPr="0080783D">
              <w:rPr>
                <w:rFonts w:ascii="华文细黑" w:eastAsia="华文细黑" w:hAnsi="华文细黑"/>
                <w:bCs/>
                <w:sz w:val="18"/>
                <w:szCs w:val="18"/>
              </w:rPr>
              <w:t>年</w:t>
            </w:r>
          </w:p>
        </w:tc>
      </w:tr>
      <w:tr w:rsidR="00CF097E" w:rsidRPr="0080783D" w14:paraId="56C19874" w14:textId="77777777" w:rsidTr="00CF097E">
        <w:trPr>
          <w:trHeight w:val="283"/>
          <w:jc w:val="center"/>
        </w:trPr>
        <w:tc>
          <w:tcPr>
            <w:tcW w:w="555" w:type="dxa"/>
            <w:vMerge/>
            <w:tcBorders>
              <w:left w:val="single" w:sz="4" w:space="0" w:color="auto"/>
              <w:bottom w:val="nil"/>
              <w:right w:val="nil"/>
            </w:tcBorders>
            <w:shd w:val="clear" w:color="auto" w:fill="auto"/>
            <w:vAlign w:val="center"/>
            <w:hideMark/>
          </w:tcPr>
          <w:p w14:paraId="229FA1D5" w14:textId="103A80A1" w:rsidR="00CF097E" w:rsidRPr="0080783D" w:rsidRDefault="00CF097E" w:rsidP="00601F48">
            <w:pPr>
              <w:pStyle w:val="af5"/>
              <w:shd w:val="clear" w:color="auto" w:fill="auto"/>
              <w:jc w:val="both"/>
              <w:rPr>
                <w:rFonts w:ascii="华文细黑" w:eastAsia="华文细黑" w:hAnsi="华文细黑"/>
                <w:sz w:val="18"/>
                <w:szCs w:val="18"/>
              </w:rPr>
            </w:pPr>
          </w:p>
        </w:tc>
        <w:tc>
          <w:tcPr>
            <w:tcW w:w="662" w:type="dxa"/>
            <w:tcBorders>
              <w:top w:val="single" w:sz="4" w:space="0" w:color="auto"/>
              <w:left w:val="single" w:sz="4" w:space="0" w:color="auto"/>
              <w:bottom w:val="nil"/>
              <w:right w:val="nil"/>
            </w:tcBorders>
            <w:shd w:val="clear" w:color="auto" w:fill="auto"/>
            <w:vAlign w:val="center"/>
            <w:hideMark/>
          </w:tcPr>
          <w:p w14:paraId="61101BDA" w14:textId="06BD440D"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4209723B" w14:textId="60083F0B"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7F701AD2" w14:textId="17B2C600"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3</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0AC1DEE2" w14:textId="23ED8A94"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4</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4A90297E" w14:textId="326DC673"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5</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179492C1" w14:textId="488621F8"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6</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39CEB0A2" w14:textId="7EBCEB0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7</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495B0B5F" w14:textId="56524AF6"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8</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44D01128" w14:textId="19D18056"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9</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7D2EF69B" w14:textId="308A4475"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10</w:t>
            </w:r>
            <w:r w:rsidRPr="0080783D">
              <w:rPr>
                <w:rFonts w:ascii="华文细黑" w:eastAsia="华文细黑" w:hAnsi="华文细黑"/>
                <w:bCs/>
                <w:sz w:val="18"/>
                <w:szCs w:val="18"/>
              </w:rPr>
              <w:t>月</w:t>
            </w:r>
          </w:p>
        </w:tc>
        <w:tc>
          <w:tcPr>
            <w:tcW w:w="662" w:type="dxa"/>
            <w:tcBorders>
              <w:top w:val="single" w:sz="4" w:space="0" w:color="auto"/>
              <w:left w:val="single" w:sz="4" w:space="0" w:color="auto"/>
              <w:bottom w:val="nil"/>
              <w:right w:val="nil"/>
            </w:tcBorders>
            <w:shd w:val="clear" w:color="auto" w:fill="auto"/>
            <w:vAlign w:val="center"/>
            <w:hideMark/>
          </w:tcPr>
          <w:p w14:paraId="0DB798AA" w14:textId="6225BA2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11</w:t>
            </w:r>
            <w:r w:rsidRPr="0080783D">
              <w:rPr>
                <w:rFonts w:ascii="华文细黑" w:eastAsia="华文细黑" w:hAnsi="华文细黑"/>
                <w:bCs/>
                <w:sz w:val="18"/>
                <w:szCs w:val="18"/>
              </w:rPr>
              <w:t>月</w:t>
            </w:r>
          </w:p>
        </w:tc>
        <w:tc>
          <w:tcPr>
            <w:tcW w:w="663" w:type="dxa"/>
            <w:tcBorders>
              <w:top w:val="single" w:sz="4" w:space="0" w:color="auto"/>
              <w:left w:val="single" w:sz="4" w:space="0" w:color="auto"/>
              <w:bottom w:val="nil"/>
              <w:right w:val="nil"/>
            </w:tcBorders>
            <w:shd w:val="clear" w:color="auto" w:fill="auto"/>
            <w:vAlign w:val="center"/>
            <w:hideMark/>
          </w:tcPr>
          <w:p w14:paraId="57686B14" w14:textId="674331C0"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12</w:t>
            </w:r>
            <w:r w:rsidRPr="0080783D">
              <w:rPr>
                <w:rFonts w:ascii="华文细黑" w:eastAsia="华文细黑" w:hAnsi="华文细黑"/>
                <w:bCs/>
                <w:sz w:val="18"/>
                <w:szCs w:val="18"/>
              </w:rPr>
              <w:t>月</w:t>
            </w:r>
          </w:p>
        </w:tc>
        <w:tc>
          <w:tcPr>
            <w:tcW w:w="799" w:type="dxa"/>
            <w:tcBorders>
              <w:top w:val="single" w:sz="4" w:space="0" w:color="auto"/>
              <w:left w:val="single" w:sz="4" w:space="0" w:color="auto"/>
              <w:bottom w:val="nil"/>
              <w:right w:val="single" w:sz="4" w:space="0" w:color="auto"/>
            </w:tcBorders>
            <w:shd w:val="clear" w:color="auto" w:fill="auto"/>
            <w:vAlign w:val="center"/>
            <w:hideMark/>
          </w:tcPr>
          <w:p w14:paraId="5BE0B661" w14:textId="6762B0A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r>
      <w:tr w:rsidR="00CF097E" w:rsidRPr="0080783D" w14:paraId="15075E2C" w14:textId="77777777" w:rsidTr="00CF097E">
        <w:trPr>
          <w:trHeight w:val="283"/>
          <w:jc w:val="center"/>
        </w:trPr>
        <w:tc>
          <w:tcPr>
            <w:tcW w:w="555" w:type="dxa"/>
            <w:tcBorders>
              <w:top w:val="single" w:sz="4" w:space="0" w:color="auto"/>
              <w:left w:val="single" w:sz="4" w:space="0" w:color="auto"/>
              <w:bottom w:val="nil"/>
              <w:right w:val="nil"/>
            </w:tcBorders>
            <w:shd w:val="clear" w:color="auto" w:fill="auto"/>
            <w:vAlign w:val="center"/>
            <w:hideMark/>
          </w:tcPr>
          <w:p w14:paraId="5C028596"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华文细黑" w:eastAsia="华文细黑" w:hAnsi="华文细黑" w:cs="MingLiU" w:hint="eastAsia"/>
                <w:sz w:val="18"/>
                <w:szCs w:val="18"/>
              </w:rPr>
              <w:t>环比</w:t>
            </w:r>
          </w:p>
        </w:tc>
        <w:tc>
          <w:tcPr>
            <w:tcW w:w="662" w:type="dxa"/>
            <w:tcBorders>
              <w:top w:val="single" w:sz="4" w:space="0" w:color="auto"/>
              <w:left w:val="single" w:sz="4" w:space="0" w:color="auto"/>
              <w:bottom w:val="nil"/>
              <w:right w:val="nil"/>
            </w:tcBorders>
            <w:shd w:val="clear" w:color="auto" w:fill="auto"/>
            <w:vAlign w:val="center"/>
            <w:hideMark/>
          </w:tcPr>
          <w:p w14:paraId="67CBB776"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p>
        </w:tc>
        <w:tc>
          <w:tcPr>
            <w:tcW w:w="662" w:type="dxa"/>
            <w:tcBorders>
              <w:top w:val="single" w:sz="4" w:space="0" w:color="auto"/>
              <w:left w:val="single" w:sz="4" w:space="0" w:color="auto"/>
              <w:bottom w:val="nil"/>
              <w:right w:val="nil"/>
            </w:tcBorders>
            <w:shd w:val="clear" w:color="auto" w:fill="auto"/>
            <w:vAlign w:val="center"/>
            <w:hideMark/>
          </w:tcPr>
          <w:p w14:paraId="0D4A2042"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2</w:t>
            </w:r>
          </w:p>
        </w:tc>
        <w:tc>
          <w:tcPr>
            <w:tcW w:w="662" w:type="dxa"/>
            <w:tcBorders>
              <w:top w:val="single" w:sz="4" w:space="0" w:color="auto"/>
              <w:left w:val="single" w:sz="4" w:space="0" w:color="auto"/>
              <w:bottom w:val="nil"/>
              <w:right w:val="nil"/>
            </w:tcBorders>
            <w:shd w:val="clear" w:color="auto" w:fill="auto"/>
            <w:vAlign w:val="center"/>
            <w:hideMark/>
          </w:tcPr>
          <w:p w14:paraId="6FC43726"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1</w:t>
            </w:r>
          </w:p>
        </w:tc>
        <w:tc>
          <w:tcPr>
            <w:tcW w:w="662" w:type="dxa"/>
            <w:tcBorders>
              <w:top w:val="single" w:sz="4" w:space="0" w:color="auto"/>
              <w:left w:val="single" w:sz="4" w:space="0" w:color="auto"/>
              <w:bottom w:val="nil"/>
              <w:right w:val="nil"/>
            </w:tcBorders>
            <w:shd w:val="clear" w:color="auto" w:fill="auto"/>
            <w:vAlign w:val="center"/>
            <w:hideMark/>
          </w:tcPr>
          <w:p w14:paraId="5584AF54"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p>
        </w:tc>
        <w:tc>
          <w:tcPr>
            <w:tcW w:w="662" w:type="dxa"/>
            <w:tcBorders>
              <w:top w:val="single" w:sz="4" w:space="0" w:color="auto"/>
              <w:left w:val="single" w:sz="4" w:space="0" w:color="auto"/>
              <w:bottom w:val="nil"/>
              <w:right w:val="nil"/>
            </w:tcBorders>
            <w:shd w:val="clear" w:color="auto" w:fill="auto"/>
            <w:vAlign w:val="center"/>
            <w:hideMark/>
          </w:tcPr>
          <w:p w14:paraId="5E47138A"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p>
        </w:tc>
        <w:tc>
          <w:tcPr>
            <w:tcW w:w="662" w:type="dxa"/>
            <w:tcBorders>
              <w:top w:val="single" w:sz="4" w:space="0" w:color="auto"/>
              <w:left w:val="single" w:sz="4" w:space="0" w:color="auto"/>
              <w:bottom w:val="nil"/>
              <w:right w:val="nil"/>
            </w:tcBorders>
            <w:shd w:val="clear" w:color="auto" w:fill="auto"/>
            <w:vAlign w:val="center"/>
            <w:hideMark/>
          </w:tcPr>
          <w:p w14:paraId="67C56FCB"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1</w:t>
            </w:r>
          </w:p>
        </w:tc>
        <w:tc>
          <w:tcPr>
            <w:tcW w:w="662" w:type="dxa"/>
            <w:tcBorders>
              <w:top w:val="single" w:sz="4" w:space="0" w:color="auto"/>
              <w:left w:val="single" w:sz="4" w:space="0" w:color="auto"/>
              <w:bottom w:val="nil"/>
              <w:right w:val="nil"/>
            </w:tcBorders>
            <w:shd w:val="clear" w:color="auto" w:fill="auto"/>
            <w:vAlign w:val="center"/>
            <w:hideMark/>
          </w:tcPr>
          <w:p w14:paraId="1C5EB6B5"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2</w:t>
            </w:r>
          </w:p>
        </w:tc>
        <w:tc>
          <w:tcPr>
            <w:tcW w:w="662" w:type="dxa"/>
            <w:tcBorders>
              <w:top w:val="single" w:sz="4" w:space="0" w:color="auto"/>
              <w:left w:val="single" w:sz="4" w:space="0" w:color="auto"/>
              <w:bottom w:val="nil"/>
              <w:right w:val="nil"/>
            </w:tcBorders>
            <w:shd w:val="clear" w:color="auto" w:fill="auto"/>
            <w:vAlign w:val="center"/>
            <w:hideMark/>
          </w:tcPr>
          <w:p w14:paraId="7894102C"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1</w:t>
            </w:r>
          </w:p>
        </w:tc>
        <w:tc>
          <w:tcPr>
            <w:tcW w:w="662" w:type="dxa"/>
            <w:tcBorders>
              <w:top w:val="single" w:sz="4" w:space="0" w:color="auto"/>
              <w:left w:val="single" w:sz="4" w:space="0" w:color="auto"/>
              <w:bottom w:val="nil"/>
              <w:right w:val="nil"/>
            </w:tcBorders>
            <w:shd w:val="clear" w:color="auto" w:fill="auto"/>
            <w:vAlign w:val="center"/>
            <w:hideMark/>
          </w:tcPr>
          <w:p w14:paraId="633D60B1"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c>
          <w:tcPr>
            <w:tcW w:w="662" w:type="dxa"/>
            <w:tcBorders>
              <w:top w:val="single" w:sz="4" w:space="0" w:color="auto"/>
              <w:left w:val="single" w:sz="4" w:space="0" w:color="auto"/>
              <w:bottom w:val="nil"/>
              <w:right w:val="nil"/>
            </w:tcBorders>
            <w:shd w:val="clear" w:color="auto" w:fill="auto"/>
            <w:vAlign w:val="center"/>
            <w:hideMark/>
          </w:tcPr>
          <w:p w14:paraId="44B3581E"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c>
          <w:tcPr>
            <w:tcW w:w="662" w:type="dxa"/>
            <w:tcBorders>
              <w:top w:val="single" w:sz="4" w:space="0" w:color="auto"/>
              <w:left w:val="single" w:sz="4" w:space="0" w:color="auto"/>
              <w:bottom w:val="nil"/>
              <w:right w:val="nil"/>
            </w:tcBorders>
            <w:shd w:val="clear" w:color="auto" w:fill="auto"/>
            <w:vAlign w:val="center"/>
            <w:hideMark/>
          </w:tcPr>
          <w:p w14:paraId="2F484D5E"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c>
          <w:tcPr>
            <w:tcW w:w="663" w:type="dxa"/>
            <w:tcBorders>
              <w:top w:val="single" w:sz="4" w:space="0" w:color="auto"/>
              <w:left w:val="single" w:sz="4" w:space="0" w:color="auto"/>
              <w:bottom w:val="nil"/>
              <w:right w:val="nil"/>
            </w:tcBorders>
            <w:shd w:val="clear" w:color="auto" w:fill="auto"/>
            <w:vAlign w:val="center"/>
            <w:hideMark/>
          </w:tcPr>
          <w:p w14:paraId="03CCDA28"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c>
          <w:tcPr>
            <w:tcW w:w="799" w:type="dxa"/>
            <w:tcBorders>
              <w:top w:val="single" w:sz="4" w:space="0" w:color="auto"/>
              <w:left w:val="single" w:sz="4" w:space="0" w:color="auto"/>
              <w:bottom w:val="nil"/>
              <w:right w:val="single" w:sz="4" w:space="0" w:color="auto"/>
            </w:tcBorders>
            <w:shd w:val="clear" w:color="auto" w:fill="auto"/>
            <w:vAlign w:val="center"/>
            <w:hideMark/>
          </w:tcPr>
          <w:p w14:paraId="64D9DD30"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p>
        </w:tc>
      </w:tr>
      <w:tr w:rsidR="00CF097E" w:rsidRPr="0080783D" w14:paraId="38F667D2" w14:textId="77777777" w:rsidTr="00CF097E">
        <w:trPr>
          <w:trHeight w:val="283"/>
          <w:jc w:val="center"/>
        </w:trPr>
        <w:tc>
          <w:tcPr>
            <w:tcW w:w="555" w:type="dxa"/>
            <w:tcBorders>
              <w:top w:val="single" w:sz="4" w:space="0" w:color="auto"/>
              <w:left w:val="single" w:sz="4" w:space="0" w:color="auto"/>
              <w:bottom w:val="single" w:sz="4" w:space="0" w:color="auto"/>
              <w:right w:val="nil"/>
            </w:tcBorders>
            <w:shd w:val="clear" w:color="auto" w:fill="auto"/>
            <w:vAlign w:val="center"/>
            <w:hideMark/>
          </w:tcPr>
          <w:p w14:paraId="56B46865"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华文细黑" w:eastAsia="华文细黑" w:hAnsi="华文细黑" w:cs="MingLiU" w:hint="eastAsia"/>
                <w:sz w:val="18"/>
                <w:szCs w:val="18"/>
              </w:rPr>
              <w:t>同比</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6215BD30"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5</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7707B3C0"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6</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7D87BA5E"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4</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5B059E75"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5</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019CE784"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6</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7B6A73D6"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6</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3DEAE47C"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2</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774C4548"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7</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440ACC00"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6D40E4C1"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99</w:t>
            </w:r>
            <w:r w:rsidRPr="0080783D">
              <w:rPr>
                <w:rFonts w:ascii="华文细黑" w:eastAsia="华文细黑" w:hAnsi="华文细黑"/>
                <w:sz w:val="18"/>
                <w:szCs w:val="18"/>
              </w:rPr>
              <w:t>.</w:t>
            </w:r>
            <w:r w:rsidRPr="0080783D">
              <w:rPr>
                <w:rFonts w:ascii="Arial" w:eastAsia="华文细黑" w:hAnsi="Arial"/>
                <w:sz w:val="18"/>
                <w:szCs w:val="18"/>
              </w:rPr>
              <w:t>9</w:t>
            </w:r>
          </w:p>
        </w:tc>
        <w:tc>
          <w:tcPr>
            <w:tcW w:w="662" w:type="dxa"/>
            <w:tcBorders>
              <w:top w:val="single" w:sz="4" w:space="0" w:color="auto"/>
              <w:left w:val="single" w:sz="4" w:space="0" w:color="auto"/>
              <w:bottom w:val="single" w:sz="4" w:space="0" w:color="auto"/>
              <w:right w:val="nil"/>
            </w:tcBorders>
            <w:shd w:val="clear" w:color="auto" w:fill="auto"/>
            <w:vAlign w:val="center"/>
            <w:hideMark/>
          </w:tcPr>
          <w:p w14:paraId="6D94A843"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1</w:t>
            </w:r>
          </w:p>
        </w:tc>
        <w:tc>
          <w:tcPr>
            <w:tcW w:w="663" w:type="dxa"/>
            <w:tcBorders>
              <w:top w:val="single" w:sz="4" w:space="0" w:color="auto"/>
              <w:left w:val="single" w:sz="4" w:space="0" w:color="auto"/>
              <w:bottom w:val="single" w:sz="4" w:space="0" w:color="auto"/>
              <w:right w:val="nil"/>
            </w:tcBorders>
            <w:shd w:val="clear" w:color="auto" w:fill="auto"/>
            <w:vAlign w:val="center"/>
            <w:hideMark/>
          </w:tcPr>
          <w:p w14:paraId="7B07FEC2"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2</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55262" w14:textId="77777777" w:rsidR="00CF097E" w:rsidRPr="0080783D" w:rsidRDefault="00CF097E" w:rsidP="00601F48">
            <w:pPr>
              <w:pStyle w:val="af5"/>
              <w:shd w:val="clear" w:color="auto" w:fill="auto"/>
              <w:jc w:val="both"/>
              <w:rPr>
                <w:rFonts w:ascii="华文细黑" w:eastAsia="华文细黑" w:hAnsi="华文细黑"/>
                <w:sz w:val="18"/>
                <w:szCs w:val="18"/>
              </w:rPr>
            </w:pPr>
            <w:r w:rsidRPr="0080783D">
              <w:rPr>
                <w:rFonts w:ascii="Arial" w:eastAsia="华文细黑" w:hAnsi="Arial"/>
                <w:sz w:val="18"/>
                <w:szCs w:val="18"/>
              </w:rPr>
              <w:t>100</w:t>
            </w:r>
            <w:r w:rsidRPr="0080783D">
              <w:rPr>
                <w:rFonts w:ascii="华文细黑" w:eastAsia="华文细黑" w:hAnsi="华文细黑"/>
                <w:sz w:val="18"/>
                <w:szCs w:val="18"/>
              </w:rPr>
              <w:t>.</w:t>
            </w:r>
            <w:r w:rsidRPr="0080783D">
              <w:rPr>
                <w:rFonts w:ascii="Arial" w:eastAsia="华文细黑" w:hAnsi="Arial"/>
                <w:sz w:val="18"/>
                <w:szCs w:val="18"/>
              </w:rPr>
              <w:t>2</w:t>
            </w:r>
          </w:p>
        </w:tc>
      </w:tr>
    </w:tbl>
    <w:p w14:paraId="2180496D" w14:textId="77777777" w:rsidR="004C50BF" w:rsidRPr="0080783D" w:rsidRDefault="004C50BF" w:rsidP="00601F48">
      <w:pPr>
        <w:adjustRightInd w:val="0"/>
        <w:snapToGrid w:val="0"/>
        <w:spacing w:line="360" w:lineRule="auto"/>
        <w:ind w:firstLineChars="200" w:firstLine="420"/>
        <w:rPr>
          <w:rFonts w:ascii="Arial" w:eastAsia="宋体" w:hAnsi="Arial" w:cs="Arial"/>
        </w:rPr>
      </w:pPr>
    </w:p>
    <w:p w14:paraId="4D421F84" w14:textId="5823351E" w:rsidR="005136B1" w:rsidRPr="0080783D" w:rsidRDefault="005136B1" w:rsidP="00601F48">
      <w:pPr>
        <w:adjustRightInd w:val="0"/>
        <w:snapToGrid w:val="0"/>
        <w:spacing w:line="480" w:lineRule="auto"/>
        <w:jc w:val="center"/>
        <w:rPr>
          <w:rFonts w:ascii="Arial" w:eastAsia="宋体" w:hAnsi="Arial" w:cs="Arial"/>
        </w:rPr>
      </w:pPr>
      <w:r w:rsidRPr="0080783D">
        <w:rPr>
          <w:noProof/>
        </w:rPr>
        <w:drawing>
          <wp:inline distT="0" distB="0" distL="0" distR="0" wp14:anchorId="59B9B1F0" wp14:editId="6C3BBF1C">
            <wp:extent cx="4320000" cy="2041988"/>
            <wp:effectExtent l="0" t="0" r="444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20000" cy="2041988"/>
                    </a:xfrm>
                    <a:prstGeom prst="rect">
                      <a:avLst/>
                    </a:prstGeom>
                  </pic:spPr>
                </pic:pic>
              </a:graphicData>
            </a:graphic>
          </wp:inline>
        </w:drawing>
      </w:r>
    </w:p>
    <w:p w14:paraId="4DCC5B45" w14:textId="0E7FC0DC" w:rsidR="005136B1" w:rsidRPr="0080783D" w:rsidRDefault="005136B1" w:rsidP="00601F48">
      <w:pPr>
        <w:adjustRightInd w:val="0"/>
        <w:snapToGrid w:val="0"/>
        <w:spacing w:line="480" w:lineRule="auto"/>
        <w:ind w:firstLineChars="200" w:firstLine="420"/>
        <w:rPr>
          <w:rFonts w:ascii="Arial" w:eastAsia="宋体" w:hAnsi="Arial" w:cs="Arial"/>
        </w:rPr>
      </w:pPr>
      <w:r w:rsidRPr="0080783D">
        <w:rPr>
          <w:rFonts w:ascii="Arial" w:hAnsi="Arial"/>
        </w:rPr>
        <w:t>2024</w:t>
      </w:r>
      <w:r w:rsidRPr="0080783D">
        <w:t>年</w:t>
      </w:r>
      <w:r w:rsidRPr="0080783D">
        <w:rPr>
          <w:rFonts w:ascii="Arial" w:hAnsi="Arial"/>
        </w:rPr>
        <w:t>1</w:t>
      </w:r>
      <w:r w:rsidRPr="0080783D">
        <w:t>月，住房</w:t>
      </w:r>
      <w:proofErr w:type="gramStart"/>
      <w:r w:rsidRPr="0080783D">
        <w:t>租金环</w:t>
      </w:r>
      <w:proofErr w:type="gramEnd"/>
      <w:r w:rsidRPr="0080783D">
        <w:t>比持平、同比微涨</w:t>
      </w:r>
      <w:r w:rsidRPr="0080783D">
        <w:rPr>
          <w:rFonts w:ascii="Arial" w:hAnsi="Arial"/>
        </w:rPr>
        <w:t>0</w:t>
      </w:r>
      <w:r w:rsidRPr="0080783D">
        <w:t>.</w:t>
      </w:r>
      <w:r w:rsidRPr="0080783D">
        <w:rPr>
          <w:rFonts w:ascii="Arial" w:hAnsi="Arial"/>
        </w:rPr>
        <w:t>2</w:t>
      </w:r>
      <w:r w:rsidRPr="0080783D">
        <w:t>%</w:t>
      </w:r>
      <w:r w:rsidRPr="0080783D">
        <w:t>，租赁市场平稳。</w:t>
      </w:r>
    </w:p>
    <w:p w14:paraId="53B065D6" w14:textId="53307C2C" w:rsidR="005136B1" w:rsidRPr="0080783D" w:rsidRDefault="005136B1" w:rsidP="00601F48">
      <w:pPr>
        <w:adjustRightInd w:val="0"/>
        <w:snapToGrid w:val="0"/>
        <w:spacing w:line="480" w:lineRule="auto"/>
        <w:ind w:firstLineChars="200" w:firstLine="420"/>
        <w:outlineLvl w:val="2"/>
        <w:rPr>
          <w:rFonts w:ascii="Arial" w:hAnsi="Arial"/>
          <w:szCs w:val="21"/>
        </w:rPr>
      </w:pPr>
      <w:bookmarkStart w:id="24" w:name="_Toc163648354"/>
      <w:r w:rsidRPr="0080783D">
        <w:rPr>
          <w:rFonts w:ascii="Arial" w:hAnsi="Arial"/>
          <w:szCs w:val="21"/>
        </w:rPr>
        <w:t>2</w:t>
      </w:r>
      <w:r w:rsidRPr="0080783D">
        <w:rPr>
          <w:rFonts w:ascii="Arial" w:hAnsi="Arial"/>
          <w:szCs w:val="21"/>
        </w:rPr>
        <w:t>、</w:t>
      </w:r>
      <w:r w:rsidRPr="0080783D">
        <w:rPr>
          <w:rFonts w:ascii="Arial" w:hAnsi="Arial" w:hint="eastAsia"/>
          <w:szCs w:val="21"/>
        </w:rPr>
        <w:t>商业</w:t>
      </w:r>
      <w:bookmarkEnd w:id="24"/>
    </w:p>
    <w:p w14:paraId="707EA75B" w14:textId="0618931B" w:rsidR="005136B1" w:rsidRPr="0080783D" w:rsidRDefault="005136B1"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新建商业营业用房销售面积</w:t>
      </w: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47156E" w:rsidRPr="0080783D" w14:paraId="53004CCC" w14:textId="77777777" w:rsidTr="00C0596D">
        <w:trPr>
          <w:trHeight w:val="283"/>
          <w:tblHeader/>
          <w:jc w:val="center"/>
        </w:trPr>
        <w:tc>
          <w:tcPr>
            <w:tcW w:w="1859" w:type="dxa"/>
            <w:tcBorders>
              <w:top w:val="single" w:sz="4" w:space="0" w:color="auto"/>
              <w:left w:val="single" w:sz="4" w:space="0" w:color="auto"/>
              <w:bottom w:val="nil"/>
              <w:right w:val="nil"/>
            </w:tcBorders>
            <w:shd w:val="clear" w:color="auto" w:fill="FFFFFF"/>
            <w:vAlign w:val="center"/>
            <w:hideMark/>
          </w:tcPr>
          <w:p w14:paraId="1738198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1860" w:type="dxa"/>
            <w:tcBorders>
              <w:top w:val="single" w:sz="4" w:space="0" w:color="auto"/>
              <w:left w:val="single" w:sz="4" w:space="0" w:color="auto"/>
              <w:bottom w:val="nil"/>
              <w:right w:val="nil"/>
            </w:tcBorders>
            <w:shd w:val="clear" w:color="auto" w:fill="FFFFFF"/>
            <w:vAlign w:val="center"/>
            <w:hideMark/>
          </w:tcPr>
          <w:p w14:paraId="3A9AA8C5" w14:textId="47DE97F2"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1860" w:type="dxa"/>
            <w:tcBorders>
              <w:top w:val="single" w:sz="4" w:space="0" w:color="auto"/>
              <w:left w:val="single" w:sz="4" w:space="0" w:color="auto"/>
              <w:bottom w:val="nil"/>
              <w:right w:val="nil"/>
            </w:tcBorders>
            <w:shd w:val="clear" w:color="auto" w:fill="FFFFFF"/>
            <w:vAlign w:val="center"/>
            <w:hideMark/>
          </w:tcPr>
          <w:p w14:paraId="5A496BE6" w14:textId="30C00A9C"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同比増速</w:t>
            </w:r>
          </w:p>
        </w:tc>
        <w:tc>
          <w:tcPr>
            <w:tcW w:w="1860" w:type="dxa"/>
            <w:tcBorders>
              <w:top w:val="single" w:sz="4" w:space="0" w:color="auto"/>
              <w:left w:val="single" w:sz="4" w:space="0" w:color="auto"/>
              <w:bottom w:val="nil"/>
              <w:right w:val="nil"/>
            </w:tcBorders>
            <w:shd w:val="clear" w:color="auto" w:fill="FFFFFF"/>
            <w:vAlign w:val="center"/>
            <w:hideMark/>
          </w:tcPr>
          <w:p w14:paraId="4DBD4AB1" w14:textId="57F06EB9"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月度</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1E756F8" w14:textId="1FF8E7BF"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r>
      <w:tr w:rsidR="0047156E" w:rsidRPr="0080783D" w14:paraId="68577EFB"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D8F0CBE" w14:textId="120C092C"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3E8BEAD"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c>
          <w:tcPr>
            <w:tcW w:w="1860" w:type="dxa"/>
            <w:tcBorders>
              <w:top w:val="single" w:sz="4" w:space="0" w:color="auto"/>
              <w:left w:val="single" w:sz="4" w:space="0" w:color="auto"/>
              <w:bottom w:val="nil"/>
              <w:right w:val="nil"/>
            </w:tcBorders>
            <w:shd w:val="clear" w:color="auto" w:fill="FFFFFF"/>
            <w:vAlign w:val="center"/>
            <w:hideMark/>
          </w:tcPr>
          <w:p w14:paraId="12E7AAAC"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280</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5C8B4852" w14:textId="24B8A1E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月平均</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66268B3"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760B9F12"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FAF48DC" w14:textId="77A6AC3E"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28B0C6C"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1860" w:type="dxa"/>
            <w:tcBorders>
              <w:top w:val="single" w:sz="4" w:space="0" w:color="auto"/>
              <w:left w:val="single" w:sz="4" w:space="0" w:color="auto"/>
              <w:bottom w:val="nil"/>
              <w:right w:val="nil"/>
            </w:tcBorders>
            <w:shd w:val="clear" w:color="auto" w:fill="FFFFFF"/>
            <w:vAlign w:val="center"/>
            <w:hideMark/>
          </w:tcPr>
          <w:p w14:paraId="2B683F50"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69</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59519CC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2AF78DE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47156E" w:rsidRPr="0080783D" w14:paraId="357F757A"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6E272AC" w14:textId="14B7981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855F126"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1860" w:type="dxa"/>
            <w:tcBorders>
              <w:top w:val="single" w:sz="4" w:space="0" w:color="auto"/>
              <w:left w:val="single" w:sz="4" w:space="0" w:color="auto"/>
              <w:bottom w:val="nil"/>
              <w:right w:val="nil"/>
            </w:tcBorders>
            <w:shd w:val="clear" w:color="auto" w:fill="FFFFFF"/>
            <w:vAlign w:val="center"/>
            <w:hideMark/>
          </w:tcPr>
          <w:p w14:paraId="04110F48"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78</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D83F3C8"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A2C031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083037EA"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5CAA747" w14:textId="7C8A627A"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7A804673"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261BAD2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ECD8E8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EE09139"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7</w:t>
            </w:r>
          </w:p>
        </w:tc>
      </w:tr>
      <w:tr w:rsidR="0047156E" w:rsidRPr="0080783D" w14:paraId="266910E9"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CDDB764" w14:textId="28520155"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0D157B0"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1A1DC50B"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41</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31D032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0B0DAB16"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051169CB"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27BA81AB" w14:textId="2E487483"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390D4F35"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4EA46A6C" w14:textId="56166720"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493A26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EC9215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1BA36E93"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08143A09" w14:textId="28F24DCA"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B0321F9"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p>
        </w:tc>
        <w:tc>
          <w:tcPr>
            <w:tcW w:w="1860" w:type="dxa"/>
            <w:tcBorders>
              <w:top w:val="single" w:sz="4" w:space="0" w:color="auto"/>
              <w:left w:val="single" w:sz="4" w:space="0" w:color="auto"/>
              <w:bottom w:val="nil"/>
              <w:right w:val="nil"/>
            </w:tcBorders>
            <w:shd w:val="clear" w:color="auto" w:fill="FFFFFF"/>
            <w:vAlign w:val="center"/>
            <w:hideMark/>
          </w:tcPr>
          <w:p w14:paraId="123AF180"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7A4F7D22"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5680860C"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w:t>
            </w:r>
          </w:p>
        </w:tc>
      </w:tr>
      <w:tr w:rsidR="0047156E" w:rsidRPr="0080783D" w14:paraId="3236E7BF"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67D5CCAD" w14:textId="5A492D35"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019E96F"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1860" w:type="dxa"/>
            <w:tcBorders>
              <w:top w:val="single" w:sz="4" w:space="0" w:color="auto"/>
              <w:left w:val="single" w:sz="4" w:space="0" w:color="auto"/>
              <w:bottom w:val="nil"/>
              <w:right w:val="nil"/>
            </w:tcBorders>
            <w:shd w:val="clear" w:color="auto" w:fill="FFFFFF"/>
            <w:vAlign w:val="center"/>
            <w:hideMark/>
          </w:tcPr>
          <w:p w14:paraId="4D1CFFF8" w14:textId="347F2119"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6C94B338"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1FAC5B4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w:t>
            </w:r>
          </w:p>
        </w:tc>
      </w:tr>
      <w:tr w:rsidR="0047156E" w:rsidRPr="0080783D" w14:paraId="21B7D9FB"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F655742" w14:textId="07F9D58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6DD18D1D"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1B1F8168" w14:textId="0C259A32"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22B42D9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54636F9" w14:textId="1999290A"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w:t>
            </w:r>
          </w:p>
        </w:tc>
      </w:tr>
      <w:tr w:rsidR="0047156E" w:rsidRPr="0080783D" w14:paraId="2886BF07"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25323ED6" w14:textId="7A13B02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3A16A9E"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w:t>
            </w:r>
          </w:p>
        </w:tc>
        <w:tc>
          <w:tcPr>
            <w:tcW w:w="1860" w:type="dxa"/>
            <w:tcBorders>
              <w:top w:val="single" w:sz="4" w:space="0" w:color="auto"/>
              <w:left w:val="single" w:sz="4" w:space="0" w:color="auto"/>
              <w:bottom w:val="nil"/>
              <w:right w:val="nil"/>
            </w:tcBorders>
            <w:shd w:val="clear" w:color="auto" w:fill="FFFFFF"/>
            <w:vAlign w:val="center"/>
            <w:hideMark/>
          </w:tcPr>
          <w:p w14:paraId="3283DED4" w14:textId="23C812F1"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8084409"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4026B8A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r>
      <w:tr w:rsidR="0047156E" w:rsidRPr="0080783D" w14:paraId="5E7BFA61" w14:textId="77777777" w:rsidTr="00C0596D">
        <w:trPr>
          <w:trHeight w:val="283"/>
          <w:jc w:val="center"/>
        </w:trPr>
        <w:tc>
          <w:tcPr>
            <w:tcW w:w="1859" w:type="dxa"/>
            <w:tcBorders>
              <w:top w:val="single" w:sz="4" w:space="0" w:color="auto"/>
              <w:left w:val="single" w:sz="4" w:space="0" w:color="auto"/>
              <w:bottom w:val="single" w:sz="4" w:space="0" w:color="auto"/>
              <w:right w:val="nil"/>
            </w:tcBorders>
            <w:shd w:val="clear" w:color="auto" w:fill="FFFFFF"/>
            <w:vAlign w:val="center"/>
            <w:hideMark/>
          </w:tcPr>
          <w:p w14:paraId="545B39A5" w14:textId="5C0195BB"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4ABF616E"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2B09A7C8" w14:textId="4D8B64C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2C766FEF"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0FA3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r>
    </w:tbl>
    <w:p w14:paraId="238F71FF" w14:textId="77777777" w:rsidR="0047156E" w:rsidRPr="0080783D" w:rsidRDefault="0047156E"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1150187" w14:textId="77777777" w:rsidR="0047156E" w:rsidRPr="0080783D" w:rsidRDefault="0047156E" w:rsidP="00601F48">
      <w:pPr>
        <w:adjustRightInd w:val="0"/>
        <w:snapToGrid w:val="0"/>
        <w:rPr>
          <w:rFonts w:ascii="华文细黑" w:eastAsia="华文细黑" w:hAnsi="华文细黑" w:cs="Arial"/>
          <w:sz w:val="18"/>
          <w:szCs w:val="18"/>
        </w:rPr>
      </w:pP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1"/>
        <w:gridCol w:w="2438"/>
        <w:gridCol w:w="2438"/>
        <w:gridCol w:w="2442"/>
      </w:tblGrid>
      <w:tr w:rsidR="0047156E" w:rsidRPr="0080783D" w14:paraId="39738C19" w14:textId="77777777" w:rsidTr="00345DD3">
        <w:trPr>
          <w:trHeight w:val="283"/>
          <w:jc w:val="center"/>
        </w:trPr>
        <w:tc>
          <w:tcPr>
            <w:tcW w:w="1065" w:type="pct"/>
            <w:vMerge w:val="restart"/>
            <w:tcBorders>
              <w:top w:val="single" w:sz="4" w:space="0" w:color="auto"/>
              <w:left w:val="single" w:sz="4" w:space="0" w:color="auto"/>
            </w:tcBorders>
            <w:shd w:val="clear" w:color="auto" w:fill="FFFFFF" w:themeFill="background1"/>
            <w:vAlign w:val="center"/>
          </w:tcPr>
          <w:p w14:paraId="101C4712"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年度</w:t>
            </w:r>
          </w:p>
        </w:tc>
        <w:tc>
          <w:tcPr>
            <w:tcW w:w="3935" w:type="pct"/>
            <w:gridSpan w:val="3"/>
            <w:tcBorders>
              <w:top w:val="single" w:sz="4" w:space="0" w:color="auto"/>
              <w:left w:val="single" w:sz="4" w:space="0" w:color="auto"/>
              <w:right w:val="single" w:sz="4" w:space="0" w:color="auto"/>
            </w:tcBorders>
            <w:shd w:val="clear" w:color="auto" w:fill="FFFFFF" w:themeFill="background1"/>
            <w:vAlign w:val="center"/>
          </w:tcPr>
          <w:p w14:paraId="27DF37FC" w14:textId="0CC634C8"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商业营业用房</w:t>
            </w:r>
          </w:p>
        </w:tc>
      </w:tr>
      <w:tr w:rsidR="0047156E" w:rsidRPr="0080783D" w14:paraId="460FE000" w14:textId="77777777" w:rsidTr="0047156E">
        <w:trPr>
          <w:trHeight w:val="283"/>
          <w:jc w:val="center"/>
        </w:trPr>
        <w:tc>
          <w:tcPr>
            <w:tcW w:w="1065" w:type="pct"/>
            <w:vMerge/>
            <w:tcBorders>
              <w:left w:val="single" w:sz="4" w:space="0" w:color="auto"/>
            </w:tcBorders>
            <w:shd w:val="clear" w:color="auto" w:fill="FFFFFF" w:themeFill="background1"/>
            <w:vAlign w:val="center"/>
          </w:tcPr>
          <w:p w14:paraId="20D274D9" w14:textId="77777777" w:rsidR="0047156E" w:rsidRPr="0080783D" w:rsidRDefault="0047156E" w:rsidP="00601F48">
            <w:pPr>
              <w:snapToGrid w:val="0"/>
              <w:rPr>
                <w:rFonts w:ascii="华文细黑" w:eastAsia="华文细黑" w:hAnsi="华文细黑"/>
                <w:sz w:val="18"/>
                <w:szCs w:val="18"/>
              </w:rPr>
            </w:pPr>
          </w:p>
        </w:tc>
        <w:tc>
          <w:tcPr>
            <w:tcW w:w="1311" w:type="pct"/>
            <w:tcBorders>
              <w:top w:val="single" w:sz="4" w:space="0" w:color="auto"/>
              <w:left w:val="single" w:sz="4" w:space="0" w:color="auto"/>
            </w:tcBorders>
            <w:shd w:val="clear" w:color="auto" w:fill="FFFFFF" w:themeFill="background1"/>
            <w:vAlign w:val="center"/>
          </w:tcPr>
          <w:p w14:paraId="44D97389"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新开工面积</w:t>
            </w:r>
          </w:p>
        </w:tc>
        <w:tc>
          <w:tcPr>
            <w:tcW w:w="1311" w:type="pct"/>
            <w:tcBorders>
              <w:top w:val="single" w:sz="4" w:space="0" w:color="auto"/>
              <w:left w:val="single" w:sz="4" w:space="0" w:color="auto"/>
            </w:tcBorders>
            <w:shd w:val="clear" w:color="auto" w:fill="FFFFFF" w:themeFill="background1"/>
            <w:vAlign w:val="center"/>
          </w:tcPr>
          <w:p w14:paraId="65322C47"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竣工面积</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50D99402"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销售面积</w:t>
            </w:r>
          </w:p>
        </w:tc>
      </w:tr>
      <w:tr w:rsidR="0047156E" w:rsidRPr="0080783D" w14:paraId="4995BF96" w14:textId="77777777" w:rsidTr="0047156E">
        <w:trPr>
          <w:trHeight w:val="283"/>
          <w:jc w:val="center"/>
        </w:trPr>
        <w:tc>
          <w:tcPr>
            <w:tcW w:w="1065" w:type="pct"/>
            <w:tcBorders>
              <w:top w:val="single" w:sz="4" w:space="0" w:color="auto"/>
              <w:left w:val="single" w:sz="4" w:space="0" w:color="auto"/>
            </w:tcBorders>
            <w:shd w:val="clear" w:color="auto" w:fill="FFFFFF" w:themeFill="background1"/>
            <w:vAlign w:val="center"/>
          </w:tcPr>
          <w:p w14:paraId="6A114095"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2019</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32E77324" w14:textId="69FA2D75"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1</w:t>
            </w:r>
            <w:r w:rsidRPr="0080783D">
              <w:rPr>
                <w:rFonts w:ascii="Arial" w:eastAsia="华文细黑" w:hAnsi="Arial"/>
                <w:sz w:val="18"/>
                <w:szCs w:val="18"/>
              </w:rPr>
              <w:t>39</w:t>
            </w:r>
            <w:r w:rsidRPr="0080783D">
              <w:rPr>
                <w:rFonts w:ascii="华文细黑" w:eastAsia="华文细黑" w:hAnsi="华文细黑"/>
                <w:sz w:val="18"/>
                <w:szCs w:val="18"/>
              </w:rPr>
              <w:t>.</w:t>
            </w:r>
            <w:r w:rsidRPr="0080783D">
              <w:rPr>
                <w:rFonts w:ascii="Arial" w:eastAsia="华文细黑" w:hAnsi="Arial"/>
                <w:sz w:val="18"/>
                <w:szCs w:val="18"/>
              </w:rPr>
              <w:t>5</w:t>
            </w:r>
          </w:p>
        </w:tc>
        <w:tc>
          <w:tcPr>
            <w:tcW w:w="1311" w:type="pct"/>
            <w:tcBorders>
              <w:top w:val="single" w:sz="4" w:space="0" w:color="auto"/>
              <w:left w:val="single" w:sz="4" w:space="0" w:color="auto"/>
            </w:tcBorders>
            <w:shd w:val="clear" w:color="auto" w:fill="FFFFFF" w:themeFill="background1"/>
            <w:vAlign w:val="center"/>
          </w:tcPr>
          <w:p w14:paraId="7438EBD7" w14:textId="4A6E0CC5"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9</w:t>
            </w:r>
            <w:r w:rsidRPr="0080783D">
              <w:rPr>
                <w:rFonts w:ascii="Arial" w:eastAsia="华文细黑" w:hAnsi="Arial"/>
                <w:sz w:val="18"/>
                <w:szCs w:val="18"/>
              </w:rPr>
              <w:t>8</w:t>
            </w:r>
            <w:r w:rsidRPr="0080783D">
              <w:rPr>
                <w:rFonts w:ascii="华文细黑" w:eastAsia="华文细黑" w:hAnsi="华文细黑"/>
                <w:sz w:val="18"/>
                <w:szCs w:val="18"/>
              </w:rPr>
              <w:t>.</w:t>
            </w:r>
            <w:r w:rsidRPr="0080783D">
              <w:rPr>
                <w:rFonts w:ascii="Arial" w:eastAsia="华文细黑" w:hAnsi="Arial"/>
                <w:sz w:val="18"/>
                <w:szCs w:val="18"/>
              </w:rPr>
              <w:t>6</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46BC870C" w14:textId="143A5C5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3</w:t>
            </w:r>
            <w:r w:rsidRPr="0080783D">
              <w:rPr>
                <w:rFonts w:ascii="Arial" w:eastAsia="华文细黑" w:hAnsi="Arial"/>
                <w:sz w:val="18"/>
                <w:szCs w:val="18"/>
              </w:rPr>
              <w:t>2</w:t>
            </w:r>
            <w:r w:rsidRPr="0080783D">
              <w:rPr>
                <w:rFonts w:ascii="华文细黑" w:eastAsia="华文细黑" w:hAnsi="华文细黑"/>
                <w:sz w:val="18"/>
                <w:szCs w:val="18"/>
              </w:rPr>
              <w:t>.</w:t>
            </w:r>
            <w:r w:rsidRPr="0080783D">
              <w:rPr>
                <w:rFonts w:ascii="Arial" w:eastAsia="华文细黑" w:hAnsi="Arial"/>
                <w:sz w:val="18"/>
                <w:szCs w:val="18"/>
              </w:rPr>
              <w:t>8</w:t>
            </w:r>
          </w:p>
        </w:tc>
      </w:tr>
      <w:tr w:rsidR="0047156E" w:rsidRPr="0080783D" w14:paraId="1B6EA342" w14:textId="77777777" w:rsidTr="0047156E">
        <w:trPr>
          <w:trHeight w:val="283"/>
          <w:jc w:val="center"/>
        </w:trPr>
        <w:tc>
          <w:tcPr>
            <w:tcW w:w="1065" w:type="pct"/>
            <w:tcBorders>
              <w:top w:val="single" w:sz="4" w:space="0" w:color="auto"/>
              <w:left w:val="single" w:sz="4" w:space="0" w:color="auto"/>
            </w:tcBorders>
            <w:shd w:val="clear" w:color="auto" w:fill="FFFFFF" w:themeFill="background1"/>
            <w:vAlign w:val="center"/>
          </w:tcPr>
          <w:p w14:paraId="10E3AA5F"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2020</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090BBFEE" w14:textId="4B392570"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1</w:t>
            </w:r>
            <w:r w:rsidRPr="0080783D">
              <w:rPr>
                <w:rFonts w:ascii="Arial" w:eastAsia="华文细黑" w:hAnsi="Arial"/>
                <w:sz w:val="18"/>
                <w:szCs w:val="18"/>
              </w:rPr>
              <w:t>24</w:t>
            </w:r>
            <w:r w:rsidRPr="0080783D">
              <w:rPr>
                <w:rFonts w:ascii="华文细黑" w:eastAsia="华文细黑" w:hAnsi="华文细黑"/>
                <w:sz w:val="18"/>
                <w:szCs w:val="18"/>
              </w:rPr>
              <w:t>.</w:t>
            </w:r>
            <w:r w:rsidRPr="0080783D">
              <w:rPr>
                <w:rFonts w:ascii="Arial" w:eastAsia="华文细黑" w:hAnsi="Arial"/>
                <w:sz w:val="18"/>
                <w:szCs w:val="18"/>
              </w:rPr>
              <w:t>6</w:t>
            </w:r>
          </w:p>
        </w:tc>
        <w:tc>
          <w:tcPr>
            <w:tcW w:w="1311" w:type="pct"/>
            <w:tcBorders>
              <w:top w:val="single" w:sz="4" w:space="0" w:color="auto"/>
              <w:left w:val="single" w:sz="4" w:space="0" w:color="auto"/>
            </w:tcBorders>
            <w:shd w:val="clear" w:color="auto" w:fill="FFFFFF" w:themeFill="background1"/>
            <w:vAlign w:val="center"/>
          </w:tcPr>
          <w:p w14:paraId="22CEB088" w14:textId="4AC48B8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9</w:t>
            </w:r>
            <w:r w:rsidRPr="0080783D">
              <w:rPr>
                <w:rFonts w:ascii="Arial" w:eastAsia="华文细黑" w:hAnsi="Arial"/>
                <w:sz w:val="18"/>
                <w:szCs w:val="18"/>
              </w:rPr>
              <w:t>5</w:t>
            </w:r>
            <w:r w:rsidRPr="0080783D">
              <w:rPr>
                <w:rFonts w:ascii="华文细黑" w:eastAsia="华文细黑" w:hAnsi="华文细黑"/>
                <w:sz w:val="18"/>
                <w:szCs w:val="18"/>
              </w:rPr>
              <w:t>.</w:t>
            </w:r>
            <w:r w:rsidRPr="0080783D">
              <w:rPr>
                <w:rFonts w:ascii="Arial" w:eastAsia="华文细黑" w:hAnsi="Arial"/>
                <w:sz w:val="18"/>
                <w:szCs w:val="18"/>
              </w:rPr>
              <w:t>1</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6E57052E" w14:textId="56E3998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5</w:t>
            </w:r>
            <w:r w:rsidRPr="0080783D">
              <w:rPr>
                <w:rFonts w:ascii="Arial" w:eastAsia="华文细黑" w:hAnsi="Arial"/>
                <w:sz w:val="18"/>
                <w:szCs w:val="18"/>
              </w:rPr>
              <w:t>3</w:t>
            </w:r>
            <w:r w:rsidRPr="0080783D">
              <w:rPr>
                <w:rFonts w:ascii="华文细黑" w:eastAsia="华文细黑" w:hAnsi="华文细黑"/>
                <w:sz w:val="18"/>
                <w:szCs w:val="18"/>
              </w:rPr>
              <w:t>.</w:t>
            </w:r>
            <w:r w:rsidRPr="0080783D">
              <w:rPr>
                <w:rFonts w:ascii="Arial" w:eastAsia="华文细黑" w:hAnsi="Arial"/>
                <w:sz w:val="18"/>
                <w:szCs w:val="18"/>
              </w:rPr>
              <w:t>4</w:t>
            </w:r>
          </w:p>
        </w:tc>
      </w:tr>
      <w:tr w:rsidR="0047156E" w:rsidRPr="0080783D" w14:paraId="1DD5A59B" w14:textId="77777777" w:rsidTr="0047156E">
        <w:trPr>
          <w:trHeight w:val="283"/>
          <w:jc w:val="center"/>
        </w:trPr>
        <w:tc>
          <w:tcPr>
            <w:tcW w:w="1065" w:type="pct"/>
            <w:tcBorders>
              <w:top w:val="single" w:sz="4" w:space="0" w:color="auto"/>
              <w:left w:val="single" w:sz="4" w:space="0" w:color="auto"/>
            </w:tcBorders>
            <w:shd w:val="clear" w:color="auto" w:fill="FFFFFF" w:themeFill="background1"/>
            <w:vAlign w:val="center"/>
          </w:tcPr>
          <w:p w14:paraId="7E79E407"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252DE492" w14:textId="6345E2AB"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1</w:t>
            </w:r>
            <w:r w:rsidRPr="0080783D">
              <w:rPr>
                <w:rFonts w:ascii="Arial" w:eastAsia="华文细黑" w:hAnsi="Arial"/>
                <w:sz w:val="18"/>
                <w:szCs w:val="18"/>
              </w:rPr>
              <w:t>07</w:t>
            </w:r>
            <w:r w:rsidRPr="0080783D">
              <w:rPr>
                <w:rFonts w:ascii="华文细黑" w:eastAsia="华文细黑" w:hAnsi="华文细黑"/>
                <w:sz w:val="18"/>
                <w:szCs w:val="18"/>
              </w:rPr>
              <w:t>.</w:t>
            </w:r>
            <w:r w:rsidRPr="0080783D">
              <w:rPr>
                <w:rFonts w:ascii="Arial" w:eastAsia="华文细黑" w:hAnsi="Arial"/>
                <w:sz w:val="18"/>
                <w:szCs w:val="18"/>
              </w:rPr>
              <w:t>6</w:t>
            </w:r>
          </w:p>
        </w:tc>
        <w:tc>
          <w:tcPr>
            <w:tcW w:w="1311" w:type="pct"/>
            <w:tcBorders>
              <w:top w:val="single" w:sz="4" w:space="0" w:color="auto"/>
              <w:left w:val="single" w:sz="4" w:space="0" w:color="auto"/>
            </w:tcBorders>
            <w:shd w:val="clear" w:color="auto" w:fill="FFFFFF" w:themeFill="background1"/>
            <w:vAlign w:val="center"/>
          </w:tcPr>
          <w:p w14:paraId="6CA66A9C" w14:textId="33AE4001"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1</w:t>
            </w:r>
            <w:r w:rsidRPr="0080783D">
              <w:rPr>
                <w:rFonts w:ascii="Arial" w:eastAsia="华文细黑" w:hAnsi="Arial"/>
                <w:sz w:val="18"/>
                <w:szCs w:val="18"/>
              </w:rPr>
              <w:t>91</w:t>
            </w:r>
            <w:r w:rsidRPr="0080783D">
              <w:rPr>
                <w:rFonts w:ascii="华文细黑" w:eastAsia="华文细黑" w:hAnsi="华文细黑"/>
                <w:sz w:val="18"/>
                <w:szCs w:val="18"/>
              </w:rPr>
              <w:t>.</w:t>
            </w:r>
            <w:r w:rsidRPr="0080783D">
              <w:rPr>
                <w:rFonts w:ascii="Arial" w:eastAsia="华文细黑" w:hAnsi="Arial"/>
                <w:sz w:val="18"/>
                <w:szCs w:val="18"/>
              </w:rPr>
              <w:t>6</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4754DE01" w14:textId="781CFE74"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27</w:t>
            </w:r>
            <w:r w:rsidRPr="0080783D">
              <w:rPr>
                <w:rFonts w:ascii="华文细黑" w:eastAsia="华文细黑" w:hAnsi="华文细黑"/>
                <w:sz w:val="18"/>
                <w:szCs w:val="18"/>
              </w:rPr>
              <w:t>.</w:t>
            </w:r>
            <w:r w:rsidRPr="0080783D">
              <w:rPr>
                <w:rFonts w:ascii="Arial" w:eastAsia="华文细黑" w:hAnsi="Arial"/>
                <w:sz w:val="18"/>
                <w:szCs w:val="18"/>
              </w:rPr>
              <w:t>1</w:t>
            </w:r>
          </w:p>
        </w:tc>
      </w:tr>
      <w:tr w:rsidR="0047156E" w:rsidRPr="0080783D" w14:paraId="4A5AEBE5" w14:textId="77777777" w:rsidTr="0047156E">
        <w:trPr>
          <w:trHeight w:val="283"/>
          <w:jc w:val="center"/>
        </w:trPr>
        <w:tc>
          <w:tcPr>
            <w:tcW w:w="1065" w:type="pct"/>
            <w:tcBorders>
              <w:top w:val="single" w:sz="4" w:space="0" w:color="auto"/>
              <w:left w:val="single" w:sz="4" w:space="0" w:color="auto"/>
            </w:tcBorders>
            <w:shd w:val="clear" w:color="auto" w:fill="FFFFFF" w:themeFill="background1"/>
            <w:vAlign w:val="center"/>
          </w:tcPr>
          <w:p w14:paraId="283EEB99"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10E12094" w14:textId="26E99376"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7</w:t>
            </w:r>
            <w:r w:rsidRPr="0080783D">
              <w:rPr>
                <w:rFonts w:ascii="Arial" w:eastAsia="华文细黑" w:hAnsi="Arial"/>
                <w:sz w:val="18"/>
                <w:szCs w:val="18"/>
              </w:rPr>
              <w:t>1</w:t>
            </w:r>
            <w:r w:rsidRPr="0080783D">
              <w:rPr>
                <w:rFonts w:ascii="华文细黑" w:eastAsia="华文细黑" w:hAnsi="华文细黑"/>
                <w:sz w:val="18"/>
                <w:szCs w:val="18"/>
              </w:rPr>
              <w:t>.</w:t>
            </w:r>
            <w:r w:rsidRPr="0080783D">
              <w:rPr>
                <w:rFonts w:ascii="Arial" w:eastAsia="华文细黑" w:hAnsi="Arial"/>
                <w:sz w:val="18"/>
                <w:szCs w:val="18"/>
              </w:rPr>
              <w:t>8</w:t>
            </w:r>
          </w:p>
        </w:tc>
        <w:tc>
          <w:tcPr>
            <w:tcW w:w="1311" w:type="pct"/>
            <w:tcBorders>
              <w:top w:val="single" w:sz="4" w:space="0" w:color="auto"/>
              <w:left w:val="single" w:sz="4" w:space="0" w:color="auto"/>
            </w:tcBorders>
            <w:shd w:val="clear" w:color="auto" w:fill="FFFFFF" w:themeFill="background1"/>
            <w:vAlign w:val="center"/>
          </w:tcPr>
          <w:p w14:paraId="27AB98FF" w14:textId="6A21AF1D"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1</w:t>
            </w:r>
            <w:r w:rsidRPr="0080783D">
              <w:rPr>
                <w:rFonts w:ascii="Arial" w:eastAsia="华文细黑" w:hAnsi="Arial"/>
                <w:sz w:val="18"/>
                <w:szCs w:val="18"/>
              </w:rPr>
              <w:t>06</w:t>
            </w:r>
            <w:r w:rsidRPr="0080783D">
              <w:rPr>
                <w:rFonts w:ascii="华文细黑" w:eastAsia="华文细黑" w:hAnsi="华文细黑"/>
                <w:sz w:val="18"/>
                <w:szCs w:val="18"/>
              </w:rPr>
              <w:t>.</w:t>
            </w:r>
            <w:r w:rsidRPr="0080783D">
              <w:rPr>
                <w:rFonts w:ascii="Arial" w:eastAsia="华文细黑" w:hAnsi="Arial"/>
                <w:sz w:val="18"/>
                <w:szCs w:val="18"/>
              </w:rPr>
              <w:t>7</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7D193032" w14:textId="09AD820F"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6</w:t>
            </w:r>
            <w:r w:rsidRPr="0080783D">
              <w:rPr>
                <w:rFonts w:ascii="Arial" w:eastAsia="华文细黑" w:hAnsi="Arial"/>
                <w:sz w:val="18"/>
                <w:szCs w:val="18"/>
              </w:rPr>
              <w:t>4</w:t>
            </w:r>
            <w:r w:rsidRPr="0080783D">
              <w:rPr>
                <w:rFonts w:ascii="华文细黑" w:eastAsia="华文细黑" w:hAnsi="华文细黑"/>
                <w:sz w:val="18"/>
                <w:szCs w:val="18"/>
              </w:rPr>
              <w:t>.</w:t>
            </w:r>
            <w:r w:rsidRPr="0080783D">
              <w:rPr>
                <w:rFonts w:ascii="Arial" w:eastAsia="华文细黑" w:hAnsi="Arial"/>
                <w:sz w:val="18"/>
                <w:szCs w:val="18"/>
              </w:rPr>
              <w:t>5</w:t>
            </w:r>
          </w:p>
        </w:tc>
      </w:tr>
      <w:tr w:rsidR="0047156E" w:rsidRPr="0080783D" w14:paraId="148EB8DB" w14:textId="77777777" w:rsidTr="0047156E">
        <w:trPr>
          <w:trHeight w:val="283"/>
          <w:jc w:val="center"/>
        </w:trPr>
        <w:tc>
          <w:tcPr>
            <w:tcW w:w="1065" w:type="pct"/>
            <w:tcBorders>
              <w:top w:val="single" w:sz="4" w:space="0" w:color="auto"/>
              <w:left w:val="single" w:sz="4" w:space="0" w:color="auto"/>
              <w:bottom w:val="single" w:sz="4" w:space="0" w:color="auto"/>
            </w:tcBorders>
            <w:shd w:val="clear" w:color="auto" w:fill="FFFFFF" w:themeFill="background1"/>
            <w:vAlign w:val="center"/>
          </w:tcPr>
          <w:p w14:paraId="1D18823E"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bottom w:val="single" w:sz="4" w:space="0" w:color="auto"/>
            </w:tcBorders>
            <w:shd w:val="clear" w:color="auto" w:fill="FFFFFF" w:themeFill="background1"/>
            <w:vAlign w:val="center"/>
          </w:tcPr>
          <w:p w14:paraId="50493407" w14:textId="2997BD0D"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5</w:t>
            </w:r>
            <w:r w:rsidRPr="0080783D">
              <w:rPr>
                <w:rFonts w:ascii="Arial" w:eastAsia="华文细黑" w:hAnsi="Arial"/>
                <w:sz w:val="18"/>
                <w:szCs w:val="18"/>
              </w:rPr>
              <w:t>9</w:t>
            </w:r>
            <w:r w:rsidRPr="0080783D">
              <w:rPr>
                <w:rFonts w:ascii="华文细黑" w:eastAsia="华文细黑" w:hAnsi="华文细黑"/>
                <w:sz w:val="18"/>
                <w:szCs w:val="18"/>
              </w:rPr>
              <w:t>.</w:t>
            </w:r>
            <w:r w:rsidRPr="0080783D">
              <w:rPr>
                <w:rFonts w:ascii="Arial" w:eastAsia="华文细黑" w:hAnsi="Arial"/>
                <w:sz w:val="18"/>
                <w:szCs w:val="18"/>
              </w:rPr>
              <w:t>2</w:t>
            </w:r>
          </w:p>
        </w:tc>
        <w:tc>
          <w:tcPr>
            <w:tcW w:w="1311" w:type="pct"/>
            <w:tcBorders>
              <w:top w:val="single" w:sz="4" w:space="0" w:color="auto"/>
              <w:left w:val="single" w:sz="4" w:space="0" w:color="auto"/>
              <w:bottom w:val="single" w:sz="4" w:space="0" w:color="auto"/>
            </w:tcBorders>
            <w:shd w:val="clear" w:color="auto" w:fill="FFFFFF" w:themeFill="background1"/>
            <w:vAlign w:val="center"/>
          </w:tcPr>
          <w:p w14:paraId="235DD087" w14:textId="00B07241"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6</w:t>
            </w:r>
            <w:r w:rsidRPr="0080783D">
              <w:rPr>
                <w:rFonts w:ascii="Arial" w:eastAsia="华文细黑" w:hAnsi="Arial"/>
                <w:sz w:val="18"/>
                <w:szCs w:val="18"/>
              </w:rPr>
              <w:t>9</w:t>
            </w:r>
            <w:r w:rsidRPr="0080783D">
              <w:rPr>
                <w:rFonts w:ascii="华文细黑" w:eastAsia="华文细黑" w:hAnsi="华文细黑"/>
                <w:sz w:val="18"/>
                <w:szCs w:val="18"/>
              </w:rPr>
              <w:t>.</w:t>
            </w:r>
            <w:r w:rsidRPr="0080783D">
              <w:rPr>
                <w:rFonts w:ascii="Arial" w:eastAsia="华文细黑" w:hAnsi="Arial"/>
                <w:sz w:val="18"/>
                <w:szCs w:val="18"/>
              </w:rPr>
              <w:t>9</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598AB" w14:textId="2B81F8EE"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hint="eastAsia"/>
                <w:sz w:val="18"/>
                <w:szCs w:val="18"/>
              </w:rPr>
              <w:t>5</w:t>
            </w:r>
            <w:r w:rsidRPr="0080783D">
              <w:rPr>
                <w:rFonts w:ascii="Arial" w:eastAsia="华文细黑" w:hAnsi="Arial"/>
                <w:sz w:val="18"/>
                <w:szCs w:val="18"/>
              </w:rPr>
              <w:t>1</w:t>
            </w:r>
            <w:r w:rsidRPr="0080783D">
              <w:rPr>
                <w:rFonts w:ascii="华文细黑" w:eastAsia="华文细黑" w:hAnsi="华文细黑"/>
                <w:sz w:val="18"/>
                <w:szCs w:val="18"/>
              </w:rPr>
              <w:t>.</w:t>
            </w:r>
            <w:r w:rsidRPr="0080783D">
              <w:rPr>
                <w:rFonts w:ascii="Arial" w:eastAsia="华文细黑" w:hAnsi="Arial"/>
                <w:sz w:val="18"/>
                <w:szCs w:val="18"/>
              </w:rPr>
              <w:t>8</w:t>
            </w:r>
          </w:p>
        </w:tc>
      </w:tr>
    </w:tbl>
    <w:p w14:paraId="5A8542ED" w14:textId="77777777" w:rsidR="0047156E" w:rsidRPr="0080783D" w:rsidRDefault="0047156E"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456576E2" w14:textId="77777777" w:rsidR="0047156E" w:rsidRPr="0080783D" w:rsidRDefault="0047156E" w:rsidP="00601F48">
      <w:pPr>
        <w:adjustRightInd w:val="0"/>
        <w:snapToGrid w:val="0"/>
        <w:rPr>
          <w:rFonts w:ascii="华文细黑" w:eastAsia="华文细黑" w:hAnsi="华文细黑" w:cs="Arial"/>
          <w:sz w:val="18"/>
          <w:szCs w:val="18"/>
        </w:rPr>
      </w:pPr>
    </w:p>
    <w:p w14:paraId="3705A3E0" w14:textId="276DF628" w:rsidR="00CF097E" w:rsidRPr="0080783D" w:rsidRDefault="00CF097E" w:rsidP="00601F48">
      <w:pPr>
        <w:adjustRightInd w:val="0"/>
        <w:snapToGrid w:val="0"/>
        <w:spacing w:line="480" w:lineRule="auto"/>
        <w:ind w:firstLineChars="200" w:firstLine="420"/>
      </w:pPr>
      <w:r w:rsidRPr="0080783D">
        <w:rPr>
          <w:rFonts w:ascii="Arial" w:hAnsi="Arial"/>
        </w:rPr>
        <w:t>2023</w:t>
      </w:r>
      <w:r w:rsidRPr="0080783D">
        <w:t>年，全市房地产开发企业商业营业用房销售面积为</w:t>
      </w:r>
      <w:r w:rsidRPr="0080783D">
        <w:rPr>
          <w:rFonts w:ascii="Arial" w:hAnsi="Arial"/>
        </w:rPr>
        <w:t>51</w:t>
      </w:r>
      <w:r w:rsidRPr="0080783D">
        <w:t>.</w:t>
      </w:r>
      <w:r w:rsidRPr="0080783D">
        <w:rPr>
          <w:rFonts w:ascii="Arial" w:hAnsi="Arial"/>
        </w:rPr>
        <w:t>8</w:t>
      </w:r>
      <w:r w:rsidRPr="0080783D">
        <w:t>万平方米，比</w:t>
      </w:r>
      <w:r w:rsidRPr="0080783D">
        <w:rPr>
          <w:rFonts w:ascii="Arial" w:hAnsi="Arial"/>
        </w:rPr>
        <w:t>2022</w:t>
      </w:r>
      <w:r w:rsidRPr="0080783D">
        <w:t>年减少</w:t>
      </w:r>
      <w:r w:rsidRPr="0080783D">
        <w:rPr>
          <w:rFonts w:ascii="Arial" w:hAnsi="Arial"/>
        </w:rPr>
        <w:t>19</w:t>
      </w:r>
      <w:r w:rsidRPr="0080783D">
        <w:t>.</w:t>
      </w:r>
      <w:r w:rsidRPr="0080783D">
        <w:rPr>
          <w:rFonts w:ascii="Arial" w:hAnsi="Arial"/>
        </w:rPr>
        <w:t>7</w:t>
      </w:r>
      <w:r w:rsidRPr="0080783D">
        <w:t>%</w:t>
      </w:r>
      <w:r w:rsidRPr="0080783D">
        <w:t>。</w:t>
      </w:r>
    </w:p>
    <w:p w14:paraId="70558BA6" w14:textId="562EC236" w:rsidR="005136B1" w:rsidRPr="0080783D" w:rsidRDefault="00CF097E" w:rsidP="00601F48">
      <w:pPr>
        <w:adjustRightInd w:val="0"/>
        <w:snapToGrid w:val="0"/>
        <w:spacing w:line="480" w:lineRule="auto"/>
        <w:ind w:firstLineChars="200" w:firstLine="420"/>
        <w:rPr>
          <w:rFonts w:ascii="Arial" w:eastAsia="宋体" w:hAnsi="Arial" w:cs="Arial"/>
        </w:rPr>
      </w:pPr>
      <w:r w:rsidRPr="0080783D">
        <w:t>近</w:t>
      </w:r>
      <w:r w:rsidRPr="0080783D">
        <w:rPr>
          <w:rFonts w:ascii="Arial" w:hAnsi="Arial"/>
        </w:rPr>
        <w:t>5</w:t>
      </w:r>
      <w:r w:rsidRPr="0080783D">
        <w:t>年，商业营业用房新开工面积逐年减少；近三年竣工面积高于新开工面积，</w:t>
      </w:r>
      <w:r w:rsidRPr="0080783D">
        <w:rPr>
          <w:rFonts w:ascii="Arial" w:hAnsi="Arial"/>
        </w:rPr>
        <w:t>5</w:t>
      </w:r>
      <w:r w:rsidRPr="0080783D">
        <w:t>年累计竣工量</w:t>
      </w:r>
      <w:r w:rsidRPr="0080783D">
        <w:rPr>
          <w:rFonts w:ascii="Arial" w:hAnsi="Arial"/>
        </w:rPr>
        <w:t>562</w:t>
      </w:r>
      <w:r w:rsidRPr="0080783D">
        <w:t>万平方米；销售规模各年波动幅度较大，</w:t>
      </w:r>
      <w:r w:rsidRPr="0080783D">
        <w:rPr>
          <w:rFonts w:ascii="Arial" w:hAnsi="Arial"/>
        </w:rPr>
        <w:t>2023</w:t>
      </w:r>
      <w:r w:rsidRPr="0080783D">
        <w:t>年低于去年。</w:t>
      </w:r>
    </w:p>
    <w:p w14:paraId="62F06F0C" w14:textId="7EC907BC"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新建商业批准预售面积</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47156E" w:rsidRPr="0080783D" w14:paraId="72670D18" w14:textId="77777777" w:rsidTr="00606E74">
        <w:trPr>
          <w:trHeight w:val="283"/>
          <w:tblHeader/>
          <w:jc w:val="center"/>
        </w:trPr>
        <w:tc>
          <w:tcPr>
            <w:tcW w:w="1066" w:type="pct"/>
            <w:shd w:val="clear" w:color="auto" w:fill="FFFFFF" w:themeFill="background1"/>
            <w:vAlign w:val="center"/>
          </w:tcPr>
          <w:p w14:paraId="39F171A2" w14:textId="7516581C"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时间</w:t>
            </w:r>
          </w:p>
        </w:tc>
        <w:tc>
          <w:tcPr>
            <w:tcW w:w="1967" w:type="pct"/>
            <w:shd w:val="clear" w:color="auto" w:fill="FFFFFF" w:themeFill="background1"/>
            <w:vAlign w:val="center"/>
          </w:tcPr>
          <w:p w14:paraId="7EA1351B" w14:textId="11A2E990"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商业单元</w:t>
            </w:r>
          </w:p>
        </w:tc>
        <w:tc>
          <w:tcPr>
            <w:tcW w:w="1967" w:type="pct"/>
            <w:shd w:val="clear" w:color="auto" w:fill="FFFFFF" w:themeFill="background1"/>
            <w:vAlign w:val="center"/>
          </w:tcPr>
          <w:p w14:paraId="097F442C" w14:textId="5EDD45B8"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商业面积</w:t>
            </w:r>
          </w:p>
        </w:tc>
      </w:tr>
      <w:tr w:rsidR="0047156E" w:rsidRPr="0080783D" w14:paraId="674F5510" w14:textId="77777777" w:rsidTr="00606E74">
        <w:trPr>
          <w:trHeight w:val="283"/>
          <w:jc w:val="center"/>
        </w:trPr>
        <w:tc>
          <w:tcPr>
            <w:tcW w:w="1066" w:type="pct"/>
            <w:shd w:val="clear" w:color="auto" w:fill="FFFFFF" w:themeFill="background1"/>
            <w:vAlign w:val="center"/>
          </w:tcPr>
          <w:p w14:paraId="766E4C0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006686A1" w14:textId="6D77A14C"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w:t>
            </w:r>
          </w:p>
        </w:tc>
        <w:tc>
          <w:tcPr>
            <w:tcW w:w="1967" w:type="pct"/>
            <w:shd w:val="clear" w:color="auto" w:fill="FFFFFF" w:themeFill="background1"/>
            <w:vAlign w:val="center"/>
          </w:tcPr>
          <w:p w14:paraId="78476DE1" w14:textId="71A4AA00"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0.09</w:t>
            </w:r>
          </w:p>
        </w:tc>
      </w:tr>
      <w:tr w:rsidR="0047156E" w:rsidRPr="0080783D" w14:paraId="7610C6AD" w14:textId="77777777" w:rsidTr="00606E74">
        <w:trPr>
          <w:trHeight w:val="283"/>
          <w:jc w:val="center"/>
        </w:trPr>
        <w:tc>
          <w:tcPr>
            <w:tcW w:w="1066" w:type="pct"/>
            <w:shd w:val="clear" w:color="auto" w:fill="FFFFFF" w:themeFill="background1"/>
            <w:vAlign w:val="center"/>
          </w:tcPr>
          <w:p w14:paraId="697F267E"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4DF4AE40" w14:textId="7B37DDA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3ECDBE78" w14:textId="641A2D8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1C015DDF" w14:textId="77777777" w:rsidTr="00606E74">
        <w:trPr>
          <w:trHeight w:val="283"/>
          <w:jc w:val="center"/>
        </w:trPr>
        <w:tc>
          <w:tcPr>
            <w:tcW w:w="1066" w:type="pct"/>
            <w:shd w:val="clear" w:color="auto" w:fill="FFFFFF" w:themeFill="background1"/>
            <w:vAlign w:val="center"/>
          </w:tcPr>
          <w:p w14:paraId="7CA2C6D1"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0BB23664" w14:textId="4AA9C6D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13</w:t>
            </w:r>
          </w:p>
        </w:tc>
        <w:tc>
          <w:tcPr>
            <w:tcW w:w="1967" w:type="pct"/>
            <w:shd w:val="clear" w:color="auto" w:fill="FFFFFF" w:themeFill="background1"/>
            <w:vAlign w:val="center"/>
          </w:tcPr>
          <w:p w14:paraId="4EDD548C" w14:textId="470D04DD"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4.45</w:t>
            </w:r>
          </w:p>
        </w:tc>
      </w:tr>
      <w:tr w:rsidR="0047156E" w:rsidRPr="0080783D" w14:paraId="095D8A0A" w14:textId="77777777" w:rsidTr="00606E74">
        <w:trPr>
          <w:trHeight w:val="283"/>
          <w:jc w:val="center"/>
        </w:trPr>
        <w:tc>
          <w:tcPr>
            <w:tcW w:w="1066" w:type="pct"/>
            <w:shd w:val="clear" w:color="auto" w:fill="FFFFFF" w:themeFill="background1"/>
            <w:vAlign w:val="center"/>
          </w:tcPr>
          <w:p w14:paraId="7B7AF3C6"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6E6E2E0" w14:textId="3030C8BF"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529A6D3C" w14:textId="2EB0722E"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52CC0AF0" w14:textId="77777777" w:rsidTr="00606E74">
        <w:trPr>
          <w:trHeight w:val="283"/>
          <w:jc w:val="center"/>
        </w:trPr>
        <w:tc>
          <w:tcPr>
            <w:tcW w:w="1066" w:type="pct"/>
            <w:shd w:val="clear" w:color="auto" w:fill="FFFFFF" w:themeFill="background1"/>
            <w:vAlign w:val="center"/>
          </w:tcPr>
          <w:p w14:paraId="6485630B"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C358CC9" w14:textId="598902A7"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5</w:t>
            </w:r>
          </w:p>
        </w:tc>
        <w:tc>
          <w:tcPr>
            <w:tcW w:w="1967" w:type="pct"/>
            <w:shd w:val="clear" w:color="auto" w:fill="FFFFFF" w:themeFill="background1"/>
            <w:vAlign w:val="center"/>
          </w:tcPr>
          <w:p w14:paraId="5D66FB85" w14:textId="0AAD6231"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1.23</w:t>
            </w:r>
          </w:p>
        </w:tc>
      </w:tr>
      <w:tr w:rsidR="0047156E" w:rsidRPr="0080783D" w14:paraId="582B27A3" w14:textId="77777777" w:rsidTr="00606E74">
        <w:trPr>
          <w:trHeight w:val="283"/>
          <w:jc w:val="center"/>
        </w:trPr>
        <w:tc>
          <w:tcPr>
            <w:tcW w:w="1066" w:type="pct"/>
            <w:shd w:val="clear" w:color="auto" w:fill="FFFFFF" w:themeFill="background1"/>
            <w:vAlign w:val="center"/>
          </w:tcPr>
          <w:p w14:paraId="78CC690F"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54E7566A" w14:textId="6D4C5D27"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49EB04FD" w14:textId="4D577CA9"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45F6321D" w14:textId="77777777" w:rsidTr="00606E74">
        <w:trPr>
          <w:trHeight w:val="283"/>
          <w:jc w:val="center"/>
        </w:trPr>
        <w:tc>
          <w:tcPr>
            <w:tcW w:w="1066" w:type="pct"/>
            <w:shd w:val="clear" w:color="auto" w:fill="FFFFFF" w:themeFill="background1"/>
            <w:vAlign w:val="center"/>
          </w:tcPr>
          <w:p w14:paraId="0A9C8E3B"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3092422" w14:textId="780C56E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9</w:t>
            </w:r>
          </w:p>
        </w:tc>
        <w:tc>
          <w:tcPr>
            <w:tcW w:w="1967" w:type="pct"/>
            <w:shd w:val="clear" w:color="auto" w:fill="FFFFFF" w:themeFill="background1"/>
            <w:vAlign w:val="center"/>
          </w:tcPr>
          <w:p w14:paraId="00BBF6C2" w14:textId="7B541F3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1.23</w:t>
            </w:r>
          </w:p>
        </w:tc>
      </w:tr>
      <w:tr w:rsidR="0047156E" w:rsidRPr="0080783D" w14:paraId="6C131F0F" w14:textId="77777777" w:rsidTr="00606E74">
        <w:trPr>
          <w:trHeight w:val="283"/>
          <w:jc w:val="center"/>
        </w:trPr>
        <w:tc>
          <w:tcPr>
            <w:tcW w:w="1066" w:type="pct"/>
            <w:shd w:val="clear" w:color="auto" w:fill="FFFFFF" w:themeFill="background1"/>
            <w:vAlign w:val="center"/>
          </w:tcPr>
          <w:p w14:paraId="10ED60E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7DAA243F" w14:textId="207D46A9"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033D91E8" w14:textId="59E8D2C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6DF6D55C" w14:textId="77777777" w:rsidTr="00606E74">
        <w:trPr>
          <w:trHeight w:val="283"/>
          <w:jc w:val="center"/>
        </w:trPr>
        <w:tc>
          <w:tcPr>
            <w:tcW w:w="1066" w:type="pct"/>
            <w:shd w:val="clear" w:color="auto" w:fill="FFFFFF" w:themeFill="background1"/>
            <w:vAlign w:val="center"/>
          </w:tcPr>
          <w:p w14:paraId="349B81FB"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4CD64A95" w14:textId="7159FF6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52</w:t>
            </w:r>
          </w:p>
        </w:tc>
        <w:tc>
          <w:tcPr>
            <w:tcW w:w="1967" w:type="pct"/>
            <w:shd w:val="clear" w:color="auto" w:fill="FFFFFF" w:themeFill="background1"/>
            <w:vAlign w:val="center"/>
          </w:tcPr>
          <w:p w14:paraId="53F80C25" w14:textId="582DFC9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0.91</w:t>
            </w:r>
          </w:p>
        </w:tc>
      </w:tr>
      <w:tr w:rsidR="0047156E" w:rsidRPr="0080783D" w14:paraId="087A5D28" w14:textId="77777777" w:rsidTr="00606E74">
        <w:trPr>
          <w:trHeight w:val="283"/>
          <w:jc w:val="center"/>
        </w:trPr>
        <w:tc>
          <w:tcPr>
            <w:tcW w:w="1066" w:type="pct"/>
            <w:shd w:val="clear" w:color="auto" w:fill="FFFFFF" w:themeFill="background1"/>
            <w:vAlign w:val="center"/>
          </w:tcPr>
          <w:p w14:paraId="3164162C"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7B35140" w14:textId="69AA81BF"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6540F816" w14:textId="3A43E935"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2AC124D6" w14:textId="77777777" w:rsidTr="00606E74">
        <w:trPr>
          <w:trHeight w:val="283"/>
          <w:jc w:val="center"/>
        </w:trPr>
        <w:tc>
          <w:tcPr>
            <w:tcW w:w="1066" w:type="pct"/>
            <w:shd w:val="clear" w:color="auto" w:fill="FFFFFF" w:themeFill="background1"/>
            <w:vAlign w:val="center"/>
          </w:tcPr>
          <w:p w14:paraId="59546FFE"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1759406A" w14:textId="3DDB3FA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12</w:t>
            </w:r>
          </w:p>
        </w:tc>
        <w:tc>
          <w:tcPr>
            <w:tcW w:w="1967" w:type="pct"/>
            <w:shd w:val="clear" w:color="auto" w:fill="FFFFFF" w:themeFill="background1"/>
            <w:vAlign w:val="center"/>
          </w:tcPr>
          <w:p w14:paraId="5608CD84" w14:textId="6F5DF1AB"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0.93</w:t>
            </w:r>
          </w:p>
        </w:tc>
      </w:tr>
      <w:tr w:rsidR="0047156E" w:rsidRPr="0080783D" w14:paraId="78D396DF" w14:textId="77777777" w:rsidTr="00606E74">
        <w:trPr>
          <w:trHeight w:val="283"/>
          <w:jc w:val="center"/>
        </w:trPr>
        <w:tc>
          <w:tcPr>
            <w:tcW w:w="1066" w:type="pct"/>
            <w:shd w:val="clear" w:color="auto" w:fill="FFFFFF" w:themeFill="background1"/>
            <w:vAlign w:val="center"/>
          </w:tcPr>
          <w:p w14:paraId="4EAEDE16"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258AE29D" w14:textId="4EF8163E"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90</w:t>
            </w:r>
          </w:p>
        </w:tc>
        <w:tc>
          <w:tcPr>
            <w:tcW w:w="1967" w:type="pct"/>
            <w:shd w:val="clear" w:color="auto" w:fill="FFFFFF" w:themeFill="background1"/>
            <w:vAlign w:val="center"/>
          </w:tcPr>
          <w:p w14:paraId="5C2454BC" w14:textId="5042BE6A"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6.55</w:t>
            </w:r>
          </w:p>
        </w:tc>
      </w:tr>
      <w:tr w:rsidR="0047156E" w:rsidRPr="0080783D" w14:paraId="664B2F00" w14:textId="77777777" w:rsidTr="00606E74">
        <w:trPr>
          <w:trHeight w:val="283"/>
          <w:jc w:val="center"/>
        </w:trPr>
        <w:tc>
          <w:tcPr>
            <w:tcW w:w="1066" w:type="pct"/>
            <w:shd w:val="clear" w:color="auto" w:fill="FFFFFF" w:themeFill="background1"/>
            <w:vAlign w:val="center"/>
          </w:tcPr>
          <w:p w14:paraId="684FDC66"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5AC72AC4" w14:textId="45B51B47"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25C088C2" w14:textId="06ACD9E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5880A5F0" w14:textId="77777777" w:rsidTr="00606E74">
        <w:trPr>
          <w:trHeight w:val="283"/>
          <w:jc w:val="center"/>
        </w:trPr>
        <w:tc>
          <w:tcPr>
            <w:tcW w:w="1066" w:type="pct"/>
            <w:shd w:val="clear" w:color="auto" w:fill="FFFFFF" w:themeFill="background1"/>
            <w:vAlign w:val="center"/>
          </w:tcPr>
          <w:p w14:paraId="6D56F98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CAE8FEC" w14:textId="2A6FD489"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0FD42448" w14:textId="7663B5B4"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bl>
    <w:p w14:paraId="380AB6CA" w14:textId="77777777" w:rsidR="0047156E" w:rsidRPr="0080783D" w:rsidRDefault="0047156E"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0E13331C" w14:textId="77777777" w:rsidR="0047156E" w:rsidRPr="0080783D" w:rsidRDefault="0047156E" w:rsidP="00601F48">
      <w:pPr>
        <w:adjustRightInd w:val="0"/>
        <w:snapToGrid w:val="0"/>
        <w:rPr>
          <w:rFonts w:ascii="华文细黑" w:eastAsia="华文细黑" w:hAnsi="华文细黑" w:cs="Arial"/>
          <w:sz w:val="18"/>
          <w:szCs w:val="18"/>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47156E" w:rsidRPr="0080783D" w14:paraId="6439691B" w14:textId="77777777" w:rsidTr="0047156E">
        <w:trPr>
          <w:trHeight w:val="283"/>
        </w:trPr>
        <w:tc>
          <w:tcPr>
            <w:tcW w:w="1066" w:type="pct"/>
            <w:shd w:val="clear" w:color="auto" w:fill="FFFFFF" w:themeFill="background1"/>
            <w:vAlign w:val="center"/>
          </w:tcPr>
          <w:p w14:paraId="7DFA5D6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967" w:type="pct"/>
            <w:shd w:val="clear" w:color="auto" w:fill="FFFFFF" w:themeFill="background1"/>
            <w:vAlign w:val="center"/>
          </w:tcPr>
          <w:p w14:paraId="08DD171A" w14:textId="01F9FFD0"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商业单元</w:t>
            </w:r>
          </w:p>
        </w:tc>
        <w:tc>
          <w:tcPr>
            <w:tcW w:w="1967" w:type="pct"/>
            <w:shd w:val="clear" w:color="auto" w:fill="FFFFFF" w:themeFill="background1"/>
            <w:vAlign w:val="center"/>
          </w:tcPr>
          <w:p w14:paraId="24CBF13A" w14:textId="5EA71428"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商业面积</w:t>
            </w:r>
          </w:p>
        </w:tc>
      </w:tr>
      <w:tr w:rsidR="0047156E" w:rsidRPr="0080783D" w14:paraId="02BCB28A" w14:textId="77777777" w:rsidTr="0047156E">
        <w:trPr>
          <w:trHeight w:val="283"/>
        </w:trPr>
        <w:tc>
          <w:tcPr>
            <w:tcW w:w="1066" w:type="pct"/>
            <w:shd w:val="clear" w:color="auto" w:fill="FFFFFF" w:themeFill="background1"/>
            <w:vAlign w:val="center"/>
          </w:tcPr>
          <w:p w14:paraId="098217EA"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2019</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5EDC1D16" w14:textId="46A3BB9E"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663</w:t>
            </w:r>
          </w:p>
        </w:tc>
        <w:tc>
          <w:tcPr>
            <w:tcW w:w="1967" w:type="pct"/>
            <w:shd w:val="clear" w:color="auto" w:fill="FFFFFF" w:themeFill="background1"/>
            <w:vAlign w:val="center"/>
          </w:tcPr>
          <w:p w14:paraId="3D54ADDC" w14:textId="41076810"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36.51</w:t>
            </w:r>
          </w:p>
        </w:tc>
      </w:tr>
      <w:tr w:rsidR="0047156E" w:rsidRPr="0080783D" w14:paraId="79FB744F" w14:textId="77777777" w:rsidTr="0047156E">
        <w:trPr>
          <w:trHeight w:val="283"/>
        </w:trPr>
        <w:tc>
          <w:tcPr>
            <w:tcW w:w="1066" w:type="pct"/>
            <w:shd w:val="clear" w:color="auto" w:fill="FFFFFF" w:themeFill="background1"/>
            <w:vAlign w:val="center"/>
          </w:tcPr>
          <w:p w14:paraId="1C19FB2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2020</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2BC3CDCD" w14:textId="52DBB53E"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434</w:t>
            </w:r>
          </w:p>
        </w:tc>
        <w:tc>
          <w:tcPr>
            <w:tcW w:w="1967" w:type="pct"/>
            <w:shd w:val="clear" w:color="auto" w:fill="FFFFFF" w:themeFill="background1"/>
            <w:vAlign w:val="center"/>
          </w:tcPr>
          <w:p w14:paraId="11BAED6B" w14:textId="0B3AFFF8"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26.88</w:t>
            </w:r>
          </w:p>
        </w:tc>
      </w:tr>
      <w:tr w:rsidR="0047156E" w:rsidRPr="0080783D" w14:paraId="04A396DB" w14:textId="77777777" w:rsidTr="0047156E">
        <w:trPr>
          <w:trHeight w:val="283"/>
        </w:trPr>
        <w:tc>
          <w:tcPr>
            <w:tcW w:w="1066" w:type="pct"/>
            <w:shd w:val="clear" w:color="auto" w:fill="FFFFFF" w:themeFill="background1"/>
            <w:vAlign w:val="center"/>
          </w:tcPr>
          <w:p w14:paraId="3EA9F342"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2021</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18E60EDC" w14:textId="017E2B6B"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289</w:t>
            </w:r>
          </w:p>
        </w:tc>
        <w:tc>
          <w:tcPr>
            <w:tcW w:w="1967" w:type="pct"/>
            <w:shd w:val="clear" w:color="auto" w:fill="FFFFFF" w:themeFill="background1"/>
            <w:vAlign w:val="center"/>
          </w:tcPr>
          <w:p w14:paraId="4CD4C644" w14:textId="1C6CD799"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35.85</w:t>
            </w:r>
          </w:p>
        </w:tc>
      </w:tr>
      <w:tr w:rsidR="0047156E" w:rsidRPr="0080783D" w14:paraId="670D6CEC" w14:textId="77777777" w:rsidTr="0047156E">
        <w:trPr>
          <w:trHeight w:val="283"/>
        </w:trPr>
        <w:tc>
          <w:tcPr>
            <w:tcW w:w="1066" w:type="pct"/>
            <w:shd w:val="clear" w:color="auto" w:fill="FFFFFF" w:themeFill="background1"/>
            <w:vAlign w:val="center"/>
          </w:tcPr>
          <w:p w14:paraId="12DF0FC6"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2022</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126CEBF6" w14:textId="58246574"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295</w:t>
            </w:r>
          </w:p>
        </w:tc>
        <w:tc>
          <w:tcPr>
            <w:tcW w:w="1967" w:type="pct"/>
            <w:shd w:val="clear" w:color="auto" w:fill="FFFFFF" w:themeFill="background1"/>
            <w:vAlign w:val="center"/>
          </w:tcPr>
          <w:p w14:paraId="77A4E55A" w14:textId="61F9F4FF"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39.81</w:t>
            </w:r>
          </w:p>
        </w:tc>
      </w:tr>
      <w:tr w:rsidR="0047156E" w:rsidRPr="0080783D" w14:paraId="18B576B5" w14:textId="77777777" w:rsidTr="0047156E">
        <w:trPr>
          <w:trHeight w:val="283"/>
        </w:trPr>
        <w:tc>
          <w:tcPr>
            <w:tcW w:w="1066" w:type="pct"/>
            <w:shd w:val="clear" w:color="auto" w:fill="FFFFFF" w:themeFill="background1"/>
            <w:vAlign w:val="center"/>
          </w:tcPr>
          <w:p w14:paraId="09188E2D"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0E13122B" w14:textId="183BE6C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183</w:t>
            </w:r>
          </w:p>
        </w:tc>
        <w:tc>
          <w:tcPr>
            <w:tcW w:w="1967" w:type="pct"/>
            <w:shd w:val="clear" w:color="auto" w:fill="FFFFFF" w:themeFill="background1"/>
            <w:vAlign w:val="center"/>
          </w:tcPr>
          <w:p w14:paraId="0CACA97B" w14:textId="1E1FD891"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15.38</w:t>
            </w:r>
          </w:p>
        </w:tc>
      </w:tr>
    </w:tbl>
    <w:p w14:paraId="6ABF1258" w14:textId="77777777" w:rsidR="0047156E" w:rsidRPr="0080783D" w:rsidRDefault="0047156E"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F2FA6C4" w14:textId="77777777" w:rsidR="0047156E" w:rsidRPr="0080783D" w:rsidRDefault="0047156E" w:rsidP="00601F48">
      <w:pPr>
        <w:adjustRightInd w:val="0"/>
        <w:snapToGrid w:val="0"/>
        <w:rPr>
          <w:rFonts w:ascii="华文细黑" w:eastAsia="华文细黑" w:hAnsi="华文细黑" w:cs="Arial"/>
          <w:sz w:val="18"/>
          <w:szCs w:val="18"/>
        </w:rPr>
      </w:pPr>
    </w:p>
    <w:p w14:paraId="00A0848A" w14:textId="77777777" w:rsidR="00CF097E" w:rsidRPr="0080783D" w:rsidRDefault="00CF097E" w:rsidP="00601F48">
      <w:pPr>
        <w:adjustRightInd w:val="0"/>
        <w:snapToGrid w:val="0"/>
        <w:spacing w:line="480" w:lineRule="auto"/>
        <w:ind w:firstLineChars="200" w:firstLine="420"/>
      </w:pPr>
      <w:r w:rsidRPr="0080783D">
        <w:rPr>
          <w:rFonts w:ascii="Arial" w:hAnsi="Arial"/>
        </w:rPr>
        <w:t>2024</w:t>
      </w:r>
      <w:r w:rsidRPr="0080783D">
        <w:t>年</w:t>
      </w:r>
      <w:r w:rsidRPr="0080783D">
        <w:rPr>
          <w:rFonts w:ascii="Arial" w:hAnsi="Arial"/>
        </w:rPr>
        <w:t>1</w:t>
      </w:r>
      <w:r w:rsidRPr="0080783D">
        <w:t>、</w:t>
      </w:r>
      <w:r w:rsidRPr="0080783D">
        <w:rPr>
          <w:rFonts w:ascii="Arial" w:hAnsi="Arial"/>
        </w:rPr>
        <w:t>2</w:t>
      </w:r>
      <w:r w:rsidRPr="0080783D">
        <w:t>月，未有新建商业批准预售。</w:t>
      </w:r>
    </w:p>
    <w:p w14:paraId="47325953" w14:textId="5ADD8049" w:rsidR="00CF097E" w:rsidRPr="0080783D" w:rsidRDefault="00CF097E" w:rsidP="00601F48">
      <w:pPr>
        <w:adjustRightInd w:val="0"/>
        <w:snapToGrid w:val="0"/>
        <w:spacing w:line="480" w:lineRule="auto"/>
        <w:ind w:firstLineChars="200" w:firstLine="420"/>
        <w:rPr>
          <w:rFonts w:ascii="Arial" w:eastAsia="宋体" w:hAnsi="Arial" w:cs="Arial"/>
        </w:rPr>
      </w:pPr>
      <w:r w:rsidRPr="0080783D">
        <w:rPr>
          <w:rFonts w:ascii="Arial" w:hAnsi="Arial"/>
        </w:rPr>
        <w:t>2023</w:t>
      </w:r>
      <w:r w:rsidRPr="0080783D">
        <w:t>年，商业批准预售面积</w:t>
      </w:r>
      <w:r w:rsidRPr="0080783D">
        <w:rPr>
          <w:rFonts w:ascii="Arial" w:hAnsi="Arial"/>
        </w:rPr>
        <w:t>15</w:t>
      </w:r>
      <w:r w:rsidRPr="0080783D">
        <w:t>.</w:t>
      </w:r>
      <w:r w:rsidRPr="0080783D">
        <w:rPr>
          <w:rFonts w:ascii="Arial" w:hAnsi="Arial"/>
        </w:rPr>
        <w:t>38</w:t>
      </w:r>
      <w:r w:rsidRPr="0080783D">
        <w:t>万平方米，为近</w:t>
      </w:r>
      <w:r w:rsidRPr="0080783D">
        <w:rPr>
          <w:rFonts w:ascii="Arial" w:hAnsi="Arial"/>
        </w:rPr>
        <w:t>5</w:t>
      </w:r>
      <w:r w:rsidRPr="0080783D">
        <w:t>年最低。</w:t>
      </w:r>
    </w:p>
    <w:p w14:paraId="32E11935" w14:textId="49E6A06D"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新建房地产销售情况</w:t>
      </w: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95"/>
        <w:gridCol w:w="1460"/>
        <w:gridCol w:w="1461"/>
        <w:gridCol w:w="1461"/>
        <w:gridCol w:w="1461"/>
        <w:gridCol w:w="1461"/>
      </w:tblGrid>
      <w:tr w:rsidR="00D74509" w:rsidRPr="0080783D" w14:paraId="7225060F" w14:textId="77777777" w:rsidTr="00606E74">
        <w:trPr>
          <w:trHeight w:val="283"/>
          <w:tblHeader/>
        </w:trPr>
        <w:tc>
          <w:tcPr>
            <w:tcW w:w="1995" w:type="dxa"/>
            <w:shd w:val="clear" w:color="auto" w:fill="auto"/>
            <w:vAlign w:val="center"/>
          </w:tcPr>
          <w:p w14:paraId="44CB722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460" w:type="dxa"/>
            <w:shd w:val="clear" w:color="auto" w:fill="auto"/>
            <w:vAlign w:val="center"/>
          </w:tcPr>
          <w:p w14:paraId="4BE683AD"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销售套数</w:t>
            </w:r>
          </w:p>
        </w:tc>
        <w:tc>
          <w:tcPr>
            <w:tcW w:w="1461" w:type="dxa"/>
            <w:shd w:val="clear" w:color="auto" w:fill="auto"/>
            <w:vAlign w:val="center"/>
          </w:tcPr>
          <w:p w14:paraId="65567151" w14:textId="63C347F6"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销售面积</w:t>
            </w:r>
          </w:p>
        </w:tc>
        <w:tc>
          <w:tcPr>
            <w:tcW w:w="1461" w:type="dxa"/>
            <w:shd w:val="clear" w:color="auto" w:fill="auto"/>
            <w:vAlign w:val="center"/>
          </w:tcPr>
          <w:p w14:paraId="404618BA" w14:textId="55AC934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销售价格</w:t>
            </w:r>
          </w:p>
        </w:tc>
        <w:tc>
          <w:tcPr>
            <w:tcW w:w="1461" w:type="dxa"/>
            <w:shd w:val="clear" w:color="auto" w:fill="auto"/>
            <w:vAlign w:val="center"/>
          </w:tcPr>
          <w:p w14:paraId="5C2F6B6A" w14:textId="589B036D"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均价</w:t>
            </w:r>
          </w:p>
        </w:tc>
        <w:tc>
          <w:tcPr>
            <w:tcW w:w="1461" w:type="dxa"/>
            <w:shd w:val="clear" w:color="auto" w:fill="auto"/>
            <w:vAlign w:val="center"/>
          </w:tcPr>
          <w:p w14:paraId="2238A52A" w14:textId="1793E4A4" w:rsidR="00D74509" w:rsidRPr="0080783D" w:rsidRDefault="00D74509" w:rsidP="00601F48">
            <w:pPr>
              <w:adjustRightInd w:val="0"/>
              <w:snapToGrid w:val="0"/>
              <w:rPr>
                <w:rFonts w:ascii="华文细黑" w:eastAsia="华文细黑" w:hAnsi="华文细黑"/>
                <w:sz w:val="18"/>
                <w:szCs w:val="18"/>
              </w:rPr>
            </w:pPr>
            <w:r w:rsidRPr="0080783D">
              <w:rPr>
                <w:rFonts w:ascii="华文细黑" w:eastAsia="华文细黑" w:hAnsi="华文细黑" w:hint="eastAsia"/>
                <w:sz w:val="18"/>
                <w:szCs w:val="18"/>
              </w:rPr>
              <w:t>涨幅</w:t>
            </w:r>
          </w:p>
        </w:tc>
      </w:tr>
      <w:tr w:rsidR="00D74509" w:rsidRPr="0080783D" w14:paraId="773226E9" w14:textId="77777777" w:rsidTr="00606E74">
        <w:trPr>
          <w:trHeight w:val="283"/>
        </w:trPr>
        <w:tc>
          <w:tcPr>
            <w:tcW w:w="1995" w:type="dxa"/>
            <w:shd w:val="clear" w:color="auto" w:fill="auto"/>
            <w:vAlign w:val="center"/>
          </w:tcPr>
          <w:p w14:paraId="11666A6F" w14:textId="429A90B1"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210DD6E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82</w:t>
            </w:r>
          </w:p>
        </w:tc>
        <w:tc>
          <w:tcPr>
            <w:tcW w:w="1461" w:type="dxa"/>
            <w:shd w:val="clear" w:color="auto" w:fill="auto"/>
            <w:vAlign w:val="center"/>
          </w:tcPr>
          <w:p w14:paraId="2AFA26B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35</w:t>
            </w:r>
          </w:p>
        </w:tc>
        <w:tc>
          <w:tcPr>
            <w:tcW w:w="1461" w:type="dxa"/>
            <w:shd w:val="clear" w:color="auto" w:fill="auto"/>
            <w:vAlign w:val="center"/>
          </w:tcPr>
          <w:p w14:paraId="59AB5F24"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24334</w:t>
            </w:r>
          </w:p>
        </w:tc>
        <w:tc>
          <w:tcPr>
            <w:tcW w:w="1461" w:type="dxa"/>
            <w:vMerge w:val="restart"/>
            <w:shd w:val="clear" w:color="auto" w:fill="auto"/>
            <w:vAlign w:val="center"/>
          </w:tcPr>
          <w:p w14:paraId="1E6DD82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15066</w:t>
            </w:r>
          </w:p>
        </w:tc>
        <w:tc>
          <w:tcPr>
            <w:tcW w:w="1461" w:type="dxa"/>
            <w:vMerge w:val="restart"/>
            <w:shd w:val="clear" w:color="auto" w:fill="auto"/>
            <w:vAlign w:val="center"/>
          </w:tcPr>
          <w:p w14:paraId="770ADFA1" w14:textId="7E8F553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2</w:t>
            </w:r>
            <w:r w:rsidRPr="0080783D">
              <w:rPr>
                <w:rFonts w:ascii="华文细黑" w:eastAsia="华文细黑" w:hAnsi="华文细黑"/>
                <w:color w:val="000000"/>
                <w:sz w:val="18"/>
                <w:szCs w:val="18"/>
              </w:rPr>
              <w:t>%</w:t>
            </w:r>
          </w:p>
        </w:tc>
      </w:tr>
      <w:tr w:rsidR="00D74509" w:rsidRPr="0080783D" w14:paraId="1408F2BA" w14:textId="77777777" w:rsidTr="00606E74">
        <w:trPr>
          <w:trHeight w:val="283"/>
        </w:trPr>
        <w:tc>
          <w:tcPr>
            <w:tcW w:w="1995" w:type="dxa"/>
            <w:shd w:val="clear" w:color="auto" w:fill="auto"/>
            <w:vAlign w:val="center"/>
          </w:tcPr>
          <w:p w14:paraId="5A0BA98F" w14:textId="29A6F71A"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C74C8F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88</w:t>
            </w:r>
          </w:p>
        </w:tc>
        <w:tc>
          <w:tcPr>
            <w:tcW w:w="1461" w:type="dxa"/>
            <w:shd w:val="clear" w:color="auto" w:fill="auto"/>
            <w:vAlign w:val="center"/>
          </w:tcPr>
          <w:p w14:paraId="774E626D"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79</w:t>
            </w:r>
          </w:p>
        </w:tc>
        <w:tc>
          <w:tcPr>
            <w:tcW w:w="1461" w:type="dxa"/>
            <w:shd w:val="clear" w:color="auto" w:fill="auto"/>
            <w:vAlign w:val="center"/>
          </w:tcPr>
          <w:p w14:paraId="1522E05E"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19587</w:t>
            </w:r>
          </w:p>
        </w:tc>
        <w:tc>
          <w:tcPr>
            <w:tcW w:w="1461" w:type="dxa"/>
            <w:vMerge/>
            <w:shd w:val="clear" w:color="auto" w:fill="auto"/>
            <w:vAlign w:val="center"/>
          </w:tcPr>
          <w:p w14:paraId="760637DC"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6799D839"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36D96A21" w14:textId="77777777" w:rsidTr="00606E74">
        <w:trPr>
          <w:trHeight w:val="283"/>
        </w:trPr>
        <w:tc>
          <w:tcPr>
            <w:tcW w:w="1995" w:type="dxa"/>
            <w:shd w:val="clear" w:color="auto" w:fill="auto"/>
            <w:vAlign w:val="center"/>
          </w:tcPr>
          <w:p w14:paraId="36549240" w14:textId="2DEBB4D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657B826E"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192</w:t>
            </w:r>
          </w:p>
        </w:tc>
        <w:tc>
          <w:tcPr>
            <w:tcW w:w="1461" w:type="dxa"/>
            <w:shd w:val="clear" w:color="auto" w:fill="auto"/>
            <w:vAlign w:val="center"/>
          </w:tcPr>
          <w:p w14:paraId="4E47A65A"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10</w:t>
            </w:r>
          </w:p>
        </w:tc>
        <w:tc>
          <w:tcPr>
            <w:tcW w:w="1461" w:type="dxa"/>
            <w:shd w:val="clear" w:color="auto" w:fill="auto"/>
            <w:vAlign w:val="center"/>
          </w:tcPr>
          <w:p w14:paraId="2DC5B638"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12177</w:t>
            </w:r>
          </w:p>
        </w:tc>
        <w:tc>
          <w:tcPr>
            <w:tcW w:w="1461" w:type="dxa"/>
            <w:vMerge/>
            <w:shd w:val="clear" w:color="auto" w:fill="auto"/>
            <w:vAlign w:val="center"/>
          </w:tcPr>
          <w:p w14:paraId="14EC4EEC"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489C7FA3"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018FEAF2" w14:textId="77777777" w:rsidTr="00606E74">
        <w:trPr>
          <w:trHeight w:val="283"/>
        </w:trPr>
        <w:tc>
          <w:tcPr>
            <w:tcW w:w="1995" w:type="dxa"/>
            <w:shd w:val="clear" w:color="auto" w:fill="auto"/>
            <w:vAlign w:val="center"/>
          </w:tcPr>
          <w:p w14:paraId="4DC94CA1" w14:textId="06501604"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3E8D91C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161</w:t>
            </w:r>
          </w:p>
        </w:tc>
        <w:tc>
          <w:tcPr>
            <w:tcW w:w="1461" w:type="dxa"/>
            <w:shd w:val="clear" w:color="auto" w:fill="auto"/>
            <w:vAlign w:val="center"/>
          </w:tcPr>
          <w:p w14:paraId="581D8E1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5</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16</w:t>
            </w:r>
          </w:p>
        </w:tc>
        <w:tc>
          <w:tcPr>
            <w:tcW w:w="1461" w:type="dxa"/>
            <w:shd w:val="clear" w:color="auto" w:fill="auto"/>
            <w:vAlign w:val="center"/>
          </w:tcPr>
          <w:p w14:paraId="00E05D80"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22952</w:t>
            </w:r>
          </w:p>
        </w:tc>
        <w:tc>
          <w:tcPr>
            <w:tcW w:w="1461" w:type="dxa"/>
            <w:vMerge w:val="restart"/>
            <w:shd w:val="clear" w:color="auto" w:fill="auto"/>
            <w:vAlign w:val="center"/>
          </w:tcPr>
          <w:p w14:paraId="3A6FAED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20926</w:t>
            </w:r>
          </w:p>
        </w:tc>
        <w:tc>
          <w:tcPr>
            <w:tcW w:w="1461" w:type="dxa"/>
            <w:vMerge w:val="restart"/>
            <w:shd w:val="clear" w:color="auto" w:fill="auto"/>
            <w:vAlign w:val="center"/>
          </w:tcPr>
          <w:p w14:paraId="699483C4" w14:textId="5BC54A5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38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9</w:t>
            </w:r>
            <w:r w:rsidRPr="0080783D">
              <w:rPr>
                <w:rFonts w:ascii="华文细黑" w:eastAsia="华文细黑" w:hAnsi="华文细黑"/>
                <w:color w:val="000000"/>
                <w:sz w:val="18"/>
                <w:szCs w:val="18"/>
              </w:rPr>
              <w:t>%</w:t>
            </w:r>
          </w:p>
        </w:tc>
      </w:tr>
      <w:tr w:rsidR="00D74509" w:rsidRPr="0080783D" w14:paraId="22826DF2" w14:textId="77777777" w:rsidTr="00606E74">
        <w:trPr>
          <w:trHeight w:val="283"/>
        </w:trPr>
        <w:tc>
          <w:tcPr>
            <w:tcW w:w="1995" w:type="dxa"/>
            <w:shd w:val="clear" w:color="auto" w:fill="auto"/>
            <w:vAlign w:val="center"/>
          </w:tcPr>
          <w:p w14:paraId="0934F93E" w14:textId="67F3780D"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04A834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153</w:t>
            </w:r>
          </w:p>
        </w:tc>
        <w:tc>
          <w:tcPr>
            <w:tcW w:w="1461" w:type="dxa"/>
            <w:shd w:val="clear" w:color="auto" w:fill="auto"/>
            <w:vAlign w:val="center"/>
          </w:tcPr>
          <w:p w14:paraId="559A681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63</w:t>
            </w:r>
          </w:p>
        </w:tc>
        <w:tc>
          <w:tcPr>
            <w:tcW w:w="1461" w:type="dxa"/>
            <w:shd w:val="clear" w:color="auto" w:fill="auto"/>
            <w:vAlign w:val="center"/>
          </w:tcPr>
          <w:p w14:paraId="1F98D656"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19632</w:t>
            </w:r>
          </w:p>
        </w:tc>
        <w:tc>
          <w:tcPr>
            <w:tcW w:w="1461" w:type="dxa"/>
            <w:vMerge/>
            <w:shd w:val="clear" w:color="auto" w:fill="auto"/>
            <w:vAlign w:val="center"/>
          </w:tcPr>
          <w:p w14:paraId="456364C1"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111D0CD8"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25791F7C" w14:textId="77777777" w:rsidTr="00606E74">
        <w:trPr>
          <w:trHeight w:val="283"/>
        </w:trPr>
        <w:tc>
          <w:tcPr>
            <w:tcW w:w="1995" w:type="dxa"/>
            <w:shd w:val="clear" w:color="auto" w:fill="auto"/>
            <w:vAlign w:val="center"/>
          </w:tcPr>
          <w:p w14:paraId="00C0AE97" w14:textId="0CF25BC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AF689E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217</w:t>
            </w:r>
          </w:p>
        </w:tc>
        <w:tc>
          <w:tcPr>
            <w:tcW w:w="1461" w:type="dxa"/>
            <w:shd w:val="clear" w:color="auto" w:fill="auto"/>
            <w:vAlign w:val="center"/>
          </w:tcPr>
          <w:p w14:paraId="5F147154"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6</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15</w:t>
            </w:r>
          </w:p>
        </w:tc>
        <w:tc>
          <w:tcPr>
            <w:tcW w:w="1461" w:type="dxa"/>
            <w:shd w:val="clear" w:color="auto" w:fill="auto"/>
            <w:vAlign w:val="center"/>
          </w:tcPr>
          <w:p w14:paraId="2E4C7AC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19988</w:t>
            </w:r>
          </w:p>
        </w:tc>
        <w:tc>
          <w:tcPr>
            <w:tcW w:w="1461" w:type="dxa"/>
            <w:vMerge/>
            <w:shd w:val="clear" w:color="auto" w:fill="auto"/>
            <w:vAlign w:val="center"/>
          </w:tcPr>
          <w:p w14:paraId="47102221"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50FA180A"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3B3643F4" w14:textId="77777777" w:rsidTr="00606E74">
        <w:trPr>
          <w:trHeight w:val="283"/>
        </w:trPr>
        <w:tc>
          <w:tcPr>
            <w:tcW w:w="1995" w:type="dxa"/>
            <w:shd w:val="clear" w:color="auto" w:fill="auto"/>
            <w:vAlign w:val="center"/>
          </w:tcPr>
          <w:p w14:paraId="32B9A872" w14:textId="4D677AF0"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177FF36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257</w:t>
            </w:r>
          </w:p>
        </w:tc>
        <w:tc>
          <w:tcPr>
            <w:tcW w:w="1461" w:type="dxa"/>
            <w:shd w:val="clear" w:color="auto" w:fill="auto"/>
            <w:vAlign w:val="center"/>
          </w:tcPr>
          <w:p w14:paraId="22AAB0E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15</w:t>
            </w:r>
          </w:p>
        </w:tc>
        <w:tc>
          <w:tcPr>
            <w:tcW w:w="1461" w:type="dxa"/>
            <w:shd w:val="clear" w:color="auto" w:fill="auto"/>
            <w:vAlign w:val="center"/>
          </w:tcPr>
          <w:p w14:paraId="0950937D"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10656</w:t>
            </w:r>
          </w:p>
        </w:tc>
        <w:tc>
          <w:tcPr>
            <w:tcW w:w="1461" w:type="dxa"/>
            <w:vMerge w:val="restart"/>
            <w:shd w:val="clear" w:color="auto" w:fill="auto"/>
            <w:vAlign w:val="center"/>
          </w:tcPr>
          <w:p w14:paraId="7336DD8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14230</w:t>
            </w:r>
          </w:p>
        </w:tc>
        <w:tc>
          <w:tcPr>
            <w:tcW w:w="1461" w:type="dxa"/>
            <w:vMerge w:val="restart"/>
            <w:shd w:val="clear" w:color="auto" w:fill="auto"/>
            <w:vAlign w:val="center"/>
          </w:tcPr>
          <w:p w14:paraId="1ADD69F3" w14:textId="3AC1D554"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0</w:t>
            </w:r>
            <w:r w:rsidRPr="0080783D">
              <w:rPr>
                <w:rFonts w:ascii="华文细黑" w:eastAsia="华文细黑" w:hAnsi="华文细黑"/>
                <w:color w:val="000000"/>
                <w:sz w:val="18"/>
                <w:szCs w:val="18"/>
              </w:rPr>
              <w:t>%</w:t>
            </w:r>
          </w:p>
        </w:tc>
      </w:tr>
      <w:tr w:rsidR="00D74509" w:rsidRPr="0080783D" w14:paraId="6E780514" w14:textId="77777777" w:rsidTr="00606E74">
        <w:trPr>
          <w:trHeight w:val="283"/>
        </w:trPr>
        <w:tc>
          <w:tcPr>
            <w:tcW w:w="1995" w:type="dxa"/>
            <w:shd w:val="clear" w:color="auto" w:fill="auto"/>
            <w:vAlign w:val="center"/>
          </w:tcPr>
          <w:p w14:paraId="2BD9B5B8" w14:textId="6B3A9F8F"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A1D11A9"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106</w:t>
            </w:r>
          </w:p>
        </w:tc>
        <w:tc>
          <w:tcPr>
            <w:tcW w:w="1461" w:type="dxa"/>
            <w:shd w:val="clear" w:color="auto" w:fill="auto"/>
            <w:vAlign w:val="center"/>
          </w:tcPr>
          <w:p w14:paraId="283B549E"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55</w:t>
            </w:r>
          </w:p>
        </w:tc>
        <w:tc>
          <w:tcPr>
            <w:tcW w:w="1461" w:type="dxa"/>
            <w:shd w:val="clear" w:color="auto" w:fill="auto"/>
            <w:vAlign w:val="center"/>
          </w:tcPr>
          <w:p w14:paraId="0729EB2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20439</w:t>
            </w:r>
          </w:p>
        </w:tc>
        <w:tc>
          <w:tcPr>
            <w:tcW w:w="1461" w:type="dxa"/>
            <w:vMerge/>
            <w:shd w:val="clear" w:color="auto" w:fill="auto"/>
            <w:vAlign w:val="center"/>
          </w:tcPr>
          <w:p w14:paraId="6E2FAC2E"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35ED5F91"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3DFBAC27" w14:textId="77777777" w:rsidTr="00606E74">
        <w:trPr>
          <w:trHeight w:val="283"/>
        </w:trPr>
        <w:tc>
          <w:tcPr>
            <w:tcW w:w="1995" w:type="dxa"/>
            <w:shd w:val="clear" w:color="auto" w:fill="auto"/>
            <w:vAlign w:val="center"/>
          </w:tcPr>
          <w:p w14:paraId="0D67D471" w14:textId="29EB529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634DB669"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146</w:t>
            </w:r>
          </w:p>
        </w:tc>
        <w:tc>
          <w:tcPr>
            <w:tcW w:w="1461" w:type="dxa"/>
            <w:shd w:val="clear" w:color="auto" w:fill="auto"/>
            <w:vAlign w:val="center"/>
          </w:tcPr>
          <w:p w14:paraId="375BBF4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34</w:t>
            </w:r>
          </w:p>
        </w:tc>
        <w:tc>
          <w:tcPr>
            <w:tcW w:w="1461" w:type="dxa"/>
            <w:shd w:val="clear" w:color="auto" w:fill="auto"/>
            <w:vAlign w:val="center"/>
          </w:tcPr>
          <w:p w14:paraId="55C6A8B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22483</w:t>
            </w:r>
          </w:p>
        </w:tc>
        <w:tc>
          <w:tcPr>
            <w:tcW w:w="1461" w:type="dxa"/>
            <w:vMerge/>
            <w:shd w:val="clear" w:color="auto" w:fill="auto"/>
            <w:vAlign w:val="center"/>
          </w:tcPr>
          <w:p w14:paraId="41425F39"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2A4BEE24"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4ED5CAF3" w14:textId="77777777" w:rsidTr="00606E74">
        <w:trPr>
          <w:trHeight w:val="283"/>
        </w:trPr>
        <w:tc>
          <w:tcPr>
            <w:tcW w:w="1995" w:type="dxa"/>
            <w:shd w:val="clear" w:color="auto" w:fill="auto"/>
            <w:vAlign w:val="center"/>
          </w:tcPr>
          <w:p w14:paraId="7B081C2C" w14:textId="0F5D07DD"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12DB32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154</w:t>
            </w:r>
          </w:p>
        </w:tc>
        <w:tc>
          <w:tcPr>
            <w:tcW w:w="1461" w:type="dxa"/>
            <w:shd w:val="clear" w:color="auto" w:fill="auto"/>
            <w:vAlign w:val="center"/>
          </w:tcPr>
          <w:p w14:paraId="513FB47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93</w:t>
            </w:r>
          </w:p>
        </w:tc>
        <w:tc>
          <w:tcPr>
            <w:tcW w:w="1461" w:type="dxa"/>
            <w:shd w:val="clear" w:color="auto" w:fill="auto"/>
            <w:vAlign w:val="center"/>
          </w:tcPr>
          <w:p w14:paraId="13FB216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27791</w:t>
            </w:r>
          </w:p>
        </w:tc>
        <w:tc>
          <w:tcPr>
            <w:tcW w:w="1461" w:type="dxa"/>
            <w:vMerge w:val="restart"/>
            <w:shd w:val="clear" w:color="auto" w:fill="auto"/>
            <w:vAlign w:val="center"/>
          </w:tcPr>
          <w:p w14:paraId="243C7DFA"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24089</w:t>
            </w:r>
          </w:p>
        </w:tc>
        <w:tc>
          <w:tcPr>
            <w:tcW w:w="1461" w:type="dxa"/>
            <w:vMerge w:val="restart"/>
            <w:shd w:val="clear" w:color="auto" w:fill="auto"/>
            <w:vAlign w:val="center"/>
          </w:tcPr>
          <w:p w14:paraId="3FB99D56" w14:textId="3921DCAB"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69</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3</w:t>
            </w:r>
            <w:r w:rsidRPr="0080783D">
              <w:rPr>
                <w:rFonts w:ascii="华文细黑" w:eastAsia="华文细黑" w:hAnsi="华文细黑"/>
                <w:color w:val="000000"/>
                <w:sz w:val="18"/>
                <w:szCs w:val="18"/>
              </w:rPr>
              <w:t>%</w:t>
            </w:r>
          </w:p>
        </w:tc>
      </w:tr>
      <w:tr w:rsidR="00D74509" w:rsidRPr="0080783D" w14:paraId="29E63286" w14:textId="77777777" w:rsidTr="00606E74">
        <w:trPr>
          <w:trHeight w:val="283"/>
        </w:trPr>
        <w:tc>
          <w:tcPr>
            <w:tcW w:w="1995" w:type="dxa"/>
            <w:shd w:val="clear" w:color="auto" w:fill="auto"/>
            <w:vAlign w:val="center"/>
          </w:tcPr>
          <w:p w14:paraId="7AD7BCE4" w14:textId="40B10380"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4176774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186</w:t>
            </w:r>
          </w:p>
        </w:tc>
        <w:tc>
          <w:tcPr>
            <w:tcW w:w="1461" w:type="dxa"/>
            <w:shd w:val="clear" w:color="auto" w:fill="auto"/>
            <w:vAlign w:val="center"/>
          </w:tcPr>
          <w:p w14:paraId="78C9DF56"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4</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98</w:t>
            </w:r>
          </w:p>
        </w:tc>
        <w:tc>
          <w:tcPr>
            <w:tcW w:w="1461" w:type="dxa"/>
            <w:shd w:val="clear" w:color="auto" w:fill="auto"/>
            <w:vAlign w:val="center"/>
          </w:tcPr>
          <w:p w14:paraId="7389E79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22519</w:t>
            </w:r>
          </w:p>
        </w:tc>
        <w:tc>
          <w:tcPr>
            <w:tcW w:w="1461" w:type="dxa"/>
            <w:vMerge/>
            <w:shd w:val="clear" w:color="auto" w:fill="auto"/>
            <w:vAlign w:val="center"/>
          </w:tcPr>
          <w:p w14:paraId="0C85934D"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7B709A8E"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2A6F3AB0" w14:textId="77777777" w:rsidTr="00606E74">
        <w:trPr>
          <w:trHeight w:val="283"/>
        </w:trPr>
        <w:tc>
          <w:tcPr>
            <w:tcW w:w="1995" w:type="dxa"/>
            <w:shd w:val="clear" w:color="auto" w:fill="auto"/>
            <w:vAlign w:val="center"/>
          </w:tcPr>
          <w:p w14:paraId="7F2CF8BF" w14:textId="6F445115"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B4FAED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240</w:t>
            </w:r>
          </w:p>
        </w:tc>
        <w:tc>
          <w:tcPr>
            <w:tcW w:w="1461" w:type="dxa"/>
            <w:shd w:val="clear" w:color="auto" w:fill="auto"/>
            <w:vAlign w:val="center"/>
          </w:tcPr>
          <w:p w14:paraId="3AF29CC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99</w:t>
            </w:r>
          </w:p>
        </w:tc>
        <w:tc>
          <w:tcPr>
            <w:tcW w:w="1461" w:type="dxa"/>
            <w:shd w:val="clear" w:color="auto" w:fill="auto"/>
            <w:vAlign w:val="center"/>
          </w:tcPr>
          <w:p w14:paraId="0876880B"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23709</w:t>
            </w:r>
          </w:p>
        </w:tc>
        <w:tc>
          <w:tcPr>
            <w:tcW w:w="1461" w:type="dxa"/>
            <w:vMerge/>
            <w:shd w:val="clear" w:color="auto" w:fill="auto"/>
            <w:vAlign w:val="center"/>
          </w:tcPr>
          <w:p w14:paraId="464DD57A"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33038E1A"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727337E4" w14:textId="77777777" w:rsidTr="00606E74">
        <w:trPr>
          <w:trHeight w:val="283"/>
        </w:trPr>
        <w:tc>
          <w:tcPr>
            <w:tcW w:w="1995" w:type="dxa"/>
            <w:shd w:val="clear" w:color="auto" w:fill="auto"/>
            <w:vAlign w:val="center"/>
          </w:tcPr>
          <w:p w14:paraId="082B311B" w14:textId="1126C50F"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C079100"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246</w:t>
            </w:r>
          </w:p>
        </w:tc>
        <w:tc>
          <w:tcPr>
            <w:tcW w:w="1461" w:type="dxa"/>
            <w:shd w:val="clear" w:color="auto" w:fill="auto"/>
            <w:vAlign w:val="center"/>
          </w:tcPr>
          <w:p w14:paraId="4952B60B"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6</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58</w:t>
            </w:r>
          </w:p>
        </w:tc>
        <w:tc>
          <w:tcPr>
            <w:tcW w:w="1461" w:type="dxa"/>
            <w:shd w:val="clear" w:color="auto" w:fill="auto"/>
            <w:vAlign w:val="center"/>
          </w:tcPr>
          <w:p w14:paraId="051EA66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17641</w:t>
            </w:r>
          </w:p>
        </w:tc>
        <w:tc>
          <w:tcPr>
            <w:tcW w:w="1461" w:type="dxa"/>
            <w:vMerge w:val="restart"/>
            <w:shd w:val="clear" w:color="auto" w:fill="auto"/>
            <w:vAlign w:val="center"/>
          </w:tcPr>
          <w:p w14:paraId="03E19DAD"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17764</w:t>
            </w:r>
          </w:p>
        </w:tc>
        <w:tc>
          <w:tcPr>
            <w:tcW w:w="1461" w:type="dxa"/>
            <w:vMerge w:val="restart"/>
            <w:shd w:val="clear" w:color="auto" w:fill="auto"/>
            <w:vAlign w:val="center"/>
          </w:tcPr>
          <w:p w14:paraId="016A9F70"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bCs/>
                <w:color w:val="000000"/>
                <w:sz w:val="18"/>
                <w:szCs w:val="18"/>
              </w:rPr>
              <w:t>-</w:t>
            </w:r>
            <w:r w:rsidRPr="0080783D">
              <w:rPr>
                <w:rFonts w:ascii="Arial" w:eastAsia="华文细黑" w:hAnsi="Arial"/>
                <w:bCs/>
                <w:color w:val="000000"/>
                <w:sz w:val="18"/>
                <w:szCs w:val="18"/>
              </w:rPr>
              <w:t>26</w:t>
            </w:r>
            <w:r w:rsidRPr="0080783D">
              <w:rPr>
                <w:rFonts w:ascii="华文细黑" w:eastAsia="华文细黑" w:hAnsi="华文细黑"/>
                <w:bCs/>
                <w:color w:val="000000"/>
                <w:sz w:val="18"/>
                <w:szCs w:val="18"/>
              </w:rPr>
              <w:t>.</w:t>
            </w:r>
            <w:r w:rsidRPr="0080783D">
              <w:rPr>
                <w:rFonts w:ascii="Arial" w:eastAsia="华文细黑" w:hAnsi="Arial"/>
                <w:bCs/>
                <w:color w:val="000000"/>
                <w:sz w:val="18"/>
                <w:szCs w:val="18"/>
              </w:rPr>
              <w:t>3</w:t>
            </w:r>
            <w:r w:rsidRPr="0080783D">
              <w:rPr>
                <w:rFonts w:ascii="华文细黑" w:eastAsia="华文细黑" w:hAnsi="华文细黑"/>
                <w:bCs/>
                <w:color w:val="000000"/>
                <w:sz w:val="18"/>
                <w:szCs w:val="18"/>
              </w:rPr>
              <w:t>%</w:t>
            </w:r>
          </w:p>
        </w:tc>
      </w:tr>
      <w:tr w:rsidR="00D74509" w:rsidRPr="0080783D" w14:paraId="0874EF38" w14:textId="77777777" w:rsidTr="00606E74">
        <w:trPr>
          <w:trHeight w:val="283"/>
        </w:trPr>
        <w:tc>
          <w:tcPr>
            <w:tcW w:w="1995" w:type="dxa"/>
            <w:shd w:val="clear" w:color="auto" w:fill="auto"/>
            <w:vAlign w:val="center"/>
          </w:tcPr>
          <w:p w14:paraId="49342C7A" w14:textId="3C03EEE5"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19B131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91</w:t>
            </w:r>
          </w:p>
        </w:tc>
        <w:tc>
          <w:tcPr>
            <w:tcW w:w="1461" w:type="dxa"/>
            <w:shd w:val="clear" w:color="auto" w:fill="auto"/>
            <w:vAlign w:val="center"/>
          </w:tcPr>
          <w:p w14:paraId="65376FB4"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3</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60</w:t>
            </w:r>
          </w:p>
        </w:tc>
        <w:tc>
          <w:tcPr>
            <w:tcW w:w="1461" w:type="dxa"/>
            <w:shd w:val="clear" w:color="auto" w:fill="auto"/>
            <w:vAlign w:val="center"/>
          </w:tcPr>
          <w:p w14:paraId="1AC54866"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17989</w:t>
            </w:r>
          </w:p>
        </w:tc>
        <w:tc>
          <w:tcPr>
            <w:tcW w:w="1461" w:type="dxa"/>
            <w:vMerge/>
            <w:shd w:val="clear" w:color="auto" w:fill="auto"/>
            <w:vAlign w:val="center"/>
          </w:tcPr>
          <w:p w14:paraId="1D773C23"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024ABE58" w14:textId="77777777" w:rsidR="00D74509" w:rsidRPr="0080783D" w:rsidRDefault="00D74509" w:rsidP="00601F48">
            <w:pPr>
              <w:adjustRightInd w:val="0"/>
              <w:snapToGrid w:val="0"/>
              <w:rPr>
                <w:rFonts w:ascii="华文细黑" w:eastAsia="华文细黑" w:hAnsi="华文细黑"/>
                <w:sz w:val="18"/>
                <w:szCs w:val="18"/>
              </w:rPr>
            </w:pPr>
          </w:p>
        </w:tc>
      </w:tr>
    </w:tbl>
    <w:p w14:paraId="0218B481" w14:textId="77777777" w:rsidR="00D74509" w:rsidRPr="0080783D" w:rsidRDefault="00D74509"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rPr>
        <w:t>元</w:t>
      </w:r>
      <w:r w:rsidRPr="0080783D">
        <w:rPr>
          <w:rFonts w:ascii="华文细黑" w:eastAsia="华文细黑" w:hAnsi="华文细黑"/>
          <w:color w:val="000000"/>
          <w:sz w:val="18"/>
          <w:szCs w:val="18"/>
          <w:lang w:bidi="en-US"/>
        </w:rPr>
        <w:t>/</w:t>
      </w:r>
      <w:r w:rsidRPr="0080783D">
        <w:rPr>
          <w:rFonts w:ascii="Arial" w:eastAsia="华文细黑" w:hAnsi="Arial"/>
          <w:sz w:val="18"/>
          <w:szCs w:val="18"/>
          <w:lang w:bidi="en-US"/>
        </w:rPr>
        <w:t>m</w:t>
      </w:r>
      <w:r w:rsidRPr="0080783D">
        <w:rPr>
          <w:rFonts w:ascii="Arial" w:eastAsia="华文细黑" w:hAnsi="Arial"/>
          <w:sz w:val="18"/>
          <w:szCs w:val="18"/>
          <w:vertAlign w:val="superscript"/>
          <w:lang w:bidi="en-US"/>
        </w:rPr>
        <w:t>2</w:t>
      </w:r>
    </w:p>
    <w:p w14:paraId="4ED875A2" w14:textId="72DF7817" w:rsidR="00D74509" w:rsidRPr="0080783D" w:rsidRDefault="00D74509"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注：因总销量少，</w:t>
      </w:r>
      <w:proofErr w:type="gramStart"/>
      <w:r w:rsidRPr="0080783D">
        <w:rPr>
          <w:rFonts w:ascii="华文细黑" w:eastAsia="华文细黑" w:hAnsi="华文细黑" w:cs="Arial" w:hint="eastAsia"/>
          <w:sz w:val="18"/>
          <w:szCs w:val="18"/>
        </w:rPr>
        <w:t>均价受</w:t>
      </w:r>
      <w:proofErr w:type="gramEnd"/>
      <w:r w:rsidRPr="0080783D">
        <w:rPr>
          <w:rFonts w:ascii="华文细黑" w:eastAsia="华文细黑" w:hAnsi="华文细黑" w:cs="Arial" w:hint="eastAsia"/>
          <w:sz w:val="18"/>
          <w:szCs w:val="18"/>
        </w:rPr>
        <w:t>单个项目影响大。</w:t>
      </w:r>
    </w:p>
    <w:p w14:paraId="020F0145" w14:textId="77777777" w:rsidR="00D74509" w:rsidRPr="0080783D" w:rsidRDefault="00D74509" w:rsidP="00601F48">
      <w:pPr>
        <w:adjustRightInd w:val="0"/>
        <w:snapToGrid w:val="0"/>
        <w:rPr>
          <w:rFonts w:ascii="华文细黑" w:eastAsia="华文细黑" w:hAnsi="华文细黑" w:cs="Arial"/>
          <w:sz w:val="18"/>
          <w:szCs w:val="18"/>
        </w:rPr>
      </w:pP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3"/>
        <w:gridCol w:w="1828"/>
        <w:gridCol w:w="1830"/>
        <w:gridCol w:w="1830"/>
        <w:gridCol w:w="1828"/>
      </w:tblGrid>
      <w:tr w:rsidR="00D74509" w:rsidRPr="0080783D" w14:paraId="6B382431" w14:textId="77777777" w:rsidTr="00345D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1BFCB330"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872FA73"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bCs/>
                <w:sz w:val="18"/>
                <w:szCs w:val="18"/>
                <w:lang w:eastAsia="en-US"/>
              </w:rPr>
              <w:t>销售套数</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7DFEE896" w14:textId="77777777" w:rsidR="00D74509" w:rsidRPr="0080783D" w:rsidRDefault="00D74509" w:rsidP="00601F48">
            <w:pPr>
              <w:pStyle w:val="af5"/>
              <w:shd w:val="clear" w:color="auto" w:fill="auto"/>
              <w:snapToGrid w:val="0"/>
              <w:spacing w:line="285" w:lineRule="exact"/>
              <w:jc w:val="both"/>
              <w:rPr>
                <w:rFonts w:ascii="华文细黑" w:eastAsia="华文细黑" w:hAnsi="华文细黑"/>
                <w:sz w:val="18"/>
                <w:szCs w:val="18"/>
              </w:rPr>
            </w:pPr>
            <w:r w:rsidRPr="0080783D">
              <w:rPr>
                <w:rFonts w:ascii="华文细黑" w:eastAsia="华文细黑" w:hAnsi="华文细黑" w:cs="MingLiU" w:hint="eastAsia"/>
                <w:sz w:val="18"/>
                <w:szCs w:val="18"/>
                <w:lang w:eastAsia="en-US"/>
              </w:rPr>
              <w:t>销售面积</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72DC864" w14:textId="77777777" w:rsidR="00D74509" w:rsidRPr="0080783D" w:rsidRDefault="00D74509" w:rsidP="00601F48">
            <w:pPr>
              <w:pStyle w:val="af5"/>
              <w:shd w:val="clear" w:color="auto" w:fill="auto"/>
              <w:snapToGrid w:val="0"/>
              <w:spacing w:line="293" w:lineRule="exact"/>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月均销</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726D6E94"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D74509" w:rsidRPr="0080783D" w14:paraId="769B5CC2" w14:textId="77777777" w:rsidTr="00345D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3D15287"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2019</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057E014" w14:textId="6AD4BB29"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4277</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763C53B4" w14:textId="3906BDF5"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62.72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36404B9" w14:textId="168AD15F"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5.23</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2F15E913" w14:textId="15EDF77A"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32638</w:t>
            </w:r>
          </w:p>
        </w:tc>
      </w:tr>
      <w:tr w:rsidR="00D74509" w:rsidRPr="0080783D" w14:paraId="330E1B85" w14:textId="77777777" w:rsidTr="00345D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41427D08"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2020</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2EC36DCE" w14:textId="3F08BFF9"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3084</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A583FC5" w14:textId="5F77906C"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73.81</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6932A6E" w14:textId="7021A88D"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6.15</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16CF8AD7" w14:textId="421A9524"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28645</w:t>
            </w:r>
          </w:p>
        </w:tc>
      </w:tr>
      <w:tr w:rsidR="00D74509" w:rsidRPr="0080783D" w14:paraId="2744DC4F" w14:textId="77777777" w:rsidTr="00345D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3F4286BF"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2021</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6382786" w14:textId="54DF4ED5"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2541</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3512D39" w14:textId="50D76CA5"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63.83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C40D320" w14:textId="256307BC"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5.32</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1DF0504A" w14:textId="3A53BC3D"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28008</w:t>
            </w:r>
          </w:p>
        </w:tc>
      </w:tr>
      <w:tr w:rsidR="00D74509" w:rsidRPr="0080783D" w14:paraId="34DE9F3F" w14:textId="77777777" w:rsidTr="00345D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17C489BC"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9E4AC43" w14:textId="186826BE"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2155</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4B184AC" w14:textId="7EDB01E0"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80.34</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293B7767" w14:textId="6A1F99B9"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6.69</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696077BE" w14:textId="4DCF359B"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21514</w:t>
            </w:r>
          </w:p>
        </w:tc>
      </w:tr>
      <w:tr w:rsidR="00D74509" w:rsidRPr="0080783D" w14:paraId="037196AA" w14:textId="77777777" w:rsidTr="00345DD3">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hideMark/>
          </w:tcPr>
          <w:p w14:paraId="5B900AF4"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40010F07" w14:textId="70F42D95"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1982</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03AA57F6" w14:textId="3D320962"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77.12</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38FD38BB" w14:textId="3CEFC768"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6.43</w:t>
            </w:r>
          </w:p>
        </w:tc>
        <w:tc>
          <w:tcPr>
            <w:tcW w:w="9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7638E5" w14:textId="033E21A8" w:rsidR="00D74509" w:rsidRPr="0080783D" w:rsidRDefault="00D74509"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17867</w:t>
            </w:r>
          </w:p>
        </w:tc>
      </w:tr>
    </w:tbl>
    <w:p w14:paraId="5665F543" w14:textId="77777777" w:rsidR="00D74509" w:rsidRPr="0080783D" w:rsidRDefault="00D74509"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207EE7A7" w14:textId="77777777" w:rsidR="00D74509" w:rsidRPr="0080783D" w:rsidRDefault="00D74509" w:rsidP="00601F48">
      <w:pPr>
        <w:adjustRightInd w:val="0"/>
        <w:snapToGrid w:val="0"/>
        <w:rPr>
          <w:rFonts w:ascii="华文细黑" w:eastAsia="华文细黑" w:hAnsi="华文细黑" w:cs="Arial"/>
          <w:sz w:val="18"/>
          <w:szCs w:val="18"/>
        </w:rPr>
      </w:pPr>
    </w:p>
    <w:p w14:paraId="0136AA33" w14:textId="2E5F91D1" w:rsidR="00CF097E" w:rsidRPr="0080783D" w:rsidRDefault="00CF097E" w:rsidP="00601F48">
      <w:pPr>
        <w:adjustRightInd w:val="0"/>
        <w:snapToGrid w:val="0"/>
        <w:spacing w:line="480" w:lineRule="auto"/>
        <w:ind w:firstLineChars="200" w:firstLine="420"/>
      </w:pPr>
      <w:r w:rsidRPr="0080783D">
        <w:rPr>
          <w:rFonts w:ascii="Arial" w:hAnsi="Arial"/>
        </w:rPr>
        <w:t>2024</w:t>
      </w:r>
      <w:r w:rsidRPr="0080783D">
        <w:t>年</w:t>
      </w:r>
      <w:r w:rsidRPr="0080783D">
        <w:rPr>
          <w:rFonts w:ascii="Arial" w:hAnsi="Arial"/>
        </w:rPr>
        <w:t>1</w:t>
      </w:r>
      <w:r w:rsidRPr="0080783D">
        <w:t>-</w:t>
      </w:r>
      <w:r w:rsidRPr="0080783D">
        <w:rPr>
          <w:rFonts w:ascii="Arial" w:hAnsi="Arial"/>
        </w:rPr>
        <w:t>2</w:t>
      </w:r>
      <w:r w:rsidRPr="0080783D">
        <w:t>月，新建商业房地产销售</w:t>
      </w:r>
      <w:r w:rsidRPr="0080783D">
        <w:rPr>
          <w:rFonts w:ascii="Arial" w:hAnsi="Arial"/>
        </w:rPr>
        <w:t>337</w:t>
      </w:r>
      <w:r w:rsidRPr="0080783D">
        <w:t>套、</w:t>
      </w:r>
      <w:r w:rsidRPr="0080783D">
        <w:rPr>
          <w:rFonts w:ascii="Arial" w:hAnsi="Arial"/>
        </w:rPr>
        <w:t>10</w:t>
      </w:r>
      <w:r w:rsidRPr="0080783D">
        <w:t>.</w:t>
      </w:r>
      <w:r w:rsidRPr="0080783D">
        <w:rPr>
          <w:rFonts w:ascii="Arial" w:hAnsi="Arial"/>
        </w:rPr>
        <w:t>18</w:t>
      </w:r>
      <w:r w:rsidRPr="0080783D">
        <w:t>万平方米，均价比上季度均价下跌</w:t>
      </w:r>
      <w:r w:rsidRPr="0080783D">
        <w:rPr>
          <w:rFonts w:ascii="Arial" w:hAnsi="Arial"/>
        </w:rPr>
        <w:t>26</w:t>
      </w:r>
      <w:r w:rsidRPr="0080783D">
        <w:t>.</w:t>
      </w:r>
      <w:r w:rsidRPr="0080783D">
        <w:rPr>
          <w:rFonts w:ascii="Arial" w:hAnsi="Arial"/>
        </w:rPr>
        <w:t>3</w:t>
      </w:r>
      <w:r w:rsidRPr="0080783D">
        <w:t>%</w:t>
      </w:r>
      <w:r w:rsidRPr="0080783D">
        <w:t>。</w:t>
      </w:r>
    </w:p>
    <w:p w14:paraId="1E1C10F3" w14:textId="1BBEC175" w:rsidR="00CF097E" w:rsidRPr="0080783D" w:rsidRDefault="00CF097E" w:rsidP="00601F48">
      <w:pPr>
        <w:adjustRightInd w:val="0"/>
        <w:snapToGrid w:val="0"/>
        <w:spacing w:line="480" w:lineRule="auto"/>
        <w:ind w:firstLineChars="200" w:firstLine="420"/>
      </w:pPr>
      <w:r w:rsidRPr="0080783D">
        <w:rPr>
          <w:rFonts w:ascii="Arial" w:hAnsi="Arial"/>
        </w:rPr>
        <w:t>2023</w:t>
      </w:r>
      <w:r w:rsidRPr="0080783D">
        <w:t>年，全市共销售新建商业房地产</w:t>
      </w:r>
      <w:r w:rsidRPr="0080783D">
        <w:rPr>
          <w:rFonts w:ascii="Arial" w:hAnsi="Arial"/>
        </w:rPr>
        <w:t>1982</w:t>
      </w:r>
      <w:r w:rsidRPr="0080783D">
        <w:t>套，销售面积</w:t>
      </w:r>
      <w:r w:rsidRPr="0080783D">
        <w:rPr>
          <w:rFonts w:ascii="Arial" w:hAnsi="Arial"/>
        </w:rPr>
        <w:t>77</w:t>
      </w:r>
      <w:r w:rsidRPr="0080783D">
        <w:t>.</w:t>
      </w:r>
      <w:r w:rsidRPr="0080783D">
        <w:rPr>
          <w:rFonts w:ascii="Arial" w:hAnsi="Arial"/>
        </w:rPr>
        <w:t>12</w:t>
      </w:r>
      <w:r w:rsidRPr="0080783D">
        <w:t>万平方米，销售均价</w:t>
      </w:r>
      <w:r w:rsidRPr="0080783D">
        <w:rPr>
          <w:rFonts w:ascii="Arial" w:hAnsi="Arial"/>
        </w:rPr>
        <w:t>17867</w:t>
      </w:r>
      <w:r w:rsidRPr="0080783D">
        <w:t>元</w:t>
      </w:r>
      <w:r w:rsidRPr="0080783D">
        <w:t>/</w:t>
      </w:r>
      <w:r w:rsidRPr="0080783D">
        <w:t>平方米。与</w:t>
      </w:r>
      <w:r w:rsidRPr="0080783D">
        <w:rPr>
          <w:rFonts w:ascii="Arial" w:hAnsi="Arial"/>
        </w:rPr>
        <w:t>2022</w:t>
      </w:r>
      <w:r w:rsidRPr="0080783D">
        <w:t>年相比，销售套数减少</w:t>
      </w:r>
      <w:r w:rsidRPr="0080783D">
        <w:rPr>
          <w:rFonts w:ascii="Arial" w:hAnsi="Arial"/>
        </w:rPr>
        <w:t>8</w:t>
      </w:r>
      <w:r w:rsidRPr="0080783D">
        <w:t>%</w:t>
      </w:r>
      <w:r w:rsidRPr="0080783D">
        <w:t>，销售面积减少</w:t>
      </w:r>
      <w:r w:rsidRPr="0080783D">
        <w:rPr>
          <w:rFonts w:ascii="Arial" w:hAnsi="Arial"/>
        </w:rPr>
        <w:t>4</w:t>
      </w:r>
      <w:r w:rsidRPr="0080783D">
        <w:t>%</w:t>
      </w:r>
      <w:r w:rsidRPr="0080783D">
        <w:t>，均价下降</w:t>
      </w:r>
      <w:r w:rsidRPr="0080783D">
        <w:rPr>
          <w:rFonts w:ascii="Arial" w:hAnsi="Arial"/>
        </w:rPr>
        <w:t>17</w:t>
      </w:r>
      <w:r w:rsidRPr="0080783D">
        <w:t>%</w:t>
      </w:r>
      <w:r w:rsidRPr="0080783D">
        <w:t>。</w:t>
      </w:r>
    </w:p>
    <w:p w14:paraId="08D7D733" w14:textId="00106E43" w:rsidR="00CF097E" w:rsidRPr="0080783D" w:rsidRDefault="00CF097E" w:rsidP="00601F48">
      <w:pPr>
        <w:adjustRightInd w:val="0"/>
        <w:snapToGrid w:val="0"/>
        <w:spacing w:line="480" w:lineRule="auto"/>
        <w:ind w:firstLineChars="200" w:firstLine="420"/>
        <w:rPr>
          <w:rFonts w:ascii="Arial" w:eastAsia="宋体" w:hAnsi="Arial" w:cs="Arial"/>
        </w:rPr>
      </w:pPr>
      <w:r w:rsidRPr="0080783D">
        <w:t>近</w:t>
      </w:r>
      <w:r w:rsidRPr="0080783D">
        <w:rPr>
          <w:rFonts w:ascii="Arial" w:hAnsi="Arial"/>
        </w:rPr>
        <w:t>5</w:t>
      </w:r>
      <w:r w:rsidRPr="0080783D">
        <w:t>年销售数据显示，新建商业房地产月均销量较稳定，销售价格呈下降态势。</w:t>
      </w:r>
    </w:p>
    <w:p w14:paraId="335F6F4C" w14:textId="1573FC31"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分圈层新房销售情况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413"/>
        <w:gridCol w:w="984"/>
        <w:gridCol w:w="985"/>
        <w:gridCol w:w="985"/>
        <w:gridCol w:w="986"/>
        <w:gridCol w:w="985"/>
        <w:gridCol w:w="986"/>
        <w:gridCol w:w="985"/>
        <w:gridCol w:w="979"/>
      </w:tblGrid>
      <w:tr w:rsidR="00D74509" w:rsidRPr="0080783D" w14:paraId="4BFA4E3D" w14:textId="77777777" w:rsidTr="00D74509">
        <w:trPr>
          <w:trHeight w:val="283"/>
          <w:jc w:val="center"/>
        </w:trPr>
        <w:tc>
          <w:tcPr>
            <w:tcW w:w="761" w:type="pct"/>
            <w:vMerge w:val="restart"/>
            <w:shd w:val="clear" w:color="auto" w:fill="FFFFFF" w:themeFill="background1"/>
            <w:vAlign w:val="center"/>
            <w:hideMark/>
          </w:tcPr>
          <w:p w14:paraId="7FA12DD5"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区域</w:t>
            </w:r>
          </w:p>
        </w:tc>
        <w:tc>
          <w:tcPr>
            <w:tcW w:w="1059" w:type="pct"/>
            <w:gridSpan w:val="2"/>
            <w:shd w:val="clear" w:color="auto" w:fill="FFFFFF" w:themeFill="background1"/>
            <w:vAlign w:val="center"/>
            <w:hideMark/>
          </w:tcPr>
          <w:p w14:paraId="65683F09"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2022</w:t>
            </w:r>
            <w:r w:rsidRPr="0080783D">
              <w:rPr>
                <w:rFonts w:ascii="华文细黑" w:eastAsia="华文细黑" w:hAnsi="华文细黑" w:cs="MingLiU" w:hint="eastAsia"/>
                <w:sz w:val="18"/>
                <w:szCs w:val="18"/>
                <w:lang w:eastAsia="en-US"/>
              </w:rPr>
              <w:t>年</w:t>
            </w:r>
          </w:p>
        </w:tc>
        <w:tc>
          <w:tcPr>
            <w:tcW w:w="1061" w:type="pct"/>
            <w:gridSpan w:val="2"/>
            <w:shd w:val="clear" w:color="auto" w:fill="FFFFFF" w:themeFill="background1"/>
            <w:vAlign w:val="center"/>
            <w:hideMark/>
          </w:tcPr>
          <w:p w14:paraId="6B472372"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2023</w:t>
            </w:r>
            <w:r w:rsidRPr="0080783D">
              <w:rPr>
                <w:rFonts w:ascii="华文细黑" w:eastAsia="华文细黑" w:hAnsi="华文细黑" w:cs="MingLiU" w:hint="eastAsia"/>
                <w:sz w:val="18"/>
                <w:szCs w:val="18"/>
                <w:lang w:eastAsia="en-US"/>
              </w:rPr>
              <w:t>年</w:t>
            </w:r>
          </w:p>
        </w:tc>
        <w:tc>
          <w:tcPr>
            <w:tcW w:w="1061" w:type="pct"/>
            <w:gridSpan w:val="2"/>
            <w:shd w:val="clear" w:color="auto" w:fill="FFFFFF" w:themeFill="background1"/>
            <w:vAlign w:val="center"/>
            <w:hideMark/>
          </w:tcPr>
          <w:p w14:paraId="2327AAD3"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2022</w:t>
            </w:r>
            <w:r w:rsidRPr="0080783D">
              <w:rPr>
                <w:rFonts w:ascii="MS Gothic" w:eastAsia="MS Gothic" w:hAnsi="MS Gothic" w:cs="MS Gothic" w:hint="eastAsia"/>
                <w:sz w:val="18"/>
                <w:szCs w:val="18"/>
                <w:lang w:eastAsia="en-US"/>
              </w:rPr>
              <w:t>〜</w:t>
            </w:r>
            <w:r w:rsidRPr="0080783D">
              <w:rPr>
                <w:rFonts w:ascii="Arial" w:eastAsia="华文细黑" w:hAnsi="Arial"/>
                <w:bCs/>
                <w:sz w:val="18"/>
                <w:szCs w:val="18"/>
                <w:lang w:eastAsia="en-US"/>
              </w:rPr>
              <w:t>2023</w:t>
            </w:r>
            <w:r w:rsidRPr="0080783D">
              <w:rPr>
                <w:rFonts w:ascii="华文细黑" w:eastAsia="华文细黑" w:hAnsi="华文细黑" w:cs="MingLiU" w:hint="eastAsia"/>
                <w:sz w:val="18"/>
                <w:szCs w:val="18"/>
                <w:lang w:eastAsia="en-US"/>
              </w:rPr>
              <w:t>年变化率</w:t>
            </w:r>
          </w:p>
        </w:tc>
        <w:tc>
          <w:tcPr>
            <w:tcW w:w="1058" w:type="pct"/>
            <w:gridSpan w:val="2"/>
            <w:shd w:val="clear" w:color="auto" w:fill="FFFFFF" w:themeFill="background1"/>
            <w:vAlign w:val="center"/>
            <w:hideMark/>
          </w:tcPr>
          <w:p w14:paraId="43D13565"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sz w:val="18"/>
                <w:szCs w:val="18"/>
                <w:lang w:val="en-US" w:eastAsia="en-US" w:bidi="en-US"/>
              </w:rPr>
              <w:t>1</w:t>
            </w:r>
            <w:r w:rsidRPr="0080783D">
              <w:rPr>
                <w:rFonts w:ascii="华文细黑" w:eastAsia="华文细黑" w:hAnsi="华文细黑"/>
                <w:bCs/>
                <w:sz w:val="18"/>
                <w:szCs w:val="18"/>
                <w:lang w:val="en-US" w:eastAsia="en-US" w:bidi="en-US"/>
              </w:rPr>
              <w:t>-</w:t>
            </w:r>
            <w:r w:rsidRPr="0080783D">
              <w:rPr>
                <w:rFonts w:ascii="Arial" w:eastAsia="华文细黑" w:hAnsi="Arial"/>
                <w:bCs/>
                <w:sz w:val="18"/>
                <w:szCs w:val="18"/>
                <w:lang w:val="en-US" w:eastAsia="en-US" w:bidi="en-US"/>
              </w:rPr>
              <w:t>2</w:t>
            </w:r>
            <w:r w:rsidRPr="0080783D">
              <w:rPr>
                <w:rFonts w:ascii="华文细黑" w:eastAsia="华文细黑" w:hAnsi="华文细黑" w:cs="MingLiU" w:hint="eastAsia"/>
                <w:sz w:val="18"/>
                <w:szCs w:val="18"/>
                <w:lang w:eastAsia="en-US"/>
              </w:rPr>
              <w:t>月</w:t>
            </w:r>
          </w:p>
        </w:tc>
      </w:tr>
      <w:tr w:rsidR="00D74509" w:rsidRPr="0080783D" w14:paraId="636F9207" w14:textId="77777777" w:rsidTr="00D74509">
        <w:trPr>
          <w:trHeight w:val="283"/>
          <w:jc w:val="center"/>
        </w:trPr>
        <w:tc>
          <w:tcPr>
            <w:tcW w:w="761" w:type="pct"/>
            <w:vMerge/>
            <w:shd w:val="clear" w:color="auto" w:fill="FFFFFF" w:themeFill="background1"/>
            <w:vAlign w:val="center"/>
            <w:hideMark/>
          </w:tcPr>
          <w:p w14:paraId="5C985F3D" w14:textId="77777777" w:rsidR="00D74509" w:rsidRPr="0080783D" w:rsidRDefault="00D74509" w:rsidP="00601F48">
            <w:pPr>
              <w:snapToGrid w:val="0"/>
              <w:rPr>
                <w:rFonts w:ascii="华文细黑" w:eastAsia="华文细黑" w:hAnsi="华文细黑" w:cs="Arial"/>
                <w:sz w:val="18"/>
                <w:szCs w:val="18"/>
                <w:lang w:val="zh-CN" w:eastAsia="en-US" w:bidi="zh-CN"/>
              </w:rPr>
            </w:pPr>
          </w:p>
        </w:tc>
        <w:tc>
          <w:tcPr>
            <w:tcW w:w="530" w:type="pct"/>
            <w:shd w:val="clear" w:color="auto" w:fill="FFFFFF" w:themeFill="background1"/>
            <w:vAlign w:val="center"/>
            <w:hideMark/>
          </w:tcPr>
          <w:p w14:paraId="5C8A8246"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0" w:type="pct"/>
            <w:shd w:val="clear" w:color="auto" w:fill="FFFFFF" w:themeFill="background1"/>
            <w:vAlign w:val="center"/>
            <w:hideMark/>
          </w:tcPr>
          <w:p w14:paraId="48B48C79"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517DDE04"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0" w:type="pct"/>
            <w:shd w:val="clear" w:color="auto" w:fill="FFFFFF" w:themeFill="background1"/>
            <w:vAlign w:val="center"/>
            <w:hideMark/>
          </w:tcPr>
          <w:p w14:paraId="64BB140C"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77FCECF8"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1" w:type="pct"/>
            <w:shd w:val="clear" w:color="auto" w:fill="FFFFFF" w:themeFill="background1"/>
            <w:vAlign w:val="center"/>
            <w:hideMark/>
          </w:tcPr>
          <w:p w14:paraId="3D1BD36A"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6F8A63F2"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28" w:type="pct"/>
            <w:shd w:val="clear" w:color="auto" w:fill="FFFFFF" w:themeFill="background1"/>
            <w:vAlign w:val="center"/>
            <w:hideMark/>
          </w:tcPr>
          <w:p w14:paraId="2B291DF9"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D74509" w:rsidRPr="0080783D" w14:paraId="05F84906" w14:textId="77777777" w:rsidTr="00D74509">
        <w:trPr>
          <w:trHeight w:val="283"/>
          <w:jc w:val="center"/>
        </w:trPr>
        <w:tc>
          <w:tcPr>
            <w:tcW w:w="761" w:type="pct"/>
            <w:shd w:val="clear" w:color="auto" w:fill="FFFFFF" w:themeFill="background1"/>
            <w:vAlign w:val="center"/>
            <w:hideMark/>
          </w:tcPr>
          <w:p w14:paraId="4A41F5B4"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首都功能核心区</w:t>
            </w:r>
          </w:p>
        </w:tc>
        <w:tc>
          <w:tcPr>
            <w:tcW w:w="530" w:type="pct"/>
            <w:shd w:val="clear" w:color="auto" w:fill="FFFFFF" w:themeFill="background1"/>
            <w:vAlign w:val="center"/>
            <w:hideMark/>
          </w:tcPr>
          <w:p w14:paraId="5F7BC817" w14:textId="02D0CA17"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15</w:t>
            </w:r>
          </w:p>
        </w:tc>
        <w:tc>
          <w:tcPr>
            <w:tcW w:w="530" w:type="pct"/>
            <w:shd w:val="clear" w:color="auto" w:fill="FFFFFF" w:themeFill="background1"/>
            <w:vAlign w:val="center"/>
            <w:hideMark/>
          </w:tcPr>
          <w:p w14:paraId="2AB8020F" w14:textId="65EF2FAE"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49229</w:t>
            </w:r>
          </w:p>
        </w:tc>
        <w:tc>
          <w:tcPr>
            <w:tcW w:w="530" w:type="pct"/>
            <w:shd w:val="clear" w:color="auto" w:fill="FFFFFF" w:themeFill="background1"/>
            <w:vAlign w:val="center"/>
            <w:hideMark/>
          </w:tcPr>
          <w:p w14:paraId="7033BBE8" w14:textId="74324717"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44</w:t>
            </w:r>
          </w:p>
        </w:tc>
        <w:tc>
          <w:tcPr>
            <w:tcW w:w="530" w:type="pct"/>
            <w:shd w:val="clear" w:color="auto" w:fill="FFFFFF" w:themeFill="background1"/>
            <w:vAlign w:val="center"/>
            <w:hideMark/>
          </w:tcPr>
          <w:p w14:paraId="0BBCB7E8" w14:textId="3453E40B"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47018</w:t>
            </w:r>
          </w:p>
        </w:tc>
        <w:tc>
          <w:tcPr>
            <w:tcW w:w="530" w:type="pct"/>
            <w:shd w:val="clear" w:color="auto" w:fill="FFFFFF" w:themeFill="background1"/>
            <w:vAlign w:val="center"/>
            <w:hideMark/>
          </w:tcPr>
          <w:p w14:paraId="61E8063D" w14:textId="337AD896"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w:t>
            </w:r>
            <w:r w:rsidRPr="0080783D">
              <w:rPr>
                <w:rFonts w:ascii="华文细黑" w:eastAsia="华文细黑" w:hAnsi="华文细黑" w:cs="MingLiU"/>
                <w:sz w:val="18"/>
                <w:szCs w:val="18"/>
                <w:lang w:eastAsia="en-US"/>
              </w:rPr>
              <w:t>%</w:t>
            </w:r>
          </w:p>
        </w:tc>
        <w:tc>
          <w:tcPr>
            <w:tcW w:w="531" w:type="pct"/>
            <w:shd w:val="clear" w:color="auto" w:fill="FFFFFF" w:themeFill="background1"/>
            <w:vAlign w:val="center"/>
            <w:hideMark/>
          </w:tcPr>
          <w:p w14:paraId="1D442C87" w14:textId="76843664"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r w:rsidRPr="0080783D">
              <w:rPr>
                <w:rFonts w:ascii="华文细黑" w:eastAsia="华文细黑" w:hAnsi="华文细黑" w:cs="MingLiU"/>
                <w:sz w:val="18"/>
                <w:szCs w:val="18"/>
                <w:lang w:eastAsia="en-US"/>
              </w:rPr>
              <w:t>%</w:t>
            </w:r>
          </w:p>
        </w:tc>
        <w:tc>
          <w:tcPr>
            <w:tcW w:w="530" w:type="pct"/>
            <w:shd w:val="clear" w:color="auto" w:fill="FFFFFF" w:themeFill="background1"/>
            <w:vAlign w:val="center"/>
            <w:hideMark/>
          </w:tcPr>
          <w:p w14:paraId="5B6CECC4" w14:textId="0BF36CAD"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0</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02</w:t>
            </w:r>
          </w:p>
        </w:tc>
        <w:tc>
          <w:tcPr>
            <w:tcW w:w="528" w:type="pct"/>
            <w:shd w:val="clear" w:color="auto" w:fill="FFFFFF" w:themeFill="background1"/>
            <w:vAlign w:val="center"/>
            <w:hideMark/>
          </w:tcPr>
          <w:p w14:paraId="7CC3FE1B" w14:textId="6166C631"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34916</w:t>
            </w:r>
          </w:p>
        </w:tc>
      </w:tr>
      <w:tr w:rsidR="00D74509" w:rsidRPr="0080783D" w14:paraId="1CC4D197" w14:textId="77777777" w:rsidTr="00D74509">
        <w:trPr>
          <w:trHeight w:val="283"/>
          <w:jc w:val="center"/>
        </w:trPr>
        <w:tc>
          <w:tcPr>
            <w:tcW w:w="761" w:type="pct"/>
            <w:shd w:val="clear" w:color="auto" w:fill="FFFFFF" w:themeFill="background1"/>
            <w:vAlign w:val="center"/>
            <w:hideMark/>
          </w:tcPr>
          <w:p w14:paraId="21161E5C" w14:textId="77777777" w:rsidR="00D74509" w:rsidRPr="0080783D" w:rsidRDefault="00D74509"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中心城区</w:t>
            </w:r>
          </w:p>
          <w:p w14:paraId="68976538" w14:textId="77777777" w:rsidR="00D74509" w:rsidRPr="0080783D" w:rsidRDefault="00D74509"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（不含核心区）</w:t>
            </w:r>
          </w:p>
        </w:tc>
        <w:tc>
          <w:tcPr>
            <w:tcW w:w="530" w:type="pct"/>
            <w:shd w:val="clear" w:color="auto" w:fill="FFFFFF" w:themeFill="background1"/>
            <w:vAlign w:val="center"/>
            <w:hideMark/>
          </w:tcPr>
          <w:p w14:paraId="1312FF38" w14:textId="085DDD3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80</w:t>
            </w:r>
          </w:p>
        </w:tc>
        <w:tc>
          <w:tcPr>
            <w:tcW w:w="530" w:type="pct"/>
            <w:shd w:val="clear" w:color="auto" w:fill="FFFFFF" w:themeFill="background1"/>
            <w:vAlign w:val="center"/>
            <w:hideMark/>
          </w:tcPr>
          <w:p w14:paraId="5AD5D412" w14:textId="275C4D54"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24094</w:t>
            </w:r>
          </w:p>
        </w:tc>
        <w:tc>
          <w:tcPr>
            <w:tcW w:w="530" w:type="pct"/>
            <w:shd w:val="clear" w:color="auto" w:fill="FFFFFF" w:themeFill="background1"/>
            <w:vAlign w:val="center"/>
            <w:hideMark/>
          </w:tcPr>
          <w:p w14:paraId="58359060" w14:textId="33E8B7AE"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82</w:t>
            </w:r>
          </w:p>
        </w:tc>
        <w:tc>
          <w:tcPr>
            <w:tcW w:w="530" w:type="pct"/>
            <w:shd w:val="clear" w:color="auto" w:fill="FFFFFF" w:themeFill="background1"/>
            <w:vAlign w:val="center"/>
            <w:hideMark/>
          </w:tcPr>
          <w:p w14:paraId="19F0AAEA" w14:textId="5600514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17435</w:t>
            </w:r>
          </w:p>
        </w:tc>
        <w:tc>
          <w:tcPr>
            <w:tcW w:w="530" w:type="pct"/>
            <w:shd w:val="clear" w:color="auto" w:fill="FFFFFF" w:themeFill="background1"/>
            <w:vAlign w:val="center"/>
            <w:hideMark/>
          </w:tcPr>
          <w:p w14:paraId="40D98609" w14:textId="7B823911"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r w:rsidRPr="0080783D">
              <w:rPr>
                <w:rFonts w:ascii="华文细黑" w:eastAsia="华文细黑" w:hAnsi="华文细黑" w:cs="MingLiU"/>
                <w:sz w:val="18"/>
                <w:szCs w:val="18"/>
                <w:lang w:eastAsia="en-US"/>
              </w:rPr>
              <w:t>%</w:t>
            </w:r>
          </w:p>
        </w:tc>
        <w:tc>
          <w:tcPr>
            <w:tcW w:w="531" w:type="pct"/>
            <w:shd w:val="clear" w:color="auto" w:fill="FFFFFF" w:themeFill="background1"/>
            <w:vAlign w:val="center"/>
            <w:hideMark/>
          </w:tcPr>
          <w:p w14:paraId="73F7D57E" w14:textId="60535536"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6</w:t>
            </w:r>
            <w:r w:rsidRPr="0080783D">
              <w:rPr>
                <w:rFonts w:ascii="华文细黑" w:eastAsia="华文细黑" w:hAnsi="华文细黑" w:cs="MingLiU"/>
                <w:sz w:val="18"/>
                <w:szCs w:val="18"/>
                <w:lang w:eastAsia="en-US"/>
              </w:rPr>
              <w:t>%</w:t>
            </w:r>
          </w:p>
        </w:tc>
        <w:tc>
          <w:tcPr>
            <w:tcW w:w="530" w:type="pct"/>
            <w:shd w:val="clear" w:color="auto" w:fill="FFFFFF" w:themeFill="background1"/>
            <w:vAlign w:val="center"/>
            <w:hideMark/>
          </w:tcPr>
          <w:p w14:paraId="05C634E5" w14:textId="1162C221"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04</w:t>
            </w:r>
          </w:p>
        </w:tc>
        <w:tc>
          <w:tcPr>
            <w:tcW w:w="528" w:type="pct"/>
            <w:shd w:val="clear" w:color="auto" w:fill="FFFFFF" w:themeFill="background1"/>
            <w:vAlign w:val="center"/>
            <w:hideMark/>
          </w:tcPr>
          <w:p w14:paraId="1FE7DAE2" w14:textId="782A5E3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20434</w:t>
            </w:r>
          </w:p>
        </w:tc>
      </w:tr>
      <w:tr w:rsidR="00D74509" w:rsidRPr="0080783D" w14:paraId="7D5F02AF" w14:textId="77777777" w:rsidTr="00D74509">
        <w:trPr>
          <w:trHeight w:val="283"/>
          <w:jc w:val="center"/>
        </w:trPr>
        <w:tc>
          <w:tcPr>
            <w:tcW w:w="761" w:type="pct"/>
            <w:shd w:val="clear" w:color="auto" w:fill="FFFFFF" w:themeFill="background1"/>
            <w:vAlign w:val="center"/>
            <w:hideMark/>
          </w:tcPr>
          <w:p w14:paraId="45A95E41"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城市副中心</w:t>
            </w:r>
          </w:p>
        </w:tc>
        <w:tc>
          <w:tcPr>
            <w:tcW w:w="530" w:type="pct"/>
            <w:shd w:val="clear" w:color="auto" w:fill="FFFFFF" w:themeFill="background1"/>
            <w:vAlign w:val="center"/>
            <w:hideMark/>
          </w:tcPr>
          <w:p w14:paraId="0D91B9A2" w14:textId="3090E12D"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91</w:t>
            </w:r>
          </w:p>
        </w:tc>
        <w:tc>
          <w:tcPr>
            <w:tcW w:w="530" w:type="pct"/>
            <w:shd w:val="clear" w:color="auto" w:fill="FFFFFF" w:themeFill="background1"/>
            <w:vAlign w:val="center"/>
            <w:hideMark/>
          </w:tcPr>
          <w:p w14:paraId="2A8B4369" w14:textId="4D7DE831"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36266</w:t>
            </w:r>
          </w:p>
        </w:tc>
        <w:tc>
          <w:tcPr>
            <w:tcW w:w="530" w:type="pct"/>
            <w:shd w:val="clear" w:color="auto" w:fill="FFFFFF" w:themeFill="background1"/>
            <w:vAlign w:val="center"/>
            <w:hideMark/>
          </w:tcPr>
          <w:p w14:paraId="3BA5D887" w14:textId="54A7FCF7"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34</w:t>
            </w:r>
          </w:p>
        </w:tc>
        <w:tc>
          <w:tcPr>
            <w:tcW w:w="530" w:type="pct"/>
            <w:shd w:val="clear" w:color="auto" w:fill="FFFFFF" w:themeFill="background1"/>
            <w:vAlign w:val="center"/>
            <w:hideMark/>
          </w:tcPr>
          <w:p w14:paraId="64709486" w14:textId="6569076A"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26726</w:t>
            </w:r>
          </w:p>
        </w:tc>
        <w:tc>
          <w:tcPr>
            <w:tcW w:w="530" w:type="pct"/>
            <w:shd w:val="clear" w:color="auto" w:fill="FFFFFF" w:themeFill="background1"/>
            <w:vAlign w:val="center"/>
            <w:hideMark/>
          </w:tcPr>
          <w:p w14:paraId="4DFEBE95" w14:textId="1DAED501"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58</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w:t>
            </w:r>
            <w:r w:rsidRPr="0080783D">
              <w:rPr>
                <w:rFonts w:ascii="华文细黑" w:eastAsia="华文细黑" w:hAnsi="华文细黑" w:cs="MingLiU"/>
                <w:sz w:val="18"/>
                <w:szCs w:val="18"/>
                <w:lang w:eastAsia="en-US"/>
              </w:rPr>
              <w:t>%</w:t>
            </w:r>
          </w:p>
        </w:tc>
        <w:tc>
          <w:tcPr>
            <w:tcW w:w="531" w:type="pct"/>
            <w:shd w:val="clear" w:color="auto" w:fill="FFFFFF" w:themeFill="background1"/>
            <w:vAlign w:val="center"/>
            <w:hideMark/>
          </w:tcPr>
          <w:p w14:paraId="40E2352B" w14:textId="23F5D762"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26</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530" w:type="pct"/>
            <w:shd w:val="clear" w:color="auto" w:fill="FFFFFF" w:themeFill="background1"/>
            <w:vAlign w:val="center"/>
            <w:hideMark/>
          </w:tcPr>
          <w:p w14:paraId="411E80B2" w14:textId="2B6400B2"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08</w:t>
            </w:r>
          </w:p>
        </w:tc>
        <w:tc>
          <w:tcPr>
            <w:tcW w:w="528" w:type="pct"/>
            <w:shd w:val="clear" w:color="auto" w:fill="FFFFFF" w:themeFill="background1"/>
            <w:vAlign w:val="center"/>
            <w:hideMark/>
          </w:tcPr>
          <w:p w14:paraId="4A3C10D8" w14:textId="391534DE"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23311</w:t>
            </w:r>
          </w:p>
        </w:tc>
      </w:tr>
      <w:tr w:rsidR="00D74509" w:rsidRPr="0080783D" w14:paraId="01BA8295" w14:textId="77777777" w:rsidTr="00D74509">
        <w:trPr>
          <w:trHeight w:val="283"/>
          <w:jc w:val="center"/>
        </w:trPr>
        <w:tc>
          <w:tcPr>
            <w:tcW w:w="761" w:type="pct"/>
            <w:shd w:val="clear" w:color="auto" w:fill="FFFFFF" w:themeFill="background1"/>
            <w:vAlign w:val="center"/>
            <w:hideMark/>
          </w:tcPr>
          <w:p w14:paraId="40F6FA12"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多点区域</w:t>
            </w:r>
          </w:p>
        </w:tc>
        <w:tc>
          <w:tcPr>
            <w:tcW w:w="530" w:type="pct"/>
            <w:shd w:val="clear" w:color="auto" w:fill="FFFFFF" w:themeFill="background1"/>
            <w:vAlign w:val="center"/>
            <w:hideMark/>
          </w:tcPr>
          <w:p w14:paraId="5DE4602D" w14:textId="1778516E"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51</w:t>
            </w:r>
          </w:p>
        </w:tc>
        <w:tc>
          <w:tcPr>
            <w:tcW w:w="530" w:type="pct"/>
            <w:shd w:val="clear" w:color="auto" w:fill="FFFFFF" w:themeFill="background1"/>
            <w:vAlign w:val="center"/>
            <w:hideMark/>
          </w:tcPr>
          <w:p w14:paraId="1D4A7DCF" w14:textId="7D549F8F"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19567</w:t>
            </w:r>
          </w:p>
        </w:tc>
        <w:tc>
          <w:tcPr>
            <w:tcW w:w="530" w:type="pct"/>
            <w:shd w:val="clear" w:color="auto" w:fill="FFFFFF" w:themeFill="background1"/>
            <w:vAlign w:val="center"/>
            <w:hideMark/>
          </w:tcPr>
          <w:p w14:paraId="4DC93169" w14:textId="1363867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75</w:t>
            </w:r>
          </w:p>
        </w:tc>
        <w:tc>
          <w:tcPr>
            <w:tcW w:w="530" w:type="pct"/>
            <w:shd w:val="clear" w:color="auto" w:fill="FFFFFF" w:themeFill="background1"/>
            <w:vAlign w:val="center"/>
            <w:hideMark/>
          </w:tcPr>
          <w:p w14:paraId="3A79605D" w14:textId="029C7AED"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13821</w:t>
            </w:r>
          </w:p>
        </w:tc>
        <w:tc>
          <w:tcPr>
            <w:tcW w:w="530" w:type="pct"/>
            <w:shd w:val="clear" w:color="auto" w:fill="FFFFFF" w:themeFill="background1"/>
            <w:vAlign w:val="center"/>
            <w:hideMark/>
          </w:tcPr>
          <w:p w14:paraId="5D7293BE" w14:textId="3ACA7494"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p>
        </w:tc>
        <w:tc>
          <w:tcPr>
            <w:tcW w:w="531" w:type="pct"/>
            <w:shd w:val="clear" w:color="auto" w:fill="FFFFFF" w:themeFill="background1"/>
            <w:vAlign w:val="center"/>
            <w:hideMark/>
          </w:tcPr>
          <w:p w14:paraId="0F9AD690" w14:textId="581BB87C"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29</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p>
        </w:tc>
        <w:tc>
          <w:tcPr>
            <w:tcW w:w="530" w:type="pct"/>
            <w:shd w:val="clear" w:color="auto" w:fill="FFFFFF" w:themeFill="background1"/>
            <w:vAlign w:val="center"/>
            <w:hideMark/>
          </w:tcPr>
          <w:p w14:paraId="4226136D" w14:textId="1023FAA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81</w:t>
            </w:r>
          </w:p>
        </w:tc>
        <w:tc>
          <w:tcPr>
            <w:tcW w:w="528" w:type="pct"/>
            <w:shd w:val="clear" w:color="auto" w:fill="FFFFFF" w:themeFill="background1"/>
            <w:vAlign w:val="center"/>
            <w:hideMark/>
          </w:tcPr>
          <w:p w14:paraId="49C41084" w14:textId="2DDE872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15984</w:t>
            </w:r>
          </w:p>
        </w:tc>
      </w:tr>
      <w:tr w:rsidR="00D74509" w:rsidRPr="0080783D" w14:paraId="0A61E8DF" w14:textId="77777777" w:rsidTr="00D74509">
        <w:trPr>
          <w:trHeight w:val="283"/>
          <w:jc w:val="center"/>
        </w:trPr>
        <w:tc>
          <w:tcPr>
            <w:tcW w:w="761" w:type="pct"/>
            <w:shd w:val="clear" w:color="auto" w:fill="FFFFFF" w:themeFill="background1"/>
            <w:vAlign w:val="center"/>
            <w:hideMark/>
          </w:tcPr>
          <w:p w14:paraId="6B302D72" w14:textId="77777777" w:rsidR="00D74509" w:rsidRPr="0080783D" w:rsidRDefault="00D7450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生态涵养区</w:t>
            </w:r>
          </w:p>
        </w:tc>
        <w:tc>
          <w:tcPr>
            <w:tcW w:w="530" w:type="pct"/>
            <w:shd w:val="clear" w:color="auto" w:fill="FFFFFF" w:themeFill="background1"/>
            <w:vAlign w:val="center"/>
            <w:hideMark/>
          </w:tcPr>
          <w:p w14:paraId="324C6BC6" w14:textId="109D2E21"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96</w:t>
            </w:r>
          </w:p>
        </w:tc>
        <w:tc>
          <w:tcPr>
            <w:tcW w:w="530" w:type="pct"/>
            <w:shd w:val="clear" w:color="auto" w:fill="FFFFFF" w:themeFill="background1"/>
            <w:vAlign w:val="center"/>
            <w:hideMark/>
          </w:tcPr>
          <w:p w14:paraId="38CF50FD" w14:textId="7692DF57"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11216</w:t>
            </w:r>
          </w:p>
        </w:tc>
        <w:tc>
          <w:tcPr>
            <w:tcW w:w="530" w:type="pct"/>
            <w:shd w:val="clear" w:color="auto" w:fill="FFFFFF" w:themeFill="background1"/>
            <w:vAlign w:val="center"/>
            <w:hideMark/>
          </w:tcPr>
          <w:p w14:paraId="0462CD62" w14:textId="38F3FE12"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77</w:t>
            </w:r>
          </w:p>
        </w:tc>
        <w:tc>
          <w:tcPr>
            <w:tcW w:w="530" w:type="pct"/>
            <w:shd w:val="clear" w:color="auto" w:fill="FFFFFF" w:themeFill="background1"/>
            <w:vAlign w:val="center"/>
            <w:hideMark/>
          </w:tcPr>
          <w:p w14:paraId="5D6DE96A" w14:textId="173D8BF8"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16502</w:t>
            </w:r>
          </w:p>
        </w:tc>
        <w:tc>
          <w:tcPr>
            <w:tcW w:w="530" w:type="pct"/>
            <w:shd w:val="clear" w:color="auto" w:fill="FFFFFF" w:themeFill="background1"/>
            <w:vAlign w:val="center"/>
            <w:hideMark/>
          </w:tcPr>
          <w:p w14:paraId="5CA065EB" w14:textId="49778242"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531" w:type="pct"/>
            <w:shd w:val="clear" w:color="auto" w:fill="FFFFFF" w:themeFill="background1"/>
            <w:vAlign w:val="center"/>
            <w:hideMark/>
          </w:tcPr>
          <w:p w14:paraId="1072BD1E" w14:textId="3C57071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p>
        </w:tc>
        <w:tc>
          <w:tcPr>
            <w:tcW w:w="530" w:type="pct"/>
            <w:shd w:val="clear" w:color="auto" w:fill="FFFFFF" w:themeFill="background1"/>
            <w:vAlign w:val="center"/>
            <w:hideMark/>
          </w:tcPr>
          <w:p w14:paraId="1CCDEC16" w14:textId="094D5F97"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25</w:t>
            </w:r>
          </w:p>
        </w:tc>
        <w:tc>
          <w:tcPr>
            <w:tcW w:w="528" w:type="pct"/>
            <w:shd w:val="clear" w:color="auto" w:fill="FFFFFF" w:themeFill="background1"/>
            <w:vAlign w:val="center"/>
            <w:hideMark/>
          </w:tcPr>
          <w:p w14:paraId="22E6C6B6" w14:textId="02E22E36"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9527</w:t>
            </w:r>
          </w:p>
        </w:tc>
      </w:tr>
      <w:tr w:rsidR="00D74509" w:rsidRPr="0080783D" w14:paraId="58EA50A7" w14:textId="77777777" w:rsidTr="00D74509">
        <w:trPr>
          <w:trHeight w:val="283"/>
          <w:jc w:val="center"/>
        </w:trPr>
        <w:tc>
          <w:tcPr>
            <w:tcW w:w="761" w:type="pct"/>
            <w:shd w:val="clear" w:color="auto" w:fill="FFFFFF" w:themeFill="background1"/>
            <w:vAlign w:val="center"/>
          </w:tcPr>
          <w:p w14:paraId="692F61B1" w14:textId="77777777" w:rsidR="00D74509" w:rsidRPr="0080783D" w:rsidRDefault="00D74509" w:rsidP="00601F48">
            <w:pPr>
              <w:snapToGrid w:val="0"/>
              <w:rPr>
                <w:rFonts w:ascii="华文细黑" w:eastAsia="华文细黑" w:hAnsi="华文细黑"/>
                <w:sz w:val="18"/>
                <w:szCs w:val="18"/>
                <w:lang w:eastAsia="en-US"/>
              </w:rPr>
            </w:pPr>
            <w:r w:rsidRPr="0080783D">
              <w:rPr>
                <w:rFonts w:ascii="华文细黑" w:eastAsia="华文细黑" w:hAnsi="华文细黑"/>
                <w:sz w:val="18"/>
                <w:szCs w:val="18"/>
                <w:lang w:eastAsia="en-US"/>
              </w:rPr>
              <w:t>合计</w:t>
            </w:r>
          </w:p>
        </w:tc>
        <w:tc>
          <w:tcPr>
            <w:tcW w:w="530" w:type="pct"/>
            <w:shd w:val="clear" w:color="auto" w:fill="FFFFFF" w:themeFill="background1"/>
            <w:vAlign w:val="center"/>
            <w:hideMark/>
          </w:tcPr>
          <w:p w14:paraId="59C3A35C" w14:textId="187D50B5"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80</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34</w:t>
            </w:r>
          </w:p>
        </w:tc>
        <w:tc>
          <w:tcPr>
            <w:tcW w:w="530" w:type="pct"/>
            <w:shd w:val="clear" w:color="auto" w:fill="FFFFFF" w:themeFill="background1"/>
            <w:vAlign w:val="center"/>
            <w:hideMark/>
          </w:tcPr>
          <w:p w14:paraId="415ED504" w14:textId="522D6AC4"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21514</w:t>
            </w:r>
          </w:p>
        </w:tc>
        <w:tc>
          <w:tcPr>
            <w:tcW w:w="530" w:type="pct"/>
            <w:shd w:val="clear" w:color="auto" w:fill="FFFFFF" w:themeFill="background1"/>
            <w:vAlign w:val="center"/>
            <w:hideMark/>
          </w:tcPr>
          <w:p w14:paraId="6E1ED710" w14:textId="62497535"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12</w:t>
            </w:r>
          </w:p>
        </w:tc>
        <w:tc>
          <w:tcPr>
            <w:tcW w:w="530" w:type="pct"/>
            <w:shd w:val="clear" w:color="auto" w:fill="FFFFFF" w:themeFill="background1"/>
            <w:vAlign w:val="center"/>
            <w:hideMark/>
          </w:tcPr>
          <w:p w14:paraId="302D6E22" w14:textId="3C99C630"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17867</w:t>
            </w:r>
          </w:p>
        </w:tc>
        <w:tc>
          <w:tcPr>
            <w:tcW w:w="530" w:type="pct"/>
            <w:shd w:val="clear" w:color="auto" w:fill="FFFFFF" w:themeFill="background1"/>
            <w:vAlign w:val="center"/>
            <w:hideMark/>
          </w:tcPr>
          <w:p w14:paraId="59E6E8CA" w14:textId="424D7A8F"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w:t>
            </w:r>
            <w:r w:rsidRPr="0080783D">
              <w:rPr>
                <w:rFonts w:ascii="华文细黑" w:eastAsia="华文细黑" w:hAnsi="华文细黑" w:cs="MingLiU"/>
                <w:sz w:val="18"/>
                <w:szCs w:val="18"/>
                <w:lang w:eastAsia="en-US"/>
              </w:rPr>
              <w:t>%</w:t>
            </w:r>
          </w:p>
        </w:tc>
        <w:tc>
          <w:tcPr>
            <w:tcW w:w="531" w:type="pct"/>
            <w:shd w:val="clear" w:color="auto" w:fill="FFFFFF" w:themeFill="background1"/>
            <w:vAlign w:val="center"/>
            <w:hideMark/>
          </w:tcPr>
          <w:p w14:paraId="0A7D7071" w14:textId="53C7FACC"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w:t>
            </w:r>
            <w:r w:rsidRPr="0080783D">
              <w:rPr>
                <w:rFonts w:ascii="华文细黑" w:eastAsia="华文细黑" w:hAnsi="华文细黑" w:cs="MingLiU"/>
                <w:sz w:val="18"/>
                <w:szCs w:val="18"/>
                <w:lang w:eastAsia="en-US"/>
              </w:rPr>
              <w:t>%</w:t>
            </w:r>
          </w:p>
        </w:tc>
        <w:tc>
          <w:tcPr>
            <w:tcW w:w="530" w:type="pct"/>
            <w:shd w:val="clear" w:color="auto" w:fill="FFFFFF" w:themeFill="background1"/>
            <w:vAlign w:val="center"/>
            <w:hideMark/>
          </w:tcPr>
          <w:p w14:paraId="094F577A" w14:textId="5EC7556E"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10</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18</w:t>
            </w:r>
          </w:p>
        </w:tc>
        <w:tc>
          <w:tcPr>
            <w:tcW w:w="528" w:type="pct"/>
            <w:shd w:val="clear" w:color="auto" w:fill="FFFFFF" w:themeFill="background1"/>
            <w:vAlign w:val="center"/>
            <w:hideMark/>
          </w:tcPr>
          <w:p w14:paraId="43DB8E2E" w14:textId="4F43E1AD" w:rsidR="00D74509" w:rsidRPr="0080783D" w:rsidRDefault="00D7450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17764</w:t>
            </w:r>
          </w:p>
        </w:tc>
      </w:tr>
    </w:tbl>
    <w:p w14:paraId="471A2DA4" w14:textId="77777777" w:rsidR="00D74509" w:rsidRPr="0080783D" w:rsidRDefault="00D74509"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5255BFAC" w14:textId="77777777" w:rsidR="00D74509" w:rsidRPr="0080783D" w:rsidRDefault="00D74509" w:rsidP="00601F48">
      <w:pPr>
        <w:adjustRightInd w:val="0"/>
        <w:snapToGrid w:val="0"/>
        <w:rPr>
          <w:rFonts w:ascii="华文细黑" w:eastAsia="华文细黑" w:hAnsi="华文细黑" w:cs="Arial"/>
          <w:sz w:val="18"/>
          <w:szCs w:val="18"/>
        </w:rPr>
      </w:pPr>
    </w:p>
    <w:p w14:paraId="3C9878EF" w14:textId="5F8D17BE" w:rsidR="00CF097E" w:rsidRPr="0080783D" w:rsidRDefault="00CF097E" w:rsidP="00601F48">
      <w:pPr>
        <w:adjustRightInd w:val="0"/>
        <w:snapToGrid w:val="0"/>
        <w:spacing w:line="480" w:lineRule="auto"/>
        <w:ind w:firstLineChars="200" w:firstLine="420"/>
      </w:pPr>
      <w:r w:rsidRPr="0080783D">
        <w:rPr>
          <w:rFonts w:ascii="Arial" w:hAnsi="Arial"/>
        </w:rPr>
        <w:t>2023</w:t>
      </w:r>
      <w:r w:rsidRPr="0080783D">
        <w:t>年，核心区、副中心和多点销量均比上年增加，除涵养区均价上涨外，其余区域均价下跌，当年整体均价比</w:t>
      </w:r>
      <w:r w:rsidRPr="0080783D">
        <w:rPr>
          <w:rFonts w:ascii="Arial" w:hAnsi="Arial"/>
        </w:rPr>
        <w:t>2022</w:t>
      </w:r>
      <w:r w:rsidRPr="0080783D">
        <w:t>年下跌</w:t>
      </w:r>
      <w:r w:rsidRPr="0080783D">
        <w:rPr>
          <w:rFonts w:ascii="Arial" w:hAnsi="Arial"/>
        </w:rPr>
        <w:t>17</w:t>
      </w:r>
      <w:r w:rsidRPr="0080783D">
        <w:t>%</w:t>
      </w:r>
      <w:r w:rsidRPr="0080783D">
        <w:t>。</w:t>
      </w:r>
    </w:p>
    <w:p w14:paraId="6F24C94F" w14:textId="42D4BDD7" w:rsidR="00CF097E" w:rsidRPr="0080783D" w:rsidRDefault="00CF097E" w:rsidP="00601F48">
      <w:pPr>
        <w:adjustRightInd w:val="0"/>
        <w:snapToGrid w:val="0"/>
        <w:spacing w:line="480" w:lineRule="auto"/>
        <w:ind w:firstLineChars="200" w:firstLine="420"/>
        <w:rPr>
          <w:rFonts w:ascii="Arial" w:eastAsia="宋体" w:hAnsi="Arial" w:cs="Arial"/>
        </w:rPr>
      </w:pPr>
      <w:r w:rsidRPr="0080783D">
        <w:rPr>
          <w:rFonts w:ascii="Arial" w:hAnsi="Arial"/>
        </w:rPr>
        <w:t>2024</w:t>
      </w:r>
      <w:r w:rsidRPr="0080783D">
        <w:t>年</w:t>
      </w:r>
      <w:r w:rsidRPr="0080783D">
        <w:rPr>
          <w:rFonts w:ascii="Arial" w:hAnsi="Arial"/>
        </w:rPr>
        <w:t>1</w:t>
      </w:r>
      <w:r w:rsidRPr="0080783D">
        <w:t>-</w:t>
      </w:r>
      <w:r w:rsidRPr="0080783D">
        <w:rPr>
          <w:rFonts w:ascii="Arial" w:hAnsi="Arial"/>
        </w:rPr>
        <w:t>2</w:t>
      </w:r>
      <w:r w:rsidRPr="0080783D">
        <w:t>月，中心城区销量占</w:t>
      </w:r>
      <w:r w:rsidRPr="0080783D">
        <w:rPr>
          <w:rFonts w:ascii="Arial" w:hAnsi="Arial"/>
        </w:rPr>
        <w:t>40</w:t>
      </w:r>
      <w:r w:rsidRPr="0080783D">
        <w:t>%</w:t>
      </w:r>
      <w:r w:rsidRPr="0080783D">
        <w:t>、比</w:t>
      </w:r>
      <w:r w:rsidRPr="0080783D">
        <w:rPr>
          <w:rFonts w:ascii="Arial" w:hAnsi="Arial"/>
        </w:rPr>
        <w:t>2023</w:t>
      </w:r>
      <w:r w:rsidRPr="0080783D">
        <w:t>年增加，副中心占</w:t>
      </w:r>
      <w:r w:rsidRPr="0080783D">
        <w:rPr>
          <w:rFonts w:ascii="Arial" w:hAnsi="Arial"/>
        </w:rPr>
        <w:t>11</w:t>
      </w:r>
      <w:r w:rsidRPr="0080783D">
        <w:t>%</w:t>
      </w:r>
      <w:r w:rsidRPr="0080783D">
        <w:t>、多点区域占</w:t>
      </w:r>
      <w:r w:rsidRPr="0080783D">
        <w:rPr>
          <w:rFonts w:ascii="Arial" w:hAnsi="Arial"/>
        </w:rPr>
        <w:t>37</w:t>
      </w:r>
      <w:r w:rsidRPr="0080783D">
        <w:t>%</w:t>
      </w:r>
      <w:r w:rsidRPr="0080783D">
        <w:t>、生态涵养区占</w:t>
      </w:r>
      <w:r w:rsidRPr="0080783D">
        <w:rPr>
          <w:rFonts w:ascii="Arial" w:hAnsi="Arial"/>
        </w:rPr>
        <w:t>12</w:t>
      </w:r>
      <w:r w:rsidRPr="0080783D">
        <w:t>%</w:t>
      </w:r>
      <w:r w:rsidRPr="0080783D">
        <w:t>、比</w:t>
      </w:r>
      <w:r w:rsidRPr="0080783D">
        <w:rPr>
          <w:rFonts w:ascii="Arial" w:hAnsi="Arial"/>
        </w:rPr>
        <w:t>2023</w:t>
      </w:r>
      <w:r w:rsidRPr="0080783D">
        <w:t>年减少；整体均价与</w:t>
      </w:r>
      <w:r w:rsidRPr="0080783D">
        <w:rPr>
          <w:rFonts w:ascii="Arial" w:hAnsi="Arial"/>
        </w:rPr>
        <w:t>2023</w:t>
      </w:r>
      <w:r w:rsidRPr="0080783D">
        <w:t>年基本持平。</w:t>
      </w:r>
    </w:p>
    <w:p w14:paraId="01A853A3" w14:textId="1C396982"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社会消费品零售总额</w:t>
      </w:r>
    </w:p>
    <w:tbl>
      <w:tblPr>
        <w:tblOverlap w:val="neve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24"/>
        <w:gridCol w:w="2325"/>
        <w:gridCol w:w="2325"/>
        <w:gridCol w:w="2325"/>
      </w:tblGrid>
      <w:tr w:rsidR="00345DD3" w:rsidRPr="0080783D" w14:paraId="16CE44CD" w14:textId="77777777" w:rsidTr="00345DD3">
        <w:trPr>
          <w:trHeight w:val="283"/>
          <w:tblHeader/>
          <w:jc w:val="center"/>
        </w:trPr>
        <w:tc>
          <w:tcPr>
            <w:tcW w:w="2324" w:type="dxa"/>
            <w:shd w:val="clear" w:color="auto" w:fill="auto"/>
            <w:vAlign w:val="center"/>
            <w:hideMark/>
          </w:tcPr>
          <w:p w14:paraId="1FA6FFC3"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2325" w:type="dxa"/>
            <w:shd w:val="clear" w:color="auto" w:fill="auto"/>
            <w:vAlign w:val="center"/>
            <w:hideMark/>
          </w:tcPr>
          <w:p w14:paraId="64AE990E" w14:textId="3E403B8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同比增长率</w:t>
            </w:r>
          </w:p>
        </w:tc>
        <w:tc>
          <w:tcPr>
            <w:tcW w:w="2325" w:type="dxa"/>
            <w:shd w:val="clear" w:color="auto" w:fill="auto"/>
            <w:vAlign w:val="center"/>
            <w:hideMark/>
          </w:tcPr>
          <w:p w14:paraId="1932974A" w14:textId="397CFB4E"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时间</w:t>
            </w:r>
          </w:p>
        </w:tc>
        <w:tc>
          <w:tcPr>
            <w:tcW w:w="2325" w:type="dxa"/>
            <w:shd w:val="clear" w:color="auto" w:fill="auto"/>
            <w:vAlign w:val="center"/>
            <w:hideMark/>
          </w:tcPr>
          <w:p w14:paraId="44E2A642" w14:textId="434EB783"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同比增长率</w:t>
            </w:r>
          </w:p>
        </w:tc>
      </w:tr>
      <w:tr w:rsidR="00345DD3" w:rsidRPr="0080783D" w14:paraId="7FE2254A" w14:textId="77777777" w:rsidTr="00345DD3">
        <w:trPr>
          <w:trHeight w:val="283"/>
          <w:jc w:val="center"/>
        </w:trPr>
        <w:tc>
          <w:tcPr>
            <w:tcW w:w="2324" w:type="dxa"/>
            <w:shd w:val="clear" w:color="auto" w:fill="auto"/>
            <w:vAlign w:val="center"/>
            <w:hideMark/>
          </w:tcPr>
          <w:p w14:paraId="023218D6"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2</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6EF6B3C" w14:textId="7683C55B"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6</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39F1BE0F" w14:textId="05BB0041"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2023</w:t>
            </w:r>
            <w:r w:rsidRPr="0080783D">
              <w:rPr>
                <w:rFonts w:ascii="华文细黑" w:eastAsia="华文细黑" w:hAnsi="华文细黑" w:cs="MingLiU" w:hint="eastAsia"/>
                <w:color w:val="000000"/>
                <w:sz w:val="18"/>
                <w:szCs w:val="18"/>
                <w:lang w:eastAsia="en-US"/>
              </w:rPr>
              <w:t>年</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0A150717" w14:textId="3837359C"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6</w:t>
            </w:r>
            <w:r w:rsidRPr="0080783D">
              <w:rPr>
                <w:rFonts w:ascii="华文细黑" w:eastAsia="华文细黑" w:hAnsi="华文细黑" w:hint="eastAsia"/>
                <w:color w:val="000000"/>
                <w:sz w:val="18"/>
                <w:szCs w:val="18"/>
                <w:lang w:eastAsia="en-US"/>
              </w:rPr>
              <w:t>%</w:t>
            </w:r>
          </w:p>
        </w:tc>
      </w:tr>
      <w:tr w:rsidR="00345DD3" w:rsidRPr="0080783D" w14:paraId="37E1A881" w14:textId="77777777" w:rsidTr="00345DD3">
        <w:trPr>
          <w:trHeight w:val="283"/>
          <w:jc w:val="center"/>
        </w:trPr>
        <w:tc>
          <w:tcPr>
            <w:tcW w:w="2324" w:type="dxa"/>
            <w:shd w:val="clear" w:color="auto" w:fill="auto"/>
            <w:vAlign w:val="center"/>
            <w:hideMark/>
          </w:tcPr>
          <w:p w14:paraId="21BD768E"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3</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7C79E3FF" w14:textId="39107DC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val="en-US" w:eastAsia="en-US" w:bidi="en-US"/>
              </w:rPr>
              <w:t>0</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7</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6B2CB99A" w14:textId="073FB3E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3</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2DD92E79" w14:textId="48B55E6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7</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r>
      <w:tr w:rsidR="00345DD3" w:rsidRPr="0080783D" w14:paraId="1C4C7809" w14:textId="77777777" w:rsidTr="00345DD3">
        <w:trPr>
          <w:trHeight w:val="283"/>
          <w:jc w:val="center"/>
        </w:trPr>
        <w:tc>
          <w:tcPr>
            <w:tcW w:w="2324" w:type="dxa"/>
            <w:shd w:val="clear" w:color="auto" w:fill="auto"/>
            <w:vAlign w:val="center"/>
            <w:hideMark/>
          </w:tcPr>
          <w:p w14:paraId="670A3B32"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4</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0E8DE14E" w14:textId="01F5887C"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8</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740935A4" w14:textId="60C85D14"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4</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205BB949" w14:textId="70F2A67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10</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r>
      <w:tr w:rsidR="00345DD3" w:rsidRPr="0080783D" w14:paraId="187B6C4B" w14:textId="77777777" w:rsidTr="00345DD3">
        <w:trPr>
          <w:trHeight w:val="283"/>
          <w:jc w:val="center"/>
        </w:trPr>
        <w:tc>
          <w:tcPr>
            <w:tcW w:w="2324" w:type="dxa"/>
            <w:shd w:val="clear" w:color="auto" w:fill="auto"/>
            <w:vAlign w:val="center"/>
            <w:hideMark/>
          </w:tcPr>
          <w:p w14:paraId="3CA5A93E"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5</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3A5A7D4D" w14:textId="27E8633E"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5</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3C85BB47" w14:textId="54B89CDA"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5</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716E777E" w14:textId="72F7DAF8"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29</w:t>
            </w:r>
            <w:r w:rsidRPr="0080783D">
              <w:rPr>
                <w:rFonts w:ascii="华文细黑" w:eastAsia="华文细黑" w:hAnsi="华文细黑" w:hint="eastAsia"/>
                <w:color w:val="000000"/>
                <w:sz w:val="18"/>
                <w:szCs w:val="18"/>
                <w:lang w:eastAsia="en-US"/>
              </w:rPr>
              <w:t>%</w:t>
            </w:r>
          </w:p>
        </w:tc>
      </w:tr>
      <w:tr w:rsidR="00345DD3" w:rsidRPr="0080783D" w14:paraId="1A2D8F05" w14:textId="77777777" w:rsidTr="00345DD3">
        <w:trPr>
          <w:trHeight w:val="283"/>
          <w:jc w:val="center"/>
        </w:trPr>
        <w:tc>
          <w:tcPr>
            <w:tcW w:w="2324" w:type="dxa"/>
            <w:shd w:val="clear" w:color="auto" w:fill="auto"/>
            <w:vAlign w:val="center"/>
            <w:hideMark/>
          </w:tcPr>
          <w:p w14:paraId="51F63809"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val="en-US" w:eastAsia="en-US" w:bidi="en-US"/>
              </w:rPr>
              <w:t>1</w:t>
            </w:r>
            <w:r w:rsidRPr="0080783D">
              <w:rPr>
                <w:rFonts w:ascii="华文细黑" w:eastAsia="华文细黑" w:hAnsi="华文细黑" w:hint="eastAsia"/>
                <w:sz w:val="18"/>
                <w:szCs w:val="18"/>
                <w:lang w:val="en-US" w:eastAsia="en-US" w:bidi="en-US"/>
              </w:rPr>
              <w:t>-</w:t>
            </w:r>
            <w:r w:rsidRPr="0080783D">
              <w:rPr>
                <w:rFonts w:ascii="Arial" w:eastAsia="华文细黑" w:hAnsi="Arial" w:hint="eastAsia"/>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6DD09359" w14:textId="193416DF"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75B1B49D" w14:textId="41D8EB45"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6</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3D6AF1D5" w14:textId="124F002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r>
      <w:tr w:rsidR="00345DD3" w:rsidRPr="0080783D" w14:paraId="1AF7D8FF" w14:textId="77777777" w:rsidTr="00345DD3">
        <w:trPr>
          <w:trHeight w:val="283"/>
          <w:jc w:val="center"/>
        </w:trPr>
        <w:tc>
          <w:tcPr>
            <w:tcW w:w="2324" w:type="dxa"/>
            <w:shd w:val="clear" w:color="auto" w:fill="auto"/>
            <w:vAlign w:val="center"/>
            <w:hideMark/>
          </w:tcPr>
          <w:p w14:paraId="60D47786"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7</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1FA3F2C" w14:textId="73F898EB"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3</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6</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08565F9E" w14:textId="1EB7548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7</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749EE1B3" w14:textId="5812EC1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r>
      <w:tr w:rsidR="00345DD3" w:rsidRPr="0080783D" w14:paraId="67ABCC51" w14:textId="77777777" w:rsidTr="00345DD3">
        <w:trPr>
          <w:trHeight w:val="283"/>
          <w:jc w:val="center"/>
        </w:trPr>
        <w:tc>
          <w:tcPr>
            <w:tcW w:w="2324" w:type="dxa"/>
            <w:shd w:val="clear" w:color="auto" w:fill="auto"/>
            <w:vAlign w:val="center"/>
            <w:hideMark/>
          </w:tcPr>
          <w:p w14:paraId="314C78F8"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8</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DC97CC3" w14:textId="7E5E183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3</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3</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15C4274C" w14:textId="556901D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8</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21245C03" w14:textId="585FCB9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hint="eastAsia"/>
                <w:color w:val="000000"/>
                <w:sz w:val="18"/>
                <w:szCs w:val="18"/>
                <w:lang w:eastAsia="en-US"/>
              </w:rPr>
              <w:t>%</w:t>
            </w:r>
          </w:p>
        </w:tc>
      </w:tr>
      <w:tr w:rsidR="00345DD3" w:rsidRPr="0080783D" w14:paraId="6ECF7A4E" w14:textId="77777777" w:rsidTr="00345DD3">
        <w:trPr>
          <w:trHeight w:val="283"/>
          <w:jc w:val="center"/>
        </w:trPr>
        <w:tc>
          <w:tcPr>
            <w:tcW w:w="2324" w:type="dxa"/>
            <w:shd w:val="clear" w:color="auto" w:fill="auto"/>
            <w:vAlign w:val="center"/>
            <w:hideMark/>
          </w:tcPr>
          <w:p w14:paraId="44CA1C30"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9</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18A83255" w14:textId="7AD3E073"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2</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079FB901" w14:textId="49170F2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9</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158911D7" w14:textId="34F217A1"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3</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0</w:t>
            </w:r>
            <w:r w:rsidRPr="0080783D">
              <w:rPr>
                <w:rFonts w:ascii="华文细黑" w:eastAsia="华文细黑" w:hAnsi="华文细黑" w:hint="eastAsia"/>
                <w:color w:val="000000"/>
                <w:sz w:val="18"/>
                <w:szCs w:val="18"/>
                <w:lang w:eastAsia="en-US"/>
              </w:rPr>
              <w:t>%</w:t>
            </w:r>
          </w:p>
        </w:tc>
      </w:tr>
      <w:tr w:rsidR="00345DD3" w:rsidRPr="0080783D" w14:paraId="1E08496D" w14:textId="77777777" w:rsidTr="00345DD3">
        <w:trPr>
          <w:trHeight w:val="283"/>
          <w:jc w:val="center"/>
        </w:trPr>
        <w:tc>
          <w:tcPr>
            <w:tcW w:w="2324" w:type="dxa"/>
            <w:shd w:val="clear" w:color="auto" w:fill="auto"/>
            <w:vAlign w:val="center"/>
            <w:hideMark/>
          </w:tcPr>
          <w:p w14:paraId="289405E9"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hint="eastAsia"/>
                <w:sz w:val="18"/>
                <w:szCs w:val="18"/>
              </w:rPr>
              <w:t>1</w:t>
            </w:r>
            <w:r w:rsidRPr="0080783D">
              <w:rPr>
                <w:rFonts w:ascii="Arial" w:eastAsia="华文细黑" w:hAnsi="Arial" w:hint="eastAsia"/>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1B393FC" w14:textId="2D56A054"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3</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71410A4D" w14:textId="0C5D5F5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321C17"/>
                <w:sz w:val="18"/>
                <w:szCs w:val="18"/>
                <w:lang w:eastAsia="en-US"/>
              </w:rPr>
              <w:t>10</w:t>
            </w:r>
            <w:r w:rsidRPr="0080783D">
              <w:rPr>
                <w:rFonts w:ascii="华文细黑" w:eastAsia="华文细黑" w:hAnsi="华文细黑" w:cs="MingLiU" w:hint="eastAsia"/>
                <w:color w:val="321C17"/>
                <w:sz w:val="18"/>
                <w:szCs w:val="18"/>
                <w:lang w:eastAsia="en-US"/>
              </w:rPr>
              <w:t>月</w:t>
            </w:r>
          </w:p>
        </w:tc>
        <w:tc>
          <w:tcPr>
            <w:tcW w:w="2325" w:type="dxa"/>
            <w:shd w:val="clear" w:color="auto" w:fill="auto"/>
            <w:vAlign w:val="center"/>
            <w:hideMark/>
          </w:tcPr>
          <w:p w14:paraId="6735316B" w14:textId="6F51766D"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8</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hint="eastAsia"/>
                <w:color w:val="000000"/>
                <w:sz w:val="18"/>
                <w:szCs w:val="18"/>
                <w:lang w:eastAsia="en-US"/>
              </w:rPr>
              <w:t>%</w:t>
            </w:r>
          </w:p>
        </w:tc>
      </w:tr>
      <w:tr w:rsidR="00345DD3" w:rsidRPr="0080783D" w14:paraId="65237163" w14:textId="77777777" w:rsidTr="00345DD3">
        <w:trPr>
          <w:trHeight w:val="283"/>
          <w:jc w:val="center"/>
        </w:trPr>
        <w:tc>
          <w:tcPr>
            <w:tcW w:w="2324" w:type="dxa"/>
            <w:shd w:val="clear" w:color="auto" w:fill="auto"/>
            <w:vAlign w:val="center"/>
            <w:hideMark/>
          </w:tcPr>
          <w:p w14:paraId="3EF59890"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11</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6EEAAE77" w14:textId="2339317B"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3C34097C" w14:textId="02DDB57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cs="MingLiU" w:hint="eastAsia"/>
                <w:color w:val="000000"/>
                <w:sz w:val="18"/>
                <w:szCs w:val="18"/>
              </w:rPr>
              <w:t>11</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335CB66F" w14:textId="642BF52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13</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7</w:t>
            </w:r>
            <w:r w:rsidRPr="0080783D">
              <w:rPr>
                <w:rFonts w:ascii="华文细黑" w:eastAsia="华文细黑" w:hAnsi="华文细黑" w:hint="eastAsia"/>
                <w:color w:val="000000"/>
                <w:sz w:val="18"/>
                <w:szCs w:val="18"/>
                <w:lang w:eastAsia="en-US"/>
              </w:rPr>
              <w:t>%</w:t>
            </w:r>
          </w:p>
        </w:tc>
      </w:tr>
      <w:tr w:rsidR="00345DD3" w:rsidRPr="0080783D" w14:paraId="36610A51" w14:textId="77777777" w:rsidTr="00345DD3">
        <w:trPr>
          <w:trHeight w:val="283"/>
          <w:jc w:val="center"/>
        </w:trPr>
        <w:tc>
          <w:tcPr>
            <w:tcW w:w="2324" w:type="dxa"/>
            <w:shd w:val="clear" w:color="auto" w:fill="auto"/>
            <w:vAlign w:val="center"/>
            <w:hideMark/>
          </w:tcPr>
          <w:p w14:paraId="1BC1BDEE"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val="en-US" w:eastAsia="en-US" w:bidi="en-US"/>
              </w:rPr>
              <w:t>1</w:t>
            </w:r>
            <w:r w:rsidRPr="0080783D">
              <w:rPr>
                <w:rFonts w:ascii="华文细黑" w:eastAsia="华文细黑" w:hAnsi="华文细黑" w:hint="eastAsia"/>
                <w:sz w:val="18"/>
                <w:szCs w:val="18"/>
                <w:lang w:val="en-US" w:eastAsia="en-US" w:bidi="en-US"/>
              </w:rPr>
              <w:t>-</w:t>
            </w:r>
            <w:r w:rsidRPr="0080783D">
              <w:rPr>
                <w:rFonts w:ascii="Arial" w:eastAsia="华文细黑" w:hAnsi="Arial" w:hint="eastAsia"/>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72A01A91" w14:textId="0568BF3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8</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032814FB" w14:textId="31A3D505"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12</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33B98EAB" w14:textId="48D01D5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12</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r>
    </w:tbl>
    <w:p w14:paraId="16A0EA40" w14:textId="77777777" w:rsidR="00CF097E" w:rsidRPr="0080783D" w:rsidRDefault="00CF097E" w:rsidP="00601F48">
      <w:pPr>
        <w:adjustRightInd w:val="0"/>
        <w:snapToGrid w:val="0"/>
        <w:ind w:firstLineChars="200" w:firstLine="420"/>
      </w:pP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980"/>
        <w:gridCol w:w="7319"/>
      </w:tblGrid>
      <w:tr w:rsidR="00345DD3" w:rsidRPr="0080783D" w14:paraId="197C63D8" w14:textId="77777777" w:rsidTr="00345DD3">
        <w:trPr>
          <w:trHeight w:val="283"/>
          <w:jc w:val="center"/>
        </w:trPr>
        <w:tc>
          <w:tcPr>
            <w:tcW w:w="1980" w:type="dxa"/>
            <w:tcBorders>
              <w:top w:val="single" w:sz="4" w:space="0" w:color="auto"/>
              <w:left w:val="single" w:sz="4" w:space="0" w:color="auto"/>
              <w:bottom w:val="nil"/>
              <w:right w:val="nil"/>
            </w:tcBorders>
            <w:shd w:val="clear" w:color="auto" w:fill="FFFFFF"/>
            <w:vAlign w:val="center"/>
            <w:hideMark/>
          </w:tcPr>
          <w:p w14:paraId="0C15BF0A"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年度</w:t>
            </w:r>
          </w:p>
        </w:tc>
        <w:tc>
          <w:tcPr>
            <w:tcW w:w="7319" w:type="dxa"/>
            <w:tcBorders>
              <w:top w:val="single" w:sz="4" w:space="0" w:color="auto"/>
              <w:left w:val="single" w:sz="4" w:space="0" w:color="auto"/>
              <w:bottom w:val="nil"/>
              <w:right w:val="single" w:sz="4" w:space="0" w:color="auto"/>
            </w:tcBorders>
            <w:shd w:val="clear" w:color="auto" w:fill="FFFFFF"/>
            <w:vAlign w:val="center"/>
            <w:hideMark/>
          </w:tcPr>
          <w:p w14:paraId="394EA77E" w14:textId="5F3F665F" w:rsidR="00345DD3" w:rsidRPr="0080783D" w:rsidRDefault="00345DD3" w:rsidP="00601F48">
            <w:pPr>
              <w:pStyle w:val="af5"/>
              <w:shd w:val="clear" w:color="auto" w:fill="auto"/>
              <w:jc w:val="both"/>
              <w:rPr>
                <w:rFonts w:ascii="华文细黑" w:eastAsia="华文细黑" w:hAnsi="华文细黑"/>
                <w:sz w:val="18"/>
                <w:szCs w:val="18"/>
              </w:rPr>
            </w:pPr>
            <w:r w:rsidRPr="0080783D">
              <w:rPr>
                <w:rFonts w:ascii="华文细黑" w:eastAsia="华文细黑" w:hAnsi="华文细黑" w:cs="MingLiU" w:hint="eastAsia"/>
                <w:color w:val="000000"/>
                <w:sz w:val="18"/>
                <w:szCs w:val="18"/>
              </w:rPr>
              <w:t>社会消费品零售总额増长率</w:t>
            </w:r>
          </w:p>
        </w:tc>
      </w:tr>
      <w:tr w:rsidR="00345DD3" w:rsidRPr="0080783D" w14:paraId="7B254D29" w14:textId="77777777" w:rsidTr="00345DD3">
        <w:trPr>
          <w:trHeight w:val="283"/>
          <w:jc w:val="center"/>
        </w:trPr>
        <w:tc>
          <w:tcPr>
            <w:tcW w:w="1980" w:type="dxa"/>
            <w:tcBorders>
              <w:top w:val="single" w:sz="4" w:space="0" w:color="auto"/>
              <w:left w:val="single" w:sz="4" w:space="0" w:color="auto"/>
              <w:bottom w:val="nil"/>
              <w:right w:val="nil"/>
            </w:tcBorders>
            <w:shd w:val="clear" w:color="auto" w:fill="FFFFFF"/>
            <w:vAlign w:val="center"/>
            <w:hideMark/>
          </w:tcPr>
          <w:p w14:paraId="540F0B7E" w14:textId="1E7CB052"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2019</w:t>
            </w:r>
            <w:r w:rsidRPr="0080783D">
              <w:rPr>
                <w:rFonts w:ascii="华文细黑" w:eastAsia="华文细黑" w:hAnsi="华文细黑" w:cs="MingLiU" w:hint="eastAsia"/>
                <w:color w:val="000000"/>
                <w:sz w:val="18"/>
                <w:szCs w:val="18"/>
                <w:lang w:eastAsia="en-US"/>
              </w:rPr>
              <w:t>年</w:t>
            </w:r>
          </w:p>
        </w:tc>
        <w:tc>
          <w:tcPr>
            <w:tcW w:w="7319" w:type="dxa"/>
            <w:tcBorders>
              <w:top w:val="single" w:sz="4" w:space="0" w:color="auto"/>
              <w:left w:val="single" w:sz="4" w:space="0" w:color="auto"/>
              <w:bottom w:val="nil"/>
              <w:right w:val="single" w:sz="4" w:space="0" w:color="auto"/>
            </w:tcBorders>
            <w:shd w:val="clear" w:color="auto" w:fill="FFFFFF"/>
            <w:vAlign w:val="center"/>
            <w:hideMark/>
          </w:tcPr>
          <w:p w14:paraId="6038B930"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4</w:t>
            </w:r>
            <w:r w:rsidRPr="0080783D">
              <w:rPr>
                <w:rFonts w:ascii="华文细黑" w:eastAsia="华文细黑" w:hAnsi="华文细黑"/>
                <w:color w:val="000000"/>
                <w:sz w:val="18"/>
                <w:szCs w:val="18"/>
                <w:lang w:eastAsia="en-US"/>
              </w:rPr>
              <w:t>%</w:t>
            </w:r>
          </w:p>
        </w:tc>
      </w:tr>
      <w:tr w:rsidR="00345DD3" w:rsidRPr="0080783D" w14:paraId="5DEF979A" w14:textId="77777777" w:rsidTr="00345DD3">
        <w:trPr>
          <w:trHeight w:val="283"/>
          <w:jc w:val="center"/>
        </w:trPr>
        <w:tc>
          <w:tcPr>
            <w:tcW w:w="1980" w:type="dxa"/>
            <w:tcBorders>
              <w:top w:val="single" w:sz="4" w:space="0" w:color="auto"/>
              <w:left w:val="single" w:sz="4" w:space="0" w:color="auto"/>
              <w:bottom w:val="nil"/>
              <w:right w:val="nil"/>
            </w:tcBorders>
            <w:shd w:val="clear" w:color="auto" w:fill="FFFFFF"/>
            <w:vAlign w:val="center"/>
            <w:hideMark/>
          </w:tcPr>
          <w:p w14:paraId="610E1F38"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2020</w:t>
            </w:r>
            <w:r w:rsidRPr="0080783D">
              <w:rPr>
                <w:rFonts w:ascii="华文细黑" w:eastAsia="华文细黑" w:hAnsi="华文细黑" w:cs="MingLiU" w:hint="eastAsia"/>
                <w:color w:val="000000"/>
                <w:sz w:val="18"/>
                <w:szCs w:val="18"/>
                <w:lang w:eastAsia="en-US"/>
              </w:rPr>
              <w:t>年</w:t>
            </w:r>
          </w:p>
        </w:tc>
        <w:tc>
          <w:tcPr>
            <w:tcW w:w="7319" w:type="dxa"/>
            <w:tcBorders>
              <w:top w:val="single" w:sz="4" w:space="0" w:color="auto"/>
              <w:left w:val="single" w:sz="4" w:space="0" w:color="auto"/>
              <w:bottom w:val="nil"/>
              <w:right w:val="single" w:sz="4" w:space="0" w:color="auto"/>
            </w:tcBorders>
            <w:shd w:val="clear" w:color="auto" w:fill="FFFFFF"/>
            <w:vAlign w:val="center"/>
            <w:hideMark/>
          </w:tcPr>
          <w:p w14:paraId="75D094F6"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8</w:t>
            </w: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9</w:t>
            </w:r>
            <w:r w:rsidRPr="0080783D">
              <w:rPr>
                <w:rFonts w:ascii="华文细黑" w:eastAsia="华文细黑" w:hAnsi="华文细黑"/>
                <w:color w:val="000000"/>
                <w:sz w:val="18"/>
                <w:szCs w:val="18"/>
                <w:lang w:eastAsia="en-US"/>
              </w:rPr>
              <w:t>%</w:t>
            </w:r>
          </w:p>
        </w:tc>
      </w:tr>
      <w:tr w:rsidR="00345DD3" w:rsidRPr="0080783D" w14:paraId="0B529C45" w14:textId="77777777" w:rsidTr="00345DD3">
        <w:trPr>
          <w:trHeight w:val="283"/>
          <w:jc w:val="center"/>
        </w:trPr>
        <w:tc>
          <w:tcPr>
            <w:tcW w:w="1980" w:type="dxa"/>
            <w:tcBorders>
              <w:top w:val="single" w:sz="4" w:space="0" w:color="auto"/>
              <w:left w:val="single" w:sz="4" w:space="0" w:color="auto"/>
              <w:bottom w:val="nil"/>
              <w:right w:val="nil"/>
            </w:tcBorders>
            <w:shd w:val="clear" w:color="auto" w:fill="FFFFFF"/>
            <w:vAlign w:val="center"/>
            <w:hideMark/>
          </w:tcPr>
          <w:p w14:paraId="4B97E110" w14:textId="3084FFA0"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2021</w:t>
            </w:r>
            <w:r w:rsidRPr="0080783D">
              <w:rPr>
                <w:rFonts w:ascii="华文细黑" w:eastAsia="华文细黑" w:hAnsi="华文细黑" w:cs="MingLiU" w:hint="eastAsia"/>
                <w:color w:val="000000"/>
                <w:sz w:val="18"/>
                <w:szCs w:val="18"/>
                <w:lang w:eastAsia="en-US"/>
              </w:rPr>
              <w:t>年</w:t>
            </w:r>
          </w:p>
        </w:tc>
        <w:tc>
          <w:tcPr>
            <w:tcW w:w="7319" w:type="dxa"/>
            <w:tcBorders>
              <w:top w:val="single" w:sz="4" w:space="0" w:color="auto"/>
              <w:left w:val="single" w:sz="4" w:space="0" w:color="auto"/>
              <w:bottom w:val="nil"/>
              <w:right w:val="single" w:sz="4" w:space="0" w:color="auto"/>
            </w:tcBorders>
            <w:shd w:val="clear" w:color="auto" w:fill="FFFFFF"/>
            <w:vAlign w:val="center"/>
            <w:hideMark/>
          </w:tcPr>
          <w:p w14:paraId="1CA1EECB"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8</w:t>
            </w: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4</w:t>
            </w:r>
            <w:r w:rsidRPr="0080783D">
              <w:rPr>
                <w:rFonts w:ascii="华文细黑" w:eastAsia="华文细黑" w:hAnsi="华文细黑"/>
                <w:color w:val="000000"/>
                <w:sz w:val="18"/>
                <w:szCs w:val="18"/>
                <w:lang w:eastAsia="en-US"/>
              </w:rPr>
              <w:t>%</w:t>
            </w:r>
          </w:p>
        </w:tc>
      </w:tr>
      <w:tr w:rsidR="00345DD3" w:rsidRPr="0080783D" w14:paraId="735F20D8" w14:textId="77777777" w:rsidTr="00345DD3">
        <w:trPr>
          <w:trHeight w:val="283"/>
          <w:jc w:val="center"/>
        </w:trPr>
        <w:tc>
          <w:tcPr>
            <w:tcW w:w="1980" w:type="dxa"/>
            <w:tcBorders>
              <w:top w:val="single" w:sz="4" w:space="0" w:color="auto"/>
              <w:left w:val="single" w:sz="4" w:space="0" w:color="auto"/>
              <w:bottom w:val="nil"/>
              <w:right w:val="nil"/>
            </w:tcBorders>
            <w:shd w:val="clear" w:color="auto" w:fill="FFFFFF"/>
            <w:vAlign w:val="center"/>
            <w:hideMark/>
          </w:tcPr>
          <w:p w14:paraId="7B41B138"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2022</w:t>
            </w:r>
            <w:r w:rsidRPr="0080783D">
              <w:rPr>
                <w:rFonts w:ascii="华文细黑" w:eastAsia="华文细黑" w:hAnsi="华文细黑" w:cs="MingLiU" w:hint="eastAsia"/>
                <w:color w:val="000000"/>
                <w:sz w:val="18"/>
                <w:szCs w:val="18"/>
                <w:lang w:eastAsia="en-US"/>
              </w:rPr>
              <w:t>年</w:t>
            </w:r>
          </w:p>
        </w:tc>
        <w:tc>
          <w:tcPr>
            <w:tcW w:w="7319" w:type="dxa"/>
            <w:tcBorders>
              <w:top w:val="single" w:sz="4" w:space="0" w:color="auto"/>
              <w:left w:val="single" w:sz="4" w:space="0" w:color="auto"/>
              <w:bottom w:val="nil"/>
              <w:right w:val="single" w:sz="4" w:space="0" w:color="auto"/>
            </w:tcBorders>
            <w:shd w:val="clear" w:color="auto" w:fill="FFFFFF"/>
            <w:vAlign w:val="center"/>
            <w:hideMark/>
          </w:tcPr>
          <w:p w14:paraId="2238AD5A"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7</w:t>
            </w: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2</w:t>
            </w:r>
            <w:r w:rsidRPr="0080783D">
              <w:rPr>
                <w:rFonts w:ascii="华文细黑" w:eastAsia="华文细黑" w:hAnsi="华文细黑"/>
                <w:color w:val="000000"/>
                <w:sz w:val="18"/>
                <w:szCs w:val="18"/>
                <w:lang w:eastAsia="en-US"/>
              </w:rPr>
              <w:t>%</w:t>
            </w:r>
          </w:p>
        </w:tc>
      </w:tr>
      <w:tr w:rsidR="00345DD3" w:rsidRPr="0080783D" w14:paraId="07AF8947" w14:textId="77777777" w:rsidTr="00345DD3">
        <w:trPr>
          <w:trHeight w:val="283"/>
          <w:jc w:val="center"/>
        </w:trPr>
        <w:tc>
          <w:tcPr>
            <w:tcW w:w="1980" w:type="dxa"/>
            <w:tcBorders>
              <w:top w:val="single" w:sz="4" w:space="0" w:color="auto"/>
              <w:left w:val="single" w:sz="4" w:space="0" w:color="auto"/>
              <w:bottom w:val="single" w:sz="4" w:space="0" w:color="auto"/>
              <w:right w:val="nil"/>
            </w:tcBorders>
            <w:shd w:val="clear" w:color="auto" w:fill="FFFFFF"/>
            <w:vAlign w:val="center"/>
            <w:hideMark/>
          </w:tcPr>
          <w:p w14:paraId="237C05CB"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2023</w:t>
            </w:r>
            <w:r w:rsidRPr="0080783D">
              <w:rPr>
                <w:rFonts w:ascii="华文细黑" w:eastAsia="华文细黑" w:hAnsi="华文细黑" w:cs="MingLiU" w:hint="eastAsia"/>
                <w:color w:val="000000"/>
                <w:sz w:val="18"/>
                <w:szCs w:val="18"/>
                <w:lang w:eastAsia="en-US"/>
              </w:rPr>
              <w:t>年</w:t>
            </w:r>
          </w:p>
        </w:tc>
        <w:tc>
          <w:tcPr>
            <w:tcW w:w="73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6F205" w14:textId="77777777" w:rsidR="00345DD3" w:rsidRPr="0080783D" w:rsidRDefault="00345DD3" w:rsidP="00601F48">
            <w:pPr>
              <w:pStyle w:val="af5"/>
              <w:shd w:val="clear" w:color="auto" w:fill="auto"/>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8</w:t>
            </w:r>
            <w:r w:rsidRPr="0080783D">
              <w:rPr>
                <w:rFonts w:ascii="华文细黑" w:eastAsia="华文细黑" w:hAnsi="华文细黑"/>
                <w:color w:val="000000"/>
                <w:sz w:val="18"/>
                <w:szCs w:val="18"/>
                <w:lang w:eastAsia="en-US"/>
              </w:rPr>
              <w:t>%</w:t>
            </w:r>
          </w:p>
        </w:tc>
      </w:tr>
    </w:tbl>
    <w:p w14:paraId="24A96F9C" w14:textId="77777777" w:rsidR="00462DBC" w:rsidRPr="0080783D" w:rsidRDefault="00462DBC" w:rsidP="00601F48">
      <w:pPr>
        <w:adjustRightInd w:val="0"/>
        <w:snapToGrid w:val="0"/>
        <w:ind w:firstLineChars="200" w:firstLine="420"/>
      </w:pPr>
    </w:p>
    <w:p w14:paraId="6BA74717" w14:textId="747D6279" w:rsidR="00CF097E" w:rsidRPr="0080783D" w:rsidRDefault="00CF097E" w:rsidP="00601F48">
      <w:pPr>
        <w:adjustRightInd w:val="0"/>
        <w:snapToGrid w:val="0"/>
        <w:spacing w:line="480" w:lineRule="auto"/>
        <w:ind w:firstLineChars="200" w:firstLine="420"/>
      </w:pPr>
      <w:r w:rsidRPr="0080783D">
        <w:rPr>
          <w:rFonts w:ascii="Arial" w:hAnsi="Arial"/>
        </w:rPr>
        <w:t>2023</w:t>
      </w:r>
      <w:r w:rsidRPr="0080783D">
        <w:t>年</w:t>
      </w:r>
      <w:r w:rsidRPr="0080783D">
        <w:rPr>
          <w:rFonts w:ascii="Arial" w:hAnsi="Arial"/>
        </w:rPr>
        <w:t>1</w:t>
      </w:r>
      <w:r w:rsidRPr="0080783D">
        <w:t>-</w:t>
      </w:r>
      <w:r w:rsidRPr="0080783D">
        <w:rPr>
          <w:rFonts w:ascii="Arial" w:hAnsi="Arial"/>
        </w:rPr>
        <w:t>12</w:t>
      </w:r>
      <w:r w:rsidRPr="0080783D">
        <w:t>月，全市社会消费品零售总额同比增长</w:t>
      </w:r>
      <w:r w:rsidRPr="0080783D">
        <w:rPr>
          <w:rFonts w:ascii="Arial" w:hAnsi="Arial"/>
        </w:rPr>
        <w:t>4</w:t>
      </w:r>
      <w:r w:rsidRPr="0080783D">
        <w:t>.</w:t>
      </w:r>
      <w:r w:rsidRPr="0080783D">
        <w:rPr>
          <w:rFonts w:ascii="Arial" w:hAnsi="Arial"/>
        </w:rPr>
        <w:t>8</w:t>
      </w:r>
      <w:r w:rsidRPr="0080783D">
        <w:t>%</w:t>
      </w:r>
      <w:r w:rsidRPr="0080783D">
        <w:t>；其中，</w:t>
      </w:r>
      <w:r w:rsidRPr="0080783D">
        <w:rPr>
          <w:rFonts w:ascii="Arial" w:hAnsi="Arial"/>
        </w:rPr>
        <w:t>10</w:t>
      </w:r>
      <w:r w:rsidRPr="0080783D">
        <w:t>～</w:t>
      </w:r>
      <w:r w:rsidRPr="0080783D">
        <w:rPr>
          <w:rFonts w:ascii="Arial" w:hAnsi="Arial"/>
        </w:rPr>
        <w:t>12</w:t>
      </w:r>
      <w:r w:rsidRPr="0080783D">
        <w:t>月消费保持较快增速。</w:t>
      </w:r>
    </w:p>
    <w:p w14:paraId="319D52C8" w14:textId="0937BFC2" w:rsidR="00CF097E" w:rsidRPr="0080783D" w:rsidRDefault="00CF097E" w:rsidP="00601F48">
      <w:pPr>
        <w:adjustRightInd w:val="0"/>
        <w:snapToGrid w:val="0"/>
        <w:spacing w:line="480" w:lineRule="auto"/>
        <w:ind w:firstLineChars="200" w:firstLine="420"/>
        <w:rPr>
          <w:rFonts w:ascii="Arial" w:eastAsia="宋体" w:hAnsi="Arial" w:cs="Arial"/>
        </w:rPr>
      </w:pPr>
      <w:r w:rsidRPr="0080783D">
        <w:t>近</w:t>
      </w:r>
      <w:r w:rsidRPr="0080783D">
        <w:rPr>
          <w:rFonts w:ascii="Arial" w:hAnsi="Arial"/>
        </w:rPr>
        <w:t>5</w:t>
      </w:r>
      <w:r w:rsidRPr="0080783D">
        <w:t>年消费品零售总额增速中，</w:t>
      </w:r>
      <w:r w:rsidRPr="0080783D">
        <w:rPr>
          <w:rFonts w:ascii="Arial" w:hAnsi="Arial"/>
        </w:rPr>
        <w:t>2020</w:t>
      </w:r>
      <w:r w:rsidRPr="0080783D">
        <w:t>年、</w:t>
      </w:r>
      <w:r w:rsidRPr="0080783D">
        <w:rPr>
          <w:rFonts w:ascii="Arial" w:hAnsi="Arial"/>
        </w:rPr>
        <w:t>2022</w:t>
      </w:r>
      <w:r w:rsidRPr="0080783D">
        <w:t>年受疫情影响较大，同比下滑，</w:t>
      </w:r>
      <w:r w:rsidRPr="0080783D">
        <w:rPr>
          <w:rFonts w:ascii="Arial" w:hAnsi="Arial"/>
        </w:rPr>
        <w:t>2023</w:t>
      </w:r>
      <w:r w:rsidRPr="0080783D">
        <w:t>年恢复增长。</w:t>
      </w:r>
    </w:p>
    <w:p w14:paraId="07CE5E31" w14:textId="154F48B1" w:rsidR="005136B1" w:rsidRPr="0080783D" w:rsidRDefault="00CF097E" w:rsidP="00601F48">
      <w:pPr>
        <w:adjustRightInd w:val="0"/>
        <w:snapToGrid w:val="0"/>
        <w:spacing w:line="480" w:lineRule="auto"/>
        <w:ind w:firstLineChars="200" w:firstLine="420"/>
      </w:pPr>
      <w:r w:rsidRPr="0080783D">
        <w:rPr>
          <w:rFonts w:ascii="Arial" w:hAnsi="Arial"/>
        </w:rPr>
        <w:t>2024</w:t>
      </w:r>
      <w:r w:rsidRPr="0080783D">
        <w:t>年春节假期，消费市场活跃，市商务局重点监测的百货、超市、专业专卖店、餐饮和电商等业</w:t>
      </w:r>
      <w:proofErr w:type="gramStart"/>
      <w:r w:rsidRPr="0080783D">
        <w:t>态企业</w:t>
      </w:r>
      <w:proofErr w:type="gramEnd"/>
      <w:r w:rsidRPr="0080783D">
        <w:t>实现销售额</w:t>
      </w:r>
      <w:r w:rsidRPr="0080783D">
        <w:rPr>
          <w:rFonts w:ascii="Arial" w:hAnsi="Arial"/>
        </w:rPr>
        <w:t>77</w:t>
      </w:r>
      <w:r w:rsidRPr="0080783D">
        <w:t>.</w:t>
      </w:r>
      <w:r w:rsidRPr="0080783D">
        <w:rPr>
          <w:rFonts w:ascii="Arial" w:hAnsi="Arial"/>
        </w:rPr>
        <w:t>4</w:t>
      </w:r>
      <w:r w:rsidRPr="0080783D">
        <w:t>亿元，同比增长</w:t>
      </w:r>
      <w:r w:rsidRPr="0080783D">
        <w:rPr>
          <w:rFonts w:ascii="Arial" w:hAnsi="Arial"/>
        </w:rPr>
        <w:t>36</w:t>
      </w:r>
      <w:r w:rsidRPr="0080783D">
        <w:t>.</w:t>
      </w:r>
      <w:r w:rsidRPr="0080783D">
        <w:rPr>
          <w:rFonts w:ascii="Arial" w:hAnsi="Arial"/>
        </w:rPr>
        <w:t>8</w:t>
      </w:r>
      <w:r w:rsidRPr="0080783D">
        <w:t>%</w:t>
      </w:r>
      <w:r w:rsidRPr="0080783D">
        <w:t>，较</w:t>
      </w:r>
      <w:r w:rsidRPr="0080783D">
        <w:rPr>
          <w:rFonts w:ascii="Arial" w:hAnsi="Arial"/>
        </w:rPr>
        <w:t>2019</w:t>
      </w:r>
      <w:r w:rsidRPr="0080783D">
        <w:t>年增长</w:t>
      </w:r>
      <w:r w:rsidRPr="0080783D">
        <w:rPr>
          <w:rFonts w:ascii="Arial" w:hAnsi="Arial"/>
        </w:rPr>
        <w:t>64</w:t>
      </w:r>
      <w:r w:rsidRPr="0080783D">
        <w:t>.</w:t>
      </w:r>
      <w:r w:rsidRPr="0080783D">
        <w:rPr>
          <w:rFonts w:ascii="Arial" w:hAnsi="Arial"/>
        </w:rPr>
        <w:t>1</w:t>
      </w:r>
      <w:r w:rsidRPr="0080783D">
        <w:t>%</w:t>
      </w:r>
      <w:r w:rsidRPr="0080783D">
        <w:t>。银联商务数据显示，春节期间文化娱乐类消费同比增长</w:t>
      </w:r>
      <w:r w:rsidRPr="0080783D">
        <w:rPr>
          <w:rFonts w:ascii="Arial" w:hAnsi="Arial"/>
        </w:rPr>
        <w:t>30</w:t>
      </w:r>
      <w:r w:rsidRPr="0080783D">
        <w:t>.</w:t>
      </w:r>
      <w:r w:rsidRPr="0080783D">
        <w:rPr>
          <w:rFonts w:ascii="Arial" w:hAnsi="Arial"/>
        </w:rPr>
        <w:t>7</w:t>
      </w:r>
      <w:r w:rsidRPr="0080783D">
        <w:t>%</w:t>
      </w:r>
      <w:r w:rsidRPr="0080783D">
        <w:t>，旅游售票类消费人次、金额同比分别增长</w:t>
      </w:r>
      <w:r w:rsidRPr="0080783D">
        <w:rPr>
          <w:rFonts w:ascii="Arial" w:hAnsi="Arial"/>
        </w:rPr>
        <w:t>6</w:t>
      </w:r>
      <w:r w:rsidRPr="0080783D">
        <w:t>.</w:t>
      </w:r>
      <w:r w:rsidRPr="0080783D">
        <w:rPr>
          <w:rFonts w:ascii="Arial" w:hAnsi="Arial"/>
        </w:rPr>
        <w:t>5</w:t>
      </w:r>
      <w:r w:rsidRPr="0080783D">
        <w:t>%</w:t>
      </w:r>
      <w:r w:rsidRPr="0080783D">
        <w:t>、</w:t>
      </w:r>
      <w:r w:rsidRPr="0080783D">
        <w:rPr>
          <w:rFonts w:ascii="Arial" w:hAnsi="Arial"/>
        </w:rPr>
        <w:t>11</w:t>
      </w:r>
      <w:r w:rsidRPr="0080783D">
        <w:t>.</w:t>
      </w:r>
      <w:r w:rsidRPr="0080783D">
        <w:rPr>
          <w:rFonts w:ascii="Arial" w:hAnsi="Arial"/>
        </w:rPr>
        <w:t>2</w:t>
      </w:r>
      <w:r w:rsidRPr="0080783D">
        <w:t>%</w:t>
      </w:r>
      <w:r w:rsidRPr="0080783D">
        <w:t>。</w:t>
      </w:r>
    </w:p>
    <w:p w14:paraId="1AF2CA1D" w14:textId="77777777" w:rsidR="00606E74" w:rsidRPr="0080783D" w:rsidRDefault="00606E74" w:rsidP="00601F48">
      <w:pPr>
        <w:adjustRightInd w:val="0"/>
        <w:snapToGrid w:val="0"/>
        <w:spacing w:line="480" w:lineRule="auto"/>
        <w:ind w:firstLineChars="200" w:firstLine="420"/>
      </w:pPr>
    </w:p>
    <w:p w14:paraId="6F40743A" w14:textId="77777777" w:rsidR="00606E74" w:rsidRPr="0080783D" w:rsidRDefault="00606E74" w:rsidP="00601F48">
      <w:pPr>
        <w:adjustRightInd w:val="0"/>
        <w:snapToGrid w:val="0"/>
        <w:spacing w:line="480" w:lineRule="auto"/>
        <w:ind w:firstLineChars="200" w:firstLine="420"/>
      </w:pPr>
    </w:p>
    <w:p w14:paraId="16B7D008" w14:textId="77777777" w:rsidR="00606E74" w:rsidRPr="0080783D" w:rsidRDefault="00606E74" w:rsidP="00601F48">
      <w:pPr>
        <w:adjustRightInd w:val="0"/>
        <w:snapToGrid w:val="0"/>
        <w:spacing w:line="480" w:lineRule="auto"/>
        <w:ind w:firstLineChars="200" w:firstLine="420"/>
        <w:rPr>
          <w:rFonts w:ascii="Arial" w:eastAsia="宋体" w:hAnsi="Arial" w:cs="Arial"/>
        </w:rPr>
      </w:pPr>
    </w:p>
    <w:p w14:paraId="11782C46" w14:textId="05C3170C" w:rsidR="00345DD3" w:rsidRPr="0080783D" w:rsidRDefault="00345DD3" w:rsidP="00601F48">
      <w:pPr>
        <w:adjustRightInd w:val="0"/>
        <w:snapToGrid w:val="0"/>
        <w:spacing w:line="480" w:lineRule="auto"/>
        <w:ind w:firstLineChars="200" w:firstLine="420"/>
        <w:outlineLvl w:val="2"/>
        <w:rPr>
          <w:rFonts w:ascii="Arial" w:hAnsi="Arial"/>
          <w:szCs w:val="21"/>
        </w:rPr>
      </w:pPr>
      <w:bookmarkStart w:id="25" w:name="_Toc163648355"/>
      <w:r w:rsidRPr="0080783D">
        <w:rPr>
          <w:rFonts w:ascii="Arial" w:hAnsi="Arial"/>
          <w:szCs w:val="21"/>
        </w:rPr>
        <w:t>3</w:t>
      </w:r>
      <w:r w:rsidRPr="0080783D">
        <w:rPr>
          <w:rFonts w:ascii="Arial" w:hAnsi="Arial"/>
          <w:szCs w:val="21"/>
        </w:rPr>
        <w:t>、</w:t>
      </w:r>
      <w:r w:rsidRPr="0080783D">
        <w:rPr>
          <w:rFonts w:ascii="Arial" w:hAnsi="Arial" w:hint="eastAsia"/>
          <w:szCs w:val="21"/>
        </w:rPr>
        <w:t>办公</w:t>
      </w:r>
      <w:bookmarkEnd w:id="25"/>
    </w:p>
    <w:p w14:paraId="2E6CF95C" w14:textId="18190B92" w:rsidR="00345DD3"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新建办公楼销售面积</w:t>
      </w: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C0596D" w:rsidRPr="0080783D" w14:paraId="45181F86" w14:textId="77777777" w:rsidTr="00C0596D">
        <w:trPr>
          <w:trHeight w:val="283"/>
          <w:tblHeader/>
          <w:jc w:val="center"/>
        </w:trPr>
        <w:tc>
          <w:tcPr>
            <w:tcW w:w="1859" w:type="dxa"/>
            <w:tcBorders>
              <w:top w:val="single" w:sz="4" w:space="0" w:color="auto"/>
              <w:left w:val="single" w:sz="4" w:space="0" w:color="auto"/>
              <w:bottom w:val="nil"/>
              <w:right w:val="nil"/>
            </w:tcBorders>
            <w:shd w:val="clear" w:color="auto" w:fill="FFFFFF"/>
            <w:vAlign w:val="center"/>
            <w:hideMark/>
          </w:tcPr>
          <w:p w14:paraId="2F79A825"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1860" w:type="dxa"/>
            <w:tcBorders>
              <w:top w:val="single" w:sz="4" w:space="0" w:color="auto"/>
              <w:left w:val="single" w:sz="4" w:space="0" w:color="auto"/>
              <w:bottom w:val="nil"/>
              <w:right w:val="nil"/>
            </w:tcBorders>
            <w:shd w:val="clear" w:color="auto" w:fill="FFFFFF"/>
            <w:vAlign w:val="center"/>
            <w:hideMark/>
          </w:tcPr>
          <w:p w14:paraId="693450A8"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1860" w:type="dxa"/>
            <w:tcBorders>
              <w:top w:val="single" w:sz="4" w:space="0" w:color="auto"/>
              <w:left w:val="single" w:sz="4" w:space="0" w:color="auto"/>
              <w:bottom w:val="nil"/>
              <w:right w:val="nil"/>
            </w:tcBorders>
            <w:shd w:val="clear" w:color="auto" w:fill="FFFFFF"/>
            <w:vAlign w:val="center"/>
            <w:hideMark/>
          </w:tcPr>
          <w:p w14:paraId="1707263C"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同比増速</w:t>
            </w:r>
          </w:p>
        </w:tc>
        <w:tc>
          <w:tcPr>
            <w:tcW w:w="1860" w:type="dxa"/>
            <w:tcBorders>
              <w:top w:val="single" w:sz="4" w:space="0" w:color="auto"/>
              <w:left w:val="single" w:sz="4" w:space="0" w:color="auto"/>
              <w:bottom w:val="nil"/>
              <w:right w:val="nil"/>
            </w:tcBorders>
            <w:shd w:val="clear" w:color="auto" w:fill="FFFFFF"/>
            <w:vAlign w:val="center"/>
            <w:hideMark/>
          </w:tcPr>
          <w:p w14:paraId="0852802D"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月度</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00BF08C"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r>
      <w:tr w:rsidR="00C0596D" w:rsidRPr="0080783D" w14:paraId="2300A506"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97E2A66"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82D7947" w14:textId="598AC5CD"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p>
        </w:tc>
        <w:tc>
          <w:tcPr>
            <w:tcW w:w="1860" w:type="dxa"/>
            <w:tcBorders>
              <w:top w:val="single" w:sz="4" w:space="0" w:color="auto"/>
              <w:left w:val="single" w:sz="4" w:space="0" w:color="auto"/>
              <w:bottom w:val="nil"/>
              <w:right w:val="nil"/>
            </w:tcBorders>
            <w:shd w:val="clear" w:color="auto" w:fill="FFFFFF"/>
            <w:vAlign w:val="center"/>
            <w:hideMark/>
          </w:tcPr>
          <w:p w14:paraId="539253B0" w14:textId="1DA4640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2FA157F0"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w:t>
            </w:r>
            <w:r w:rsidRPr="0080783D">
              <w:rPr>
                <w:rFonts w:ascii="华文细黑" w:eastAsia="华文细黑" w:hAnsi="华文细黑" w:cs="MingLiU" w:hint="eastAsia"/>
                <w:sz w:val="18"/>
                <w:szCs w:val="18"/>
                <w:lang w:eastAsia="en-US"/>
              </w:rPr>
              <w:t>-</w:t>
            </w:r>
            <w:r w:rsidRPr="0080783D">
              <w:rPr>
                <w:rFonts w:ascii="Arial" w:eastAsia="华文细黑" w:hAnsi="Arial" w:cs="MingLiU"/>
                <w:sz w:val="18"/>
                <w:szCs w:val="18"/>
                <w:lang w:eastAsia="en-US"/>
              </w:rPr>
              <w:t>2</w:t>
            </w:r>
            <w:r w:rsidRPr="0080783D">
              <w:rPr>
                <w:rFonts w:ascii="华文细黑" w:eastAsia="华文细黑" w:hAnsi="华文细黑" w:cs="MingLiU" w:hint="eastAsia"/>
                <w:sz w:val="18"/>
                <w:szCs w:val="18"/>
                <w:lang w:eastAsia="en-US"/>
              </w:rPr>
              <w:t>月平均</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5BB75339" w14:textId="469E1D16"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r>
      <w:tr w:rsidR="00C0596D" w:rsidRPr="0080783D" w14:paraId="12D9EDA4"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6AC79F8F"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7411CA0" w14:textId="3FCADA65"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18</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c>
          <w:tcPr>
            <w:tcW w:w="1860" w:type="dxa"/>
            <w:tcBorders>
              <w:top w:val="single" w:sz="4" w:space="0" w:color="auto"/>
              <w:left w:val="single" w:sz="4" w:space="0" w:color="auto"/>
              <w:bottom w:val="nil"/>
              <w:right w:val="nil"/>
            </w:tcBorders>
            <w:shd w:val="clear" w:color="auto" w:fill="FFFFFF"/>
            <w:vAlign w:val="center"/>
            <w:hideMark/>
          </w:tcPr>
          <w:p w14:paraId="67F3DA59" w14:textId="3ACEA5D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56</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10C7954"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26973BB2" w14:textId="0B6509B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p>
        </w:tc>
      </w:tr>
      <w:tr w:rsidR="00C0596D" w:rsidRPr="0080783D" w14:paraId="7A891DEF"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D7E551D"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2941DA5" w14:textId="3C1DC570"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8</w:t>
            </w:r>
          </w:p>
        </w:tc>
        <w:tc>
          <w:tcPr>
            <w:tcW w:w="1860" w:type="dxa"/>
            <w:tcBorders>
              <w:top w:val="single" w:sz="4" w:space="0" w:color="auto"/>
              <w:left w:val="single" w:sz="4" w:space="0" w:color="auto"/>
              <w:bottom w:val="nil"/>
              <w:right w:val="nil"/>
            </w:tcBorders>
            <w:shd w:val="clear" w:color="auto" w:fill="FFFFFF"/>
            <w:vAlign w:val="center"/>
            <w:hideMark/>
          </w:tcPr>
          <w:p w14:paraId="0741E9D5" w14:textId="24BD0292"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65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6B44E47"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4E2B9F3F" w14:textId="0218703D"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w:t>
            </w:r>
          </w:p>
        </w:tc>
      </w:tr>
      <w:tr w:rsidR="00C0596D" w:rsidRPr="0080783D" w14:paraId="52A258C4"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94E6244"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4F1CC210" w14:textId="415E4A40"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30</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p>
        </w:tc>
        <w:tc>
          <w:tcPr>
            <w:tcW w:w="1860" w:type="dxa"/>
            <w:tcBorders>
              <w:top w:val="single" w:sz="4" w:space="0" w:color="auto"/>
              <w:left w:val="single" w:sz="4" w:space="0" w:color="auto"/>
              <w:bottom w:val="nil"/>
              <w:right w:val="nil"/>
            </w:tcBorders>
            <w:shd w:val="clear" w:color="auto" w:fill="FFFFFF"/>
            <w:vAlign w:val="center"/>
            <w:hideMark/>
          </w:tcPr>
          <w:p w14:paraId="1D4DC74A" w14:textId="7E96756D"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76</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4BE335CD"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693E418" w14:textId="0AB9D604"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p>
        </w:tc>
      </w:tr>
      <w:tr w:rsidR="00C0596D" w:rsidRPr="0080783D" w14:paraId="07FD81BF"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9342E32"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1DD0996" w14:textId="5497CBF4"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33</w:t>
            </w:r>
          </w:p>
        </w:tc>
        <w:tc>
          <w:tcPr>
            <w:tcW w:w="1860" w:type="dxa"/>
            <w:tcBorders>
              <w:top w:val="single" w:sz="4" w:space="0" w:color="auto"/>
              <w:left w:val="single" w:sz="4" w:space="0" w:color="auto"/>
              <w:bottom w:val="nil"/>
              <w:right w:val="nil"/>
            </w:tcBorders>
            <w:shd w:val="clear" w:color="auto" w:fill="FFFFFF"/>
            <w:vAlign w:val="center"/>
            <w:hideMark/>
          </w:tcPr>
          <w:p w14:paraId="37C575AB" w14:textId="45FE384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2D3FE11D"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06ABCDA9" w14:textId="6D23C950"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r>
      <w:tr w:rsidR="00C0596D" w:rsidRPr="0080783D" w14:paraId="135B78E3"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23673C74"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4A86ED3B" w14:textId="59EB8802"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40</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c>
          <w:tcPr>
            <w:tcW w:w="1860" w:type="dxa"/>
            <w:tcBorders>
              <w:top w:val="single" w:sz="4" w:space="0" w:color="auto"/>
              <w:left w:val="single" w:sz="4" w:space="0" w:color="auto"/>
              <w:bottom w:val="nil"/>
              <w:right w:val="nil"/>
            </w:tcBorders>
            <w:shd w:val="clear" w:color="auto" w:fill="FFFFFF"/>
            <w:vAlign w:val="center"/>
            <w:hideMark/>
          </w:tcPr>
          <w:p w14:paraId="3547C807" w14:textId="57FFE10E"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6</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DD174FC"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0781A31E" w14:textId="5CFC85E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r>
      <w:tr w:rsidR="00C0596D" w:rsidRPr="0080783D" w14:paraId="1A05B2AC"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7395EC7"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EF5C89E" w14:textId="07106E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p>
        </w:tc>
        <w:tc>
          <w:tcPr>
            <w:tcW w:w="1860" w:type="dxa"/>
            <w:tcBorders>
              <w:top w:val="single" w:sz="4" w:space="0" w:color="auto"/>
              <w:left w:val="single" w:sz="4" w:space="0" w:color="auto"/>
              <w:bottom w:val="nil"/>
              <w:right w:val="nil"/>
            </w:tcBorders>
            <w:shd w:val="clear" w:color="auto" w:fill="FFFFFF"/>
            <w:vAlign w:val="center"/>
            <w:hideMark/>
          </w:tcPr>
          <w:p w14:paraId="261E2473" w14:textId="3AE80A4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6D691B74"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44F1C83" w14:textId="10EEF66E"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r>
      <w:tr w:rsidR="00C0596D" w:rsidRPr="0080783D" w14:paraId="591E9C23"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67A4254F"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F3823B7" w14:textId="20E85F89"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8</w:t>
            </w:r>
          </w:p>
        </w:tc>
        <w:tc>
          <w:tcPr>
            <w:tcW w:w="1860" w:type="dxa"/>
            <w:tcBorders>
              <w:top w:val="single" w:sz="4" w:space="0" w:color="auto"/>
              <w:left w:val="single" w:sz="4" w:space="0" w:color="auto"/>
              <w:bottom w:val="nil"/>
              <w:right w:val="nil"/>
            </w:tcBorders>
            <w:shd w:val="clear" w:color="auto" w:fill="FFFFFF"/>
            <w:vAlign w:val="center"/>
            <w:hideMark/>
          </w:tcPr>
          <w:p w14:paraId="47BED90E" w14:textId="3A7090E2"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7F99C30D"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48DCC92D" w14:textId="4DFB6765"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8</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p>
        </w:tc>
      </w:tr>
      <w:tr w:rsidR="00C0596D" w:rsidRPr="0080783D" w14:paraId="6E54DFC5"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0658CDEC"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7E09D18" w14:textId="1AEE6EE3"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c>
          <w:tcPr>
            <w:tcW w:w="1860" w:type="dxa"/>
            <w:tcBorders>
              <w:top w:val="single" w:sz="4" w:space="0" w:color="auto"/>
              <w:left w:val="single" w:sz="4" w:space="0" w:color="auto"/>
              <w:bottom w:val="nil"/>
              <w:right w:val="nil"/>
            </w:tcBorders>
            <w:shd w:val="clear" w:color="auto" w:fill="FFFFFF"/>
            <w:vAlign w:val="center"/>
            <w:hideMark/>
          </w:tcPr>
          <w:p w14:paraId="1EF76AB4" w14:textId="0B730D6A"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4C52BB9"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B2B11C0" w14:textId="4B7B8E8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p>
        </w:tc>
      </w:tr>
      <w:tr w:rsidR="00C0596D" w:rsidRPr="0080783D" w14:paraId="371CC897"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9196D7F"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6F8A6E63" w14:textId="31F7BC09"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59</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c>
          <w:tcPr>
            <w:tcW w:w="1860" w:type="dxa"/>
            <w:tcBorders>
              <w:top w:val="single" w:sz="4" w:space="0" w:color="auto"/>
              <w:left w:val="single" w:sz="4" w:space="0" w:color="auto"/>
              <w:bottom w:val="nil"/>
              <w:right w:val="nil"/>
            </w:tcBorders>
            <w:shd w:val="clear" w:color="auto" w:fill="FFFFFF"/>
            <w:vAlign w:val="center"/>
            <w:hideMark/>
          </w:tcPr>
          <w:p w14:paraId="2CB9B038" w14:textId="57D650C8"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6AAA2FAE"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1DF41029" w14:textId="7B911996"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w:t>
            </w:r>
          </w:p>
        </w:tc>
      </w:tr>
      <w:tr w:rsidR="00C0596D" w:rsidRPr="0080783D" w14:paraId="1D2F3FE0" w14:textId="77777777" w:rsidTr="00C0596D">
        <w:trPr>
          <w:trHeight w:val="283"/>
          <w:jc w:val="center"/>
        </w:trPr>
        <w:tc>
          <w:tcPr>
            <w:tcW w:w="1859" w:type="dxa"/>
            <w:tcBorders>
              <w:top w:val="single" w:sz="4" w:space="0" w:color="auto"/>
              <w:left w:val="single" w:sz="4" w:space="0" w:color="auto"/>
              <w:bottom w:val="single" w:sz="4" w:space="0" w:color="auto"/>
              <w:right w:val="nil"/>
            </w:tcBorders>
            <w:shd w:val="clear" w:color="auto" w:fill="FFFFFF"/>
            <w:vAlign w:val="center"/>
            <w:hideMark/>
          </w:tcPr>
          <w:p w14:paraId="66481E92"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77C9BF72" w14:textId="0CC769E1"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11C274A6" w14:textId="7909A735"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6C01BE12"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5BA78" w14:textId="04550AC3"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16</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p>
        </w:tc>
      </w:tr>
    </w:tbl>
    <w:p w14:paraId="18640FEC" w14:textId="77777777" w:rsidR="00C0596D" w:rsidRPr="0080783D" w:rsidRDefault="00C0596D"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1C38735" w14:textId="77777777" w:rsidR="00C0596D" w:rsidRPr="0080783D" w:rsidRDefault="00C0596D" w:rsidP="00601F48">
      <w:pPr>
        <w:adjustRightInd w:val="0"/>
        <w:snapToGrid w:val="0"/>
        <w:rPr>
          <w:rFonts w:ascii="华文细黑" w:eastAsia="华文细黑" w:hAnsi="华文细黑" w:cs="Arial"/>
          <w:sz w:val="18"/>
          <w:szCs w:val="18"/>
        </w:rPr>
      </w:pP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1"/>
        <w:gridCol w:w="2438"/>
        <w:gridCol w:w="2438"/>
        <w:gridCol w:w="2442"/>
      </w:tblGrid>
      <w:tr w:rsidR="00C0596D" w:rsidRPr="0080783D" w14:paraId="484528D0" w14:textId="77777777" w:rsidTr="009617D3">
        <w:trPr>
          <w:trHeight w:val="283"/>
          <w:jc w:val="center"/>
        </w:trPr>
        <w:tc>
          <w:tcPr>
            <w:tcW w:w="1065" w:type="pct"/>
            <w:vMerge w:val="restart"/>
            <w:tcBorders>
              <w:top w:val="single" w:sz="4" w:space="0" w:color="auto"/>
              <w:left w:val="single" w:sz="4" w:space="0" w:color="auto"/>
            </w:tcBorders>
            <w:shd w:val="clear" w:color="auto" w:fill="FFFFFF" w:themeFill="background1"/>
            <w:vAlign w:val="center"/>
          </w:tcPr>
          <w:p w14:paraId="3013652E"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年度</w:t>
            </w:r>
          </w:p>
        </w:tc>
        <w:tc>
          <w:tcPr>
            <w:tcW w:w="3935" w:type="pct"/>
            <w:gridSpan w:val="3"/>
            <w:tcBorders>
              <w:top w:val="single" w:sz="4" w:space="0" w:color="auto"/>
              <w:left w:val="single" w:sz="4" w:space="0" w:color="auto"/>
              <w:right w:val="single" w:sz="4" w:space="0" w:color="auto"/>
            </w:tcBorders>
            <w:shd w:val="clear" w:color="auto" w:fill="FFFFFF" w:themeFill="background1"/>
            <w:vAlign w:val="center"/>
          </w:tcPr>
          <w:p w14:paraId="731D5B51" w14:textId="63CC970E"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办公楼</w:t>
            </w:r>
          </w:p>
        </w:tc>
      </w:tr>
      <w:tr w:rsidR="00C0596D" w:rsidRPr="0080783D" w14:paraId="54B3D350" w14:textId="77777777" w:rsidTr="009617D3">
        <w:trPr>
          <w:trHeight w:val="283"/>
          <w:jc w:val="center"/>
        </w:trPr>
        <w:tc>
          <w:tcPr>
            <w:tcW w:w="1065" w:type="pct"/>
            <w:vMerge/>
            <w:tcBorders>
              <w:left w:val="single" w:sz="4" w:space="0" w:color="auto"/>
            </w:tcBorders>
            <w:shd w:val="clear" w:color="auto" w:fill="FFFFFF" w:themeFill="background1"/>
            <w:vAlign w:val="center"/>
          </w:tcPr>
          <w:p w14:paraId="203B8D1B" w14:textId="77777777" w:rsidR="00C0596D" w:rsidRPr="0080783D" w:rsidRDefault="00C0596D" w:rsidP="00601F48">
            <w:pPr>
              <w:snapToGrid w:val="0"/>
              <w:rPr>
                <w:rFonts w:ascii="华文细黑" w:eastAsia="华文细黑" w:hAnsi="华文细黑"/>
                <w:sz w:val="18"/>
                <w:szCs w:val="18"/>
              </w:rPr>
            </w:pPr>
          </w:p>
        </w:tc>
        <w:tc>
          <w:tcPr>
            <w:tcW w:w="1311" w:type="pct"/>
            <w:tcBorders>
              <w:top w:val="single" w:sz="4" w:space="0" w:color="auto"/>
              <w:left w:val="single" w:sz="4" w:space="0" w:color="auto"/>
            </w:tcBorders>
            <w:shd w:val="clear" w:color="auto" w:fill="FFFFFF" w:themeFill="background1"/>
            <w:vAlign w:val="center"/>
          </w:tcPr>
          <w:p w14:paraId="27A0FA9C"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新开工面积</w:t>
            </w:r>
          </w:p>
        </w:tc>
        <w:tc>
          <w:tcPr>
            <w:tcW w:w="1311" w:type="pct"/>
            <w:tcBorders>
              <w:top w:val="single" w:sz="4" w:space="0" w:color="auto"/>
              <w:left w:val="single" w:sz="4" w:space="0" w:color="auto"/>
            </w:tcBorders>
            <w:shd w:val="clear" w:color="auto" w:fill="FFFFFF" w:themeFill="background1"/>
            <w:vAlign w:val="center"/>
          </w:tcPr>
          <w:p w14:paraId="65BAF62E"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竣工面积</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508335CD"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sz w:val="18"/>
                <w:szCs w:val="18"/>
              </w:rPr>
              <w:t>销售面积</w:t>
            </w:r>
          </w:p>
        </w:tc>
      </w:tr>
      <w:tr w:rsidR="00C0596D" w:rsidRPr="0080783D" w14:paraId="47655611" w14:textId="77777777" w:rsidTr="009617D3">
        <w:trPr>
          <w:trHeight w:val="283"/>
          <w:jc w:val="center"/>
        </w:trPr>
        <w:tc>
          <w:tcPr>
            <w:tcW w:w="1065" w:type="pct"/>
            <w:tcBorders>
              <w:top w:val="single" w:sz="4" w:space="0" w:color="auto"/>
              <w:left w:val="single" w:sz="4" w:space="0" w:color="auto"/>
            </w:tcBorders>
            <w:shd w:val="clear" w:color="auto" w:fill="FFFFFF" w:themeFill="background1"/>
            <w:vAlign w:val="center"/>
          </w:tcPr>
          <w:p w14:paraId="11BE75BD"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2019</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52B786AF" w14:textId="20C16A77"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170.5</w:t>
            </w:r>
          </w:p>
        </w:tc>
        <w:tc>
          <w:tcPr>
            <w:tcW w:w="1311" w:type="pct"/>
            <w:tcBorders>
              <w:top w:val="single" w:sz="4" w:space="0" w:color="auto"/>
              <w:left w:val="single" w:sz="4" w:space="0" w:color="auto"/>
            </w:tcBorders>
            <w:shd w:val="clear" w:color="auto" w:fill="FFFFFF" w:themeFill="background1"/>
            <w:vAlign w:val="center"/>
          </w:tcPr>
          <w:p w14:paraId="65B6DC29" w14:textId="16E6AF6B"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290.3</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33290303" w14:textId="178D8F6D"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53.4</w:t>
            </w:r>
          </w:p>
        </w:tc>
      </w:tr>
      <w:tr w:rsidR="00C0596D" w:rsidRPr="0080783D" w14:paraId="7379E6A5" w14:textId="77777777" w:rsidTr="009617D3">
        <w:trPr>
          <w:trHeight w:val="283"/>
          <w:jc w:val="center"/>
        </w:trPr>
        <w:tc>
          <w:tcPr>
            <w:tcW w:w="1065" w:type="pct"/>
            <w:tcBorders>
              <w:top w:val="single" w:sz="4" w:space="0" w:color="auto"/>
              <w:left w:val="single" w:sz="4" w:space="0" w:color="auto"/>
            </w:tcBorders>
            <w:shd w:val="clear" w:color="auto" w:fill="FFFFFF" w:themeFill="background1"/>
            <w:vAlign w:val="center"/>
          </w:tcPr>
          <w:p w14:paraId="15A3AB10"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2020</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42E632F8" w14:textId="7470E4AB"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130.5</w:t>
            </w:r>
          </w:p>
        </w:tc>
        <w:tc>
          <w:tcPr>
            <w:tcW w:w="1311" w:type="pct"/>
            <w:tcBorders>
              <w:top w:val="single" w:sz="4" w:space="0" w:color="auto"/>
              <w:left w:val="single" w:sz="4" w:space="0" w:color="auto"/>
            </w:tcBorders>
            <w:shd w:val="clear" w:color="auto" w:fill="FFFFFF" w:themeFill="background1"/>
            <w:vAlign w:val="center"/>
          </w:tcPr>
          <w:p w14:paraId="143E29BD" w14:textId="131AD9DF"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242.2</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2FD402BD" w14:textId="1049C9CC"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73.2</w:t>
            </w:r>
          </w:p>
        </w:tc>
      </w:tr>
      <w:tr w:rsidR="00C0596D" w:rsidRPr="0080783D" w14:paraId="0648DF52" w14:textId="77777777" w:rsidTr="009617D3">
        <w:trPr>
          <w:trHeight w:val="283"/>
          <w:jc w:val="center"/>
        </w:trPr>
        <w:tc>
          <w:tcPr>
            <w:tcW w:w="1065" w:type="pct"/>
            <w:tcBorders>
              <w:top w:val="single" w:sz="4" w:space="0" w:color="auto"/>
              <w:left w:val="single" w:sz="4" w:space="0" w:color="auto"/>
            </w:tcBorders>
            <w:shd w:val="clear" w:color="auto" w:fill="FFFFFF" w:themeFill="background1"/>
            <w:vAlign w:val="center"/>
          </w:tcPr>
          <w:p w14:paraId="26924DEA"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2021</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55C3DB27" w14:textId="1FA11759"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74.6</w:t>
            </w:r>
          </w:p>
        </w:tc>
        <w:tc>
          <w:tcPr>
            <w:tcW w:w="1311" w:type="pct"/>
            <w:tcBorders>
              <w:top w:val="single" w:sz="4" w:space="0" w:color="auto"/>
              <w:left w:val="single" w:sz="4" w:space="0" w:color="auto"/>
            </w:tcBorders>
            <w:shd w:val="clear" w:color="auto" w:fill="FFFFFF" w:themeFill="background1"/>
            <w:vAlign w:val="center"/>
          </w:tcPr>
          <w:p w14:paraId="55BB5C81" w14:textId="40F98201"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142.9</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0FD8ABF0" w14:textId="13EE02B9"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55.3</w:t>
            </w:r>
          </w:p>
        </w:tc>
      </w:tr>
      <w:tr w:rsidR="00C0596D" w:rsidRPr="0080783D" w14:paraId="19D5075A" w14:textId="77777777" w:rsidTr="009617D3">
        <w:trPr>
          <w:trHeight w:val="283"/>
          <w:jc w:val="center"/>
        </w:trPr>
        <w:tc>
          <w:tcPr>
            <w:tcW w:w="1065" w:type="pct"/>
            <w:tcBorders>
              <w:top w:val="single" w:sz="4" w:space="0" w:color="auto"/>
              <w:left w:val="single" w:sz="4" w:space="0" w:color="auto"/>
            </w:tcBorders>
            <w:shd w:val="clear" w:color="auto" w:fill="FFFFFF" w:themeFill="background1"/>
            <w:vAlign w:val="center"/>
          </w:tcPr>
          <w:p w14:paraId="34AC0B0E"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2022</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tcBorders>
            <w:shd w:val="clear" w:color="auto" w:fill="FFFFFF" w:themeFill="background1"/>
            <w:vAlign w:val="center"/>
          </w:tcPr>
          <w:p w14:paraId="4730EFC0" w14:textId="5673DF82"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64.5</w:t>
            </w:r>
          </w:p>
        </w:tc>
        <w:tc>
          <w:tcPr>
            <w:tcW w:w="1311" w:type="pct"/>
            <w:tcBorders>
              <w:top w:val="single" w:sz="4" w:space="0" w:color="auto"/>
              <w:left w:val="single" w:sz="4" w:space="0" w:color="auto"/>
            </w:tcBorders>
            <w:shd w:val="clear" w:color="auto" w:fill="FFFFFF" w:themeFill="background1"/>
            <w:vAlign w:val="center"/>
          </w:tcPr>
          <w:p w14:paraId="3B6A8685" w14:textId="138D0D5F"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177.8</w:t>
            </w:r>
          </w:p>
        </w:tc>
        <w:tc>
          <w:tcPr>
            <w:tcW w:w="1313" w:type="pct"/>
            <w:tcBorders>
              <w:top w:val="single" w:sz="4" w:space="0" w:color="auto"/>
              <w:left w:val="single" w:sz="4" w:space="0" w:color="auto"/>
              <w:right w:val="single" w:sz="4" w:space="0" w:color="auto"/>
            </w:tcBorders>
            <w:shd w:val="clear" w:color="auto" w:fill="FFFFFF" w:themeFill="background1"/>
            <w:vAlign w:val="center"/>
          </w:tcPr>
          <w:p w14:paraId="00B77A21" w14:textId="24E74B66"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74.8</w:t>
            </w:r>
          </w:p>
        </w:tc>
      </w:tr>
      <w:tr w:rsidR="00C0596D" w:rsidRPr="0080783D" w14:paraId="4613F177" w14:textId="77777777" w:rsidTr="009617D3">
        <w:trPr>
          <w:trHeight w:val="283"/>
          <w:jc w:val="center"/>
        </w:trPr>
        <w:tc>
          <w:tcPr>
            <w:tcW w:w="1065" w:type="pct"/>
            <w:tcBorders>
              <w:top w:val="single" w:sz="4" w:space="0" w:color="auto"/>
              <w:left w:val="single" w:sz="4" w:space="0" w:color="auto"/>
              <w:bottom w:val="single" w:sz="4" w:space="0" w:color="auto"/>
            </w:tcBorders>
            <w:shd w:val="clear" w:color="auto" w:fill="FFFFFF" w:themeFill="background1"/>
            <w:vAlign w:val="center"/>
          </w:tcPr>
          <w:p w14:paraId="1C87C67D"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sz w:val="18"/>
                <w:szCs w:val="18"/>
              </w:rPr>
              <w:t>2023</w:t>
            </w:r>
            <w:r w:rsidRPr="0080783D">
              <w:rPr>
                <w:rFonts w:ascii="华文细黑" w:eastAsia="华文细黑" w:hAnsi="华文细黑" w:cs="MingLiU"/>
                <w:sz w:val="18"/>
                <w:szCs w:val="18"/>
              </w:rPr>
              <w:t>年</w:t>
            </w:r>
          </w:p>
        </w:tc>
        <w:tc>
          <w:tcPr>
            <w:tcW w:w="1311" w:type="pct"/>
            <w:tcBorders>
              <w:top w:val="single" w:sz="4" w:space="0" w:color="auto"/>
              <w:left w:val="single" w:sz="4" w:space="0" w:color="auto"/>
              <w:bottom w:val="single" w:sz="4" w:space="0" w:color="auto"/>
            </w:tcBorders>
            <w:shd w:val="clear" w:color="auto" w:fill="FFFFFF" w:themeFill="background1"/>
            <w:vAlign w:val="center"/>
          </w:tcPr>
          <w:p w14:paraId="1FD670A2" w14:textId="51D9C675"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73.2</w:t>
            </w:r>
          </w:p>
        </w:tc>
        <w:tc>
          <w:tcPr>
            <w:tcW w:w="1311" w:type="pct"/>
            <w:tcBorders>
              <w:top w:val="single" w:sz="4" w:space="0" w:color="auto"/>
              <w:left w:val="single" w:sz="4" w:space="0" w:color="auto"/>
              <w:bottom w:val="single" w:sz="4" w:space="0" w:color="auto"/>
            </w:tcBorders>
            <w:shd w:val="clear" w:color="auto" w:fill="FFFFFF" w:themeFill="background1"/>
            <w:vAlign w:val="center"/>
          </w:tcPr>
          <w:p w14:paraId="00ABB010" w14:textId="3F8912BB"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161.6</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E104B" w14:textId="0ED56DC9" w:rsidR="00C0596D" w:rsidRPr="0080783D" w:rsidRDefault="00C0596D" w:rsidP="00601F48">
            <w:pPr>
              <w:pStyle w:val="af5"/>
              <w:shd w:val="clear" w:color="auto" w:fill="auto"/>
              <w:snapToGrid w:val="0"/>
              <w:jc w:val="both"/>
              <w:rPr>
                <w:rFonts w:ascii="Arial" w:eastAsia="华文细黑" w:hAnsi="Arial"/>
                <w:sz w:val="18"/>
                <w:szCs w:val="18"/>
              </w:rPr>
            </w:pPr>
            <w:r w:rsidRPr="0080783D">
              <w:rPr>
                <w:rFonts w:ascii="Arial" w:eastAsia="华文细黑" w:hAnsi="Arial"/>
                <w:sz w:val="18"/>
                <w:szCs w:val="18"/>
              </w:rPr>
              <w:t>75.7</w:t>
            </w:r>
          </w:p>
        </w:tc>
      </w:tr>
    </w:tbl>
    <w:p w14:paraId="7D591572" w14:textId="77777777" w:rsidR="00C0596D" w:rsidRPr="0080783D" w:rsidRDefault="00C0596D"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D98B544" w14:textId="77777777" w:rsidR="00C0596D" w:rsidRPr="0080783D" w:rsidRDefault="00C0596D" w:rsidP="00601F48">
      <w:pPr>
        <w:adjustRightInd w:val="0"/>
        <w:snapToGrid w:val="0"/>
        <w:rPr>
          <w:rFonts w:ascii="华文细黑" w:eastAsia="华文细黑" w:hAnsi="华文细黑" w:cs="Arial"/>
          <w:sz w:val="18"/>
          <w:szCs w:val="18"/>
        </w:rPr>
      </w:pPr>
    </w:p>
    <w:p w14:paraId="7FABACC6" w14:textId="29937B72" w:rsidR="00C0596D" w:rsidRPr="0080783D" w:rsidRDefault="00C0596D"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2023</w:t>
      </w:r>
      <w:r w:rsidRPr="0080783D">
        <w:rPr>
          <w:rFonts w:ascii="Arial" w:eastAsia="宋体" w:hAnsi="Arial" w:cs="Arial" w:hint="eastAsia"/>
        </w:rPr>
        <w:t>年，新建办公楼销量同比增加</w:t>
      </w:r>
      <w:r w:rsidRPr="0080783D">
        <w:rPr>
          <w:rFonts w:ascii="Arial" w:eastAsia="宋体" w:hAnsi="Arial" w:cs="Arial" w:hint="eastAsia"/>
        </w:rPr>
        <w:t>1.3%</w:t>
      </w:r>
      <w:r w:rsidRPr="0080783D">
        <w:rPr>
          <w:rFonts w:ascii="Arial" w:eastAsia="宋体" w:hAnsi="Arial" w:cs="Arial" w:hint="eastAsia"/>
        </w:rPr>
        <w:t>；其中，</w:t>
      </w:r>
      <w:r w:rsidRPr="0080783D">
        <w:rPr>
          <w:rFonts w:ascii="Arial" w:eastAsia="宋体" w:hAnsi="Arial" w:cs="Arial" w:hint="eastAsia"/>
        </w:rPr>
        <w:t>12</w:t>
      </w:r>
      <w:r w:rsidRPr="0080783D">
        <w:rPr>
          <w:rFonts w:ascii="Arial" w:eastAsia="宋体" w:hAnsi="Arial" w:cs="Arial" w:hint="eastAsia"/>
        </w:rPr>
        <w:t>月销售</w:t>
      </w:r>
      <w:r w:rsidRPr="0080783D">
        <w:rPr>
          <w:rFonts w:ascii="Arial" w:eastAsia="宋体" w:hAnsi="Arial" w:cs="Arial" w:hint="eastAsia"/>
        </w:rPr>
        <w:t>16.5</w:t>
      </w:r>
      <w:r w:rsidRPr="0080783D">
        <w:rPr>
          <w:rFonts w:ascii="Arial" w:eastAsia="宋体" w:hAnsi="Arial" w:cs="Arial" w:hint="eastAsia"/>
        </w:rPr>
        <w:t>万平方米，年底交易集中。</w:t>
      </w:r>
    </w:p>
    <w:p w14:paraId="25A6F7AB" w14:textId="7185EA32" w:rsidR="00345DD3" w:rsidRPr="0080783D" w:rsidRDefault="00C0596D"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2019-2022</w:t>
      </w:r>
      <w:r w:rsidRPr="0080783D">
        <w:rPr>
          <w:rFonts w:ascii="Arial" w:eastAsia="宋体" w:hAnsi="Arial" w:cs="Arial" w:hint="eastAsia"/>
        </w:rPr>
        <w:t>年，办公楼新开工面积逐年减少，</w:t>
      </w:r>
      <w:r w:rsidRPr="0080783D">
        <w:rPr>
          <w:rFonts w:ascii="Arial" w:eastAsia="宋体" w:hAnsi="Arial" w:cs="Arial" w:hint="eastAsia"/>
        </w:rPr>
        <w:t>2023</w:t>
      </w:r>
      <w:r w:rsidRPr="0080783D">
        <w:rPr>
          <w:rFonts w:ascii="Arial" w:eastAsia="宋体" w:hAnsi="Arial" w:cs="Arial" w:hint="eastAsia"/>
        </w:rPr>
        <w:t>年稍有回升。竣工面积在</w:t>
      </w:r>
      <w:r w:rsidRPr="0080783D">
        <w:rPr>
          <w:rFonts w:ascii="Arial" w:eastAsia="宋体" w:hAnsi="Arial" w:cs="Arial" w:hint="eastAsia"/>
        </w:rPr>
        <w:t>2019-2021</w:t>
      </w:r>
      <w:r w:rsidRPr="0080783D">
        <w:rPr>
          <w:rFonts w:ascii="Arial" w:eastAsia="宋体" w:hAnsi="Arial" w:cs="Arial" w:hint="eastAsia"/>
        </w:rPr>
        <w:t>年逐年减少，</w:t>
      </w:r>
      <w:r w:rsidRPr="0080783D">
        <w:rPr>
          <w:rFonts w:ascii="Arial" w:eastAsia="宋体" w:hAnsi="Arial" w:cs="Arial" w:hint="eastAsia"/>
        </w:rPr>
        <w:t>2022-2023</w:t>
      </w:r>
      <w:r w:rsidRPr="0080783D">
        <w:rPr>
          <w:rFonts w:ascii="Arial" w:eastAsia="宋体" w:hAnsi="Arial" w:cs="Arial" w:hint="eastAsia"/>
        </w:rPr>
        <w:t>年稍有回升，基本平稳，近</w:t>
      </w:r>
      <w:r w:rsidRPr="0080783D">
        <w:rPr>
          <w:rFonts w:ascii="Arial" w:eastAsia="宋体" w:hAnsi="Arial" w:cs="Arial" w:hint="eastAsia"/>
        </w:rPr>
        <w:t>5</w:t>
      </w:r>
      <w:r w:rsidRPr="0080783D">
        <w:rPr>
          <w:rFonts w:ascii="Arial" w:eastAsia="宋体" w:hAnsi="Arial" w:cs="Arial" w:hint="eastAsia"/>
        </w:rPr>
        <w:t>年竣工总量</w:t>
      </w:r>
      <w:r w:rsidRPr="0080783D">
        <w:rPr>
          <w:rFonts w:ascii="Arial" w:eastAsia="宋体" w:hAnsi="Arial" w:cs="Arial" w:hint="eastAsia"/>
        </w:rPr>
        <w:t>1014.8</w:t>
      </w:r>
      <w:r w:rsidRPr="0080783D">
        <w:rPr>
          <w:rFonts w:ascii="Arial" w:eastAsia="宋体" w:hAnsi="Arial" w:cs="Arial" w:hint="eastAsia"/>
        </w:rPr>
        <w:t>万平方米。近</w:t>
      </w:r>
      <w:r w:rsidRPr="0080783D">
        <w:rPr>
          <w:rFonts w:ascii="Arial" w:eastAsia="宋体" w:hAnsi="Arial" w:cs="Arial" w:hint="eastAsia"/>
        </w:rPr>
        <w:t>5</w:t>
      </w:r>
      <w:r w:rsidRPr="0080783D">
        <w:rPr>
          <w:rFonts w:ascii="Arial" w:eastAsia="宋体" w:hAnsi="Arial" w:cs="Arial" w:hint="eastAsia"/>
        </w:rPr>
        <w:t>年销售面积除</w:t>
      </w:r>
      <w:r w:rsidRPr="0080783D">
        <w:rPr>
          <w:rFonts w:ascii="Arial" w:eastAsia="宋体" w:hAnsi="Arial" w:cs="Arial" w:hint="eastAsia"/>
        </w:rPr>
        <w:t>2021</w:t>
      </w:r>
      <w:r w:rsidRPr="0080783D">
        <w:rPr>
          <w:rFonts w:ascii="Arial" w:eastAsia="宋体" w:hAnsi="Arial" w:cs="Arial" w:hint="eastAsia"/>
        </w:rPr>
        <w:t>年外，整体呈增加态势。</w:t>
      </w:r>
    </w:p>
    <w:p w14:paraId="100714AA" w14:textId="565187B1"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新建办公批准预售面积</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C0596D" w:rsidRPr="0080783D" w14:paraId="4BEF808B" w14:textId="77777777" w:rsidTr="00606E74">
        <w:trPr>
          <w:trHeight w:val="283"/>
          <w:tblHeader/>
          <w:jc w:val="center"/>
        </w:trPr>
        <w:tc>
          <w:tcPr>
            <w:tcW w:w="1066" w:type="pct"/>
            <w:shd w:val="clear" w:color="auto" w:fill="FFFFFF" w:themeFill="background1"/>
            <w:vAlign w:val="center"/>
          </w:tcPr>
          <w:p w14:paraId="072A9D17" w14:textId="77777777"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时间</w:t>
            </w:r>
          </w:p>
        </w:tc>
        <w:tc>
          <w:tcPr>
            <w:tcW w:w="1967" w:type="pct"/>
            <w:shd w:val="clear" w:color="auto" w:fill="FFFFFF" w:themeFill="background1"/>
            <w:vAlign w:val="center"/>
          </w:tcPr>
          <w:p w14:paraId="08D92026" w14:textId="50589A9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办公单元</w:t>
            </w:r>
          </w:p>
        </w:tc>
        <w:tc>
          <w:tcPr>
            <w:tcW w:w="1967" w:type="pct"/>
            <w:shd w:val="clear" w:color="auto" w:fill="FFFFFF" w:themeFill="background1"/>
            <w:vAlign w:val="center"/>
          </w:tcPr>
          <w:p w14:paraId="0CB30C67" w14:textId="47E663B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办公面积</w:t>
            </w:r>
          </w:p>
        </w:tc>
      </w:tr>
      <w:tr w:rsidR="00C0596D" w:rsidRPr="0080783D" w14:paraId="53DB8CC6" w14:textId="77777777" w:rsidTr="00606E74">
        <w:trPr>
          <w:trHeight w:val="283"/>
          <w:jc w:val="center"/>
        </w:trPr>
        <w:tc>
          <w:tcPr>
            <w:tcW w:w="1066" w:type="pct"/>
            <w:shd w:val="clear" w:color="auto" w:fill="FFFFFF" w:themeFill="background1"/>
            <w:vAlign w:val="center"/>
          </w:tcPr>
          <w:p w14:paraId="3E232605"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5765944" w14:textId="6BBFA7FE"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8</w:t>
            </w:r>
          </w:p>
        </w:tc>
        <w:tc>
          <w:tcPr>
            <w:tcW w:w="1967" w:type="pct"/>
            <w:shd w:val="clear" w:color="auto" w:fill="FFFFFF" w:themeFill="background1"/>
            <w:vAlign w:val="center"/>
          </w:tcPr>
          <w:p w14:paraId="084B828A" w14:textId="415E0E3E"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0.44</w:t>
            </w:r>
          </w:p>
        </w:tc>
      </w:tr>
      <w:tr w:rsidR="00C0596D" w:rsidRPr="0080783D" w14:paraId="335389FF" w14:textId="77777777" w:rsidTr="00606E74">
        <w:trPr>
          <w:trHeight w:val="283"/>
          <w:jc w:val="center"/>
        </w:trPr>
        <w:tc>
          <w:tcPr>
            <w:tcW w:w="1066" w:type="pct"/>
            <w:shd w:val="clear" w:color="auto" w:fill="FFFFFF" w:themeFill="background1"/>
            <w:vAlign w:val="center"/>
          </w:tcPr>
          <w:p w14:paraId="28B45AF4"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2A120002" w14:textId="6D9C16C3"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0F971D81" w14:textId="6FB5800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1BD58591" w14:textId="77777777" w:rsidTr="00606E74">
        <w:trPr>
          <w:trHeight w:val="283"/>
          <w:jc w:val="center"/>
        </w:trPr>
        <w:tc>
          <w:tcPr>
            <w:tcW w:w="1066" w:type="pct"/>
            <w:shd w:val="clear" w:color="auto" w:fill="FFFFFF" w:themeFill="background1"/>
            <w:vAlign w:val="center"/>
          </w:tcPr>
          <w:p w14:paraId="26E1D4F4"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40B35BE6" w14:textId="6647EFCB"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3BD9566E" w14:textId="224615D0"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74E99BF3" w14:textId="77777777" w:rsidTr="00606E74">
        <w:trPr>
          <w:trHeight w:val="283"/>
          <w:jc w:val="center"/>
        </w:trPr>
        <w:tc>
          <w:tcPr>
            <w:tcW w:w="1066" w:type="pct"/>
            <w:shd w:val="clear" w:color="auto" w:fill="FFFFFF" w:themeFill="background1"/>
            <w:vAlign w:val="center"/>
          </w:tcPr>
          <w:p w14:paraId="6971C9B7"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4D545A9B" w14:textId="4F018CE8"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3824C014" w14:textId="2F5332B1"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446422C3" w14:textId="77777777" w:rsidTr="00606E74">
        <w:trPr>
          <w:trHeight w:val="283"/>
          <w:jc w:val="center"/>
        </w:trPr>
        <w:tc>
          <w:tcPr>
            <w:tcW w:w="1066" w:type="pct"/>
            <w:shd w:val="clear" w:color="auto" w:fill="FFFFFF" w:themeFill="background1"/>
            <w:vAlign w:val="center"/>
          </w:tcPr>
          <w:p w14:paraId="4110AD91"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7DF69EB" w14:textId="300DB915"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62</w:t>
            </w:r>
          </w:p>
        </w:tc>
        <w:tc>
          <w:tcPr>
            <w:tcW w:w="1967" w:type="pct"/>
            <w:shd w:val="clear" w:color="auto" w:fill="FFFFFF" w:themeFill="background1"/>
            <w:vAlign w:val="center"/>
          </w:tcPr>
          <w:p w14:paraId="10EF38D6" w14:textId="323DBB9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7.0</w:t>
            </w:r>
          </w:p>
        </w:tc>
      </w:tr>
      <w:tr w:rsidR="00C0596D" w:rsidRPr="0080783D" w14:paraId="2B4FF2B9" w14:textId="77777777" w:rsidTr="00606E74">
        <w:trPr>
          <w:trHeight w:val="283"/>
          <w:jc w:val="center"/>
        </w:trPr>
        <w:tc>
          <w:tcPr>
            <w:tcW w:w="1066" w:type="pct"/>
            <w:shd w:val="clear" w:color="auto" w:fill="FFFFFF" w:themeFill="background1"/>
            <w:vAlign w:val="center"/>
          </w:tcPr>
          <w:p w14:paraId="50967572"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372471C1" w14:textId="65C4F1B8"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0C2CBCB4" w14:textId="1B09BF9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64FAD1AE" w14:textId="77777777" w:rsidTr="00606E74">
        <w:trPr>
          <w:trHeight w:val="283"/>
          <w:jc w:val="center"/>
        </w:trPr>
        <w:tc>
          <w:tcPr>
            <w:tcW w:w="1066" w:type="pct"/>
            <w:shd w:val="clear" w:color="auto" w:fill="FFFFFF" w:themeFill="background1"/>
            <w:vAlign w:val="center"/>
          </w:tcPr>
          <w:p w14:paraId="351F78ED"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136EEE26" w14:textId="1EE97967"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21B2D750" w14:textId="10514D3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3EBDFC9F" w14:textId="77777777" w:rsidTr="00606E74">
        <w:trPr>
          <w:trHeight w:val="283"/>
          <w:jc w:val="center"/>
        </w:trPr>
        <w:tc>
          <w:tcPr>
            <w:tcW w:w="1066" w:type="pct"/>
            <w:shd w:val="clear" w:color="auto" w:fill="FFFFFF" w:themeFill="background1"/>
            <w:vAlign w:val="center"/>
          </w:tcPr>
          <w:p w14:paraId="054AF434"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27872943" w14:textId="7C22270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0746B5ED" w14:textId="6D96254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523CD1C9" w14:textId="77777777" w:rsidTr="00606E74">
        <w:trPr>
          <w:trHeight w:val="283"/>
          <w:jc w:val="center"/>
        </w:trPr>
        <w:tc>
          <w:tcPr>
            <w:tcW w:w="1066" w:type="pct"/>
            <w:shd w:val="clear" w:color="auto" w:fill="FFFFFF" w:themeFill="background1"/>
            <w:vAlign w:val="center"/>
          </w:tcPr>
          <w:p w14:paraId="19912A18"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71089563" w14:textId="1F89B8FC"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30</w:t>
            </w:r>
          </w:p>
        </w:tc>
        <w:tc>
          <w:tcPr>
            <w:tcW w:w="1967" w:type="pct"/>
            <w:shd w:val="clear" w:color="auto" w:fill="FFFFFF" w:themeFill="background1"/>
            <w:vAlign w:val="center"/>
          </w:tcPr>
          <w:p w14:paraId="7157D96B" w14:textId="335C7B7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5.68</w:t>
            </w:r>
          </w:p>
        </w:tc>
      </w:tr>
      <w:tr w:rsidR="00C0596D" w:rsidRPr="0080783D" w14:paraId="1981AFE7" w14:textId="77777777" w:rsidTr="00606E74">
        <w:trPr>
          <w:trHeight w:val="283"/>
          <w:jc w:val="center"/>
        </w:trPr>
        <w:tc>
          <w:tcPr>
            <w:tcW w:w="1066" w:type="pct"/>
            <w:shd w:val="clear" w:color="auto" w:fill="FFFFFF" w:themeFill="background1"/>
            <w:vAlign w:val="center"/>
          </w:tcPr>
          <w:p w14:paraId="0248E5DD"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41A6FA98" w14:textId="5E08CA59"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3DE8729C" w14:textId="5F496D72"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25BC32BC" w14:textId="77777777" w:rsidTr="00606E74">
        <w:trPr>
          <w:trHeight w:val="283"/>
          <w:jc w:val="center"/>
        </w:trPr>
        <w:tc>
          <w:tcPr>
            <w:tcW w:w="1066" w:type="pct"/>
            <w:shd w:val="clear" w:color="auto" w:fill="FFFFFF" w:themeFill="background1"/>
            <w:vAlign w:val="center"/>
          </w:tcPr>
          <w:p w14:paraId="1F45F39B"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599F4E1C" w14:textId="44588031"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28</w:t>
            </w:r>
          </w:p>
        </w:tc>
        <w:tc>
          <w:tcPr>
            <w:tcW w:w="1967" w:type="pct"/>
            <w:shd w:val="clear" w:color="auto" w:fill="FFFFFF" w:themeFill="background1"/>
            <w:vAlign w:val="center"/>
          </w:tcPr>
          <w:p w14:paraId="4F8468FB" w14:textId="720B233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1.92</w:t>
            </w:r>
          </w:p>
        </w:tc>
      </w:tr>
      <w:tr w:rsidR="00C0596D" w:rsidRPr="0080783D" w14:paraId="61153414" w14:textId="77777777" w:rsidTr="00606E74">
        <w:trPr>
          <w:trHeight w:val="283"/>
          <w:jc w:val="center"/>
        </w:trPr>
        <w:tc>
          <w:tcPr>
            <w:tcW w:w="1066" w:type="pct"/>
            <w:shd w:val="clear" w:color="auto" w:fill="FFFFFF" w:themeFill="background1"/>
            <w:vAlign w:val="center"/>
          </w:tcPr>
          <w:p w14:paraId="3FF33010"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F87A083" w14:textId="24DB2B67"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140</w:t>
            </w:r>
          </w:p>
        </w:tc>
        <w:tc>
          <w:tcPr>
            <w:tcW w:w="1967" w:type="pct"/>
            <w:shd w:val="clear" w:color="auto" w:fill="FFFFFF" w:themeFill="background1"/>
            <w:vAlign w:val="center"/>
          </w:tcPr>
          <w:p w14:paraId="4125C577" w14:textId="763B94DE"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10.77</w:t>
            </w:r>
          </w:p>
        </w:tc>
      </w:tr>
      <w:tr w:rsidR="00C0596D" w:rsidRPr="0080783D" w14:paraId="062E405C" w14:textId="77777777" w:rsidTr="00606E74">
        <w:trPr>
          <w:trHeight w:val="283"/>
          <w:jc w:val="center"/>
        </w:trPr>
        <w:tc>
          <w:tcPr>
            <w:tcW w:w="1066" w:type="pct"/>
            <w:shd w:val="clear" w:color="auto" w:fill="FFFFFF" w:themeFill="background1"/>
            <w:vAlign w:val="center"/>
          </w:tcPr>
          <w:p w14:paraId="057BD8E8"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7B3CF67F" w14:textId="154D8E7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6CC96B82" w14:textId="6686ACD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27F5F04C" w14:textId="77777777" w:rsidTr="00606E74">
        <w:trPr>
          <w:trHeight w:val="283"/>
          <w:jc w:val="center"/>
        </w:trPr>
        <w:tc>
          <w:tcPr>
            <w:tcW w:w="1066" w:type="pct"/>
            <w:shd w:val="clear" w:color="auto" w:fill="FFFFFF" w:themeFill="background1"/>
            <w:vAlign w:val="center"/>
          </w:tcPr>
          <w:p w14:paraId="3767ACB7"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1F59B12A" w14:textId="6817D964"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4EEE5313" w14:textId="56045E3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bl>
    <w:p w14:paraId="09CC7DDE" w14:textId="77777777" w:rsidR="00C0596D" w:rsidRPr="0080783D" w:rsidRDefault="00C0596D"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05055271" w14:textId="77777777" w:rsidR="00C0596D" w:rsidRPr="0080783D" w:rsidRDefault="00C0596D" w:rsidP="00601F48">
      <w:pPr>
        <w:adjustRightInd w:val="0"/>
        <w:snapToGrid w:val="0"/>
        <w:rPr>
          <w:rFonts w:ascii="华文细黑" w:eastAsia="华文细黑" w:hAnsi="华文细黑" w:cs="Arial"/>
          <w:sz w:val="18"/>
          <w:szCs w:val="18"/>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C0596D" w:rsidRPr="0080783D" w14:paraId="7BC48C84" w14:textId="77777777" w:rsidTr="009617D3">
        <w:trPr>
          <w:trHeight w:val="283"/>
        </w:trPr>
        <w:tc>
          <w:tcPr>
            <w:tcW w:w="1066" w:type="pct"/>
            <w:shd w:val="clear" w:color="auto" w:fill="FFFFFF" w:themeFill="background1"/>
            <w:vAlign w:val="center"/>
          </w:tcPr>
          <w:p w14:paraId="7497894E"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967" w:type="pct"/>
            <w:shd w:val="clear" w:color="auto" w:fill="FFFFFF" w:themeFill="background1"/>
            <w:vAlign w:val="center"/>
          </w:tcPr>
          <w:p w14:paraId="747B7AC8" w14:textId="5370E54B"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办公单元</w:t>
            </w:r>
          </w:p>
        </w:tc>
        <w:tc>
          <w:tcPr>
            <w:tcW w:w="1967" w:type="pct"/>
            <w:shd w:val="clear" w:color="auto" w:fill="FFFFFF" w:themeFill="background1"/>
            <w:vAlign w:val="center"/>
          </w:tcPr>
          <w:p w14:paraId="402237D4" w14:textId="3D488D2A"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办公面积</w:t>
            </w:r>
          </w:p>
        </w:tc>
      </w:tr>
      <w:tr w:rsidR="00C0596D" w:rsidRPr="0080783D" w14:paraId="5AC747CF" w14:textId="77777777" w:rsidTr="009617D3">
        <w:trPr>
          <w:trHeight w:val="283"/>
        </w:trPr>
        <w:tc>
          <w:tcPr>
            <w:tcW w:w="1066" w:type="pct"/>
            <w:shd w:val="clear" w:color="auto" w:fill="FFFFFF" w:themeFill="background1"/>
            <w:vAlign w:val="center"/>
          </w:tcPr>
          <w:p w14:paraId="3E4F8F40"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2019</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0D37684A" w14:textId="4DE6AE71"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2179</w:t>
            </w:r>
          </w:p>
        </w:tc>
        <w:tc>
          <w:tcPr>
            <w:tcW w:w="1967" w:type="pct"/>
            <w:shd w:val="clear" w:color="auto" w:fill="FFFFFF" w:themeFill="background1"/>
            <w:vAlign w:val="center"/>
          </w:tcPr>
          <w:p w14:paraId="21A890CA" w14:textId="2C9B531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78.11</w:t>
            </w:r>
          </w:p>
        </w:tc>
      </w:tr>
      <w:tr w:rsidR="00C0596D" w:rsidRPr="0080783D" w14:paraId="380B8724" w14:textId="77777777" w:rsidTr="009617D3">
        <w:trPr>
          <w:trHeight w:val="283"/>
        </w:trPr>
        <w:tc>
          <w:tcPr>
            <w:tcW w:w="1066" w:type="pct"/>
            <w:shd w:val="clear" w:color="auto" w:fill="FFFFFF" w:themeFill="background1"/>
            <w:vAlign w:val="center"/>
          </w:tcPr>
          <w:p w14:paraId="2A1AB368"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2020</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5D616323" w14:textId="186F9E2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4410</w:t>
            </w:r>
          </w:p>
        </w:tc>
        <w:tc>
          <w:tcPr>
            <w:tcW w:w="1967" w:type="pct"/>
            <w:shd w:val="clear" w:color="auto" w:fill="FFFFFF" w:themeFill="background1"/>
            <w:vAlign w:val="center"/>
          </w:tcPr>
          <w:p w14:paraId="7C25250E" w14:textId="5CDE77F3"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120.04</w:t>
            </w:r>
          </w:p>
        </w:tc>
      </w:tr>
      <w:tr w:rsidR="00C0596D" w:rsidRPr="0080783D" w14:paraId="518CF5D1" w14:textId="77777777" w:rsidTr="009617D3">
        <w:trPr>
          <w:trHeight w:val="283"/>
        </w:trPr>
        <w:tc>
          <w:tcPr>
            <w:tcW w:w="1066" w:type="pct"/>
            <w:shd w:val="clear" w:color="auto" w:fill="FFFFFF" w:themeFill="background1"/>
            <w:vAlign w:val="center"/>
          </w:tcPr>
          <w:p w14:paraId="2D4C5010"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2021</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63A84370" w14:textId="3D8CD3F5"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1009</w:t>
            </w:r>
          </w:p>
        </w:tc>
        <w:tc>
          <w:tcPr>
            <w:tcW w:w="1967" w:type="pct"/>
            <w:shd w:val="clear" w:color="auto" w:fill="FFFFFF" w:themeFill="background1"/>
            <w:vAlign w:val="center"/>
          </w:tcPr>
          <w:p w14:paraId="4930006B" w14:textId="11B03695"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67.01</w:t>
            </w:r>
          </w:p>
        </w:tc>
      </w:tr>
      <w:tr w:rsidR="00C0596D" w:rsidRPr="0080783D" w14:paraId="3F872674" w14:textId="77777777" w:rsidTr="009617D3">
        <w:trPr>
          <w:trHeight w:val="283"/>
        </w:trPr>
        <w:tc>
          <w:tcPr>
            <w:tcW w:w="1066" w:type="pct"/>
            <w:shd w:val="clear" w:color="auto" w:fill="FFFFFF" w:themeFill="background1"/>
            <w:vAlign w:val="center"/>
          </w:tcPr>
          <w:p w14:paraId="27BF30D0"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2022</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6CC065E4" w14:textId="6E98E30E"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838</w:t>
            </w:r>
          </w:p>
        </w:tc>
        <w:tc>
          <w:tcPr>
            <w:tcW w:w="1967" w:type="pct"/>
            <w:shd w:val="clear" w:color="auto" w:fill="FFFFFF" w:themeFill="background1"/>
            <w:vAlign w:val="center"/>
          </w:tcPr>
          <w:p w14:paraId="2C11BCDD" w14:textId="4021D63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41.57</w:t>
            </w:r>
          </w:p>
        </w:tc>
      </w:tr>
      <w:tr w:rsidR="00C0596D" w:rsidRPr="0080783D" w14:paraId="3D5EA6B3" w14:textId="77777777" w:rsidTr="009617D3">
        <w:trPr>
          <w:trHeight w:val="283"/>
        </w:trPr>
        <w:tc>
          <w:tcPr>
            <w:tcW w:w="1066" w:type="pct"/>
            <w:shd w:val="clear" w:color="auto" w:fill="FFFFFF" w:themeFill="background1"/>
            <w:vAlign w:val="center"/>
          </w:tcPr>
          <w:p w14:paraId="3EDB0483"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p>
        </w:tc>
        <w:tc>
          <w:tcPr>
            <w:tcW w:w="1967" w:type="pct"/>
            <w:shd w:val="clear" w:color="auto" w:fill="FFFFFF" w:themeFill="background1"/>
            <w:vAlign w:val="center"/>
          </w:tcPr>
          <w:p w14:paraId="7348DD4B" w14:textId="4298848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268</w:t>
            </w:r>
          </w:p>
        </w:tc>
        <w:tc>
          <w:tcPr>
            <w:tcW w:w="1967" w:type="pct"/>
            <w:shd w:val="clear" w:color="auto" w:fill="FFFFFF" w:themeFill="background1"/>
            <w:vAlign w:val="center"/>
          </w:tcPr>
          <w:p w14:paraId="4D5E7FEE" w14:textId="5FBD976A"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25.81</w:t>
            </w:r>
          </w:p>
        </w:tc>
      </w:tr>
    </w:tbl>
    <w:p w14:paraId="2945CFEE" w14:textId="77777777" w:rsidR="00C0596D" w:rsidRPr="0080783D" w:rsidRDefault="00C0596D"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76469CEC" w14:textId="77777777" w:rsidR="00C0596D" w:rsidRPr="0080783D" w:rsidRDefault="00C0596D" w:rsidP="00601F48">
      <w:pPr>
        <w:adjustRightInd w:val="0"/>
        <w:snapToGrid w:val="0"/>
        <w:rPr>
          <w:rFonts w:ascii="华文细黑" w:eastAsia="华文细黑" w:hAnsi="华文细黑" w:cs="Arial"/>
          <w:sz w:val="18"/>
          <w:szCs w:val="18"/>
        </w:rPr>
      </w:pPr>
    </w:p>
    <w:p w14:paraId="2A79F9DB" w14:textId="77777777" w:rsidR="00C0596D" w:rsidRPr="0080783D" w:rsidRDefault="00C0596D"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2024</w:t>
      </w:r>
      <w:r w:rsidRPr="0080783D">
        <w:rPr>
          <w:rFonts w:ascii="Arial" w:eastAsia="宋体" w:hAnsi="Arial" w:cs="Arial" w:hint="eastAsia"/>
        </w:rPr>
        <w:t>年</w:t>
      </w:r>
      <w:r w:rsidRPr="0080783D">
        <w:rPr>
          <w:rFonts w:ascii="Arial" w:eastAsia="宋体" w:hAnsi="Arial" w:cs="Arial" w:hint="eastAsia"/>
        </w:rPr>
        <w:t>1</w:t>
      </w:r>
      <w:r w:rsidRPr="0080783D">
        <w:rPr>
          <w:rFonts w:ascii="Arial" w:eastAsia="宋体" w:hAnsi="Arial" w:cs="Arial" w:hint="eastAsia"/>
        </w:rPr>
        <w:t>、</w:t>
      </w:r>
      <w:r w:rsidRPr="0080783D">
        <w:rPr>
          <w:rFonts w:ascii="Arial" w:eastAsia="宋体" w:hAnsi="Arial" w:cs="Arial" w:hint="eastAsia"/>
        </w:rPr>
        <w:t>2</w:t>
      </w:r>
      <w:r w:rsidRPr="0080783D">
        <w:rPr>
          <w:rFonts w:ascii="Arial" w:eastAsia="宋体" w:hAnsi="Arial" w:cs="Arial" w:hint="eastAsia"/>
        </w:rPr>
        <w:t>月，未有新建办公批准预售。</w:t>
      </w:r>
    </w:p>
    <w:p w14:paraId="7AB083F6" w14:textId="6EBF1DAD" w:rsidR="00C0596D" w:rsidRPr="0080783D" w:rsidRDefault="00C0596D"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2023</w:t>
      </w:r>
      <w:r w:rsidRPr="0080783D">
        <w:rPr>
          <w:rFonts w:ascii="Arial" w:eastAsia="宋体" w:hAnsi="Arial" w:cs="Arial" w:hint="eastAsia"/>
        </w:rPr>
        <w:t>年，办公批准预售面积</w:t>
      </w:r>
      <w:r w:rsidRPr="0080783D">
        <w:rPr>
          <w:rFonts w:ascii="Arial" w:eastAsia="宋体" w:hAnsi="Arial" w:cs="Arial" w:hint="eastAsia"/>
        </w:rPr>
        <w:t>25.81</w:t>
      </w:r>
      <w:r w:rsidRPr="0080783D">
        <w:rPr>
          <w:rFonts w:ascii="Arial" w:eastAsia="宋体" w:hAnsi="Arial" w:cs="Arial" w:hint="eastAsia"/>
        </w:rPr>
        <w:t>万平方米，为近年最低，其中</w:t>
      </w:r>
      <w:r w:rsidRPr="0080783D">
        <w:rPr>
          <w:rFonts w:ascii="Arial" w:eastAsia="宋体" w:hAnsi="Arial" w:cs="Arial" w:hint="eastAsia"/>
        </w:rPr>
        <w:t>12</w:t>
      </w:r>
      <w:r w:rsidRPr="0080783D">
        <w:rPr>
          <w:rFonts w:ascii="Arial" w:eastAsia="宋体" w:hAnsi="Arial" w:cs="Arial" w:hint="eastAsia"/>
        </w:rPr>
        <w:t>月批准入市</w:t>
      </w:r>
      <w:r w:rsidRPr="0080783D">
        <w:rPr>
          <w:rFonts w:ascii="Arial" w:eastAsia="宋体" w:hAnsi="Arial" w:cs="Arial" w:hint="eastAsia"/>
        </w:rPr>
        <w:t>10.77</w:t>
      </w:r>
      <w:r w:rsidRPr="0080783D">
        <w:rPr>
          <w:rFonts w:ascii="Arial" w:eastAsia="宋体" w:hAnsi="Arial" w:cs="Arial" w:hint="eastAsia"/>
        </w:rPr>
        <w:t>万平方米，占总量的</w:t>
      </w:r>
      <w:r w:rsidRPr="0080783D">
        <w:rPr>
          <w:rFonts w:ascii="Arial" w:eastAsia="宋体" w:hAnsi="Arial" w:cs="Arial" w:hint="eastAsia"/>
        </w:rPr>
        <w:t>42%</w:t>
      </w:r>
      <w:r w:rsidRPr="0080783D">
        <w:rPr>
          <w:rFonts w:ascii="Arial" w:eastAsia="宋体" w:hAnsi="Arial" w:cs="Arial" w:hint="eastAsia"/>
        </w:rPr>
        <w:t>。</w:t>
      </w:r>
    </w:p>
    <w:p w14:paraId="7110A476" w14:textId="48271EEB"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新建写字楼销售情况</w:t>
      </w: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95"/>
        <w:gridCol w:w="1460"/>
        <w:gridCol w:w="1461"/>
        <w:gridCol w:w="1461"/>
        <w:gridCol w:w="1461"/>
        <w:gridCol w:w="1461"/>
      </w:tblGrid>
      <w:tr w:rsidR="009617D3" w:rsidRPr="0080783D" w14:paraId="74E126BB" w14:textId="77777777" w:rsidTr="00606E74">
        <w:trPr>
          <w:trHeight w:val="283"/>
          <w:tblHeader/>
        </w:trPr>
        <w:tc>
          <w:tcPr>
            <w:tcW w:w="1995" w:type="dxa"/>
            <w:shd w:val="clear" w:color="auto" w:fill="auto"/>
            <w:vAlign w:val="center"/>
          </w:tcPr>
          <w:p w14:paraId="51D9CD4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460" w:type="dxa"/>
            <w:shd w:val="clear" w:color="auto" w:fill="auto"/>
            <w:vAlign w:val="center"/>
          </w:tcPr>
          <w:p w14:paraId="2BA401C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销售套数</w:t>
            </w:r>
          </w:p>
        </w:tc>
        <w:tc>
          <w:tcPr>
            <w:tcW w:w="1461" w:type="dxa"/>
            <w:shd w:val="clear" w:color="auto" w:fill="auto"/>
            <w:vAlign w:val="center"/>
          </w:tcPr>
          <w:p w14:paraId="4DE49D29"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销售面积</w:t>
            </w:r>
          </w:p>
        </w:tc>
        <w:tc>
          <w:tcPr>
            <w:tcW w:w="1461" w:type="dxa"/>
            <w:shd w:val="clear" w:color="auto" w:fill="auto"/>
            <w:vAlign w:val="center"/>
          </w:tcPr>
          <w:p w14:paraId="566E0962"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销售价格</w:t>
            </w:r>
          </w:p>
        </w:tc>
        <w:tc>
          <w:tcPr>
            <w:tcW w:w="1461" w:type="dxa"/>
            <w:shd w:val="clear" w:color="auto" w:fill="auto"/>
            <w:vAlign w:val="center"/>
          </w:tcPr>
          <w:p w14:paraId="566AC61F"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均价</w:t>
            </w:r>
          </w:p>
        </w:tc>
        <w:tc>
          <w:tcPr>
            <w:tcW w:w="1461" w:type="dxa"/>
            <w:shd w:val="clear" w:color="auto" w:fill="auto"/>
            <w:vAlign w:val="center"/>
          </w:tcPr>
          <w:p w14:paraId="593F8514" w14:textId="77777777" w:rsidR="009617D3" w:rsidRPr="0080783D" w:rsidRDefault="009617D3" w:rsidP="00601F48">
            <w:pPr>
              <w:adjustRightInd w:val="0"/>
              <w:snapToGrid w:val="0"/>
              <w:rPr>
                <w:rFonts w:ascii="华文细黑" w:eastAsia="华文细黑" w:hAnsi="华文细黑"/>
                <w:sz w:val="18"/>
                <w:szCs w:val="18"/>
              </w:rPr>
            </w:pPr>
            <w:r w:rsidRPr="0080783D">
              <w:rPr>
                <w:rFonts w:ascii="华文细黑" w:eastAsia="华文细黑" w:hAnsi="华文细黑" w:hint="eastAsia"/>
                <w:sz w:val="18"/>
                <w:szCs w:val="18"/>
              </w:rPr>
              <w:t>涨幅</w:t>
            </w:r>
          </w:p>
        </w:tc>
      </w:tr>
      <w:tr w:rsidR="009617D3" w:rsidRPr="0080783D" w14:paraId="6A2CAB5B" w14:textId="77777777" w:rsidTr="00606E74">
        <w:trPr>
          <w:trHeight w:val="283"/>
        </w:trPr>
        <w:tc>
          <w:tcPr>
            <w:tcW w:w="1995" w:type="dxa"/>
            <w:shd w:val="clear" w:color="auto" w:fill="auto"/>
            <w:vAlign w:val="center"/>
          </w:tcPr>
          <w:p w14:paraId="7C97C54C"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6578EE11" w14:textId="2A3C678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301</w:t>
            </w:r>
          </w:p>
        </w:tc>
        <w:tc>
          <w:tcPr>
            <w:tcW w:w="1461" w:type="dxa"/>
            <w:shd w:val="clear" w:color="auto" w:fill="auto"/>
            <w:vAlign w:val="center"/>
          </w:tcPr>
          <w:p w14:paraId="6B51ECF2" w14:textId="53E5E81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08</w:t>
            </w:r>
          </w:p>
        </w:tc>
        <w:tc>
          <w:tcPr>
            <w:tcW w:w="1461" w:type="dxa"/>
            <w:shd w:val="clear" w:color="auto" w:fill="auto"/>
            <w:vAlign w:val="center"/>
          </w:tcPr>
          <w:p w14:paraId="40FBF9E6" w14:textId="30AE7EB4"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16738</w:t>
            </w:r>
          </w:p>
        </w:tc>
        <w:tc>
          <w:tcPr>
            <w:tcW w:w="1461" w:type="dxa"/>
            <w:vMerge w:val="restart"/>
            <w:shd w:val="clear" w:color="auto" w:fill="auto"/>
            <w:vAlign w:val="center"/>
          </w:tcPr>
          <w:p w14:paraId="1DAEBB4F" w14:textId="2E7F244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20464</w:t>
            </w:r>
          </w:p>
        </w:tc>
        <w:tc>
          <w:tcPr>
            <w:tcW w:w="1461" w:type="dxa"/>
            <w:vMerge w:val="restart"/>
            <w:shd w:val="clear" w:color="auto" w:fill="auto"/>
            <w:vAlign w:val="center"/>
          </w:tcPr>
          <w:p w14:paraId="53547581" w14:textId="30C71EC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31</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9</w:t>
            </w:r>
            <w:r w:rsidRPr="0080783D">
              <w:rPr>
                <w:rFonts w:ascii="华文细黑" w:eastAsia="华文细黑" w:hAnsi="华文细黑" w:cs="MingLiU"/>
                <w:color w:val="000000"/>
                <w:sz w:val="18"/>
                <w:szCs w:val="18"/>
              </w:rPr>
              <w:t>%</w:t>
            </w:r>
          </w:p>
        </w:tc>
      </w:tr>
      <w:tr w:rsidR="009617D3" w:rsidRPr="0080783D" w14:paraId="0645F5A3" w14:textId="77777777" w:rsidTr="00606E74">
        <w:trPr>
          <w:trHeight w:val="283"/>
        </w:trPr>
        <w:tc>
          <w:tcPr>
            <w:tcW w:w="1995" w:type="dxa"/>
            <w:shd w:val="clear" w:color="auto" w:fill="auto"/>
            <w:vAlign w:val="center"/>
          </w:tcPr>
          <w:p w14:paraId="4EB6A59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bottom"/>
          </w:tcPr>
          <w:p w14:paraId="4FFA678B" w14:textId="6C23496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102</w:t>
            </w:r>
          </w:p>
        </w:tc>
        <w:tc>
          <w:tcPr>
            <w:tcW w:w="1461" w:type="dxa"/>
            <w:shd w:val="clear" w:color="auto" w:fill="auto"/>
            <w:vAlign w:val="center"/>
          </w:tcPr>
          <w:p w14:paraId="54631E5B" w14:textId="3AE55DFA"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45</w:t>
            </w:r>
          </w:p>
        </w:tc>
        <w:tc>
          <w:tcPr>
            <w:tcW w:w="1461" w:type="dxa"/>
            <w:shd w:val="clear" w:color="auto" w:fill="auto"/>
            <w:vAlign w:val="center"/>
          </w:tcPr>
          <w:p w14:paraId="7990613F" w14:textId="69996ABF"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29280</w:t>
            </w:r>
          </w:p>
        </w:tc>
        <w:tc>
          <w:tcPr>
            <w:tcW w:w="1461" w:type="dxa"/>
            <w:vMerge/>
            <w:shd w:val="clear" w:color="auto" w:fill="auto"/>
            <w:vAlign w:val="center"/>
          </w:tcPr>
          <w:p w14:paraId="32EFA61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2EC2E7DE"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676F5AD1" w14:textId="77777777" w:rsidTr="00606E74">
        <w:trPr>
          <w:trHeight w:val="283"/>
        </w:trPr>
        <w:tc>
          <w:tcPr>
            <w:tcW w:w="1995" w:type="dxa"/>
            <w:shd w:val="clear" w:color="auto" w:fill="auto"/>
            <w:vAlign w:val="center"/>
          </w:tcPr>
          <w:p w14:paraId="44ED145A"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632ABFE" w14:textId="68AF59BE"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516</w:t>
            </w:r>
          </w:p>
        </w:tc>
        <w:tc>
          <w:tcPr>
            <w:tcW w:w="1461" w:type="dxa"/>
            <w:shd w:val="clear" w:color="auto" w:fill="auto"/>
            <w:vAlign w:val="center"/>
          </w:tcPr>
          <w:p w14:paraId="70FD0D4E" w14:textId="2B791B8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15</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34</w:t>
            </w:r>
          </w:p>
        </w:tc>
        <w:tc>
          <w:tcPr>
            <w:tcW w:w="1461" w:type="dxa"/>
            <w:shd w:val="clear" w:color="auto" w:fill="auto"/>
            <w:vAlign w:val="center"/>
          </w:tcPr>
          <w:p w14:paraId="36F467F7" w14:textId="14464C31"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20048</w:t>
            </w:r>
          </w:p>
        </w:tc>
        <w:tc>
          <w:tcPr>
            <w:tcW w:w="1461" w:type="dxa"/>
            <w:vMerge/>
            <w:shd w:val="clear" w:color="auto" w:fill="auto"/>
            <w:vAlign w:val="center"/>
          </w:tcPr>
          <w:p w14:paraId="594547AB"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51DB5C4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4781DE43" w14:textId="77777777" w:rsidTr="00606E74">
        <w:trPr>
          <w:trHeight w:val="283"/>
        </w:trPr>
        <w:tc>
          <w:tcPr>
            <w:tcW w:w="1995" w:type="dxa"/>
            <w:shd w:val="clear" w:color="auto" w:fill="auto"/>
            <w:vAlign w:val="center"/>
          </w:tcPr>
          <w:p w14:paraId="35FBF40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1DCD3378" w14:textId="722F2AD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396</w:t>
            </w:r>
          </w:p>
        </w:tc>
        <w:tc>
          <w:tcPr>
            <w:tcW w:w="1461" w:type="dxa"/>
            <w:shd w:val="clear" w:color="auto" w:fill="auto"/>
            <w:vAlign w:val="center"/>
          </w:tcPr>
          <w:p w14:paraId="643C394A" w14:textId="22A649DA"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34</w:t>
            </w:r>
          </w:p>
        </w:tc>
        <w:tc>
          <w:tcPr>
            <w:tcW w:w="1461" w:type="dxa"/>
            <w:shd w:val="clear" w:color="auto" w:fill="auto"/>
            <w:vAlign w:val="center"/>
          </w:tcPr>
          <w:p w14:paraId="756EBCA6" w14:textId="27C79B1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17109</w:t>
            </w:r>
          </w:p>
        </w:tc>
        <w:tc>
          <w:tcPr>
            <w:tcW w:w="1461" w:type="dxa"/>
            <w:vMerge w:val="restart"/>
            <w:shd w:val="clear" w:color="auto" w:fill="auto"/>
            <w:vAlign w:val="center"/>
          </w:tcPr>
          <w:p w14:paraId="3448144E" w14:textId="05A702AE"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20760</w:t>
            </w:r>
          </w:p>
        </w:tc>
        <w:tc>
          <w:tcPr>
            <w:tcW w:w="1461" w:type="dxa"/>
            <w:vMerge w:val="restart"/>
            <w:shd w:val="clear" w:color="auto" w:fill="auto"/>
            <w:vAlign w:val="center"/>
          </w:tcPr>
          <w:p w14:paraId="4C3FD2AC" w14:textId="76A5B5C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5</w:t>
            </w:r>
            <w:r w:rsidRPr="0080783D">
              <w:rPr>
                <w:rFonts w:ascii="华文细黑" w:eastAsia="华文细黑" w:hAnsi="华文细黑" w:cs="MingLiU"/>
                <w:color w:val="000000"/>
                <w:sz w:val="18"/>
                <w:szCs w:val="18"/>
              </w:rPr>
              <w:t>%</w:t>
            </w:r>
          </w:p>
        </w:tc>
      </w:tr>
      <w:tr w:rsidR="009617D3" w:rsidRPr="0080783D" w14:paraId="11D892CD" w14:textId="77777777" w:rsidTr="00606E74">
        <w:trPr>
          <w:trHeight w:val="283"/>
        </w:trPr>
        <w:tc>
          <w:tcPr>
            <w:tcW w:w="1995" w:type="dxa"/>
            <w:shd w:val="clear" w:color="auto" w:fill="auto"/>
            <w:vAlign w:val="center"/>
          </w:tcPr>
          <w:p w14:paraId="5C3878A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D7936A4" w14:textId="381F9D64"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434</w:t>
            </w:r>
          </w:p>
        </w:tc>
        <w:tc>
          <w:tcPr>
            <w:tcW w:w="1461" w:type="dxa"/>
            <w:shd w:val="clear" w:color="auto" w:fill="auto"/>
            <w:vAlign w:val="center"/>
          </w:tcPr>
          <w:p w14:paraId="2E323694" w14:textId="1D428DB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59</w:t>
            </w:r>
          </w:p>
        </w:tc>
        <w:tc>
          <w:tcPr>
            <w:tcW w:w="1461" w:type="dxa"/>
            <w:shd w:val="clear" w:color="auto" w:fill="auto"/>
            <w:vAlign w:val="center"/>
          </w:tcPr>
          <w:p w14:paraId="57648F20" w14:textId="6289A19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21036</w:t>
            </w:r>
          </w:p>
        </w:tc>
        <w:tc>
          <w:tcPr>
            <w:tcW w:w="1461" w:type="dxa"/>
            <w:vMerge/>
            <w:shd w:val="clear" w:color="auto" w:fill="auto"/>
            <w:vAlign w:val="center"/>
          </w:tcPr>
          <w:p w14:paraId="47D3A3C7"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1D3EEB60"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6EF90A91" w14:textId="77777777" w:rsidTr="00606E74">
        <w:trPr>
          <w:trHeight w:val="283"/>
        </w:trPr>
        <w:tc>
          <w:tcPr>
            <w:tcW w:w="1995" w:type="dxa"/>
            <w:shd w:val="clear" w:color="auto" w:fill="auto"/>
            <w:vAlign w:val="center"/>
          </w:tcPr>
          <w:p w14:paraId="3C847C8B"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shd w:val="clear" w:color="auto" w:fill="auto"/>
            <w:vAlign w:val="bottom"/>
          </w:tcPr>
          <w:p w14:paraId="41AAB192" w14:textId="5D736D5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612</w:t>
            </w:r>
          </w:p>
        </w:tc>
        <w:tc>
          <w:tcPr>
            <w:tcW w:w="1461" w:type="dxa"/>
            <w:shd w:val="clear" w:color="auto" w:fill="auto"/>
            <w:vAlign w:val="center"/>
          </w:tcPr>
          <w:p w14:paraId="4C6AF60B" w14:textId="427CBB63"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13</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93</w:t>
            </w:r>
          </w:p>
        </w:tc>
        <w:tc>
          <w:tcPr>
            <w:tcW w:w="1461" w:type="dxa"/>
            <w:shd w:val="clear" w:color="auto" w:fill="auto"/>
            <w:vAlign w:val="center"/>
          </w:tcPr>
          <w:p w14:paraId="3E6DF331" w14:textId="5F1837A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23339</w:t>
            </w:r>
          </w:p>
        </w:tc>
        <w:tc>
          <w:tcPr>
            <w:tcW w:w="1461" w:type="dxa"/>
            <w:vMerge/>
            <w:shd w:val="clear" w:color="auto" w:fill="auto"/>
            <w:vAlign w:val="center"/>
          </w:tcPr>
          <w:p w14:paraId="1B17678F"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BEC9ABC"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59FA836C" w14:textId="77777777" w:rsidTr="00606E74">
        <w:trPr>
          <w:trHeight w:val="283"/>
        </w:trPr>
        <w:tc>
          <w:tcPr>
            <w:tcW w:w="1995" w:type="dxa"/>
            <w:shd w:val="clear" w:color="auto" w:fill="auto"/>
            <w:vAlign w:val="center"/>
          </w:tcPr>
          <w:p w14:paraId="631748A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F4AD868" w14:textId="473D73C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262</w:t>
            </w:r>
          </w:p>
        </w:tc>
        <w:tc>
          <w:tcPr>
            <w:tcW w:w="1461" w:type="dxa"/>
            <w:shd w:val="clear" w:color="auto" w:fill="auto"/>
            <w:vAlign w:val="center"/>
          </w:tcPr>
          <w:p w14:paraId="455CC7ED" w14:textId="08A2E790"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92</w:t>
            </w:r>
          </w:p>
        </w:tc>
        <w:tc>
          <w:tcPr>
            <w:tcW w:w="1461" w:type="dxa"/>
            <w:shd w:val="clear" w:color="auto" w:fill="auto"/>
            <w:vAlign w:val="center"/>
          </w:tcPr>
          <w:p w14:paraId="136EA724" w14:textId="7122B1FE"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11545</w:t>
            </w:r>
          </w:p>
        </w:tc>
        <w:tc>
          <w:tcPr>
            <w:tcW w:w="1461" w:type="dxa"/>
            <w:vMerge w:val="restart"/>
            <w:shd w:val="clear" w:color="auto" w:fill="auto"/>
            <w:vAlign w:val="center"/>
          </w:tcPr>
          <w:p w14:paraId="170ED3F7" w14:textId="00797A9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23005</w:t>
            </w:r>
          </w:p>
        </w:tc>
        <w:tc>
          <w:tcPr>
            <w:tcW w:w="1461" w:type="dxa"/>
            <w:vMerge w:val="restart"/>
            <w:shd w:val="clear" w:color="auto" w:fill="auto"/>
            <w:vAlign w:val="center"/>
          </w:tcPr>
          <w:p w14:paraId="2EE673F0" w14:textId="36068A1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8</w:t>
            </w:r>
            <w:r w:rsidRPr="0080783D">
              <w:rPr>
                <w:rFonts w:ascii="华文细黑" w:eastAsia="华文细黑" w:hAnsi="华文细黑" w:cs="MingLiU"/>
                <w:color w:val="000000"/>
                <w:sz w:val="18"/>
                <w:szCs w:val="18"/>
              </w:rPr>
              <w:t>%</w:t>
            </w:r>
          </w:p>
        </w:tc>
      </w:tr>
      <w:tr w:rsidR="009617D3" w:rsidRPr="0080783D" w14:paraId="7AE36F83" w14:textId="77777777" w:rsidTr="00606E74">
        <w:trPr>
          <w:trHeight w:val="283"/>
        </w:trPr>
        <w:tc>
          <w:tcPr>
            <w:tcW w:w="1995" w:type="dxa"/>
            <w:shd w:val="clear" w:color="auto" w:fill="auto"/>
            <w:vAlign w:val="center"/>
          </w:tcPr>
          <w:p w14:paraId="7A9099C7"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18685571" w14:textId="1151DEEF"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194</w:t>
            </w:r>
          </w:p>
        </w:tc>
        <w:tc>
          <w:tcPr>
            <w:tcW w:w="1461" w:type="dxa"/>
            <w:shd w:val="clear" w:color="auto" w:fill="auto"/>
            <w:vAlign w:val="center"/>
          </w:tcPr>
          <w:p w14:paraId="75A2841F" w14:textId="59F3CF5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03</w:t>
            </w:r>
          </w:p>
        </w:tc>
        <w:tc>
          <w:tcPr>
            <w:tcW w:w="1461" w:type="dxa"/>
            <w:shd w:val="clear" w:color="auto" w:fill="auto"/>
            <w:vAlign w:val="center"/>
          </w:tcPr>
          <w:p w14:paraId="76B3A2AD" w14:textId="7D444B52"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32654</w:t>
            </w:r>
          </w:p>
        </w:tc>
        <w:tc>
          <w:tcPr>
            <w:tcW w:w="1461" w:type="dxa"/>
            <w:vMerge/>
            <w:shd w:val="clear" w:color="auto" w:fill="auto"/>
            <w:vAlign w:val="center"/>
          </w:tcPr>
          <w:p w14:paraId="6474CC25"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FC886AC"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25B173E2" w14:textId="77777777" w:rsidTr="00606E74">
        <w:trPr>
          <w:trHeight w:val="283"/>
        </w:trPr>
        <w:tc>
          <w:tcPr>
            <w:tcW w:w="1995" w:type="dxa"/>
            <w:shd w:val="clear" w:color="auto" w:fill="auto"/>
            <w:vAlign w:val="center"/>
          </w:tcPr>
          <w:p w14:paraId="0239FEB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5EC506D" w14:textId="706CBC0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156</w:t>
            </w:r>
          </w:p>
        </w:tc>
        <w:tc>
          <w:tcPr>
            <w:tcW w:w="1461" w:type="dxa"/>
            <w:shd w:val="clear" w:color="auto" w:fill="auto"/>
            <w:vAlign w:val="center"/>
          </w:tcPr>
          <w:p w14:paraId="55D618B3" w14:textId="753A987F"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56</w:t>
            </w:r>
          </w:p>
        </w:tc>
        <w:tc>
          <w:tcPr>
            <w:tcW w:w="1461" w:type="dxa"/>
            <w:shd w:val="clear" w:color="auto" w:fill="auto"/>
            <w:vAlign w:val="center"/>
          </w:tcPr>
          <w:p w14:paraId="117E7738" w14:textId="6CAD355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31849</w:t>
            </w:r>
          </w:p>
        </w:tc>
        <w:tc>
          <w:tcPr>
            <w:tcW w:w="1461" w:type="dxa"/>
            <w:vMerge/>
            <w:shd w:val="clear" w:color="auto" w:fill="auto"/>
            <w:vAlign w:val="center"/>
          </w:tcPr>
          <w:p w14:paraId="3BB04EA0"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75C51B3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15E97AC0" w14:textId="77777777" w:rsidTr="00606E74">
        <w:trPr>
          <w:trHeight w:val="283"/>
        </w:trPr>
        <w:tc>
          <w:tcPr>
            <w:tcW w:w="1995" w:type="dxa"/>
            <w:shd w:val="clear" w:color="auto" w:fill="auto"/>
            <w:vAlign w:val="center"/>
          </w:tcPr>
          <w:p w14:paraId="23B75E6C"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4CAE2D59" w14:textId="179402C3"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361</w:t>
            </w:r>
          </w:p>
        </w:tc>
        <w:tc>
          <w:tcPr>
            <w:tcW w:w="1461" w:type="dxa"/>
            <w:shd w:val="clear" w:color="auto" w:fill="auto"/>
            <w:vAlign w:val="center"/>
          </w:tcPr>
          <w:p w14:paraId="510EA08C" w14:textId="7D1334AB"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41</w:t>
            </w:r>
          </w:p>
        </w:tc>
        <w:tc>
          <w:tcPr>
            <w:tcW w:w="1461" w:type="dxa"/>
            <w:shd w:val="clear" w:color="auto" w:fill="auto"/>
            <w:vAlign w:val="bottom"/>
          </w:tcPr>
          <w:p w14:paraId="3932064F" w14:textId="5E093BF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20228</w:t>
            </w:r>
          </w:p>
        </w:tc>
        <w:tc>
          <w:tcPr>
            <w:tcW w:w="1461" w:type="dxa"/>
            <w:vMerge w:val="restart"/>
            <w:shd w:val="clear" w:color="auto" w:fill="auto"/>
            <w:vAlign w:val="center"/>
          </w:tcPr>
          <w:p w14:paraId="4F28CA4F" w14:textId="18102CC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25336</w:t>
            </w:r>
          </w:p>
        </w:tc>
        <w:tc>
          <w:tcPr>
            <w:tcW w:w="1461" w:type="dxa"/>
            <w:vMerge w:val="restart"/>
            <w:shd w:val="clear" w:color="auto" w:fill="auto"/>
            <w:vAlign w:val="center"/>
          </w:tcPr>
          <w:p w14:paraId="6AE608B8" w14:textId="33ED2B64"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1</w:t>
            </w:r>
            <w:r w:rsidRPr="0080783D">
              <w:rPr>
                <w:rFonts w:ascii="华文细黑" w:eastAsia="华文细黑" w:hAnsi="华文细黑" w:cs="MingLiU"/>
                <w:color w:val="000000"/>
                <w:sz w:val="18"/>
                <w:szCs w:val="18"/>
              </w:rPr>
              <w:t>%</w:t>
            </w:r>
          </w:p>
        </w:tc>
      </w:tr>
      <w:tr w:rsidR="009617D3" w:rsidRPr="0080783D" w14:paraId="73E605D9" w14:textId="77777777" w:rsidTr="00606E74">
        <w:trPr>
          <w:trHeight w:val="283"/>
        </w:trPr>
        <w:tc>
          <w:tcPr>
            <w:tcW w:w="1995" w:type="dxa"/>
            <w:shd w:val="clear" w:color="auto" w:fill="auto"/>
            <w:vAlign w:val="center"/>
          </w:tcPr>
          <w:p w14:paraId="3916CDA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3ADB3D9B" w14:textId="1D413D6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201</w:t>
            </w:r>
          </w:p>
        </w:tc>
        <w:tc>
          <w:tcPr>
            <w:tcW w:w="1461" w:type="dxa"/>
            <w:shd w:val="clear" w:color="auto" w:fill="auto"/>
            <w:vAlign w:val="center"/>
          </w:tcPr>
          <w:p w14:paraId="07D72BEB" w14:textId="508E5072"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7</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16</w:t>
            </w:r>
          </w:p>
        </w:tc>
        <w:tc>
          <w:tcPr>
            <w:tcW w:w="1461" w:type="dxa"/>
            <w:shd w:val="clear" w:color="auto" w:fill="auto"/>
            <w:vAlign w:val="center"/>
          </w:tcPr>
          <w:p w14:paraId="64BC8A38" w14:textId="65FB40C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16882</w:t>
            </w:r>
          </w:p>
        </w:tc>
        <w:tc>
          <w:tcPr>
            <w:tcW w:w="1461" w:type="dxa"/>
            <w:vMerge/>
            <w:shd w:val="clear" w:color="auto" w:fill="auto"/>
            <w:vAlign w:val="center"/>
          </w:tcPr>
          <w:p w14:paraId="300F7ADC"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5CE90EB4"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60A98CDF" w14:textId="77777777" w:rsidTr="00606E74">
        <w:trPr>
          <w:trHeight w:val="283"/>
        </w:trPr>
        <w:tc>
          <w:tcPr>
            <w:tcW w:w="1995" w:type="dxa"/>
            <w:shd w:val="clear" w:color="auto" w:fill="auto"/>
            <w:vAlign w:val="center"/>
          </w:tcPr>
          <w:p w14:paraId="5A7B5CB4"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49A03D6E" w14:textId="1442A8E7"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677</w:t>
            </w:r>
          </w:p>
        </w:tc>
        <w:tc>
          <w:tcPr>
            <w:tcW w:w="1461" w:type="dxa"/>
            <w:shd w:val="clear" w:color="auto" w:fill="auto"/>
            <w:vAlign w:val="center"/>
          </w:tcPr>
          <w:p w14:paraId="23618F36" w14:textId="7BBB1AC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35</w:t>
            </w:r>
          </w:p>
        </w:tc>
        <w:tc>
          <w:tcPr>
            <w:tcW w:w="1461" w:type="dxa"/>
            <w:shd w:val="clear" w:color="auto" w:fill="auto"/>
            <w:vAlign w:val="center"/>
          </w:tcPr>
          <w:p w14:paraId="70BFD3D2" w14:textId="2743ABA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34347</w:t>
            </w:r>
          </w:p>
        </w:tc>
        <w:tc>
          <w:tcPr>
            <w:tcW w:w="1461" w:type="dxa"/>
            <w:vMerge/>
            <w:shd w:val="clear" w:color="auto" w:fill="auto"/>
            <w:vAlign w:val="center"/>
          </w:tcPr>
          <w:p w14:paraId="0A2E0AE4"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23647A0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0B23DE77" w14:textId="77777777" w:rsidTr="00606E74">
        <w:trPr>
          <w:trHeight w:val="283"/>
        </w:trPr>
        <w:tc>
          <w:tcPr>
            <w:tcW w:w="1995" w:type="dxa"/>
            <w:shd w:val="clear" w:color="auto" w:fill="auto"/>
            <w:vAlign w:val="center"/>
          </w:tcPr>
          <w:p w14:paraId="638E214C"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EA05C17" w14:textId="68AD63B7"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215</w:t>
            </w:r>
          </w:p>
        </w:tc>
        <w:tc>
          <w:tcPr>
            <w:tcW w:w="1461" w:type="dxa"/>
            <w:shd w:val="clear" w:color="auto" w:fill="auto"/>
            <w:vAlign w:val="center"/>
          </w:tcPr>
          <w:p w14:paraId="48F9C562" w14:textId="06C7B162"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27</w:t>
            </w:r>
          </w:p>
        </w:tc>
        <w:tc>
          <w:tcPr>
            <w:tcW w:w="1461" w:type="dxa"/>
            <w:shd w:val="clear" w:color="auto" w:fill="auto"/>
            <w:vAlign w:val="center"/>
          </w:tcPr>
          <w:p w14:paraId="31161113" w14:textId="519F3E4B"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35049</w:t>
            </w:r>
          </w:p>
        </w:tc>
        <w:tc>
          <w:tcPr>
            <w:tcW w:w="1461" w:type="dxa"/>
            <w:vMerge w:val="restart"/>
            <w:shd w:val="clear" w:color="auto" w:fill="auto"/>
            <w:vAlign w:val="center"/>
          </w:tcPr>
          <w:p w14:paraId="3699E2E4" w14:textId="183136F6"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32245</w:t>
            </w:r>
          </w:p>
        </w:tc>
        <w:tc>
          <w:tcPr>
            <w:tcW w:w="1461" w:type="dxa"/>
            <w:vMerge w:val="restart"/>
            <w:shd w:val="clear" w:color="auto" w:fill="auto"/>
            <w:vAlign w:val="center"/>
          </w:tcPr>
          <w:p w14:paraId="48A20843" w14:textId="2CA65F4A"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27</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w:t>
            </w:r>
            <w:r w:rsidRPr="0080783D">
              <w:rPr>
                <w:rFonts w:ascii="华文细黑" w:eastAsia="华文细黑" w:hAnsi="华文细黑" w:cs="MingLiU"/>
                <w:color w:val="000000"/>
                <w:sz w:val="18"/>
                <w:szCs w:val="18"/>
              </w:rPr>
              <w:t>%</w:t>
            </w:r>
          </w:p>
        </w:tc>
      </w:tr>
      <w:tr w:rsidR="009617D3" w:rsidRPr="0080783D" w14:paraId="5673C7C9" w14:textId="77777777" w:rsidTr="00606E74">
        <w:trPr>
          <w:trHeight w:val="283"/>
        </w:trPr>
        <w:tc>
          <w:tcPr>
            <w:tcW w:w="1995" w:type="dxa"/>
            <w:shd w:val="clear" w:color="auto" w:fill="auto"/>
            <w:vAlign w:val="center"/>
          </w:tcPr>
          <w:p w14:paraId="7A1A32D3"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A1CC050" w14:textId="712D2DF6"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101</w:t>
            </w:r>
          </w:p>
        </w:tc>
        <w:tc>
          <w:tcPr>
            <w:tcW w:w="1461" w:type="dxa"/>
            <w:shd w:val="clear" w:color="auto" w:fill="auto"/>
            <w:vAlign w:val="center"/>
          </w:tcPr>
          <w:p w14:paraId="1C0A9A0D" w14:textId="29B453C3"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76</w:t>
            </w:r>
          </w:p>
        </w:tc>
        <w:tc>
          <w:tcPr>
            <w:tcW w:w="1461" w:type="dxa"/>
            <w:shd w:val="clear" w:color="auto" w:fill="auto"/>
            <w:vAlign w:val="center"/>
          </w:tcPr>
          <w:p w14:paraId="5DC4A828" w14:textId="7FCD555E"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15877</w:t>
            </w:r>
          </w:p>
        </w:tc>
        <w:tc>
          <w:tcPr>
            <w:tcW w:w="1461" w:type="dxa"/>
            <w:vMerge/>
            <w:shd w:val="clear" w:color="auto" w:fill="auto"/>
            <w:vAlign w:val="center"/>
          </w:tcPr>
          <w:p w14:paraId="5C73F2A7"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730CEA0"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bl>
    <w:p w14:paraId="64349BFD" w14:textId="77777777" w:rsidR="009617D3" w:rsidRPr="0080783D" w:rsidRDefault="009617D3" w:rsidP="00601F48">
      <w:pPr>
        <w:adjustRightInd w:val="0"/>
        <w:snapToGrid w:val="0"/>
        <w:rPr>
          <w:rFonts w:ascii="Arial" w:eastAsia="华文细黑" w:hAnsi="Arial"/>
          <w:sz w:val="18"/>
          <w:szCs w:val="18"/>
          <w:vertAlign w:val="superscript"/>
          <w:lang w:bidi="en-US"/>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rPr>
        <w:t>元</w:t>
      </w:r>
      <w:r w:rsidRPr="0080783D">
        <w:rPr>
          <w:rFonts w:ascii="华文细黑" w:eastAsia="华文细黑" w:hAnsi="华文细黑"/>
          <w:color w:val="000000"/>
          <w:sz w:val="18"/>
          <w:szCs w:val="18"/>
          <w:lang w:bidi="en-US"/>
        </w:rPr>
        <w:t>/</w:t>
      </w:r>
      <w:r w:rsidRPr="0080783D">
        <w:rPr>
          <w:rFonts w:ascii="Arial" w:eastAsia="华文细黑" w:hAnsi="Arial"/>
          <w:sz w:val="18"/>
          <w:szCs w:val="18"/>
          <w:lang w:bidi="en-US"/>
        </w:rPr>
        <w:t>m</w:t>
      </w:r>
      <w:r w:rsidRPr="0080783D">
        <w:rPr>
          <w:rFonts w:ascii="Arial" w:eastAsia="华文细黑" w:hAnsi="Arial"/>
          <w:sz w:val="18"/>
          <w:szCs w:val="18"/>
          <w:vertAlign w:val="superscript"/>
          <w:lang w:bidi="en-US"/>
        </w:rPr>
        <w:t>2</w:t>
      </w:r>
    </w:p>
    <w:p w14:paraId="51511E83" w14:textId="77777777" w:rsidR="009617D3" w:rsidRPr="0080783D" w:rsidRDefault="009617D3" w:rsidP="00601F48">
      <w:pPr>
        <w:adjustRightInd w:val="0"/>
        <w:snapToGrid w:val="0"/>
        <w:rPr>
          <w:rFonts w:ascii="华文细黑" w:eastAsia="华文细黑" w:hAnsi="华文细黑" w:cs="Arial"/>
          <w:sz w:val="18"/>
          <w:szCs w:val="18"/>
        </w:rPr>
      </w:pP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3"/>
        <w:gridCol w:w="1828"/>
        <w:gridCol w:w="1830"/>
        <w:gridCol w:w="1830"/>
        <w:gridCol w:w="1828"/>
      </w:tblGrid>
      <w:tr w:rsidR="009617D3" w:rsidRPr="0080783D" w14:paraId="112DF90B" w14:textId="77777777" w:rsidTr="009617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5169DA4B"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4E85898"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bCs/>
                <w:sz w:val="18"/>
                <w:szCs w:val="18"/>
                <w:lang w:eastAsia="en-US"/>
              </w:rPr>
              <w:t>销售套数</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09BA7E5" w14:textId="77777777" w:rsidR="009617D3" w:rsidRPr="0080783D" w:rsidRDefault="009617D3" w:rsidP="00601F48">
            <w:pPr>
              <w:pStyle w:val="af5"/>
              <w:shd w:val="clear" w:color="auto" w:fill="auto"/>
              <w:snapToGrid w:val="0"/>
              <w:spacing w:line="285" w:lineRule="exact"/>
              <w:jc w:val="both"/>
              <w:rPr>
                <w:rFonts w:ascii="华文细黑" w:eastAsia="华文细黑" w:hAnsi="华文细黑"/>
                <w:sz w:val="18"/>
                <w:szCs w:val="18"/>
              </w:rPr>
            </w:pPr>
            <w:r w:rsidRPr="0080783D">
              <w:rPr>
                <w:rFonts w:ascii="华文细黑" w:eastAsia="华文细黑" w:hAnsi="华文细黑" w:cs="MingLiU" w:hint="eastAsia"/>
                <w:sz w:val="18"/>
                <w:szCs w:val="18"/>
                <w:lang w:eastAsia="en-US"/>
              </w:rPr>
              <w:t>销售面积</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2E84CC84" w14:textId="77777777" w:rsidR="009617D3" w:rsidRPr="0080783D" w:rsidRDefault="009617D3" w:rsidP="00601F48">
            <w:pPr>
              <w:pStyle w:val="af5"/>
              <w:shd w:val="clear" w:color="auto" w:fill="auto"/>
              <w:snapToGrid w:val="0"/>
              <w:spacing w:line="293" w:lineRule="exact"/>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月均销</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37A6B301"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9617D3" w:rsidRPr="0080783D" w14:paraId="0EDE1F22" w14:textId="77777777" w:rsidTr="009617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2BB7E002"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2019</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8196B5E" w14:textId="737EB8FC"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7588</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238C94C" w14:textId="05B2B6D0"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80.34</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278F1B6A" w14:textId="33313E80"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7.30</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381B6AD4" w14:textId="04BE5865"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30404</w:t>
            </w:r>
          </w:p>
        </w:tc>
      </w:tr>
      <w:tr w:rsidR="009617D3" w:rsidRPr="0080783D" w14:paraId="27B88A7D" w14:textId="77777777" w:rsidTr="009617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A5D2634"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2020</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28F8456" w14:textId="7DC6D723"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5791</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6D4C35D" w14:textId="1D24CAEA"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105.43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B57A4BF" w14:textId="5628771A"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9.58</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0C5804B0" w14:textId="3D639A75"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32376</w:t>
            </w:r>
          </w:p>
        </w:tc>
      </w:tr>
      <w:tr w:rsidR="009617D3" w:rsidRPr="0080783D" w14:paraId="09DBC86A" w14:textId="77777777" w:rsidTr="009617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DA599E0"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2021</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50D169F" w14:textId="17597F61"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6975</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2298922" w14:textId="2A1648F8"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89.02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E7EC01B" w14:textId="1EE1A818"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8.09</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0F9CB516" w14:textId="0E2BD4EE"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27944</w:t>
            </w:r>
          </w:p>
        </w:tc>
      </w:tr>
      <w:tr w:rsidR="009617D3" w:rsidRPr="0080783D" w14:paraId="2026B81F" w14:textId="77777777" w:rsidTr="009617D3">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4FA43F8E"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B271B80" w14:textId="534CD109"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3622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5656F370" w14:textId="1B6515F0"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68.40</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0C5E5EE" w14:textId="0216F422"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5.70</w:t>
            </w:r>
          </w:p>
        </w:tc>
        <w:tc>
          <w:tcPr>
            <w:tcW w:w="983" w:type="pct"/>
            <w:tcBorders>
              <w:top w:val="single" w:sz="4" w:space="0" w:color="auto"/>
              <w:left w:val="single" w:sz="4" w:space="0" w:color="auto"/>
              <w:bottom w:val="nil"/>
              <w:right w:val="single" w:sz="4" w:space="0" w:color="auto"/>
            </w:tcBorders>
            <w:shd w:val="clear" w:color="auto" w:fill="FFFFFF" w:themeFill="background1"/>
            <w:vAlign w:val="center"/>
            <w:hideMark/>
          </w:tcPr>
          <w:p w14:paraId="2312B7ED" w14:textId="373106B7"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27038</w:t>
            </w:r>
          </w:p>
        </w:tc>
      </w:tr>
      <w:tr w:rsidR="009617D3" w:rsidRPr="0080783D" w14:paraId="3F107408" w14:textId="77777777" w:rsidTr="009617D3">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hideMark/>
          </w:tcPr>
          <w:p w14:paraId="08723982"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2114E534" w14:textId="74B6B7B3"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4212</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39A9BF7A" w14:textId="70D51D2E"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92.16</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40237F04" w14:textId="768595C0"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7.68</w:t>
            </w:r>
          </w:p>
        </w:tc>
        <w:tc>
          <w:tcPr>
            <w:tcW w:w="9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C922C" w14:textId="017CBEA3" w:rsidR="009617D3" w:rsidRPr="0080783D" w:rsidRDefault="009617D3" w:rsidP="00601F48">
            <w:pPr>
              <w:pStyle w:val="af5"/>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22255</w:t>
            </w:r>
          </w:p>
        </w:tc>
      </w:tr>
    </w:tbl>
    <w:p w14:paraId="7C0DA0D9" w14:textId="77777777" w:rsidR="009617D3" w:rsidRPr="0080783D" w:rsidRDefault="009617D3"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31E0A962" w14:textId="77777777" w:rsidR="009617D3" w:rsidRPr="0080783D" w:rsidRDefault="009617D3" w:rsidP="00601F48">
      <w:pPr>
        <w:adjustRightInd w:val="0"/>
        <w:snapToGrid w:val="0"/>
        <w:rPr>
          <w:rFonts w:ascii="华文细黑" w:eastAsia="华文细黑" w:hAnsi="华文细黑" w:cs="Arial"/>
          <w:sz w:val="18"/>
          <w:szCs w:val="18"/>
        </w:rPr>
      </w:pPr>
    </w:p>
    <w:p w14:paraId="08DFB69D" w14:textId="7C99E83B" w:rsidR="009617D3" w:rsidRPr="0080783D" w:rsidRDefault="009617D3"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2024</w:t>
      </w:r>
      <w:r w:rsidRPr="0080783D">
        <w:rPr>
          <w:rFonts w:ascii="Arial" w:eastAsia="宋体" w:hAnsi="Arial" w:cs="Arial" w:hint="eastAsia"/>
        </w:rPr>
        <w:t>年</w:t>
      </w:r>
      <w:r w:rsidRPr="0080783D">
        <w:rPr>
          <w:rFonts w:ascii="Arial" w:eastAsia="宋体" w:hAnsi="Arial" w:cs="Arial" w:hint="eastAsia"/>
        </w:rPr>
        <w:t>1-2</w:t>
      </w:r>
      <w:r w:rsidRPr="0080783D">
        <w:rPr>
          <w:rFonts w:ascii="Arial" w:eastAsia="宋体" w:hAnsi="Arial" w:cs="Arial" w:hint="eastAsia"/>
        </w:rPr>
        <w:t>月，写字楼销售</w:t>
      </w:r>
      <w:r w:rsidRPr="0080783D">
        <w:rPr>
          <w:rFonts w:ascii="Arial" w:eastAsia="宋体" w:hAnsi="Arial" w:cs="Arial" w:hint="eastAsia"/>
        </w:rPr>
        <w:t>12.02</w:t>
      </w:r>
      <w:r w:rsidRPr="0080783D">
        <w:rPr>
          <w:rFonts w:ascii="Arial" w:eastAsia="宋体" w:hAnsi="Arial" w:cs="Arial" w:hint="eastAsia"/>
        </w:rPr>
        <w:t>万平方米，远高于去年同期；均价</w:t>
      </w:r>
      <w:r w:rsidRPr="0080783D">
        <w:rPr>
          <w:rFonts w:ascii="Arial" w:eastAsia="宋体" w:hAnsi="Arial" w:cs="Arial" w:hint="eastAsia"/>
        </w:rPr>
        <w:t>32245</w:t>
      </w:r>
      <w:r w:rsidRPr="0080783D">
        <w:rPr>
          <w:rFonts w:ascii="Arial" w:eastAsia="宋体" w:hAnsi="Arial" w:cs="Arial" w:hint="eastAsia"/>
        </w:rPr>
        <w:t>元</w:t>
      </w:r>
      <w:r w:rsidRPr="0080783D">
        <w:rPr>
          <w:rFonts w:ascii="Arial" w:eastAsia="宋体" w:hAnsi="Arial" w:cs="Arial" w:hint="eastAsia"/>
        </w:rPr>
        <w:t>/</w:t>
      </w:r>
      <w:r w:rsidRPr="0080783D">
        <w:rPr>
          <w:rFonts w:ascii="Arial" w:eastAsia="宋体" w:hAnsi="Arial" w:cs="Arial" w:hint="eastAsia"/>
        </w:rPr>
        <w:t>平方米，比上季度均价上涨</w:t>
      </w:r>
      <w:r w:rsidRPr="0080783D">
        <w:rPr>
          <w:rFonts w:ascii="Arial" w:eastAsia="宋体" w:hAnsi="Arial" w:cs="Arial" w:hint="eastAsia"/>
        </w:rPr>
        <w:t>27.3%</w:t>
      </w:r>
      <w:r w:rsidRPr="0080783D">
        <w:rPr>
          <w:rFonts w:ascii="Arial" w:eastAsia="宋体" w:hAnsi="Arial" w:cs="Arial" w:hint="eastAsia"/>
        </w:rPr>
        <w:t>。</w:t>
      </w:r>
    </w:p>
    <w:p w14:paraId="0A441580" w14:textId="6D3544A0" w:rsidR="009617D3" w:rsidRPr="0080783D" w:rsidRDefault="009617D3"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2023</w:t>
      </w:r>
      <w:r w:rsidRPr="0080783D">
        <w:rPr>
          <w:rFonts w:ascii="Arial" w:eastAsia="宋体" w:hAnsi="Arial" w:cs="Arial" w:hint="eastAsia"/>
        </w:rPr>
        <w:t>年，全市共销售新建写字楼</w:t>
      </w:r>
      <w:r w:rsidRPr="0080783D">
        <w:rPr>
          <w:rFonts w:ascii="Arial" w:eastAsia="宋体" w:hAnsi="Arial" w:cs="Arial" w:hint="eastAsia"/>
        </w:rPr>
        <w:t>4212</w:t>
      </w:r>
      <w:r w:rsidRPr="0080783D">
        <w:rPr>
          <w:rFonts w:ascii="Arial" w:eastAsia="宋体" w:hAnsi="Arial" w:cs="Arial" w:hint="eastAsia"/>
        </w:rPr>
        <w:t>套，销售面积</w:t>
      </w:r>
      <w:r w:rsidRPr="0080783D">
        <w:rPr>
          <w:rFonts w:ascii="Arial" w:eastAsia="宋体" w:hAnsi="Arial" w:cs="Arial" w:hint="eastAsia"/>
        </w:rPr>
        <w:t>92.16</w:t>
      </w:r>
      <w:r w:rsidRPr="0080783D">
        <w:rPr>
          <w:rFonts w:ascii="Arial" w:eastAsia="宋体" w:hAnsi="Arial" w:cs="Arial" w:hint="eastAsia"/>
        </w:rPr>
        <w:t>万平方米，月均销售</w:t>
      </w:r>
      <w:r w:rsidRPr="0080783D">
        <w:rPr>
          <w:rFonts w:ascii="Arial" w:eastAsia="宋体" w:hAnsi="Arial" w:cs="Arial" w:hint="eastAsia"/>
        </w:rPr>
        <w:t>7.68</w:t>
      </w:r>
      <w:r w:rsidRPr="0080783D">
        <w:rPr>
          <w:rFonts w:ascii="Arial" w:eastAsia="宋体" w:hAnsi="Arial" w:cs="Arial" w:hint="eastAsia"/>
        </w:rPr>
        <w:t>万平方米，销售均价</w:t>
      </w:r>
      <w:r w:rsidRPr="0080783D">
        <w:rPr>
          <w:rFonts w:ascii="Arial" w:eastAsia="宋体" w:hAnsi="Arial" w:cs="Arial" w:hint="eastAsia"/>
        </w:rPr>
        <w:t>22255</w:t>
      </w:r>
      <w:r w:rsidRPr="0080783D">
        <w:rPr>
          <w:rFonts w:ascii="Arial" w:eastAsia="宋体" w:hAnsi="Arial" w:cs="Arial" w:hint="eastAsia"/>
        </w:rPr>
        <w:t>元</w:t>
      </w:r>
      <w:r w:rsidRPr="0080783D">
        <w:rPr>
          <w:rFonts w:ascii="Arial" w:eastAsia="宋体" w:hAnsi="Arial" w:cs="Arial" w:hint="eastAsia"/>
        </w:rPr>
        <w:t>/</w:t>
      </w:r>
      <w:r w:rsidRPr="0080783D">
        <w:rPr>
          <w:rFonts w:ascii="Arial" w:eastAsia="宋体" w:hAnsi="Arial" w:cs="Arial" w:hint="eastAsia"/>
        </w:rPr>
        <w:t>平方米。与</w:t>
      </w:r>
      <w:r w:rsidRPr="0080783D">
        <w:rPr>
          <w:rFonts w:ascii="Arial" w:eastAsia="宋体" w:hAnsi="Arial" w:cs="Arial" w:hint="eastAsia"/>
        </w:rPr>
        <w:t>2022</w:t>
      </w:r>
      <w:r w:rsidRPr="0080783D">
        <w:rPr>
          <w:rFonts w:ascii="Arial" w:eastAsia="宋体" w:hAnsi="Arial" w:cs="Arial" w:hint="eastAsia"/>
        </w:rPr>
        <w:t>年相比，销售套数增加</w:t>
      </w:r>
      <w:r w:rsidRPr="0080783D">
        <w:rPr>
          <w:rFonts w:ascii="Arial" w:eastAsia="宋体" w:hAnsi="Arial" w:cs="Arial" w:hint="eastAsia"/>
        </w:rPr>
        <w:t>16.3%</w:t>
      </w:r>
      <w:r w:rsidRPr="0080783D">
        <w:rPr>
          <w:rFonts w:ascii="Arial" w:eastAsia="宋体" w:hAnsi="Arial" w:cs="Arial" w:hint="eastAsia"/>
        </w:rPr>
        <w:t>，销售面积增加</w:t>
      </w:r>
      <w:r w:rsidRPr="0080783D">
        <w:rPr>
          <w:rFonts w:ascii="Arial" w:eastAsia="宋体" w:hAnsi="Arial" w:cs="Arial" w:hint="eastAsia"/>
        </w:rPr>
        <w:t>34.8%</w:t>
      </w:r>
      <w:r w:rsidRPr="0080783D">
        <w:rPr>
          <w:rFonts w:ascii="Arial" w:eastAsia="宋体" w:hAnsi="Arial" w:cs="Arial" w:hint="eastAsia"/>
        </w:rPr>
        <w:t>，均价下跌</w:t>
      </w:r>
      <w:r w:rsidRPr="0080783D">
        <w:rPr>
          <w:rFonts w:ascii="Arial" w:eastAsia="宋体" w:hAnsi="Arial" w:cs="Arial" w:hint="eastAsia"/>
        </w:rPr>
        <w:t>17.7%</w:t>
      </w:r>
      <w:r w:rsidRPr="0080783D">
        <w:rPr>
          <w:rFonts w:ascii="Arial" w:eastAsia="宋体" w:hAnsi="Arial" w:cs="Arial" w:hint="eastAsia"/>
        </w:rPr>
        <w:t>。</w:t>
      </w:r>
    </w:p>
    <w:p w14:paraId="1FD9F869" w14:textId="43069A20" w:rsidR="00C0596D" w:rsidRPr="0080783D" w:rsidRDefault="009617D3"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近</w:t>
      </w:r>
      <w:r w:rsidRPr="0080783D">
        <w:rPr>
          <w:rFonts w:ascii="Arial" w:eastAsia="宋体" w:hAnsi="Arial" w:cs="Arial" w:hint="eastAsia"/>
        </w:rPr>
        <w:t>5</w:t>
      </w:r>
      <w:r w:rsidRPr="0080783D">
        <w:rPr>
          <w:rFonts w:ascii="Arial" w:eastAsia="宋体" w:hAnsi="Arial" w:cs="Arial" w:hint="eastAsia"/>
        </w:rPr>
        <w:t>年，新建写字楼月均销量在</w:t>
      </w:r>
      <w:r w:rsidRPr="0080783D">
        <w:rPr>
          <w:rFonts w:ascii="Arial" w:eastAsia="宋体" w:hAnsi="Arial" w:cs="Arial" w:hint="eastAsia"/>
        </w:rPr>
        <w:t>2020</w:t>
      </w:r>
      <w:r w:rsidRPr="0080783D">
        <w:rPr>
          <w:rFonts w:ascii="Arial" w:eastAsia="宋体" w:hAnsi="Arial" w:cs="Arial" w:hint="eastAsia"/>
        </w:rPr>
        <w:t>年达到</w:t>
      </w:r>
      <w:r w:rsidRPr="0080783D">
        <w:rPr>
          <w:rFonts w:ascii="Arial" w:eastAsia="宋体" w:hAnsi="Arial" w:cs="Arial" w:hint="eastAsia"/>
        </w:rPr>
        <w:t>9.58</w:t>
      </w:r>
      <w:r w:rsidRPr="0080783D">
        <w:rPr>
          <w:rFonts w:ascii="Arial" w:eastAsia="宋体" w:hAnsi="Arial" w:cs="Arial" w:hint="eastAsia"/>
        </w:rPr>
        <w:t>万平方米的高点，</w:t>
      </w:r>
      <w:r w:rsidRPr="0080783D">
        <w:rPr>
          <w:rFonts w:ascii="Arial" w:eastAsia="宋体" w:hAnsi="Arial" w:cs="Arial" w:hint="eastAsia"/>
        </w:rPr>
        <w:t>2021-2022</w:t>
      </w:r>
      <w:r w:rsidRPr="0080783D">
        <w:rPr>
          <w:rFonts w:ascii="Arial" w:eastAsia="宋体" w:hAnsi="Arial" w:cs="Arial" w:hint="eastAsia"/>
        </w:rPr>
        <w:t>年连续下滑，</w:t>
      </w:r>
      <w:r w:rsidRPr="0080783D">
        <w:rPr>
          <w:rFonts w:ascii="Arial" w:eastAsia="宋体" w:hAnsi="Arial" w:cs="Arial" w:hint="eastAsia"/>
        </w:rPr>
        <w:t>2023</w:t>
      </w:r>
      <w:r w:rsidRPr="0080783D">
        <w:rPr>
          <w:rFonts w:ascii="Arial" w:eastAsia="宋体" w:hAnsi="Arial" w:cs="Arial" w:hint="eastAsia"/>
        </w:rPr>
        <w:t>年回升，但销售均价在近年呈持续下降。</w:t>
      </w:r>
    </w:p>
    <w:p w14:paraId="2C15ED9B" w14:textId="19A5726B"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分圈层销售情况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413"/>
        <w:gridCol w:w="984"/>
        <w:gridCol w:w="985"/>
        <w:gridCol w:w="985"/>
        <w:gridCol w:w="986"/>
        <w:gridCol w:w="985"/>
        <w:gridCol w:w="986"/>
        <w:gridCol w:w="985"/>
        <w:gridCol w:w="979"/>
      </w:tblGrid>
      <w:tr w:rsidR="009617D3" w:rsidRPr="0080783D" w14:paraId="236EC318" w14:textId="77777777" w:rsidTr="00606E74">
        <w:trPr>
          <w:trHeight w:val="283"/>
          <w:tblHeader/>
          <w:jc w:val="center"/>
        </w:trPr>
        <w:tc>
          <w:tcPr>
            <w:tcW w:w="761" w:type="pct"/>
            <w:vMerge w:val="restart"/>
            <w:shd w:val="clear" w:color="auto" w:fill="FFFFFF" w:themeFill="background1"/>
            <w:vAlign w:val="center"/>
            <w:hideMark/>
          </w:tcPr>
          <w:p w14:paraId="4A1FE412"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区域</w:t>
            </w:r>
          </w:p>
        </w:tc>
        <w:tc>
          <w:tcPr>
            <w:tcW w:w="1060" w:type="pct"/>
            <w:gridSpan w:val="2"/>
            <w:shd w:val="clear" w:color="auto" w:fill="FFFFFF" w:themeFill="background1"/>
            <w:vAlign w:val="center"/>
            <w:hideMark/>
          </w:tcPr>
          <w:p w14:paraId="447D5164"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2022</w:t>
            </w:r>
            <w:r w:rsidRPr="0080783D">
              <w:rPr>
                <w:rFonts w:ascii="华文细黑" w:eastAsia="华文细黑" w:hAnsi="华文细黑" w:cs="MingLiU" w:hint="eastAsia"/>
                <w:sz w:val="18"/>
                <w:szCs w:val="18"/>
                <w:lang w:eastAsia="en-US"/>
              </w:rPr>
              <w:t>年</w:t>
            </w:r>
          </w:p>
        </w:tc>
        <w:tc>
          <w:tcPr>
            <w:tcW w:w="1061" w:type="pct"/>
            <w:gridSpan w:val="2"/>
            <w:shd w:val="clear" w:color="auto" w:fill="FFFFFF" w:themeFill="background1"/>
            <w:vAlign w:val="center"/>
            <w:hideMark/>
          </w:tcPr>
          <w:p w14:paraId="16A854C7"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2023</w:t>
            </w:r>
            <w:r w:rsidRPr="0080783D">
              <w:rPr>
                <w:rFonts w:ascii="华文细黑" w:eastAsia="华文细黑" w:hAnsi="华文细黑" w:cs="MingLiU" w:hint="eastAsia"/>
                <w:sz w:val="18"/>
                <w:szCs w:val="18"/>
                <w:lang w:eastAsia="en-US"/>
              </w:rPr>
              <w:t>年</w:t>
            </w:r>
          </w:p>
        </w:tc>
        <w:tc>
          <w:tcPr>
            <w:tcW w:w="1061" w:type="pct"/>
            <w:gridSpan w:val="2"/>
            <w:shd w:val="clear" w:color="auto" w:fill="FFFFFF" w:themeFill="background1"/>
            <w:vAlign w:val="center"/>
            <w:hideMark/>
          </w:tcPr>
          <w:p w14:paraId="52C91BE7"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2022</w:t>
            </w:r>
            <w:r w:rsidRPr="0080783D">
              <w:rPr>
                <w:rFonts w:ascii="MS Gothic" w:eastAsia="MS Gothic" w:hAnsi="MS Gothic" w:cs="MS Gothic" w:hint="eastAsia"/>
                <w:sz w:val="18"/>
                <w:szCs w:val="18"/>
                <w:lang w:eastAsia="en-US"/>
              </w:rPr>
              <w:t>〜</w:t>
            </w:r>
            <w:r w:rsidRPr="0080783D">
              <w:rPr>
                <w:rFonts w:ascii="Arial" w:eastAsia="华文细黑" w:hAnsi="Arial"/>
                <w:bCs/>
                <w:sz w:val="18"/>
                <w:szCs w:val="18"/>
                <w:lang w:eastAsia="en-US"/>
              </w:rPr>
              <w:t>2023</w:t>
            </w:r>
            <w:r w:rsidRPr="0080783D">
              <w:rPr>
                <w:rFonts w:ascii="华文细黑" w:eastAsia="华文细黑" w:hAnsi="华文细黑" w:cs="MingLiU" w:hint="eastAsia"/>
                <w:sz w:val="18"/>
                <w:szCs w:val="18"/>
                <w:lang w:eastAsia="en-US"/>
              </w:rPr>
              <w:t>年变化率</w:t>
            </w:r>
          </w:p>
        </w:tc>
        <w:tc>
          <w:tcPr>
            <w:tcW w:w="1057" w:type="pct"/>
            <w:gridSpan w:val="2"/>
            <w:shd w:val="clear" w:color="auto" w:fill="FFFFFF" w:themeFill="background1"/>
            <w:vAlign w:val="center"/>
            <w:hideMark/>
          </w:tcPr>
          <w:p w14:paraId="08403CF2"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sz w:val="18"/>
                <w:szCs w:val="18"/>
                <w:lang w:val="en-US" w:eastAsia="en-US" w:bidi="en-US"/>
              </w:rPr>
              <w:t>1</w:t>
            </w:r>
            <w:r w:rsidRPr="0080783D">
              <w:rPr>
                <w:rFonts w:ascii="华文细黑" w:eastAsia="华文细黑" w:hAnsi="华文细黑"/>
                <w:bCs/>
                <w:sz w:val="18"/>
                <w:szCs w:val="18"/>
                <w:lang w:val="en-US" w:eastAsia="en-US" w:bidi="en-US"/>
              </w:rPr>
              <w:t>-</w:t>
            </w:r>
            <w:r w:rsidRPr="0080783D">
              <w:rPr>
                <w:rFonts w:ascii="Arial" w:eastAsia="华文细黑" w:hAnsi="Arial"/>
                <w:bCs/>
                <w:sz w:val="18"/>
                <w:szCs w:val="18"/>
                <w:lang w:val="en-US" w:eastAsia="en-US" w:bidi="en-US"/>
              </w:rPr>
              <w:t>2</w:t>
            </w:r>
            <w:r w:rsidRPr="0080783D">
              <w:rPr>
                <w:rFonts w:ascii="华文细黑" w:eastAsia="华文细黑" w:hAnsi="华文细黑" w:cs="MingLiU" w:hint="eastAsia"/>
                <w:sz w:val="18"/>
                <w:szCs w:val="18"/>
                <w:lang w:eastAsia="en-US"/>
              </w:rPr>
              <w:t>月</w:t>
            </w:r>
          </w:p>
        </w:tc>
      </w:tr>
      <w:tr w:rsidR="009617D3" w:rsidRPr="0080783D" w14:paraId="40CD5004" w14:textId="77777777" w:rsidTr="00606E74">
        <w:trPr>
          <w:trHeight w:val="283"/>
          <w:tblHeader/>
          <w:jc w:val="center"/>
        </w:trPr>
        <w:tc>
          <w:tcPr>
            <w:tcW w:w="761" w:type="pct"/>
            <w:vMerge/>
            <w:shd w:val="clear" w:color="auto" w:fill="FFFFFF" w:themeFill="background1"/>
            <w:vAlign w:val="center"/>
            <w:hideMark/>
          </w:tcPr>
          <w:p w14:paraId="6B3F2584" w14:textId="77777777" w:rsidR="009617D3" w:rsidRPr="0080783D" w:rsidRDefault="009617D3" w:rsidP="00601F48">
            <w:pPr>
              <w:snapToGrid w:val="0"/>
              <w:rPr>
                <w:rFonts w:ascii="华文细黑" w:eastAsia="华文细黑" w:hAnsi="华文细黑" w:cs="Arial"/>
                <w:sz w:val="18"/>
                <w:szCs w:val="18"/>
                <w:lang w:val="zh-CN" w:eastAsia="en-US" w:bidi="zh-CN"/>
              </w:rPr>
            </w:pPr>
          </w:p>
        </w:tc>
        <w:tc>
          <w:tcPr>
            <w:tcW w:w="530" w:type="pct"/>
            <w:shd w:val="clear" w:color="auto" w:fill="FFFFFF" w:themeFill="background1"/>
            <w:vAlign w:val="center"/>
            <w:hideMark/>
          </w:tcPr>
          <w:p w14:paraId="708F22D3"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0" w:type="pct"/>
            <w:shd w:val="clear" w:color="auto" w:fill="FFFFFF" w:themeFill="background1"/>
            <w:vAlign w:val="center"/>
            <w:hideMark/>
          </w:tcPr>
          <w:p w14:paraId="3E37EBD1"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025E91D0"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1" w:type="pct"/>
            <w:shd w:val="clear" w:color="auto" w:fill="FFFFFF" w:themeFill="background1"/>
            <w:vAlign w:val="center"/>
            <w:hideMark/>
          </w:tcPr>
          <w:p w14:paraId="010C86B9"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5899167D"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31" w:type="pct"/>
            <w:shd w:val="clear" w:color="auto" w:fill="FFFFFF" w:themeFill="background1"/>
            <w:vAlign w:val="center"/>
            <w:hideMark/>
          </w:tcPr>
          <w:p w14:paraId="04009B7D"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30" w:type="pct"/>
            <w:shd w:val="clear" w:color="auto" w:fill="FFFFFF" w:themeFill="background1"/>
            <w:vAlign w:val="center"/>
            <w:hideMark/>
          </w:tcPr>
          <w:p w14:paraId="2659C83A"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527" w:type="pct"/>
            <w:shd w:val="clear" w:color="auto" w:fill="FFFFFF" w:themeFill="background1"/>
            <w:vAlign w:val="center"/>
            <w:hideMark/>
          </w:tcPr>
          <w:p w14:paraId="5D632D4A"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9617D3" w:rsidRPr="0080783D" w14:paraId="2B702E48" w14:textId="77777777" w:rsidTr="009617D3">
        <w:trPr>
          <w:trHeight w:val="283"/>
          <w:jc w:val="center"/>
        </w:trPr>
        <w:tc>
          <w:tcPr>
            <w:tcW w:w="761" w:type="pct"/>
            <w:shd w:val="clear" w:color="auto" w:fill="FFFFFF" w:themeFill="background1"/>
            <w:vAlign w:val="center"/>
            <w:hideMark/>
          </w:tcPr>
          <w:p w14:paraId="1F838505"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首都功能核心区</w:t>
            </w:r>
          </w:p>
        </w:tc>
        <w:tc>
          <w:tcPr>
            <w:tcW w:w="530" w:type="pct"/>
            <w:shd w:val="clear" w:color="auto" w:fill="FFFFFF" w:themeFill="background1"/>
            <w:vAlign w:val="center"/>
            <w:hideMark/>
          </w:tcPr>
          <w:p w14:paraId="1392C2F2" w14:textId="2C04DA46"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0</w:t>
            </w:r>
            <w:r w:rsidRPr="0080783D">
              <w:rPr>
                <w:rFonts w:ascii="华文细黑" w:eastAsia="华文细黑" w:hAnsi="华文细黑" w:cs="MingLiU"/>
                <w:sz w:val="18"/>
                <w:szCs w:val="18"/>
              </w:rPr>
              <w:t>.</w:t>
            </w:r>
            <w:r w:rsidRPr="0080783D">
              <w:rPr>
                <w:rFonts w:ascii="Arial" w:eastAsia="华文细黑" w:hAnsi="Arial" w:cs="MingLiU"/>
                <w:sz w:val="18"/>
                <w:szCs w:val="18"/>
              </w:rPr>
              <w:t>73</w:t>
            </w:r>
          </w:p>
        </w:tc>
        <w:tc>
          <w:tcPr>
            <w:tcW w:w="530" w:type="pct"/>
            <w:shd w:val="clear" w:color="auto" w:fill="FFFFFF" w:themeFill="background1"/>
            <w:vAlign w:val="center"/>
            <w:hideMark/>
          </w:tcPr>
          <w:p w14:paraId="004D8540" w14:textId="33B2F3F2"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45977</w:t>
            </w:r>
          </w:p>
        </w:tc>
        <w:tc>
          <w:tcPr>
            <w:tcW w:w="530" w:type="pct"/>
            <w:shd w:val="clear" w:color="auto" w:fill="FFFFFF" w:themeFill="background1"/>
            <w:vAlign w:val="center"/>
            <w:hideMark/>
          </w:tcPr>
          <w:p w14:paraId="38FD98BB" w14:textId="490BC837"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0</w:t>
            </w:r>
            <w:r w:rsidRPr="0080783D">
              <w:rPr>
                <w:rFonts w:ascii="华文细黑" w:eastAsia="华文细黑" w:hAnsi="华文细黑" w:cs="MingLiU"/>
                <w:sz w:val="18"/>
                <w:szCs w:val="18"/>
              </w:rPr>
              <w:t>.</w:t>
            </w:r>
            <w:r w:rsidRPr="0080783D">
              <w:rPr>
                <w:rFonts w:ascii="Arial" w:eastAsia="华文细黑" w:hAnsi="Arial" w:cs="MingLiU"/>
                <w:sz w:val="18"/>
                <w:szCs w:val="18"/>
              </w:rPr>
              <w:t>19</w:t>
            </w:r>
          </w:p>
        </w:tc>
        <w:tc>
          <w:tcPr>
            <w:tcW w:w="531" w:type="pct"/>
            <w:shd w:val="clear" w:color="auto" w:fill="FFFFFF" w:themeFill="background1"/>
            <w:vAlign w:val="center"/>
            <w:hideMark/>
          </w:tcPr>
          <w:p w14:paraId="73D9056A" w14:textId="58612A60"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96098</w:t>
            </w:r>
          </w:p>
        </w:tc>
        <w:tc>
          <w:tcPr>
            <w:tcW w:w="530" w:type="pct"/>
            <w:shd w:val="clear" w:color="auto" w:fill="FFFFFF" w:themeFill="background1"/>
            <w:vAlign w:val="center"/>
            <w:hideMark/>
          </w:tcPr>
          <w:p w14:paraId="67B1A6AC" w14:textId="74554EC1"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sz w:val="18"/>
                <w:szCs w:val="18"/>
              </w:rPr>
              <w:t>-</w:t>
            </w:r>
            <w:r w:rsidRPr="0080783D">
              <w:rPr>
                <w:rFonts w:ascii="Arial" w:eastAsia="华文细黑" w:hAnsi="Arial" w:cs="MingLiU"/>
                <w:sz w:val="18"/>
                <w:szCs w:val="18"/>
              </w:rPr>
              <w:t>74</w:t>
            </w:r>
            <w:r w:rsidRPr="0080783D">
              <w:rPr>
                <w:rFonts w:ascii="华文细黑" w:eastAsia="华文细黑" w:hAnsi="华文细黑" w:cs="MingLiU"/>
                <w:sz w:val="18"/>
                <w:szCs w:val="18"/>
              </w:rPr>
              <w:t>.</w:t>
            </w:r>
            <w:r w:rsidRPr="0080783D">
              <w:rPr>
                <w:rFonts w:ascii="Arial" w:eastAsia="华文细黑" w:hAnsi="Arial" w:cs="MingLiU"/>
                <w:sz w:val="18"/>
                <w:szCs w:val="18"/>
              </w:rPr>
              <w:t>5</w:t>
            </w:r>
            <w:r w:rsidRPr="0080783D">
              <w:rPr>
                <w:rFonts w:ascii="华文细黑" w:eastAsia="华文细黑" w:hAnsi="华文细黑" w:cs="MingLiU"/>
                <w:sz w:val="18"/>
                <w:szCs w:val="18"/>
              </w:rPr>
              <w:t>%</w:t>
            </w:r>
          </w:p>
        </w:tc>
        <w:tc>
          <w:tcPr>
            <w:tcW w:w="531" w:type="pct"/>
            <w:shd w:val="clear" w:color="auto" w:fill="FFFFFF" w:themeFill="background1"/>
            <w:vAlign w:val="center"/>
            <w:hideMark/>
          </w:tcPr>
          <w:p w14:paraId="2553F55E" w14:textId="34C0FCA0"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109</w:t>
            </w:r>
            <w:r w:rsidRPr="0080783D">
              <w:rPr>
                <w:rFonts w:ascii="华文细黑" w:eastAsia="华文细黑" w:hAnsi="华文细黑" w:cs="MingLiU"/>
                <w:sz w:val="18"/>
                <w:szCs w:val="18"/>
              </w:rPr>
              <w:t>.</w:t>
            </w:r>
            <w:r w:rsidRPr="0080783D">
              <w:rPr>
                <w:rFonts w:ascii="Arial" w:eastAsia="华文细黑" w:hAnsi="Arial" w:cs="MingLiU"/>
                <w:sz w:val="18"/>
                <w:szCs w:val="18"/>
              </w:rPr>
              <w:t>0</w:t>
            </w:r>
            <w:r w:rsidRPr="0080783D">
              <w:rPr>
                <w:rFonts w:ascii="华文细黑" w:eastAsia="华文细黑" w:hAnsi="华文细黑" w:cs="MingLiU"/>
                <w:sz w:val="18"/>
                <w:szCs w:val="18"/>
              </w:rPr>
              <w:t>%</w:t>
            </w:r>
          </w:p>
        </w:tc>
        <w:tc>
          <w:tcPr>
            <w:tcW w:w="530" w:type="pct"/>
            <w:shd w:val="clear" w:color="auto" w:fill="FFFFFF" w:themeFill="background1"/>
            <w:vAlign w:val="center"/>
            <w:hideMark/>
          </w:tcPr>
          <w:p w14:paraId="20F8EBAB" w14:textId="54ADA3FC"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0</w:t>
            </w:r>
          </w:p>
        </w:tc>
        <w:tc>
          <w:tcPr>
            <w:tcW w:w="527" w:type="pct"/>
            <w:shd w:val="clear" w:color="auto" w:fill="FFFFFF" w:themeFill="background1"/>
            <w:vAlign w:val="center"/>
            <w:hideMark/>
          </w:tcPr>
          <w:p w14:paraId="0875D4C5" w14:textId="4B8F7F17"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sz w:val="18"/>
                <w:szCs w:val="18"/>
              </w:rPr>
              <w:t>/</w:t>
            </w:r>
          </w:p>
        </w:tc>
      </w:tr>
      <w:tr w:rsidR="009617D3" w:rsidRPr="0080783D" w14:paraId="748FF370" w14:textId="77777777" w:rsidTr="009617D3">
        <w:trPr>
          <w:trHeight w:val="283"/>
          <w:jc w:val="center"/>
        </w:trPr>
        <w:tc>
          <w:tcPr>
            <w:tcW w:w="761" w:type="pct"/>
            <w:shd w:val="clear" w:color="auto" w:fill="FFFFFF" w:themeFill="background1"/>
            <w:vAlign w:val="center"/>
            <w:hideMark/>
          </w:tcPr>
          <w:p w14:paraId="09AC5A26" w14:textId="77777777"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中心城区</w:t>
            </w:r>
          </w:p>
          <w:p w14:paraId="340B1D0D" w14:textId="77777777" w:rsidR="009617D3" w:rsidRPr="0080783D" w:rsidRDefault="009617D3"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（不含核心区）</w:t>
            </w:r>
          </w:p>
        </w:tc>
        <w:tc>
          <w:tcPr>
            <w:tcW w:w="530" w:type="pct"/>
            <w:shd w:val="clear" w:color="auto" w:fill="FFFFFF" w:themeFill="background1"/>
            <w:vAlign w:val="center"/>
            <w:hideMark/>
          </w:tcPr>
          <w:p w14:paraId="29664CDF" w14:textId="63FA1D33"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28</w:t>
            </w:r>
            <w:r w:rsidRPr="0080783D">
              <w:rPr>
                <w:rFonts w:ascii="华文细黑" w:eastAsia="华文细黑" w:hAnsi="华文细黑" w:cs="MingLiU"/>
                <w:sz w:val="18"/>
                <w:szCs w:val="18"/>
              </w:rPr>
              <w:t>.</w:t>
            </w:r>
            <w:r w:rsidRPr="0080783D">
              <w:rPr>
                <w:rFonts w:ascii="Arial" w:eastAsia="华文细黑" w:hAnsi="Arial" w:cs="MingLiU"/>
                <w:sz w:val="18"/>
                <w:szCs w:val="18"/>
              </w:rPr>
              <w:t>17</w:t>
            </w:r>
          </w:p>
        </w:tc>
        <w:tc>
          <w:tcPr>
            <w:tcW w:w="530" w:type="pct"/>
            <w:shd w:val="clear" w:color="auto" w:fill="FFFFFF" w:themeFill="background1"/>
            <w:vAlign w:val="center"/>
            <w:hideMark/>
          </w:tcPr>
          <w:p w14:paraId="549FD5FC" w14:textId="4A3AA295"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32193</w:t>
            </w:r>
          </w:p>
        </w:tc>
        <w:tc>
          <w:tcPr>
            <w:tcW w:w="530" w:type="pct"/>
            <w:shd w:val="clear" w:color="auto" w:fill="FFFFFF" w:themeFill="background1"/>
            <w:vAlign w:val="center"/>
            <w:hideMark/>
          </w:tcPr>
          <w:p w14:paraId="12E10F9F" w14:textId="1ED4AC12"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27</w:t>
            </w:r>
            <w:r w:rsidRPr="0080783D">
              <w:rPr>
                <w:rFonts w:ascii="华文细黑" w:eastAsia="华文细黑" w:hAnsi="华文细黑" w:cs="MingLiU"/>
                <w:sz w:val="18"/>
                <w:szCs w:val="18"/>
              </w:rPr>
              <w:t>.</w:t>
            </w:r>
            <w:r w:rsidRPr="0080783D">
              <w:rPr>
                <w:rFonts w:ascii="Arial" w:eastAsia="华文细黑" w:hAnsi="Arial" w:cs="MingLiU"/>
                <w:sz w:val="18"/>
                <w:szCs w:val="18"/>
              </w:rPr>
              <w:t>31</w:t>
            </w:r>
          </w:p>
        </w:tc>
        <w:tc>
          <w:tcPr>
            <w:tcW w:w="531" w:type="pct"/>
            <w:shd w:val="clear" w:color="auto" w:fill="FFFFFF" w:themeFill="background1"/>
            <w:vAlign w:val="center"/>
            <w:hideMark/>
          </w:tcPr>
          <w:p w14:paraId="5F210FE4" w14:textId="47024B21"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29501</w:t>
            </w:r>
          </w:p>
        </w:tc>
        <w:tc>
          <w:tcPr>
            <w:tcW w:w="530" w:type="pct"/>
            <w:shd w:val="clear" w:color="auto" w:fill="FFFFFF" w:themeFill="background1"/>
            <w:vAlign w:val="center"/>
            <w:hideMark/>
          </w:tcPr>
          <w:p w14:paraId="126B8276" w14:textId="7E38BE6E"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sz w:val="18"/>
                <w:szCs w:val="18"/>
              </w:rPr>
              <w:t>-</w:t>
            </w:r>
            <w:r w:rsidRPr="0080783D">
              <w:rPr>
                <w:rFonts w:ascii="Arial" w:eastAsia="华文细黑" w:hAnsi="Arial" w:cs="MingLiU"/>
                <w:sz w:val="18"/>
                <w:szCs w:val="18"/>
              </w:rPr>
              <w:t>3</w:t>
            </w:r>
            <w:r w:rsidRPr="0080783D">
              <w:rPr>
                <w:rFonts w:ascii="华文细黑" w:eastAsia="华文细黑" w:hAnsi="华文细黑" w:cs="MingLiU"/>
                <w:sz w:val="18"/>
                <w:szCs w:val="18"/>
              </w:rPr>
              <w:t>.</w:t>
            </w:r>
            <w:r w:rsidRPr="0080783D">
              <w:rPr>
                <w:rFonts w:ascii="Arial" w:eastAsia="华文细黑" w:hAnsi="Arial" w:cs="MingLiU"/>
                <w:sz w:val="18"/>
                <w:szCs w:val="18"/>
              </w:rPr>
              <w:t>1</w:t>
            </w:r>
            <w:r w:rsidRPr="0080783D">
              <w:rPr>
                <w:rFonts w:ascii="华文细黑" w:eastAsia="华文细黑" w:hAnsi="华文细黑" w:cs="MingLiU"/>
                <w:sz w:val="18"/>
                <w:szCs w:val="18"/>
              </w:rPr>
              <w:t>%</w:t>
            </w:r>
          </w:p>
        </w:tc>
        <w:tc>
          <w:tcPr>
            <w:tcW w:w="531" w:type="pct"/>
            <w:shd w:val="clear" w:color="auto" w:fill="FFFFFF" w:themeFill="background1"/>
            <w:vAlign w:val="center"/>
            <w:hideMark/>
          </w:tcPr>
          <w:p w14:paraId="41789A2C" w14:textId="170FAAE8"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sz w:val="18"/>
                <w:szCs w:val="18"/>
              </w:rPr>
              <w:t>-</w:t>
            </w:r>
            <w:r w:rsidRPr="0080783D">
              <w:rPr>
                <w:rFonts w:ascii="Arial" w:eastAsia="华文细黑" w:hAnsi="Arial" w:cs="MingLiU"/>
                <w:sz w:val="18"/>
                <w:szCs w:val="18"/>
              </w:rPr>
              <w:t>8</w:t>
            </w:r>
            <w:r w:rsidRPr="0080783D">
              <w:rPr>
                <w:rFonts w:ascii="华文细黑" w:eastAsia="华文细黑" w:hAnsi="华文细黑" w:cs="MingLiU"/>
                <w:sz w:val="18"/>
                <w:szCs w:val="18"/>
              </w:rPr>
              <w:t>.</w:t>
            </w:r>
            <w:r w:rsidRPr="0080783D">
              <w:rPr>
                <w:rFonts w:ascii="Arial" w:eastAsia="华文细黑" w:hAnsi="Arial" w:cs="MingLiU"/>
                <w:sz w:val="18"/>
                <w:szCs w:val="18"/>
              </w:rPr>
              <w:t>4</w:t>
            </w:r>
            <w:r w:rsidRPr="0080783D">
              <w:rPr>
                <w:rFonts w:ascii="华文细黑" w:eastAsia="华文细黑" w:hAnsi="华文细黑" w:cs="MingLiU"/>
                <w:sz w:val="18"/>
                <w:szCs w:val="18"/>
              </w:rPr>
              <w:t>%</w:t>
            </w:r>
          </w:p>
        </w:tc>
        <w:tc>
          <w:tcPr>
            <w:tcW w:w="530" w:type="pct"/>
            <w:shd w:val="clear" w:color="auto" w:fill="FFFFFF" w:themeFill="background1"/>
            <w:vAlign w:val="center"/>
            <w:hideMark/>
          </w:tcPr>
          <w:p w14:paraId="4ABF5164" w14:textId="05A26A0F"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8</w:t>
            </w:r>
            <w:r w:rsidRPr="0080783D">
              <w:rPr>
                <w:rFonts w:ascii="华文细黑" w:eastAsia="华文细黑" w:hAnsi="华文细黑" w:cs="MingLiU"/>
                <w:sz w:val="18"/>
                <w:szCs w:val="18"/>
              </w:rPr>
              <w:t>.</w:t>
            </w:r>
            <w:r w:rsidRPr="0080783D">
              <w:rPr>
                <w:rFonts w:ascii="Arial" w:eastAsia="华文细黑" w:hAnsi="Arial" w:cs="MingLiU"/>
                <w:sz w:val="18"/>
                <w:szCs w:val="18"/>
              </w:rPr>
              <w:t>97</w:t>
            </w:r>
          </w:p>
        </w:tc>
        <w:tc>
          <w:tcPr>
            <w:tcW w:w="527" w:type="pct"/>
            <w:shd w:val="clear" w:color="auto" w:fill="FFFFFF" w:themeFill="background1"/>
            <w:vAlign w:val="center"/>
            <w:hideMark/>
          </w:tcPr>
          <w:p w14:paraId="28A24724" w14:textId="1E739C30"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36729</w:t>
            </w:r>
          </w:p>
        </w:tc>
      </w:tr>
      <w:tr w:rsidR="009617D3" w:rsidRPr="0080783D" w14:paraId="44C6AE31" w14:textId="77777777" w:rsidTr="009617D3">
        <w:trPr>
          <w:trHeight w:val="283"/>
          <w:jc w:val="center"/>
        </w:trPr>
        <w:tc>
          <w:tcPr>
            <w:tcW w:w="761" w:type="pct"/>
            <w:shd w:val="clear" w:color="auto" w:fill="FFFFFF" w:themeFill="background1"/>
            <w:vAlign w:val="center"/>
            <w:hideMark/>
          </w:tcPr>
          <w:p w14:paraId="517AF4D7"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城市副中心</w:t>
            </w:r>
          </w:p>
        </w:tc>
        <w:tc>
          <w:tcPr>
            <w:tcW w:w="530" w:type="pct"/>
            <w:shd w:val="clear" w:color="auto" w:fill="FFFFFF" w:themeFill="background1"/>
            <w:vAlign w:val="center"/>
            <w:hideMark/>
          </w:tcPr>
          <w:p w14:paraId="750FBE55" w14:textId="105DA2B4"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11</w:t>
            </w:r>
            <w:r w:rsidRPr="0080783D">
              <w:rPr>
                <w:rFonts w:ascii="华文细黑" w:eastAsia="华文细黑" w:hAnsi="华文细黑" w:cs="MingLiU"/>
                <w:sz w:val="18"/>
                <w:szCs w:val="18"/>
              </w:rPr>
              <w:t>.</w:t>
            </w:r>
            <w:r w:rsidRPr="0080783D">
              <w:rPr>
                <w:rFonts w:ascii="Arial" w:eastAsia="华文细黑" w:hAnsi="Arial" w:cs="MingLiU"/>
                <w:sz w:val="18"/>
                <w:szCs w:val="18"/>
              </w:rPr>
              <w:t>88</w:t>
            </w:r>
          </w:p>
        </w:tc>
        <w:tc>
          <w:tcPr>
            <w:tcW w:w="530" w:type="pct"/>
            <w:shd w:val="clear" w:color="auto" w:fill="FFFFFF" w:themeFill="background1"/>
            <w:vAlign w:val="center"/>
            <w:hideMark/>
          </w:tcPr>
          <w:p w14:paraId="7805C819" w14:textId="35041B66"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32624</w:t>
            </w:r>
          </w:p>
        </w:tc>
        <w:tc>
          <w:tcPr>
            <w:tcW w:w="530" w:type="pct"/>
            <w:shd w:val="clear" w:color="auto" w:fill="FFFFFF" w:themeFill="background1"/>
            <w:vAlign w:val="center"/>
            <w:hideMark/>
          </w:tcPr>
          <w:p w14:paraId="10DA65CA" w14:textId="6C2ECBCC"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7</w:t>
            </w:r>
            <w:r w:rsidRPr="0080783D">
              <w:rPr>
                <w:rFonts w:ascii="华文细黑" w:eastAsia="华文细黑" w:hAnsi="华文细黑" w:cs="MingLiU"/>
                <w:sz w:val="18"/>
                <w:szCs w:val="18"/>
              </w:rPr>
              <w:t>.</w:t>
            </w:r>
            <w:r w:rsidRPr="0080783D">
              <w:rPr>
                <w:rFonts w:ascii="Arial" w:eastAsia="华文细黑" w:hAnsi="Arial" w:cs="MingLiU"/>
                <w:sz w:val="18"/>
                <w:szCs w:val="18"/>
              </w:rPr>
              <w:t>56</w:t>
            </w:r>
          </w:p>
        </w:tc>
        <w:tc>
          <w:tcPr>
            <w:tcW w:w="531" w:type="pct"/>
            <w:shd w:val="clear" w:color="auto" w:fill="FFFFFF" w:themeFill="background1"/>
            <w:vAlign w:val="center"/>
            <w:hideMark/>
          </w:tcPr>
          <w:p w14:paraId="257FAFDB" w14:textId="5E94F117"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19204</w:t>
            </w:r>
          </w:p>
        </w:tc>
        <w:tc>
          <w:tcPr>
            <w:tcW w:w="530" w:type="pct"/>
            <w:shd w:val="clear" w:color="auto" w:fill="FFFFFF" w:themeFill="background1"/>
            <w:vAlign w:val="center"/>
            <w:hideMark/>
          </w:tcPr>
          <w:p w14:paraId="2E8A2440" w14:textId="40C89C0F"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MS Gothic" w:eastAsiaTheme="minorEastAsia" w:hAnsi="MS Gothic" w:cs="MS Gothic" w:hint="eastAsia"/>
                <w:sz w:val="18"/>
                <w:szCs w:val="18"/>
              </w:rPr>
              <w:t>-</w:t>
            </w:r>
            <w:r w:rsidRPr="0080783D">
              <w:rPr>
                <w:rFonts w:ascii="Arial" w:eastAsia="华文细黑" w:hAnsi="Arial" w:cs="MingLiU"/>
                <w:sz w:val="18"/>
                <w:szCs w:val="18"/>
              </w:rPr>
              <w:t>36</w:t>
            </w:r>
            <w:r w:rsidRPr="0080783D">
              <w:rPr>
                <w:rFonts w:ascii="华文细黑" w:eastAsia="华文细黑" w:hAnsi="华文细黑" w:cs="MingLiU"/>
                <w:sz w:val="18"/>
                <w:szCs w:val="18"/>
              </w:rPr>
              <w:t>.</w:t>
            </w:r>
            <w:r w:rsidRPr="0080783D">
              <w:rPr>
                <w:rFonts w:ascii="Arial" w:eastAsia="华文细黑" w:hAnsi="Arial" w:cs="MingLiU"/>
                <w:sz w:val="18"/>
                <w:szCs w:val="18"/>
              </w:rPr>
              <w:t>4</w:t>
            </w:r>
            <w:r w:rsidRPr="0080783D">
              <w:rPr>
                <w:rFonts w:ascii="华文细黑" w:eastAsia="华文细黑" w:hAnsi="华文细黑" w:cs="MingLiU"/>
                <w:sz w:val="18"/>
                <w:szCs w:val="18"/>
              </w:rPr>
              <w:t>%</w:t>
            </w:r>
          </w:p>
        </w:tc>
        <w:tc>
          <w:tcPr>
            <w:tcW w:w="531" w:type="pct"/>
            <w:shd w:val="clear" w:color="auto" w:fill="FFFFFF" w:themeFill="background1"/>
            <w:vAlign w:val="center"/>
            <w:hideMark/>
          </w:tcPr>
          <w:p w14:paraId="049D6DDD" w14:textId="551425FB"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sz w:val="18"/>
                <w:szCs w:val="18"/>
              </w:rPr>
              <w:t>-</w:t>
            </w:r>
            <w:r w:rsidRPr="0080783D">
              <w:rPr>
                <w:rFonts w:ascii="Arial" w:eastAsia="华文细黑" w:hAnsi="Arial" w:cs="MingLiU"/>
                <w:sz w:val="18"/>
                <w:szCs w:val="18"/>
              </w:rPr>
              <w:t>41</w:t>
            </w:r>
            <w:r w:rsidRPr="0080783D">
              <w:rPr>
                <w:rFonts w:ascii="华文细黑" w:eastAsia="华文细黑" w:hAnsi="华文细黑" w:cs="MingLiU"/>
                <w:sz w:val="18"/>
                <w:szCs w:val="18"/>
              </w:rPr>
              <w:t>.</w:t>
            </w:r>
            <w:r w:rsidRPr="0080783D">
              <w:rPr>
                <w:rFonts w:ascii="Arial" w:eastAsia="华文细黑" w:hAnsi="Arial" w:cs="MingLiU"/>
                <w:sz w:val="18"/>
                <w:szCs w:val="18"/>
              </w:rPr>
              <w:t>1</w:t>
            </w:r>
            <w:r w:rsidRPr="0080783D">
              <w:rPr>
                <w:rFonts w:ascii="华文细黑" w:eastAsia="华文细黑" w:hAnsi="华文细黑" w:cs="MingLiU"/>
                <w:sz w:val="18"/>
                <w:szCs w:val="18"/>
              </w:rPr>
              <w:t>%</w:t>
            </w:r>
          </w:p>
        </w:tc>
        <w:tc>
          <w:tcPr>
            <w:tcW w:w="530" w:type="pct"/>
            <w:shd w:val="clear" w:color="auto" w:fill="FFFFFF" w:themeFill="background1"/>
            <w:vAlign w:val="center"/>
            <w:hideMark/>
          </w:tcPr>
          <w:p w14:paraId="268C7D1F" w14:textId="6B17B121"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0</w:t>
            </w:r>
            <w:r w:rsidRPr="0080783D">
              <w:rPr>
                <w:rFonts w:ascii="华文细黑" w:eastAsia="华文细黑" w:hAnsi="华文细黑" w:cs="MingLiU"/>
                <w:sz w:val="18"/>
                <w:szCs w:val="18"/>
              </w:rPr>
              <w:t>.</w:t>
            </w:r>
            <w:r w:rsidRPr="0080783D">
              <w:rPr>
                <w:rFonts w:ascii="Arial" w:eastAsia="华文细黑" w:hAnsi="Arial" w:cs="MingLiU"/>
                <w:sz w:val="18"/>
                <w:szCs w:val="18"/>
              </w:rPr>
              <w:t>55</w:t>
            </w:r>
          </w:p>
        </w:tc>
        <w:tc>
          <w:tcPr>
            <w:tcW w:w="527" w:type="pct"/>
            <w:shd w:val="clear" w:color="auto" w:fill="FFFFFF" w:themeFill="background1"/>
            <w:vAlign w:val="center"/>
            <w:hideMark/>
          </w:tcPr>
          <w:p w14:paraId="76A8CCD3" w14:textId="5B366621"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27792</w:t>
            </w:r>
          </w:p>
        </w:tc>
      </w:tr>
      <w:tr w:rsidR="009617D3" w:rsidRPr="0080783D" w14:paraId="167266BB" w14:textId="77777777" w:rsidTr="009617D3">
        <w:trPr>
          <w:trHeight w:val="283"/>
          <w:jc w:val="center"/>
        </w:trPr>
        <w:tc>
          <w:tcPr>
            <w:tcW w:w="761" w:type="pct"/>
            <w:shd w:val="clear" w:color="auto" w:fill="FFFFFF" w:themeFill="background1"/>
            <w:vAlign w:val="center"/>
            <w:hideMark/>
          </w:tcPr>
          <w:p w14:paraId="15156B3D"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多点区域</w:t>
            </w:r>
          </w:p>
        </w:tc>
        <w:tc>
          <w:tcPr>
            <w:tcW w:w="530" w:type="pct"/>
            <w:shd w:val="clear" w:color="auto" w:fill="FFFFFF" w:themeFill="background1"/>
            <w:vAlign w:val="center"/>
            <w:hideMark/>
          </w:tcPr>
          <w:p w14:paraId="71BFCA0A" w14:textId="78EE4779"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20</w:t>
            </w:r>
            <w:r w:rsidRPr="0080783D">
              <w:rPr>
                <w:rFonts w:ascii="华文细黑" w:eastAsia="华文细黑" w:hAnsi="华文细黑" w:cs="MingLiU"/>
                <w:sz w:val="18"/>
                <w:szCs w:val="18"/>
              </w:rPr>
              <w:t>.</w:t>
            </w:r>
            <w:r w:rsidRPr="0080783D">
              <w:rPr>
                <w:rFonts w:ascii="Arial" w:eastAsia="华文细黑" w:hAnsi="Arial" w:cs="MingLiU"/>
                <w:sz w:val="18"/>
                <w:szCs w:val="18"/>
              </w:rPr>
              <w:t>90</w:t>
            </w:r>
          </w:p>
        </w:tc>
        <w:tc>
          <w:tcPr>
            <w:tcW w:w="530" w:type="pct"/>
            <w:shd w:val="clear" w:color="auto" w:fill="FFFFFF" w:themeFill="background1"/>
            <w:vAlign w:val="center"/>
            <w:hideMark/>
          </w:tcPr>
          <w:p w14:paraId="65B6DB64" w14:textId="6A6AD597"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18476</w:t>
            </w:r>
          </w:p>
        </w:tc>
        <w:tc>
          <w:tcPr>
            <w:tcW w:w="530" w:type="pct"/>
            <w:shd w:val="clear" w:color="auto" w:fill="FFFFFF" w:themeFill="background1"/>
            <w:vAlign w:val="center"/>
            <w:hideMark/>
          </w:tcPr>
          <w:p w14:paraId="330B6B9D" w14:textId="13ECE5F8"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46</w:t>
            </w:r>
            <w:r w:rsidRPr="0080783D">
              <w:rPr>
                <w:rFonts w:ascii="华文细黑" w:eastAsia="华文细黑" w:hAnsi="华文细黑" w:cs="MingLiU"/>
                <w:sz w:val="18"/>
                <w:szCs w:val="18"/>
              </w:rPr>
              <w:t>.</w:t>
            </w:r>
            <w:r w:rsidRPr="0080783D">
              <w:rPr>
                <w:rFonts w:ascii="Arial" w:eastAsia="华文细黑" w:hAnsi="Arial" w:cs="MingLiU"/>
                <w:sz w:val="18"/>
                <w:szCs w:val="18"/>
              </w:rPr>
              <w:t>59</w:t>
            </w:r>
          </w:p>
        </w:tc>
        <w:tc>
          <w:tcPr>
            <w:tcW w:w="531" w:type="pct"/>
            <w:shd w:val="clear" w:color="auto" w:fill="FFFFFF" w:themeFill="background1"/>
            <w:vAlign w:val="center"/>
            <w:hideMark/>
          </w:tcPr>
          <w:p w14:paraId="582C292B" w14:textId="475871A2"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18199</w:t>
            </w:r>
          </w:p>
        </w:tc>
        <w:tc>
          <w:tcPr>
            <w:tcW w:w="530" w:type="pct"/>
            <w:shd w:val="clear" w:color="auto" w:fill="FFFFFF" w:themeFill="background1"/>
            <w:vAlign w:val="center"/>
            <w:hideMark/>
          </w:tcPr>
          <w:p w14:paraId="31344D3C" w14:textId="1B8F0D77"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122</w:t>
            </w:r>
            <w:r w:rsidRPr="0080783D">
              <w:rPr>
                <w:rFonts w:ascii="华文细黑" w:eastAsia="华文细黑" w:hAnsi="华文细黑" w:cs="MingLiU"/>
                <w:sz w:val="18"/>
                <w:szCs w:val="18"/>
              </w:rPr>
              <w:t>.</w:t>
            </w:r>
            <w:r w:rsidRPr="0080783D">
              <w:rPr>
                <w:rFonts w:ascii="Arial" w:eastAsia="华文细黑" w:hAnsi="Arial" w:cs="MingLiU"/>
                <w:sz w:val="18"/>
                <w:szCs w:val="18"/>
              </w:rPr>
              <w:t>9</w:t>
            </w:r>
            <w:r w:rsidRPr="0080783D">
              <w:rPr>
                <w:rFonts w:ascii="华文细黑" w:eastAsia="华文细黑" w:hAnsi="华文细黑" w:cs="MingLiU"/>
                <w:sz w:val="18"/>
                <w:szCs w:val="18"/>
              </w:rPr>
              <w:t>%</w:t>
            </w:r>
          </w:p>
        </w:tc>
        <w:tc>
          <w:tcPr>
            <w:tcW w:w="531" w:type="pct"/>
            <w:shd w:val="clear" w:color="auto" w:fill="FFFFFF" w:themeFill="background1"/>
            <w:vAlign w:val="center"/>
            <w:hideMark/>
          </w:tcPr>
          <w:p w14:paraId="3E83BEE1" w14:textId="748C9E0E"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sz w:val="18"/>
                <w:szCs w:val="18"/>
              </w:rPr>
              <w:t>-</w:t>
            </w:r>
            <w:r w:rsidRPr="0080783D">
              <w:rPr>
                <w:rFonts w:ascii="Arial" w:eastAsia="华文细黑" w:hAnsi="Arial" w:cs="MingLiU"/>
                <w:sz w:val="18"/>
                <w:szCs w:val="18"/>
              </w:rPr>
              <w:t>1</w:t>
            </w:r>
            <w:r w:rsidRPr="0080783D">
              <w:rPr>
                <w:rFonts w:ascii="华文细黑" w:eastAsia="华文细黑" w:hAnsi="华文细黑" w:cs="MingLiU"/>
                <w:sz w:val="18"/>
                <w:szCs w:val="18"/>
              </w:rPr>
              <w:t>.</w:t>
            </w:r>
            <w:r w:rsidRPr="0080783D">
              <w:rPr>
                <w:rFonts w:ascii="Arial" w:eastAsia="华文细黑" w:hAnsi="Arial" w:cs="MingLiU"/>
                <w:sz w:val="18"/>
                <w:szCs w:val="18"/>
              </w:rPr>
              <w:t>5</w:t>
            </w:r>
            <w:r w:rsidRPr="0080783D">
              <w:rPr>
                <w:rFonts w:ascii="华文细黑" w:eastAsia="华文细黑" w:hAnsi="华文细黑" w:cs="MingLiU"/>
                <w:sz w:val="18"/>
                <w:szCs w:val="18"/>
              </w:rPr>
              <w:t>%</w:t>
            </w:r>
          </w:p>
        </w:tc>
        <w:tc>
          <w:tcPr>
            <w:tcW w:w="530" w:type="pct"/>
            <w:shd w:val="clear" w:color="auto" w:fill="FFFFFF" w:themeFill="background1"/>
            <w:vAlign w:val="center"/>
            <w:hideMark/>
          </w:tcPr>
          <w:p w14:paraId="5F3E8D89" w14:textId="06F33C59"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w:t>
            </w:r>
            <w:r w:rsidRPr="0080783D">
              <w:rPr>
                <w:rFonts w:ascii="华文细黑" w:eastAsia="华文细黑" w:hAnsi="华文细黑" w:cs="MingLiU"/>
                <w:sz w:val="18"/>
                <w:szCs w:val="18"/>
              </w:rPr>
              <w:t>.</w:t>
            </w:r>
            <w:r w:rsidRPr="0080783D">
              <w:rPr>
                <w:rFonts w:ascii="Arial" w:eastAsia="华文细黑" w:hAnsi="Arial" w:cs="MingLiU"/>
                <w:sz w:val="18"/>
                <w:szCs w:val="18"/>
              </w:rPr>
              <w:t>38</w:t>
            </w:r>
          </w:p>
        </w:tc>
        <w:tc>
          <w:tcPr>
            <w:tcW w:w="527" w:type="pct"/>
            <w:shd w:val="clear" w:color="auto" w:fill="FFFFFF" w:themeFill="background1"/>
            <w:vAlign w:val="center"/>
            <w:hideMark/>
          </w:tcPr>
          <w:p w14:paraId="7DC8ABC4" w14:textId="253FDE79"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16760</w:t>
            </w:r>
          </w:p>
        </w:tc>
      </w:tr>
      <w:tr w:rsidR="009617D3" w:rsidRPr="0080783D" w14:paraId="65CFCA07" w14:textId="77777777" w:rsidTr="009617D3">
        <w:trPr>
          <w:trHeight w:val="283"/>
          <w:jc w:val="center"/>
        </w:trPr>
        <w:tc>
          <w:tcPr>
            <w:tcW w:w="761" w:type="pct"/>
            <w:shd w:val="clear" w:color="auto" w:fill="FFFFFF" w:themeFill="background1"/>
            <w:vAlign w:val="center"/>
            <w:hideMark/>
          </w:tcPr>
          <w:p w14:paraId="3DDBD665"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生态涵养区</w:t>
            </w:r>
          </w:p>
        </w:tc>
        <w:tc>
          <w:tcPr>
            <w:tcW w:w="530" w:type="pct"/>
            <w:shd w:val="clear" w:color="auto" w:fill="FFFFFF" w:themeFill="background1"/>
            <w:vAlign w:val="center"/>
            <w:hideMark/>
          </w:tcPr>
          <w:p w14:paraId="35BCBEF4" w14:textId="1397E4DE"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6</w:t>
            </w:r>
            <w:r w:rsidRPr="0080783D">
              <w:rPr>
                <w:rFonts w:ascii="华文细黑" w:eastAsia="华文细黑" w:hAnsi="华文细黑" w:cs="MingLiU"/>
                <w:sz w:val="18"/>
                <w:szCs w:val="18"/>
              </w:rPr>
              <w:t>.</w:t>
            </w:r>
            <w:r w:rsidRPr="0080783D">
              <w:rPr>
                <w:rFonts w:ascii="Arial" w:eastAsia="华文细黑" w:hAnsi="Arial" w:cs="MingLiU"/>
                <w:sz w:val="18"/>
                <w:szCs w:val="18"/>
              </w:rPr>
              <w:t>72</w:t>
            </w:r>
          </w:p>
        </w:tc>
        <w:tc>
          <w:tcPr>
            <w:tcW w:w="530" w:type="pct"/>
            <w:shd w:val="clear" w:color="auto" w:fill="FFFFFF" w:themeFill="background1"/>
            <w:vAlign w:val="center"/>
            <w:hideMark/>
          </w:tcPr>
          <w:p w14:paraId="24F65D73" w14:textId="6EEE5C03"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19977</w:t>
            </w:r>
          </w:p>
        </w:tc>
        <w:tc>
          <w:tcPr>
            <w:tcW w:w="530" w:type="pct"/>
            <w:shd w:val="clear" w:color="auto" w:fill="FFFFFF" w:themeFill="background1"/>
            <w:vAlign w:val="center"/>
            <w:hideMark/>
          </w:tcPr>
          <w:p w14:paraId="1A6BD135" w14:textId="20C6A3F8"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10</w:t>
            </w:r>
            <w:r w:rsidRPr="0080783D">
              <w:rPr>
                <w:rFonts w:ascii="华文细黑" w:eastAsia="华文细黑" w:hAnsi="华文细黑" w:cs="MingLiU"/>
                <w:sz w:val="18"/>
                <w:szCs w:val="18"/>
              </w:rPr>
              <w:t>.</w:t>
            </w:r>
            <w:r w:rsidRPr="0080783D">
              <w:rPr>
                <w:rFonts w:ascii="Arial" w:eastAsia="华文细黑" w:hAnsi="Arial" w:cs="MingLiU"/>
                <w:sz w:val="18"/>
                <w:szCs w:val="18"/>
              </w:rPr>
              <w:t>52</w:t>
            </w:r>
          </w:p>
        </w:tc>
        <w:tc>
          <w:tcPr>
            <w:tcW w:w="531" w:type="pct"/>
            <w:shd w:val="clear" w:color="auto" w:fill="FFFFFF" w:themeFill="background1"/>
            <w:vAlign w:val="center"/>
            <w:hideMark/>
          </w:tcPr>
          <w:p w14:paraId="35459C38" w14:textId="6593F198"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22284</w:t>
            </w:r>
          </w:p>
        </w:tc>
        <w:tc>
          <w:tcPr>
            <w:tcW w:w="530" w:type="pct"/>
            <w:shd w:val="clear" w:color="auto" w:fill="FFFFFF" w:themeFill="background1"/>
            <w:vAlign w:val="center"/>
            <w:hideMark/>
          </w:tcPr>
          <w:p w14:paraId="4A86F280" w14:textId="0AE77C85"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56</w:t>
            </w:r>
            <w:r w:rsidRPr="0080783D">
              <w:rPr>
                <w:rFonts w:ascii="华文细黑" w:eastAsia="华文细黑" w:hAnsi="华文细黑" w:cs="MingLiU"/>
                <w:sz w:val="18"/>
                <w:szCs w:val="18"/>
              </w:rPr>
              <w:t>.</w:t>
            </w:r>
            <w:r w:rsidRPr="0080783D">
              <w:rPr>
                <w:rFonts w:ascii="Arial" w:eastAsia="华文细黑" w:hAnsi="Arial" w:cs="MingLiU"/>
                <w:sz w:val="18"/>
                <w:szCs w:val="18"/>
              </w:rPr>
              <w:t>6</w:t>
            </w:r>
            <w:r w:rsidRPr="0080783D">
              <w:rPr>
                <w:rFonts w:ascii="华文细黑" w:eastAsia="华文细黑" w:hAnsi="华文细黑" w:cs="MingLiU"/>
                <w:sz w:val="18"/>
                <w:szCs w:val="18"/>
              </w:rPr>
              <w:t>%</w:t>
            </w:r>
          </w:p>
        </w:tc>
        <w:tc>
          <w:tcPr>
            <w:tcW w:w="531" w:type="pct"/>
            <w:shd w:val="clear" w:color="auto" w:fill="FFFFFF" w:themeFill="background1"/>
            <w:vAlign w:val="center"/>
            <w:hideMark/>
          </w:tcPr>
          <w:p w14:paraId="3611F064" w14:textId="49408A85"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11</w:t>
            </w:r>
            <w:r w:rsidRPr="0080783D">
              <w:rPr>
                <w:rFonts w:ascii="华文细黑" w:eastAsia="华文细黑" w:hAnsi="华文细黑" w:cs="MingLiU"/>
                <w:sz w:val="18"/>
                <w:szCs w:val="18"/>
              </w:rPr>
              <w:t>.</w:t>
            </w:r>
            <w:r w:rsidRPr="0080783D">
              <w:rPr>
                <w:rFonts w:ascii="Arial" w:eastAsia="华文细黑" w:hAnsi="Arial" w:cs="MingLiU"/>
                <w:sz w:val="18"/>
                <w:szCs w:val="18"/>
              </w:rPr>
              <w:t>5</w:t>
            </w:r>
            <w:r w:rsidRPr="0080783D">
              <w:rPr>
                <w:rFonts w:ascii="华文细黑" w:eastAsia="华文细黑" w:hAnsi="华文细黑" w:cs="MingLiU"/>
                <w:sz w:val="18"/>
                <w:szCs w:val="18"/>
              </w:rPr>
              <w:t>%</w:t>
            </w:r>
          </w:p>
        </w:tc>
        <w:tc>
          <w:tcPr>
            <w:tcW w:w="530" w:type="pct"/>
            <w:shd w:val="clear" w:color="auto" w:fill="FFFFFF" w:themeFill="background1"/>
            <w:vAlign w:val="center"/>
            <w:hideMark/>
          </w:tcPr>
          <w:p w14:paraId="694008A3" w14:textId="3C5ED176"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0</w:t>
            </w:r>
            <w:r w:rsidRPr="0080783D">
              <w:rPr>
                <w:rFonts w:ascii="华文细黑" w:eastAsia="华文细黑" w:hAnsi="华文细黑" w:cs="MingLiU"/>
                <w:sz w:val="18"/>
                <w:szCs w:val="18"/>
              </w:rPr>
              <w:t>.</w:t>
            </w:r>
            <w:r w:rsidRPr="0080783D">
              <w:rPr>
                <w:rFonts w:ascii="Arial" w:eastAsia="华文细黑" w:hAnsi="Arial" w:cs="MingLiU"/>
                <w:sz w:val="18"/>
                <w:szCs w:val="18"/>
              </w:rPr>
              <w:t>13</w:t>
            </w:r>
          </w:p>
        </w:tc>
        <w:tc>
          <w:tcPr>
            <w:tcW w:w="527" w:type="pct"/>
            <w:shd w:val="clear" w:color="auto" w:fill="FFFFFF" w:themeFill="background1"/>
            <w:vAlign w:val="center"/>
            <w:hideMark/>
          </w:tcPr>
          <w:p w14:paraId="58984D06" w14:textId="111099D0"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24852</w:t>
            </w:r>
          </w:p>
        </w:tc>
      </w:tr>
      <w:tr w:rsidR="009617D3" w:rsidRPr="0080783D" w14:paraId="7BF5D947" w14:textId="77777777" w:rsidTr="009617D3">
        <w:trPr>
          <w:trHeight w:val="283"/>
          <w:jc w:val="center"/>
        </w:trPr>
        <w:tc>
          <w:tcPr>
            <w:tcW w:w="761" w:type="pct"/>
            <w:shd w:val="clear" w:color="auto" w:fill="FFFFFF" w:themeFill="background1"/>
            <w:vAlign w:val="center"/>
          </w:tcPr>
          <w:p w14:paraId="6F864921" w14:textId="77777777" w:rsidR="009617D3" w:rsidRPr="0080783D" w:rsidRDefault="009617D3" w:rsidP="00601F48">
            <w:pPr>
              <w:snapToGrid w:val="0"/>
              <w:rPr>
                <w:rFonts w:ascii="华文细黑" w:eastAsia="华文细黑" w:hAnsi="华文细黑"/>
                <w:sz w:val="18"/>
                <w:szCs w:val="18"/>
                <w:lang w:eastAsia="en-US"/>
              </w:rPr>
            </w:pPr>
            <w:r w:rsidRPr="0080783D">
              <w:rPr>
                <w:rFonts w:ascii="华文细黑" w:eastAsia="华文细黑" w:hAnsi="华文细黑"/>
                <w:sz w:val="18"/>
                <w:szCs w:val="18"/>
                <w:lang w:eastAsia="en-US"/>
              </w:rPr>
              <w:t>合计</w:t>
            </w:r>
          </w:p>
        </w:tc>
        <w:tc>
          <w:tcPr>
            <w:tcW w:w="530" w:type="pct"/>
            <w:shd w:val="clear" w:color="auto" w:fill="FFFFFF" w:themeFill="background1"/>
            <w:vAlign w:val="center"/>
            <w:hideMark/>
          </w:tcPr>
          <w:p w14:paraId="0DB067FC" w14:textId="4EF528B0"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68</w:t>
            </w:r>
            <w:r w:rsidRPr="0080783D">
              <w:rPr>
                <w:rFonts w:ascii="华文细黑" w:eastAsia="华文细黑" w:hAnsi="华文细黑" w:cs="MingLiU"/>
                <w:sz w:val="18"/>
                <w:szCs w:val="18"/>
              </w:rPr>
              <w:t>.</w:t>
            </w:r>
            <w:r w:rsidRPr="0080783D">
              <w:rPr>
                <w:rFonts w:ascii="Arial" w:eastAsia="华文细黑" w:hAnsi="Arial" w:cs="MingLiU"/>
                <w:sz w:val="18"/>
                <w:szCs w:val="18"/>
              </w:rPr>
              <w:t>40</w:t>
            </w:r>
          </w:p>
        </w:tc>
        <w:tc>
          <w:tcPr>
            <w:tcW w:w="530" w:type="pct"/>
            <w:shd w:val="clear" w:color="auto" w:fill="FFFFFF" w:themeFill="background1"/>
            <w:vAlign w:val="center"/>
            <w:hideMark/>
          </w:tcPr>
          <w:p w14:paraId="4391DEBA" w14:textId="1F7A65C1"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27038</w:t>
            </w:r>
          </w:p>
        </w:tc>
        <w:tc>
          <w:tcPr>
            <w:tcW w:w="530" w:type="pct"/>
            <w:shd w:val="clear" w:color="auto" w:fill="FFFFFF" w:themeFill="background1"/>
            <w:vAlign w:val="center"/>
            <w:hideMark/>
          </w:tcPr>
          <w:p w14:paraId="4E1A578B" w14:textId="154FE4FD"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92</w:t>
            </w:r>
            <w:r w:rsidRPr="0080783D">
              <w:rPr>
                <w:rFonts w:ascii="华文细黑" w:eastAsia="华文细黑" w:hAnsi="华文细黑" w:cs="MingLiU"/>
                <w:sz w:val="18"/>
                <w:szCs w:val="18"/>
              </w:rPr>
              <w:t>.</w:t>
            </w:r>
            <w:r w:rsidRPr="0080783D">
              <w:rPr>
                <w:rFonts w:ascii="Arial" w:eastAsia="华文细黑" w:hAnsi="Arial" w:cs="MingLiU"/>
                <w:sz w:val="18"/>
                <w:szCs w:val="18"/>
              </w:rPr>
              <w:t>16</w:t>
            </w:r>
          </w:p>
        </w:tc>
        <w:tc>
          <w:tcPr>
            <w:tcW w:w="531" w:type="pct"/>
            <w:shd w:val="clear" w:color="auto" w:fill="FFFFFF" w:themeFill="background1"/>
            <w:vAlign w:val="center"/>
            <w:hideMark/>
          </w:tcPr>
          <w:p w14:paraId="639D3E65" w14:textId="5305D2B2"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22255</w:t>
            </w:r>
          </w:p>
        </w:tc>
        <w:tc>
          <w:tcPr>
            <w:tcW w:w="530" w:type="pct"/>
            <w:shd w:val="clear" w:color="auto" w:fill="FFFFFF" w:themeFill="background1"/>
            <w:vAlign w:val="center"/>
            <w:hideMark/>
          </w:tcPr>
          <w:p w14:paraId="226F8CCC" w14:textId="02267D94"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34</w:t>
            </w:r>
            <w:r w:rsidRPr="0080783D">
              <w:rPr>
                <w:rFonts w:ascii="华文细黑" w:eastAsia="华文细黑" w:hAnsi="华文细黑" w:cs="MingLiU"/>
                <w:sz w:val="18"/>
                <w:szCs w:val="18"/>
              </w:rPr>
              <w:t>.</w:t>
            </w:r>
            <w:r w:rsidRPr="0080783D">
              <w:rPr>
                <w:rFonts w:ascii="Arial" w:eastAsia="华文细黑" w:hAnsi="Arial" w:cs="MingLiU"/>
                <w:sz w:val="18"/>
                <w:szCs w:val="18"/>
              </w:rPr>
              <w:t>8</w:t>
            </w:r>
            <w:r w:rsidRPr="0080783D">
              <w:rPr>
                <w:rFonts w:ascii="华文细黑" w:eastAsia="华文细黑" w:hAnsi="华文细黑" w:cs="MingLiU"/>
                <w:sz w:val="18"/>
                <w:szCs w:val="18"/>
              </w:rPr>
              <w:t>%</w:t>
            </w:r>
          </w:p>
        </w:tc>
        <w:tc>
          <w:tcPr>
            <w:tcW w:w="531" w:type="pct"/>
            <w:shd w:val="clear" w:color="auto" w:fill="FFFFFF" w:themeFill="background1"/>
            <w:vAlign w:val="center"/>
            <w:hideMark/>
          </w:tcPr>
          <w:p w14:paraId="2C793B5D" w14:textId="03218D43"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sz w:val="18"/>
                <w:szCs w:val="18"/>
              </w:rPr>
              <w:t>-</w:t>
            </w:r>
            <w:r w:rsidRPr="0080783D">
              <w:rPr>
                <w:rFonts w:ascii="Arial" w:eastAsia="华文细黑" w:hAnsi="Arial" w:cs="MingLiU"/>
                <w:sz w:val="18"/>
                <w:szCs w:val="18"/>
              </w:rPr>
              <w:t>17</w:t>
            </w:r>
            <w:r w:rsidRPr="0080783D">
              <w:rPr>
                <w:rFonts w:ascii="华文细黑" w:eastAsia="华文细黑" w:hAnsi="华文细黑" w:cs="MingLiU"/>
                <w:sz w:val="18"/>
                <w:szCs w:val="18"/>
              </w:rPr>
              <w:t>.</w:t>
            </w:r>
            <w:r w:rsidRPr="0080783D">
              <w:rPr>
                <w:rFonts w:ascii="Arial" w:eastAsia="华文细黑" w:hAnsi="Arial" w:cs="MingLiU"/>
                <w:sz w:val="18"/>
                <w:szCs w:val="18"/>
              </w:rPr>
              <w:t>7</w:t>
            </w:r>
            <w:r w:rsidRPr="0080783D">
              <w:rPr>
                <w:rFonts w:ascii="华文细黑" w:eastAsia="华文细黑" w:hAnsi="华文细黑" w:cs="MingLiU"/>
                <w:sz w:val="18"/>
                <w:szCs w:val="18"/>
              </w:rPr>
              <w:t>%</w:t>
            </w:r>
          </w:p>
        </w:tc>
        <w:tc>
          <w:tcPr>
            <w:tcW w:w="530" w:type="pct"/>
            <w:shd w:val="clear" w:color="auto" w:fill="FFFFFF" w:themeFill="background1"/>
            <w:vAlign w:val="center"/>
            <w:hideMark/>
          </w:tcPr>
          <w:p w14:paraId="41E71CAD" w14:textId="3D24A1AC"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12</w:t>
            </w:r>
            <w:r w:rsidRPr="0080783D">
              <w:rPr>
                <w:rFonts w:ascii="华文细黑" w:eastAsia="华文细黑" w:hAnsi="华文细黑" w:cs="MingLiU"/>
                <w:sz w:val="18"/>
                <w:szCs w:val="18"/>
              </w:rPr>
              <w:t>.</w:t>
            </w:r>
            <w:r w:rsidRPr="0080783D">
              <w:rPr>
                <w:rFonts w:ascii="Arial" w:eastAsia="华文细黑" w:hAnsi="Arial" w:cs="MingLiU"/>
                <w:sz w:val="18"/>
                <w:szCs w:val="18"/>
              </w:rPr>
              <w:t>02</w:t>
            </w:r>
          </w:p>
        </w:tc>
        <w:tc>
          <w:tcPr>
            <w:tcW w:w="527" w:type="pct"/>
            <w:shd w:val="clear" w:color="auto" w:fill="FFFFFF" w:themeFill="background1"/>
            <w:vAlign w:val="center"/>
            <w:hideMark/>
          </w:tcPr>
          <w:p w14:paraId="5A43F409" w14:textId="60D11BB1" w:rsidR="009617D3" w:rsidRPr="0080783D" w:rsidRDefault="009617D3" w:rsidP="00601F48">
            <w:pPr>
              <w:pStyle w:val="af5"/>
              <w:shd w:val="clear" w:color="auto" w:fill="auto"/>
              <w:snapToGrid w:val="0"/>
              <w:jc w:val="both"/>
              <w:rPr>
                <w:rFonts w:ascii="华文细黑" w:eastAsia="华文细黑" w:hAnsi="华文细黑" w:cs="MingLiU"/>
                <w:sz w:val="18"/>
                <w:szCs w:val="18"/>
              </w:rPr>
            </w:pPr>
            <w:r w:rsidRPr="0080783D">
              <w:rPr>
                <w:rFonts w:ascii="Arial" w:eastAsia="华文细黑" w:hAnsi="Arial" w:cs="MingLiU"/>
                <w:sz w:val="18"/>
                <w:szCs w:val="18"/>
              </w:rPr>
              <w:t>32245</w:t>
            </w:r>
          </w:p>
        </w:tc>
      </w:tr>
    </w:tbl>
    <w:p w14:paraId="3627276C" w14:textId="77777777" w:rsidR="009617D3" w:rsidRPr="0080783D" w:rsidRDefault="009617D3"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17203A38" w14:textId="77777777" w:rsidR="009617D3" w:rsidRPr="0080783D" w:rsidRDefault="009617D3" w:rsidP="00601F48">
      <w:pPr>
        <w:adjustRightInd w:val="0"/>
        <w:snapToGrid w:val="0"/>
        <w:rPr>
          <w:rFonts w:ascii="华文细黑" w:eastAsia="华文细黑" w:hAnsi="华文细黑" w:cs="Arial"/>
          <w:sz w:val="18"/>
          <w:szCs w:val="18"/>
        </w:rPr>
      </w:pPr>
    </w:p>
    <w:p w14:paraId="4D1EBDD3" w14:textId="01B6EA76" w:rsidR="009617D3" w:rsidRPr="0080783D" w:rsidRDefault="009617D3"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2023</w:t>
      </w:r>
      <w:r w:rsidRPr="0080783D">
        <w:rPr>
          <w:rFonts w:ascii="Arial" w:eastAsia="宋体" w:hAnsi="Arial" w:cs="Arial" w:hint="eastAsia"/>
        </w:rPr>
        <w:t>年，多点和涵养区销量比上年有大幅增加，除核心区和涵养区均价上涨外，其余区域均价下跌，当年整体均价下跌</w:t>
      </w:r>
      <w:r w:rsidRPr="0080783D">
        <w:rPr>
          <w:rFonts w:ascii="Arial" w:eastAsia="宋体" w:hAnsi="Arial" w:cs="Arial" w:hint="eastAsia"/>
        </w:rPr>
        <w:t>17.7%</w:t>
      </w:r>
      <w:r w:rsidRPr="0080783D">
        <w:rPr>
          <w:rFonts w:ascii="Arial" w:eastAsia="宋体" w:hAnsi="Arial" w:cs="Arial" w:hint="eastAsia"/>
        </w:rPr>
        <w:t>。</w:t>
      </w:r>
    </w:p>
    <w:p w14:paraId="27F78216" w14:textId="614D64DE" w:rsidR="00C0596D" w:rsidRPr="0080783D" w:rsidRDefault="009617D3"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2024</w:t>
      </w:r>
      <w:r w:rsidRPr="0080783D">
        <w:rPr>
          <w:rFonts w:ascii="Arial" w:eastAsia="宋体" w:hAnsi="Arial" w:cs="Arial" w:hint="eastAsia"/>
        </w:rPr>
        <w:t>年</w:t>
      </w:r>
      <w:r w:rsidRPr="0080783D">
        <w:rPr>
          <w:rFonts w:ascii="Arial" w:eastAsia="宋体" w:hAnsi="Arial" w:cs="Arial" w:hint="eastAsia"/>
        </w:rPr>
        <w:t>1-2</w:t>
      </w:r>
      <w:r w:rsidRPr="0080783D">
        <w:rPr>
          <w:rFonts w:ascii="Arial" w:eastAsia="宋体" w:hAnsi="Arial" w:cs="Arial" w:hint="eastAsia"/>
        </w:rPr>
        <w:t>月，中心城区销量占</w:t>
      </w:r>
      <w:r w:rsidRPr="0080783D">
        <w:rPr>
          <w:rFonts w:ascii="Arial" w:eastAsia="宋体" w:hAnsi="Arial" w:cs="Arial" w:hint="eastAsia"/>
        </w:rPr>
        <w:t>75%</w:t>
      </w:r>
      <w:r w:rsidRPr="0080783D">
        <w:rPr>
          <w:rFonts w:ascii="Arial" w:eastAsia="宋体" w:hAnsi="Arial" w:cs="Arial" w:hint="eastAsia"/>
        </w:rPr>
        <w:t>、比</w:t>
      </w:r>
      <w:r w:rsidRPr="0080783D">
        <w:rPr>
          <w:rFonts w:ascii="Arial" w:eastAsia="宋体" w:hAnsi="Arial" w:cs="Arial" w:hint="eastAsia"/>
        </w:rPr>
        <w:t>2023</w:t>
      </w:r>
      <w:r w:rsidRPr="0080783D">
        <w:rPr>
          <w:rFonts w:ascii="Arial" w:eastAsia="宋体" w:hAnsi="Arial" w:cs="Arial" w:hint="eastAsia"/>
        </w:rPr>
        <w:t>年大幅增加，副中心占</w:t>
      </w:r>
      <w:r w:rsidRPr="0080783D">
        <w:rPr>
          <w:rFonts w:ascii="Arial" w:eastAsia="宋体" w:hAnsi="Arial" w:cs="Arial" w:hint="eastAsia"/>
        </w:rPr>
        <w:t>5%</w:t>
      </w:r>
      <w:r w:rsidRPr="0080783D">
        <w:rPr>
          <w:rFonts w:ascii="Arial" w:eastAsia="宋体" w:hAnsi="Arial" w:cs="Arial" w:hint="eastAsia"/>
        </w:rPr>
        <w:t>、多点占</w:t>
      </w:r>
      <w:r w:rsidRPr="0080783D">
        <w:rPr>
          <w:rFonts w:ascii="Arial" w:eastAsia="宋体" w:hAnsi="Arial" w:cs="Arial" w:hint="eastAsia"/>
        </w:rPr>
        <w:t>20%</w:t>
      </w:r>
      <w:r w:rsidRPr="0080783D">
        <w:rPr>
          <w:rFonts w:ascii="Arial" w:eastAsia="宋体" w:hAnsi="Arial" w:cs="Arial" w:hint="eastAsia"/>
        </w:rPr>
        <w:t>、涵养区占</w:t>
      </w:r>
      <w:r w:rsidRPr="0080783D">
        <w:rPr>
          <w:rFonts w:ascii="Arial" w:eastAsia="宋体" w:hAnsi="Arial" w:cs="Arial" w:hint="eastAsia"/>
        </w:rPr>
        <w:t>1%</w:t>
      </w:r>
      <w:r w:rsidRPr="0080783D">
        <w:rPr>
          <w:rFonts w:ascii="Arial" w:eastAsia="宋体" w:hAnsi="Arial" w:cs="Arial" w:hint="eastAsia"/>
        </w:rPr>
        <w:t>，比</w:t>
      </w:r>
      <w:r w:rsidRPr="0080783D">
        <w:rPr>
          <w:rFonts w:ascii="Arial" w:eastAsia="宋体" w:hAnsi="Arial" w:cs="Arial" w:hint="eastAsia"/>
        </w:rPr>
        <w:t>2023</w:t>
      </w:r>
      <w:r w:rsidRPr="0080783D">
        <w:rPr>
          <w:rFonts w:ascii="Arial" w:eastAsia="宋体" w:hAnsi="Arial" w:cs="Arial" w:hint="eastAsia"/>
        </w:rPr>
        <w:t>年减少；整体均价比</w:t>
      </w:r>
      <w:r w:rsidRPr="0080783D">
        <w:rPr>
          <w:rFonts w:ascii="Arial" w:eastAsia="宋体" w:hAnsi="Arial" w:cs="Arial" w:hint="eastAsia"/>
        </w:rPr>
        <w:t>2023</w:t>
      </w:r>
      <w:r w:rsidRPr="0080783D">
        <w:rPr>
          <w:rFonts w:ascii="Arial" w:eastAsia="宋体" w:hAnsi="Arial" w:cs="Arial" w:hint="eastAsia"/>
        </w:rPr>
        <w:t>年上涨</w:t>
      </w:r>
      <w:r w:rsidRPr="0080783D">
        <w:rPr>
          <w:rFonts w:ascii="Arial" w:eastAsia="宋体" w:hAnsi="Arial" w:cs="Arial" w:hint="eastAsia"/>
        </w:rPr>
        <w:t>45%</w:t>
      </w:r>
      <w:r w:rsidRPr="0080783D">
        <w:rPr>
          <w:rFonts w:ascii="Arial" w:eastAsia="宋体" w:hAnsi="Arial" w:cs="Arial" w:hint="eastAsia"/>
        </w:rPr>
        <w:t>。</w:t>
      </w:r>
    </w:p>
    <w:p w14:paraId="2C263FDC" w14:textId="6D2BF7B7"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租赁市场</w:t>
      </w:r>
    </w:p>
    <w:tbl>
      <w:tblPr>
        <w:tblOverlap w:val="neve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61"/>
        <w:gridCol w:w="4502"/>
        <w:gridCol w:w="3936"/>
      </w:tblGrid>
      <w:tr w:rsidR="009617D3" w:rsidRPr="0080783D" w14:paraId="1D5B4CBA" w14:textId="77777777" w:rsidTr="009617D3">
        <w:trPr>
          <w:trHeight w:val="283"/>
          <w:tblHeader/>
        </w:trPr>
        <w:tc>
          <w:tcPr>
            <w:tcW w:w="861" w:type="dxa"/>
            <w:shd w:val="clear" w:color="auto" w:fill="auto"/>
            <w:vAlign w:val="center"/>
            <w:hideMark/>
          </w:tcPr>
          <w:p w14:paraId="29E35EFB" w14:textId="77777777" w:rsidR="009617D3" w:rsidRPr="0080783D" w:rsidRDefault="009617D3"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宋体" w:hint="eastAsia"/>
                <w:sz w:val="18"/>
                <w:szCs w:val="18"/>
              </w:rPr>
              <w:t>序号</w:t>
            </w:r>
          </w:p>
        </w:tc>
        <w:tc>
          <w:tcPr>
            <w:tcW w:w="4502" w:type="dxa"/>
            <w:shd w:val="clear" w:color="auto" w:fill="auto"/>
            <w:vAlign w:val="center"/>
            <w:hideMark/>
          </w:tcPr>
          <w:p w14:paraId="12BF9E4D"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宋体" w:hint="eastAsia"/>
                <w:sz w:val="18"/>
                <w:szCs w:val="18"/>
                <w:lang w:eastAsia="en-US"/>
              </w:rPr>
              <w:t>行业</w:t>
            </w:r>
          </w:p>
        </w:tc>
        <w:tc>
          <w:tcPr>
            <w:tcW w:w="3936" w:type="dxa"/>
            <w:shd w:val="clear" w:color="auto" w:fill="auto"/>
            <w:vAlign w:val="center"/>
            <w:hideMark/>
          </w:tcPr>
          <w:p w14:paraId="5C289EA7"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bCs/>
                <w:sz w:val="18"/>
                <w:szCs w:val="18"/>
                <w:lang w:eastAsia="en-US"/>
              </w:rPr>
              <w:t>2023</w:t>
            </w:r>
            <w:r w:rsidRPr="0080783D">
              <w:rPr>
                <w:rFonts w:ascii="华文细黑" w:eastAsia="华文细黑" w:hAnsi="华文细黑" w:cs="宋体" w:hint="eastAsia"/>
                <w:sz w:val="18"/>
                <w:szCs w:val="18"/>
                <w:lang w:eastAsia="en-US"/>
              </w:rPr>
              <w:t>年新增租赁面积占比</w:t>
            </w:r>
          </w:p>
        </w:tc>
      </w:tr>
      <w:tr w:rsidR="009617D3" w:rsidRPr="0080783D" w14:paraId="389D0075" w14:textId="77777777" w:rsidTr="009617D3">
        <w:trPr>
          <w:trHeight w:val="283"/>
        </w:trPr>
        <w:tc>
          <w:tcPr>
            <w:tcW w:w="861" w:type="dxa"/>
            <w:shd w:val="clear" w:color="auto" w:fill="auto"/>
            <w:vAlign w:val="center"/>
            <w:hideMark/>
          </w:tcPr>
          <w:p w14:paraId="529B502A"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1</w:t>
            </w:r>
          </w:p>
        </w:tc>
        <w:tc>
          <w:tcPr>
            <w:tcW w:w="4502" w:type="dxa"/>
            <w:shd w:val="clear" w:color="auto" w:fill="auto"/>
            <w:vAlign w:val="center"/>
            <w:hideMark/>
          </w:tcPr>
          <w:p w14:paraId="2B5F37DF"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宋体" w:hint="eastAsia"/>
                <w:sz w:val="18"/>
                <w:szCs w:val="18"/>
                <w:lang w:eastAsia="en-US"/>
              </w:rPr>
              <w:t>金融业</w:t>
            </w:r>
          </w:p>
        </w:tc>
        <w:tc>
          <w:tcPr>
            <w:tcW w:w="3936" w:type="dxa"/>
            <w:shd w:val="clear" w:color="auto" w:fill="auto"/>
            <w:vAlign w:val="center"/>
            <w:hideMark/>
          </w:tcPr>
          <w:p w14:paraId="7EEF2CF7"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29</w:t>
            </w:r>
            <w:r w:rsidRPr="0080783D">
              <w:rPr>
                <w:rFonts w:ascii="华文细黑" w:eastAsia="华文细黑" w:hAnsi="华文细黑" w:cs="Arial"/>
                <w:sz w:val="18"/>
                <w:szCs w:val="18"/>
                <w:lang w:eastAsia="en-US"/>
              </w:rPr>
              <w:t>%</w:t>
            </w:r>
          </w:p>
        </w:tc>
      </w:tr>
      <w:tr w:rsidR="009617D3" w:rsidRPr="0080783D" w14:paraId="15DEAD8D" w14:textId="77777777" w:rsidTr="009617D3">
        <w:trPr>
          <w:trHeight w:val="283"/>
        </w:trPr>
        <w:tc>
          <w:tcPr>
            <w:tcW w:w="861" w:type="dxa"/>
            <w:shd w:val="clear" w:color="auto" w:fill="auto"/>
            <w:vAlign w:val="center"/>
            <w:hideMark/>
          </w:tcPr>
          <w:p w14:paraId="7A2764BD"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2</w:t>
            </w:r>
          </w:p>
        </w:tc>
        <w:tc>
          <w:tcPr>
            <w:tcW w:w="4502" w:type="dxa"/>
            <w:shd w:val="clear" w:color="auto" w:fill="auto"/>
            <w:vAlign w:val="center"/>
            <w:hideMark/>
          </w:tcPr>
          <w:p w14:paraId="54509780" w14:textId="77777777" w:rsidR="009617D3" w:rsidRPr="0080783D" w:rsidRDefault="009617D3"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Arial"/>
                <w:sz w:val="18"/>
                <w:szCs w:val="18"/>
                <w:lang w:val="en-US" w:bidi="en-US"/>
              </w:rPr>
              <w:t>TMT</w:t>
            </w:r>
            <w:r w:rsidRPr="0080783D">
              <w:rPr>
                <w:rFonts w:ascii="华文细黑" w:eastAsia="华文细黑" w:hAnsi="华文细黑" w:cs="宋体" w:hint="eastAsia"/>
                <w:sz w:val="18"/>
                <w:szCs w:val="18"/>
              </w:rPr>
              <w:t>（科技、媒体、电信）</w:t>
            </w:r>
          </w:p>
        </w:tc>
        <w:tc>
          <w:tcPr>
            <w:tcW w:w="3936" w:type="dxa"/>
            <w:shd w:val="clear" w:color="auto" w:fill="auto"/>
            <w:vAlign w:val="center"/>
            <w:hideMark/>
          </w:tcPr>
          <w:p w14:paraId="32D0F89F"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26</w:t>
            </w:r>
            <w:r w:rsidRPr="0080783D">
              <w:rPr>
                <w:rFonts w:ascii="华文细黑" w:eastAsia="华文细黑" w:hAnsi="华文细黑" w:cs="Arial"/>
                <w:sz w:val="18"/>
                <w:szCs w:val="18"/>
                <w:lang w:eastAsia="en-US"/>
              </w:rPr>
              <w:t>%</w:t>
            </w:r>
          </w:p>
        </w:tc>
      </w:tr>
      <w:tr w:rsidR="009617D3" w:rsidRPr="0080783D" w14:paraId="3D4689FA" w14:textId="77777777" w:rsidTr="009617D3">
        <w:trPr>
          <w:trHeight w:val="283"/>
        </w:trPr>
        <w:tc>
          <w:tcPr>
            <w:tcW w:w="861" w:type="dxa"/>
            <w:shd w:val="clear" w:color="auto" w:fill="auto"/>
            <w:vAlign w:val="center"/>
            <w:hideMark/>
          </w:tcPr>
          <w:p w14:paraId="1AB4C022"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3</w:t>
            </w:r>
          </w:p>
        </w:tc>
        <w:tc>
          <w:tcPr>
            <w:tcW w:w="4502" w:type="dxa"/>
            <w:shd w:val="clear" w:color="auto" w:fill="auto"/>
            <w:vAlign w:val="center"/>
            <w:hideMark/>
          </w:tcPr>
          <w:p w14:paraId="233B9DE3"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宋体" w:hint="eastAsia"/>
                <w:sz w:val="18"/>
                <w:szCs w:val="18"/>
                <w:lang w:eastAsia="en-US"/>
              </w:rPr>
              <w:t>能源及公共事业</w:t>
            </w:r>
          </w:p>
        </w:tc>
        <w:tc>
          <w:tcPr>
            <w:tcW w:w="3936" w:type="dxa"/>
            <w:shd w:val="clear" w:color="auto" w:fill="auto"/>
            <w:vAlign w:val="center"/>
            <w:hideMark/>
          </w:tcPr>
          <w:p w14:paraId="4124D685"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12</w:t>
            </w:r>
            <w:r w:rsidRPr="0080783D">
              <w:rPr>
                <w:rFonts w:ascii="华文细黑" w:eastAsia="华文细黑" w:hAnsi="华文细黑" w:cs="Arial"/>
                <w:sz w:val="18"/>
                <w:szCs w:val="18"/>
                <w:lang w:eastAsia="en-US"/>
              </w:rPr>
              <w:t>%</w:t>
            </w:r>
          </w:p>
        </w:tc>
      </w:tr>
      <w:tr w:rsidR="009617D3" w:rsidRPr="0080783D" w14:paraId="71ECD52C" w14:textId="77777777" w:rsidTr="009617D3">
        <w:trPr>
          <w:trHeight w:val="283"/>
        </w:trPr>
        <w:tc>
          <w:tcPr>
            <w:tcW w:w="861" w:type="dxa"/>
            <w:shd w:val="clear" w:color="auto" w:fill="auto"/>
            <w:vAlign w:val="center"/>
            <w:hideMark/>
          </w:tcPr>
          <w:p w14:paraId="5628179B"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4</w:t>
            </w:r>
          </w:p>
        </w:tc>
        <w:tc>
          <w:tcPr>
            <w:tcW w:w="4502" w:type="dxa"/>
            <w:shd w:val="clear" w:color="auto" w:fill="auto"/>
            <w:vAlign w:val="center"/>
            <w:hideMark/>
          </w:tcPr>
          <w:p w14:paraId="5B1E82B4"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宋体" w:hint="eastAsia"/>
                <w:sz w:val="18"/>
                <w:szCs w:val="18"/>
                <w:lang w:eastAsia="en-US"/>
              </w:rPr>
              <w:t>专业服务</w:t>
            </w:r>
          </w:p>
        </w:tc>
        <w:tc>
          <w:tcPr>
            <w:tcW w:w="3936" w:type="dxa"/>
            <w:shd w:val="clear" w:color="auto" w:fill="auto"/>
            <w:vAlign w:val="center"/>
            <w:hideMark/>
          </w:tcPr>
          <w:p w14:paraId="3C8914B9"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7</w:t>
            </w:r>
            <w:r w:rsidRPr="0080783D">
              <w:rPr>
                <w:rFonts w:ascii="华文细黑" w:eastAsia="华文细黑" w:hAnsi="华文细黑" w:cs="Arial"/>
                <w:sz w:val="18"/>
                <w:szCs w:val="18"/>
                <w:lang w:eastAsia="en-US"/>
              </w:rPr>
              <w:t>%</w:t>
            </w:r>
          </w:p>
        </w:tc>
      </w:tr>
      <w:tr w:rsidR="009617D3" w:rsidRPr="0080783D" w14:paraId="3D471529" w14:textId="77777777" w:rsidTr="009617D3">
        <w:trPr>
          <w:trHeight w:val="283"/>
        </w:trPr>
        <w:tc>
          <w:tcPr>
            <w:tcW w:w="861" w:type="dxa"/>
            <w:shd w:val="clear" w:color="auto" w:fill="auto"/>
            <w:vAlign w:val="center"/>
            <w:hideMark/>
          </w:tcPr>
          <w:p w14:paraId="25BADC44"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5</w:t>
            </w:r>
          </w:p>
        </w:tc>
        <w:tc>
          <w:tcPr>
            <w:tcW w:w="4502" w:type="dxa"/>
            <w:shd w:val="clear" w:color="auto" w:fill="auto"/>
            <w:vAlign w:val="center"/>
            <w:hideMark/>
          </w:tcPr>
          <w:p w14:paraId="0CA0EA1C"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宋体" w:hint="eastAsia"/>
                <w:sz w:val="18"/>
                <w:szCs w:val="18"/>
                <w:lang w:eastAsia="en-US"/>
              </w:rPr>
              <w:t>医疗及生命科学</w:t>
            </w:r>
          </w:p>
        </w:tc>
        <w:tc>
          <w:tcPr>
            <w:tcW w:w="3936" w:type="dxa"/>
            <w:shd w:val="clear" w:color="auto" w:fill="auto"/>
            <w:vAlign w:val="center"/>
            <w:hideMark/>
          </w:tcPr>
          <w:p w14:paraId="1441D9A4"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5</w:t>
            </w:r>
            <w:r w:rsidRPr="0080783D">
              <w:rPr>
                <w:rFonts w:ascii="华文细黑" w:eastAsia="华文细黑" w:hAnsi="华文细黑" w:cs="Arial"/>
                <w:sz w:val="18"/>
                <w:szCs w:val="18"/>
                <w:lang w:eastAsia="en-US"/>
              </w:rPr>
              <w:t>%</w:t>
            </w:r>
          </w:p>
        </w:tc>
      </w:tr>
      <w:tr w:rsidR="009617D3" w:rsidRPr="0080783D" w14:paraId="3AA1520D" w14:textId="77777777" w:rsidTr="009617D3">
        <w:trPr>
          <w:trHeight w:val="283"/>
        </w:trPr>
        <w:tc>
          <w:tcPr>
            <w:tcW w:w="861" w:type="dxa"/>
            <w:shd w:val="clear" w:color="auto" w:fill="auto"/>
            <w:vAlign w:val="center"/>
            <w:hideMark/>
          </w:tcPr>
          <w:p w14:paraId="6B03A2A7"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6</w:t>
            </w:r>
          </w:p>
        </w:tc>
        <w:tc>
          <w:tcPr>
            <w:tcW w:w="4502" w:type="dxa"/>
            <w:shd w:val="clear" w:color="auto" w:fill="auto"/>
            <w:vAlign w:val="center"/>
            <w:hideMark/>
          </w:tcPr>
          <w:p w14:paraId="0583DBEE"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宋体" w:hint="eastAsia"/>
                <w:sz w:val="18"/>
                <w:szCs w:val="18"/>
                <w:lang w:eastAsia="en-US"/>
              </w:rPr>
              <w:t>其他</w:t>
            </w:r>
          </w:p>
        </w:tc>
        <w:tc>
          <w:tcPr>
            <w:tcW w:w="3936" w:type="dxa"/>
            <w:shd w:val="clear" w:color="auto" w:fill="auto"/>
            <w:vAlign w:val="center"/>
            <w:hideMark/>
          </w:tcPr>
          <w:p w14:paraId="2E98E54C" w14:textId="77777777" w:rsidR="009617D3" w:rsidRPr="0080783D" w:rsidRDefault="009617D3"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s="Arial"/>
                <w:sz w:val="18"/>
                <w:szCs w:val="18"/>
                <w:lang w:eastAsia="en-US"/>
              </w:rPr>
              <w:t>21</w:t>
            </w:r>
            <w:r w:rsidRPr="0080783D">
              <w:rPr>
                <w:rFonts w:ascii="华文细黑" w:eastAsia="华文细黑" w:hAnsi="华文细黑" w:cs="Arial"/>
                <w:sz w:val="18"/>
                <w:szCs w:val="18"/>
                <w:lang w:eastAsia="en-US"/>
              </w:rPr>
              <w:t>%</w:t>
            </w:r>
          </w:p>
        </w:tc>
      </w:tr>
      <w:tr w:rsidR="009617D3" w:rsidRPr="0080783D" w14:paraId="246C7F00" w14:textId="77777777" w:rsidTr="009617D3">
        <w:trPr>
          <w:trHeight w:val="283"/>
        </w:trPr>
        <w:tc>
          <w:tcPr>
            <w:tcW w:w="5363" w:type="dxa"/>
            <w:gridSpan w:val="2"/>
            <w:shd w:val="clear" w:color="auto" w:fill="auto"/>
            <w:vAlign w:val="center"/>
          </w:tcPr>
          <w:p w14:paraId="59D59476" w14:textId="77777777" w:rsidR="009617D3" w:rsidRPr="0080783D" w:rsidRDefault="009617D3" w:rsidP="00601F48">
            <w:pPr>
              <w:pStyle w:val="af5"/>
              <w:shd w:val="clear" w:color="auto" w:fill="auto"/>
              <w:snapToGrid w:val="0"/>
              <w:jc w:val="both"/>
              <w:rPr>
                <w:rFonts w:ascii="华文细黑" w:eastAsia="华文细黑" w:hAnsi="华文细黑" w:cs="宋体"/>
                <w:sz w:val="18"/>
                <w:szCs w:val="18"/>
                <w:lang w:eastAsia="en-US"/>
              </w:rPr>
            </w:pPr>
            <w:r w:rsidRPr="0080783D">
              <w:rPr>
                <w:rFonts w:ascii="华文细黑" w:eastAsia="华文细黑" w:hAnsi="华文细黑" w:cs="Arial"/>
                <w:sz w:val="18"/>
                <w:szCs w:val="18"/>
                <w:lang w:eastAsia="en-US"/>
              </w:rPr>
              <w:t>合计</w:t>
            </w:r>
          </w:p>
        </w:tc>
        <w:tc>
          <w:tcPr>
            <w:tcW w:w="3936" w:type="dxa"/>
            <w:shd w:val="clear" w:color="auto" w:fill="auto"/>
            <w:vAlign w:val="center"/>
          </w:tcPr>
          <w:p w14:paraId="71AD679A" w14:textId="77777777" w:rsidR="009617D3" w:rsidRPr="0080783D" w:rsidRDefault="009617D3" w:rsidP="00601F48">
            <w:pPr>
              <w:pStyle w:val="af5"/>
              <w:shd w:val="clear" w:color="auto" w:fill="auto"/>
              <w:snapToGrid w:val="0"/>
              <w:jc w:val="both"/>
              <w:rPr>
                <w:rFonts w:ascii="华文细黑" w:eastAsia="华文细黑" w:hAnsi="华文细黑" w:cs="Arial"/>
                <w:sz w:val="18"/>
                <w:szCs w:val="18"/>
              </w:rPr>
            </w:pPr>
            <w:r w:rsidRPr="0080783D">
              <w:rPr>
                <w:rFonts w:ascii="Arial" w:eastAsia="华文细黑" w:hAnsi="Arial" w:cs="Arial" w:hint="eastAsia"/>
                <w:sz w:val="18"/>
                <w:szCs w:val="18"/>
              </w:rPr>
              <w:t>1</w:t>
            </w:r>
            <w:r w:rsidRPr="0080783D">
              <w:rPr>
                <w:rFonts w:ascii="Arial" w:eastAsia="华文细黑" w:hAnsi="Arial" w:cs="Arial"/>
                <w:sz w:val="18"/>
                <w:szCs w:val="18"/>
              </w:rPr>
              <w:t>00</w:t>
            </w:r>
            <w:r w:rsidRPr="0080783D">
              <w:rPr>
                <w:rFonts w:ascii="华文细黑" w:eastAsia="华文细黑" w:hAnsi="华文细黑" w:cs="Arial"/>
                <w:sz w:val="18"/>
                <w:szCs w:val="18"/>
              </w:rPr>
              <w:t>%</w:t>
            </w:r>
          </w:p>
        </w:tc>
      </w:tr>
    </w:tbl>
    <w:p w14:paraId="63861513" w14:textId="77777777" w:rsidR="009617D3" w:rsidRPr="0080783D" w:rsidRDefault="009617D3" w:rsidP="00601F48">
      <w:pPr>
        <w:adjustRightInd w:val="0"/>
        <w:snapToGrid w:val="0"/>
        <w:rPr>
          <w:rFonts w:ascii="Arial" w:eastAsia="方正黑体简体" w:hAnsi="Arial"/>
          <w:bCs/>
          <w:color w:val="000000"/>
          <w:szCs w:val="24"/>
        </w:rPr>
      </w:pPr>
    </w:p>
    <w:p w14:paraId="638ABD2E" w14:textId="7097B70D" w:rsidR="00C0596D" w:rsidRPr="0080783D" w:rsidRDefault="009617D3" w:rsidP="00601F48">
      <w:pPr>
        <w:adjustRightInd w:val="0"/>
        <w:snapToGrid w:val="0"/>
        <w:spacing w:line="480" w:lineRule="auto"/>
        <w:ind w:firstLineChars="200" w:firstLine="420"/>
      </w:pPr>
      <w:r w:rsidRPr="0080783D">
        <w:rPr>
          <w:rFonts w:hint="eastAsia"/>
        </w:rPr>
        <w:t>新建竣工和存量改造的供应累积增速快于租赁需求增速，短期内市场仍处于供需失衡状态，整体空置率上升且租金下滑。</w:t>
      </w:r>
    </w:p>
    <w:p w14:paraId="688B4884" w14:textId="25CFF15E" w:rsidR="009617D3" w:rsidRPr="0080783D" w:rsidRDefault="009617D3" w:rsidP="00601F48">
      <w:pPr>
        <w:adjustRightInd w:val="0"/>
        <w:snapToGrid w:val="0"/>
        <w:spacing w:line="480" w:lineRule="auto"/>
        <w:ind w:firstLineChars="200" w:firstLine="420"/>
      </w:pPr>
      <w:r w:rsidRPr="0080783D">
        <w:rPr>
          <w:rFonts w:hint="eastAsia"/>
        </w:rPr>
        <w:t>从长期看，经济持续恢复会推动租赁需求持续增长。根据北京市统计局公布的经济数据，</w:t>
      </w:r>
      <w:r w:rsidRPr="0080783D">
        <w:rPr>
          <w:rFonts w:ascii="Arial" w:hAnsi="Arial" w:hint="eastAsia"/>
        </w:rPr>
        <w:t>2023</w:t>
      </w:r>
      <w:r w:rsidRPr="0080783D">
        <w:rPr>
          <w:rFonts w:hint="eastAsia"/>
        </w:rPr>
        <w:t>年，全市第三产业增加值比上年增长</w:t>
      </w:r>
      <w:r w:rsidRPr="0080783D">
        <w:rPr>
          <w:rFonts w:ascii="Arial" w:hAnsi="Arial" w:hint="eastAsia"/>
        </w:rPr>
        <w:t>6</w:t>
      </w:r>
      <w:r w:rsidRPr="0080783D">
        <w:rPr>
          <w:rFonts w:hint="eastAsia"/>
        </w:rPr>
        <w:t>.</w:t>
      </w:r>
      <w:r w:rsidRPr="0080783D">
        <w:rPr>
          <w:rFonts w:ascii="Arial" w:hAnsi="Arial" w:hint="eastAsia"/>
        </w:rPr>
        <w:t>1</w:t>
      </w:r>
      <w:r w:rsidRPr="0080783D">
        <w:rPr>
          <w:rFonts w:hint="eastAsia"/>
        </w:rPr>
        <w:t>%</w:t>
      </w:r>
      <w:r w:rsidRPr="0080783D">
        <w:rPr>
          <w:rFonts w:hint="eastAsia"/>
        </w:rPr>
        <w:t>，增速持续高于</w:t>
      </w:r>
      <w:r w:rsidRPr="0080783D">
        <w:rPr>
          <w:rFonts w:ascii="Arial" w:hAnsi="Arial" w:hint="eastAsia"/>
        </w:rPr>
        <w:t>GDP</w:t>
      </w:r>
      <w:r w:rsidRPr="0080783D">
        <w:rPr>
          <w:rFonts w:hint="eastAsia"/>
        </w:rPr>
        <w:t>增长水平，是经济恢复的主要动力。其中，金融业实现增加值</w:t>
      </w:r>
      <w:r w:rsidRPr="0080783D">
        <w:rPr>
          <w:rFonts w:ascii="Arial" w:hAnsi="Arial" w:hint="eastAsia"/>
        </w:rPr>
        <w:t>8663</w:t>
      </w:r>
      <w:r w:rsidRPr="0080783D">
        <w:rPr>
          <w:rFonts w:hint="eastAsia"/>
        </w:rPr>
        <w:t>.</w:t>
      </w:r>
      <w:r w:rsidRPr="0080783D">
        <w:rPr>
          <w:rFonts w:ascii="Arial" w:hAnsi="Arial" w:hint="eastAsia"/>
        </w:rPr>
        <w:t>1</w:t>
      </w:r>
      <w:r w:rsidRPr="0080783D">
        <w:rPr>
          <w:rFonts w:hint="eastAsia"/>
        </w:rPr>
        <w:t>亿元，增长</w:t>
      </w:r>
      <w:r w:rsidRPr="0080783D">
        <w:rPr>
          <w:rFonts w:ascii="Arial" w:hAnsi="Arial" w:hint="eastAsia"/>
        </w:rPr>
        <w:t>6</w:t>
      </w:r>
      <w:r w:rsidRPr="0080783D">
        <w:rPr>
          <w:rFonts w:hint="eastAsia"/>
        </w:rPr>
        <w:t>.</w:t>
      </w:r>
      <w:r w:rsidRPr="0080783D">
        <w:rPr>
          <w:rFonts w:ascii="Arial" w:hAnsi="Arial" w:hint="eastAsia"/>
        </w:rPr>
        <w:t>7</w:t>
      </w:r>
      <w:r w:rsidRPr="0080783D">
        <w:rPr>
          <w:rFonts w:hint="eastAsia"/>
        </w:rPr>
        <w:t>%</w:t>
      </w:r>
      <w:r w:rsidRPr="0080783D">
        <w:rPr>
          <w:rFonts w:hint="eastAsia"/>
        </w:rPr>
        <w:t>；信息传输、软件和信息技术服务业实现增加值</w:t>
      </w:r>
      <w:r w:rsidRPr="0080783D">
        <w:rPr>
          <w:rFonts w:ascii="Arial" w:hAnsi="Arial" w:hint="eastAsia"/>
        </w:rPr>
        <w:t>8514</w:t>
      </w:r>
      <w:r w:rsidRPr="0080783D">
        <w:rPr>
          <w:rFonts w:hint="eastAsia"/>
        </w:rPr>
        <w:t>.</w:t>
      </w:r>
      <w:r w:rsidRPr="0080783D">
        <w:rPr>
          <w:rFonts w:ascii="Arial" w:hAnsi="Arial" w:hint="eastAsia"/>
        </w:rPr>
        <w:t>4</w:t>
      </w:r>
      <w:r w:rsidRPr="0080783D">
        <w:rPr>
          <w:rFonts w:hint="eastAsia"/>
        </w:rPr>
        <w:t>亿元，增长</w:t>
      </w:r>
      <w:r w:rsidRPr="0080783D">
        <w:rPr>
          <w:rFonts w:ascii="Arial" w:hAnsi="Arial" w:hint="eastAsia"/>
        </w:rPr>
        <w:t>13</w:t>
      </w:r>
      <w:r w:rsidRPr="0080783D">
        <w:rPr>
          <w:rFonts w:hint="eastAsia"/>
        </w:rPr>
        <w:t>.</w:t>
      </w:r>
      <w:r w:rsidRPr="0080783D">
        <w:rPr>
          <w:rFonts w:ascii="Arial" w:hAnsi="Arial" w:hint="eastAsia"/>
        </w:rPr>
        <w:t>5</w:t>
      </w:r>
      <w:r w:rsidRPr="0080783D">
        <w:rPr>
          <w:rFonts w:hint="eastAsia"/>
        </w:rPr>
        <w:t>%</w:t>
      </w:r>
      <w:r w:rsidRPr="0080783D">
        <w:rPr>
          <w:rFonts w:hint="eastAsia"/>
        </w:rPr>
        <w:t>。</w:t>
      </w:r>
    </w:p>
    <w:p w14:paraId="0756568D" w14:textId="74794C2E" w:rsidR="009617D3" w:rsidRPr="0080783D" w:rsidRDefault="009617D3" w:rsidP="00601F48">
      <w:pPr>
        <w:adjustRightInd w:val="0"/>
        <w:snapToGrid w:val="0"/>
        <w:spacing w:line="480" w:lineRule="auto"/>
        <w:ind w:firstLineChars="200" w:firstLine="420"/>
      </w:pPr>
      <w:r w:rsidRPr="0080783D">
        <w:rPr>
          <w:rFonts w:hint="eastAsia"/>
        </w:rPr>
        <w:t>信息传输、软件和信息技术服务业，金融业对经济增长的贡献率合计超</w:t>
      </w:r>
      <w:r w:rsidRPr="0080783D">
        <w:rPr>
          <w:rFonts w:ascii="Arial" w:hAnsi="Arial" w:hint="eastAsia"/>
        </w:rPr>
        <w:t>7</w:t>
      </w:r>
      <w:r w:rsidRPr="0080783D">
        <w:rPr>
          <w:rFonts w:hint="eastAsia"/>
        </w:rPr>
        <w:t>成，这些行业也是租赁市场新增需求主力。</w:t>
      </w:r>
    </w:p>
    <w:p w14:paraId="1616AB50" w14:textId="07D8B08D" w:rsidR="009617D3" w:rsidRPr="0080783D" w:rsidRDefault="009617D3" w:rsidP="00601F48">
      <w:pPr>
        <w:adjustRightInd w:val="0"/>
        <w:snapToGrid w:val="0"/>
        <w:spacing w:line="480" w:lineRule="auto"/>
        <w:ind w:firstLineChars="200" w:firstLine="420"/>
        <w:outlineLvl w:val="2"/>
        <w:rPr>
          <w:rFonts w:ascii="Arial" w:hAnsi="Arial"/>
          <w:szCs w:val="21"/>
        </w:rPr>
      </w:pPr>
      <w:bookmarkStart w:id="26" w:name="_Toc163648356"/>
      <w:r w:rsidRPr="0080783D">
        <w:rPr>
          <w:rFonts w:ascii="Arial" w:hAnsi="Arial"/>
          <w:szCs w:val="21"/>
        </w:rPr>
        <w:t>4</w:t>
      </w:r>
      <w:r w:rsidRPr="0080783D">
        <w:rPr>
          <w:rFonts w:ascii="Arial" w:hAnsi="Arial"/>
          <w:szCs w:val="21"/>
        </w:rPr>
        <w:t>、</w:t>
      </w:r>
      <w:r w:rsidRPr="0080783D">
        <w:rPr>
          <w:rFonts w:ascii="Arial" w:hAnsi="Arial" w:hint="eastAsia"/>
          <w:szCs w:val="21"/>
        </w:rPr>
        <w:t>小结</w:t>
      </w:r>
      <w:bookmarkEnd w:id="26"/>
    </w:p>
    <w:p w14:paraId="181D0A51" w14:textId="2D217ED3" w:rsidR="009617D3" w:rsidRPr="0080783D" w:rsidRDefault="009617D3"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住宅：</w:t>
      </w:r>
    </w:p>
    <w:p w14:paraId="42009E10" w14:textId="77777777" w:rsidR="009617D3" w:rsidRPr="0080783D" w:rsidRDefault="009617D3" w:rsidP="00601F48">
      <w:pPr>
        <w:adjustRightInd w:val="0"/>
        <w:snapToGrid w:val="0"/>
        <w:spacing w:line="480" w:lineRule="auto"/>
        <w:ind w:firstLineChars="200" w:firstLine="420"/>
      </w:pPr>
      <w:r w:rsidRPr="0080783D">
        <w:rPr>
          <w:rFonts w:ascii="Arial" w:hAnsi="Arial" w:hint="eastAsia"/>
        </w:rPr>
        <w:t>1</w:t>
      </w:r>
      <w:r w:rsidRPr="0080783D">
        <w:rPr>
          <w:rFonts w:hint="eastAsia"/>
        </w:rPr>
        <w:t>-</w:t>
      </w:r>
      <w:r w:rsidRPr="0080783D">
        <w:rPr>
          <w:rFonts w:ascii="Arial" w:hAnsi="Arial" w:hint="eastAsia"/>
        </w:rPr>
        <w:t>2</w:t>
      </w:r>
      <w:r w:rsidRPr="0080783D">
        <w:rPr>
          <w:rFonts w:hint="eastAsia"/>
        </w:rPr>
        <w:t>月新建商品住宅销量比去年同期减少，其中</w:t>
      </w:r>
      <w:r w:rsidRPr="0080783D">
        <w:rPr>
          <w:rFonts w:ascii="Arial" w:hAnsi="Arial" w:hint="eastAsia"/>
        </w:rPr>
        <w:t>1</w:t>
      </w:r>
      <w:r w:rsidRPr="0080783D">
        <w:rPr>
          <w:rFonts w:hint="eastAsia"/>
        </w:rPr>
        <w:t>月同比略增，</w:t>
      </w:r>
      <w:r w:rsidRPr="0080783D">
        <w:rPr>
          <w:rFonts w:ascii="Arial" w:hAnsi="Arial" w:hint="eastAsia"/>
        </w:rPr>
        <w:t>2</w:t>
      </w:r>
      <w:r w:rsidRPr="0080783D">
        <w:rPr>
          <w:rFonts w:hint="eastAsia"/>
        </w:rPr>
        <w:t>月同比大幅减少；</w:t>
      </w:r>
      <w:r w:rsidRPr="0080783D">
        <w:rPr>
          <w:rFonts w:ascii="Arial" w:hAnsi="Arial" w:hint="eastAsia"/>
        </w:rPr>
        <w:t>1</w:t>
      </w:r>
      <w:r w:rsidRPr="0080783D">
        <w:rPr>
          <w:rFonts w:hint="eastAsia"/>
        </w:rPr>
        <w:t>月新房价</w:t>
      </w:r>
    </w:p>
    <w:p w14:paraId="2CBC9937" w14:textId="77777777" w:rsidR="009617D3" w:rsidRPr="0080783D" w:rsidRDefault="009617D3" w:rsidP="00601F48">
      <w:pPr>
        <w:adjustRightInd w:val="0"/>
        <w:snapToGrid w:val="0"/>
        <w:spacing w:line="480" w:lineRule="auto"/>
        <w:ind w:firstLineChars="200" w:firstLine="420"/>
      </w:pPr>
      <w:r w:rsidRPr="0080783D">
        <w:rPr>
          <w:rFonts w:hint="eastAsia"/>
        </w:rPr>
        <w:t>环比下跌，同比涨幅持续下滑。</w:t>
      </w:r>
    </w:p>
    <w:p w14:paraId="152F3E26" w14:textId="22DE2BDF" w:rsidR="009617D3" w:rsidRPr="0080783D" w:rsidRDefault="009617D3" w:rsidP="00601F48">
      <w:pPr>
        <w:adjustRightInd w:val="0"/>
        <w:snapToGrid w:val="0"/>
        <w:spacing w:line="480" w:lineRule="auto"/>
        <w:ind w:firstLineChars="200" w:firstLine="420"/>
      </w:pPr>
      <w:r w:rsidRPr="0080783D">
        <w:rPr>
          <w:rFonts w:ascii="Arial" w:hAnsi="Arial"/>
        </w:rPr>
        <w:t>1</w:t>
      </w:r>
      <w:r w:rsidRPr="0080783D">
        <w:rPr>
          <w:rFonts w:hint="eastAsia"/>
        </w:rPr>
        <w:t>月二手房</w:t>
      </w:r>
      <w:proofErr w:type="gramStart"/>
      <w:r w:rsidRPr="0080783D">
        <w:rPr>
          <w:rFonts w:hint="eastAsia"/>
        </w:rPr>
        <w:t>签约量环比</w:t>
      </w:r>
      <w:proofErr w:type="gramEnd"/>
      <w:r w:rsidRPr="0080783D">
        <w:rPr>
          <w:rFonts w:hint="eastAsia"/>
        </w:rPr>
        <w:t>减少、同比增加，</w:t>
      </w:r>
      <w:r w:rsidRPr="0080783D">
        <w:rPr>
          <w:rFonts w:ascii="Arial" w:hAnsi="Arial"/>
        </w:rPr>
        <w:t>2</w:t>
      </w:r>
      <w:r w:rsidRPr="0080783D">
        <w:rPr>
          <w:rFonts w:hint="eastAsia"/>
        </w:rPr>
        <w:t>月环比、同比均大幅减少；</w:t>
      </w:r>
      <w:r w:rsidRPr="0080783D">
        <w:rPr>
          <w:rFonts w:ascii="Arial" w:hAnsi="Arial"/>
        </w:rPr>
        <w:t>1</w:t>
      </w:r>
      <w:r w:rsidRPr="0080783D">
        <w:rPr>
          <w:rFonts w:hint="eastAsia"/>
        </w:rPr>
        <w:t>月，二手</w:t>
      </w:r>
      <w:proofErr w:type="gramStart"/>
      <w:r w:rsidRPr="0080783D">
        <w:rPr>
          <w:rFonts w:hint="eastAsia"/>
        </w:rPr>
        <w:t>房价环</w:t>
      </w:r>
      <w:proofErr w:type="gramEnd"/>
      <w:r w:rsidRPr="0080783D">
        <w:rPr>
          <w:rFonts w:hint="eastAsia"/>
        </w:rPr>
        <w:t>比、同比下跌，同比跌幅进一步扩大。</w:t>
      </w:r>
    </w:p>
    <w:p w14:paraId="5D3AD021" w14:textId="06B75E42" w:rsidR="009617D3" w:rsidRPr="0080783D" w:rsidRDefault="009617D3"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商业：</w:t>
      </w:r>
    </w:p>
    <w:p w14:paraId="506FEE34" w14:textId="25254BEB" w:rsidR="009617D3" w:rsidRPr="0080783D" w:rsidRDefault="009617D3" w:rsidP="00601F48">
      <w:pPr>
        <w:tabs>
          <w:tab w:val="left" w:pos="1701"/>
        </w:tabs>
        <w:adjustRightInd w:val="0"/>
        <w:snapToGrid w:val="0"/>
        <w:spacing w:line="480" w:lineRule="auto"/>
        <w:ind w:firstLineChars="200" w:firstLine="420"/>
      </w:pPr>
      <w:r w:rsidRPr="0080783D">
        <w:rPr>
          <w:rFonts w:hint="eastAsia"/>
        </w:rPr>
        <w:t>春节假期消费市场活跃，商业零售业消费实现较大幅度的增长。</w:t>
      </w:r>
    </w:p>
    <w:p w14:paraId="43A7C5D8" w14:textId="77E07EE4" w:rsidR="009617D3" w:rsidRPr="0080783D" w:rsidRDefault="009617D3" w:rsidP="00601F48">
      <w:pPr>
        <w:tabs>
          <w:tab w:val="left" w:pos="1701"/>
        </w:tabs>
        <w:adjustRightInd w:val="0"/>
        <w:snapToGrid w:val="0"/>
        <w:spacing w:line="480" w:lineRule="auto"/>
        <w:ind w:firstLineChars="200" w:firstLine="422"/>
        <w:rPr>
          <w:b/>
        </w:rPr>
      </w:pPr>
      <w:r w:rsidRPr="0080783D">
        <w:rPr>
          <w:b/>
        </w:rPr>
        <w:t>办公：</w:t>
      </w:r>
    </w:p>
    <w:p w14:paraId="7A214510" w14:textId="4045D803" w:rsidR="00C0596D" w:rsidRPr="0080783D" w:rsidRDefault="009617D3" w:rsidP="00601F48">
      <w:pPr>
        <w:adjustRightInd w:val="0"/>
        <w:snapToGrid w:val="0"/>
        <w:spacing w:line="480" w:lineRule="auto"/>
        <w:ind w:firstLineChars="200" w:firstLine="420"/>
      </w:pPr>
      <w:r w:rsidRPr="0080783D">
        <w:rPr>
          <w:rFonts w:hint="eastAsia"/>
        </w:rPr>
        <w:t>写字楼市场短期内仍供需失衡，金融业和信息服务业为租赁市场新增需求主力。</w:t>
      </w:r>
    </w:p>
    <w:p w14:paraId="5866F367" w14:textId="77777777" w:rsidR="00C0596D" w:rsidRPr="0080783D" w:rsidRDefault="00C0596D" w:rsidP="00601F48">
      <w:pPr>
        <w:adjustRightInd w:val="0"/>
        <w:snapToGrid w:val="0"/>
        <w:spacing w:line="360" w:lineRule="auto"/>
        <w:ind w:firstLineChars="200" w:firstLine="420"/>
        <w:rPr>
          <w:rFonts w:ascii="Arial" w:eastAsia="宋体" w:hAnsi="Arial" w:cs="Arial"/>
        </w:rPr>
      </w:pPr>
    </w:p>
    <w:p w14:paraId="3C24C850" w14:textId="40974A72" w:rsidR="00B36617" w:rsidRPr="0080783D" w:rsidRDefault="000E2ACA" w:rsidP="00601F48">
      <w:pPr>
        <w:pStyle w:val="1"/>
        <w:snapToGrid w:val="0"/>
        <w:rPr>
          <w:rFonts w:ascii="Arial" w:eastAsia="宋体" w:hAnsi="Arial" w:cs="Arial"/>
        </w:rPr>
      </w:pPr>
      <w:bookmarkStart w:id="27" w:name="_Toc57364381"/>
      <w:bookmarkStart w:id="28" w:name="_Toc163648357"/>
      <w:r w:rsidRPr="0080783D">
        <w:rPr>
          <w:rFonts w:ascii="Arial" w:eastAsia="宋体" w:hAnsi="Arial" w:cs="Arial"/>
        </w:rPr>
        <w:t>三、</w:t>
      </w:r>
      <w:r w:rsidR="00B36617" w:rsidRPr="0080783D">
        <w:rPr>
          <w:rFonts w:ascii="Arial" w:eastAsia="宋体" w:hAnsi="Arial" w:cs="Arial"/>
        </w:rPr>
        <w:t>市场展望</w:t>
      </w:r>
      <w:bookmarkEnd w:id="27"/>
      <w:bookmarkEnd w:id="28"/>
    </w:p>
    <w:p w14:paraId="31769666" w14:textId="77777777" w:rsidR="009617D3" w:rsidRPr="0080783D" w:rsidRDefault="009617D3" w:rsidP="0080783D">
      <w:pPr>
        <w:adjustRightInd w:val="0"/>
        <w:snapToGrid w:val="0"/>
        <w:spacing w:line="480" w:lineRule="auto"/>
        <w:ind w:firstLineChars="200" w:firstLine="420"/>
      </w:pPr>
      <w:r w:rsidRPr="0080783D">
        <w:rPr>
          <w:rFonts w:hint="eastAsia"/>
        </w:rPr>
        <w:t>1-2</w:t>
      </w:r>
      <w:r w:rsidRPr="0080783D">
        <w:rPr>
          <w:rFonts w:hint="eastAsia"/>
        </w:rPr>
        <w:t>月，新建商品住宅、二手房销量比去年同期减少；</w:t>
      </w:r>
      <w:r w:rsidRPr="0080783D">
        <w:rPr>
          <w:rFonts w:hint="eastAsia"/>
        </w:rPr>
        <w:t>1</w:t>
      </w:r>
      <w:r w:rsidRPr="0080783D">
        <w:rPr>
          <w:rFonts w:hint="eastAsia"/>
        </w:rPr>
        <w:t>月，新房、二手</w:t>
      </w:r>
      <w:proofErr w:type="gramStart"/>
      <w:r w:rsidRPr="0080783D">
        <w:rPr>
          <w:rFonts w:hint="eastAsia"/>
        </w:rPr>
        <w:t>房价环</w:t>
      </w:r>
      <w:proofErr w:type="gramEnd"/>
      <w:r w:rsidRPr="0080783D">
        <w:rPr>
          <w:rFonts w:hint="eastAsia"/>
        </w:rPr>
        <w:t>比下跌，新房价同</w:t>
      </w:r>
    </w:p>
    <w:p w14:paraId="7B63F192" w14:textId="649C94E9" w:rsidR="009617D3" w:rsidRPr="0080783D" w:rsidRDefault="009617D3" w:rsidP="0080783D">
      <w:pPr>
        <w:adjustRightInd w:val="0"/>
        <w:snapToGrid w:val="0"/>
        <w:spacing w:line="480" w:lineRule="auto"/>
        <w:ind w:firstLineChars="200" w:firstLine="420"/>
      </w:pPr>
      <w:r w:rsidRPr="0080783D">
        <w:rPr>
          <w:rFonts w:hint="eastAsia"/>
        </w:rPr>
        <w:t>比涨幅持续下滑、二手房价同比跌幅扩大，</w:t>
      </w:r>
      <w:r w:rsidRPr="0080783D">
        <w:rPr>
          <w:rFonts w:hint="eastAsia"/>
        </w:rPr>
        <w:t>2023</w:t>
      </w:r>
      <w:r w:rsidRPr="0080783D">
        <w:rPr>
          <w:rFonts w:hint="eastAsia"/>
        </w:rPr>
        <w:t>年</w:t>
      </w:r>
      <w:r w:rsidRPr="0080783D">
        <w:rPr>
          <w:rFonts w:hint="eastAsia"/>
        </w:rPr>
        <w:t>12</w:t>
      </w:r>
      <w:r w:rsidRPr="0080783D">
        <w:rPr>
          <w:rFonts w:hint="eastAsia"/>
        </w:rPr>
        <w:t>月中落地“优化普宅标准、下调最低首付比例”、</w:t>
      </w:r>
      <w:r w:rsidRPr="0080783D">
        <w:rPr>
          <w:rFonts w:hint="eastAsia"/>
        </w:rPr>
        <w:t>2024</w:t>
      </w:r>
      <w:r w:rsidRPr="0080783D">
        <w:rPr>
          <w:rFonts w:hint="eastAsia"/>
        </w:rPr>
        <w:t>年</w:t>
      </w:r>
      <w:r w:rsidRPr="0080783D">
        <w:rPr>
          <w:rFonts w:hint="eastAsia"/>
        </w:rPr>
        <w:t>1</w:t>
      </w:r>
      <w:r w:rsidRPr="0080783D">
        <w:rPr>
          <w:rFonts w:hint="eastAsia"/>
        </w:rPr>
        <w:t>月通州限购政策放松，住宅交易活跃度同比</w:t>
      </w:r>
      <w:r w:rsidRPr="0080783D">
        <w:rPr>
          <w:rFonts w:hint="eastAsia"/>
        </w:rPr>
        <w:t>1</w:t>
      </w:r>
      <w:r w:rsidRPr="0080783D">
        <w:rPr>
          <w:rFonts w:hint="eastAsia"/>
        </w:rPr>
        <w:t>月提升、但</w:t>
      </w:r>
      <w:r w:rsidRPr="0080783D">
        <w:rPr>
          <w:rFonts w:hint="eastAsia"/>
        </w:rPr>
        <w:t>2</w:t>
      </w:r>
      <w:r w:rsidRPr="0080783D">
        <w:rPr>
          <w:rFonts w:hint="eastAsia"/>
        </w:rPr>
        <w:t>月回落，购房者心态理性，仍有一定观望情绪，市场保持平稳发展；</w:t>
      </w:r>
      <w:r w:rsidRPr="0080783D">
        <w:rPr>
          <w:rFonts w:hint="eastAsia"/>
        </w:rPr>
        <w:t>2</w:t>
      </w:r>
      <w:r w:rsidRPr="0080783D">
        <w:rPr>
          <w:rFonts w:hint="eastAsia"/>
        </w:rPr>
        <w:t>月</w:t>
      </w:r>
      <w:r w:rsidRPr="0080783D">
        <w:rPr>
          <w:rFonts w:hint="eastAsia"/>
        </w:rPr>
        <w:t>LPR</w:t>
      </w:r>
      <w:r w:rsidRPr="0080783D">
        <w:rPr>
          <w:rFonts w:hint="eastAsia"/>
        </w:rPr>
        <w:t>五年期以上利率大幅下调，对市场进一步利好刺激。本季度目前成交</w:t>
      </w:r>
      <w:r w:rsidRPr="0080783D">
        <w:rPr>
          <w:rFonts w:hint="eastAsia"/>
        </w:rPr>
        <w:t>9</w:t>
      </w:r>
      <w:r w:rsidRPr="0080783D">
        <w:rPr>
          <w:rFonts w:hint="eastAsia"/>
        </w:rPr>
        <w:t>宗住宅用地，整体溢价率</w:t>
      </w:r>
      <w:r w:rsidRPr="0080783D">
        <w:rPr>
          <w:rFonts w:hint="eastAsia"/>
        </w:rPr>
        <w:t>6.8%</w:t>
      </w:r>
      <w:r w:rsidRPr="0080783D">
        <w:rPr>
          <w:rFonts w:hint="eastAsia"/>
        </w:rPr>
        <w:t>，优质地块竞价激烈，目前在交易</w:t>
      </w:r>
      <w:r w:rsidRPr="0080783D">
        <w:rPr>
          <w:rFonts w:hint="eastAsia"/>
        </w:rPr>
        <w:t>5</w:t>
      </w:r>
      <w:r w:rsidRPr="0080783D">
        <w:rPr>
          <w:rFonts w:hint="eastAsia"/>
        </w:rPr>
        <w:t>宗，第一批次</w:t>
      </w:r>
      <w:proofErr w:type="gramStart"/>
      <w:r w:rsidRPr="0080783D">
        <w:rPr>
          <w:rFonts w:hint="eastAsia"/>
        </w:rPr>
        <w:t>拟供应</w:t>
      </w:r>
      <w:proofErr w:type="gramEnd"/>
      <w:r w:rsidRPr="0080783D">
        <w:rPr>
          <w:rFonts w:hint="eastAsia"/>
        </w:rPr>
        <w:t>23</w:t>
      </w:r>
      <w:r w:rsidRPr="0080783D">
        <w:rPr>
          <w:rFonts w:hint="eastAsia"/>
        </w:rPr>
        <w:t>宗，土地供应平稳。政策调整优化下，住宅地价整体保持平稳，但区域持续分化。</w:t>
      </w:r>
    </w:p>
    <w:p w14:paraId="11B2890D" w14:textId="68E60AE8" w:rsidR="009617D3" w:rsidRPr="0080783D" w:rsidRDefault="009617D3" w:rsidP="0080783D">
      <w:pPr>
        <w:adjustRightInd w:val="0"/>
        <w:snapToGrid w:val="0"/>
        <w:spacing w:line="480" w:lineRule="auto"/>
        <w:ind w:firstLineChars="200" w:firstLine="420"/>
      </w:pPr>
      <w:r w:rsidRPr="0080783D">
        <w:rPr>
          <w:rFonts w:hint="eastAsia"/>
        </w:rPr>
        <w:t>春节假期消费活跃，零售业稳步增长，在推动餐饮业高质量发展，建设国际消费中心城市等促销</w:t>
      </w:r>
      <w:proofErr w:type="gramStart"/>
      <w:r w:rsidRPr="0080783D">
        <w:rPr>
          <w:rFonts w:hint="eastAsia"/>
        </w:rPr>
        <w:t>费政策</w:t>
      </w:r>
      <w:proofErr w:type="gramEnd"/>
      <w:r w:rsidRPr="0080783D">
        <w:rPr>
          <w:rFonts w:hint="eastAsia"/>
        </w:rPr>
        <w:t>下，商业房地产市场平稳；经济持续恢复，整体办公楼市场的积极因素不断累积，市场新增需求持续小幅回暖，但尚未恢复到疫情前的水平，供需失衡短期内未扭转，办公房地产仍承受较大压力。本季度目前商办土地成交</w:t>
      </w:r>
      <w:r w:rsidRPr="0080783D">
        <w:rPr>
          <w:rFonts w:hint="eastAsia"/>
        </w:rPr>
        <w:t>4</w:t>
      </w:r>
      <w:r w:rsidRPr="0080783D">
        <w:rPr>
          <w:rFonts w:hint="eastAsia"/>
        </w:rPr>
        <w:t>宗、在交易</w:t>
      </w:r>
      <w:r w:rsidRPr="0080783D">
        <w:rPr>
          <w:rFonts w:hint="eastAsia"/>
        </w:rPr>
        <w:t>1</w:t>
      </w:r>
      <w:r w:rsidRPr="0080783D">
        <w:rPr>
          <w:rFonts w:hint="eastAsia"/>
        </w:rPr>
        <w:t>宗，市场供应宗地以城区优质区位为主，预计商办地价整体平稳，但区域持续分化，尤其办公地价部分区域可能延续下探。</w:t>
      </w:r>
    </w:p>
    <w:p w14:paraId="6A258BDD" w14:textId="16E11093" w:rsidR="007B2120" w:rsidRPr="0080783D" w:rsidRDefault="009617D3" w:rsidP="0080783D">
      <w:pPr>
        <w:adjustRightInd w:val="0"/>
        <w:snapToGrid w:val="0"/>
        <w:spacing w:line="480" w:lineRule="auto"/>
        <w:ind w:firstLineChars="200" w:firstLine="420"/>
      </w:pPr>
      <w:r w:rsidRPr="0080783D">
        <w:rPr>
          <w:rFonts w:hint="eastAsia"/>
        </w:rPr>
        <w:t>北京持续推进</w:t>
      </w:r>
      <w:r w:rsidR="005F0496">
        <w:rPr>
          <w:rFonts w:hint="eastAsia"/>
        </w:rPr>
        <w:t>国际科技创新中心建设，扶持高精尖产业发展，工业地价整体保持平稳</w:t>
      </w:r>
      <w:r w:rsidR="005F0496">
        <w:t>。</w:t>
      </w:r>
    </w:p>
    <w:sectPr w:rsidR="007B2120" w:rsidRPr="0080783D" w:rsidSect="0089269A">
      <w:footerReference w:type="first" r:id="rId28"/>
      <w:pgSz w:w="11906" w:h="16838"/>
      <w:pgMar w:top="1843" w:right="1304" w:bottom="1134" w:left="1304" w:header="1134" w:footer="90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58B60" w14:textId="77777777" w:rsidR="004B6B6F" w:rsidRDefault="004B6B6F" w:rsidP="00B36617">
      <w:r>
        <w:separator/>
      </w:r>
    </w:p>
  </w:endnote>
  <w:endnote w:type="continuationSeparator" w:id="0">
    <w:p w14:paraId="7C1EBA15" w14:textId="77777777" w:rsidR="004B6B6F" w:rsidRDefault="004B6B6F" w:rsidP="00B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391968"/>
      <w:docPartObj>
        <w:docPartGallery w:val="Page Numbers (Bottom of Page)"/>
        <w:docPartUnique/>
      </w:docPartObj>
    </w:sdtPr>
    <w:sdtEndPr/>
    <w:sdtContent>
      <w:p w14:paraId="6673F5D0" w14:textId="5BAD449D" w:rsidR="004F727C" w:rsidRDefault="004F727C">
        <w:pPr>
          <w:pStyle w:val="a4"/>
          <w:jc w:val="center"/>
        </w:pPr>
        <w:r>
          <w:fldChar w:fldCharType="begin"/>
        </w:r>
        <w:r>
          <w:instrText>PAGE   \* MERGEFORMAT</w:instrText>
        </w:r>
        <w:r>
          <w:fldChar w:fldCharType="separate"/>
        </w:r>
        <w:r w:rsidR="00DA5815" w:rsidRPr="00DA5815">
          <w:rPr>
            <w:rFonts w:ascii="Arial" w:hAnsi="Arial"/>
            <w:noProof/>
            <w:lang w:val="zh-CN"/>
          </w:rPr>
          <w:t>34</w:t>
        </w:r>
        <w:r>
          <w:fldChar w:fldCharType="end"/>
        </w:r>
      </w:p>
    </w:sdtContent>
  </w:sdt>
  <w:p w14:paraId="58A49B35" w14:textId="77777777" w:rsidR="004F727C" w:rsidRDefault="004F72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422170"/>
      <w:docPartObj>
        <w:docPartGallery w:val="Page Numbers (Bottom of Page)"/>
        <w:docPartUnique/>
      </w:docPartObj>
    </w:sdtPr>
    <w:sdtEndPr/>
    <w:sdtContent>
      <w:p w14:paraId="654B8083" w14:textId="10EA5A7E" w:rsidR="004F727C" w:rsidRDefault="004F727C">
        <w:pPr>
          <w:pStyle w:val="a4"/>
          <w:jc w:val="center"/>
        </w:pPr>
        <w:r>
          <w:fldChar w:fldCharType="begin"/>
        </w:r>
        <w:r>
          <w:instrText>PAGE   \* MERGEFORMAT</w:instrText>
        </w:r>
        <w:r>
          <w:fldChar w:fldCharType="separate"/>
        </w:r>
        <w:r w:rsidR="00DA5815" w:rsidRPr="00DA5815">
          <w:rPr>
            <w:rFonts w:ascii="Arial" w:hAnsi="Arial"/>
            <w:noProof/>
            <w:lang w:val="zh-CN"/>
          </w:rPr>
          <w:t>33</w:t>
        </w:r>
        <w:r>
          <w:fldChar w:fldCharType="end"/>
        </w:r>
      </w:p>
    </w:sdtContent>
  </w:sdt>
  <w:p w14:paraId="02E6680F" w14:textId="77777777" w:rsidR="004F727C" w:rsidRDefault="004F727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E6F30" w14:textId="0846DB4F" w:rsidR="004F727C" w:rsidRDefault="004F727C">
    <w:pPr>
      <w:pStyle w:val="a4"/>
      <w:jc w:val="center"/>
    </w:pPr>
  </w:p>
  <w:p w14:paraId="30B31C92" w14:textId="77777777" w:rsidR="004F727C" w:rsidRDefault="004F727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581220"/>
      <w:docPartObj>
        <w:docPartGallery w:val="Page Numbers (Bottom of Page)"/>
        <w:docPartUnique/>
      </w:docPartObj>
    </w:sdtPr>
    <w:sdtEndPr/>
    <w:sdtContent>
      <w:p w14:paraId="21582863" w14:textId="29FF8203" w:rsidR="004F727C" w:rsidRDefault="004F727C">
        <w:pPr>
          <w:pStyle w:val="a4"/>
          <w:jc w:val="center"/>
        </w:pPr>
        <w:r>
          <w:fldChar w:fldCharType="begin"/>
        </w:r>
        <w:r>
          <w:instrText>PAGE   \* MERGEFORMAT</w:instrText>
        </w:r>
        <w:r>
          <w:fldChar w:fldCharType="separate"/>
        </w:r>
        <w:r w:rsidR="00DA5815" w:rsidRPr="00DA5815">
          <w:rPr>
            <w:rFonts w:ascii="Arial" w:hAnsi="Arial"/>
            <w:noProof/>
            <w:lang w:val="zh-CN"/>
          </w:rPr>
          <w:t>1</w:t>
        </w:r>
        <w:r>
          <w:fldChar w:fldCharType="end"/>
        </w:r>
      </w:p>
    </w:sdtContent>
  </w:sdt>
  <w:p w14:paraId="4CB84D56" w14:textId="77777777" w:rsidR="004F727C" w:rsidRDefault="004F72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16717" w14:textId="77777777" w:rsidR="004B6B6F" w:rsidRDefault="004B6B6F" w:rsidP="00B36617">
      <w:r>
        <w:separator/>
      </w:r>
    </w:p>
  </w:footnote>
  <w:footnote w:type="continuationSeparator" w:id="0">
    <w:p w14:paraId="2E79AEE7" w14:textId="77777777" w:rsidR="004B6B6F" w:rsidRDefault="004B6B6F" w:rsidP="00B36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F75F" w14:textId="77777777" w:rsidR="004F727C" w:rsidRPr="00894ABB" w:rsidRDefault="004F727C" w:rsidP="00894ABB">
    <w:r w:rsidRPr="00782E3E">
      <w:rPr>
        <w:noProof/>
      </w:rPr>
      <w:drawing>
        <wp:inline distT="0" distB="0" distL="0" distR="0" wp14:anchorId="5124F38E" wp14:editId="6964274B">
          <wp:extent cx="5904000" cy="284400"/>
          <wp:effectExtent l="0" t="0" r="0" b="1905"/>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E121" w14:textId="77777777" w:rsidR="004F727C" w:rsidRPr="00894ABB" w:rsidRDefault="004F727C" w:rsidP="00894ABB">
    <w:r w:rsidRPr="00894ABB">
      <w:rPr>
        <w:noProof/>
      </w:rPr>
      <w:drawing>
        <wp:inline distT="0" distB="0" distL="0" distR="0" wp14:anchorId="538D9B5A" wp14:editId="044DD91C">
          <wp:extent cx="5904000" cy="284400"/>
          <wp:effectExtent l="0" t="0" r="0" b="1905"/>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9F4D" w14:textId="76C49861" w:rsidR="004F727C" w:rsidRDefault="004F727C" w:rsidP="00F95E93">
    <w:pPr>
      <w:pStyle w:val="a3"/>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3687F" w14:textId="77777777" w:rsidR="004F727C" w:rsidRDefault="004F727C" w:rsidP="00F95E93">
    <w:pPr>
      <w:pStyle w:val="a3"/>
      <w:pBdr>
        <w:bottom w:val="none" w:sz="0" w:space="0" w:color="auto"/>
      </w:pBdr>
      <w:jc w:val="both"/>
    </w:pPr>
    <w:r w:rsidRPr="00894ABB">
      <w:rPr>
        <w:noProof/>
      </w:rPr>
      <w:drawing>
        <wp:inline distT="0" distB="0" distL="0" distR="0" wp14:anchorId="33CC942C" wp14:editId="2F9F4578">
          <wp:extent cx="5904000" cy="284400"/>
          <wp:effectExtent l="0" t="0" r="0" b="1905"/>
          <wp:docPr id="1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2AED"/>
    <w:multiLevelType w:val="hybridMultilevel"/>
    <w:tmpl w:val="182E2626"/>
    <w:lvl w:ilvl="0" w:tplc="D5DCE66E">
      <w:start w:val="6"/>
      <w:numFmt w:val="decimal"/>
      <w:lvlText w:val="（%1）"/>
      <w:lvlJc w:val="left"/>
      <w:pPr>
        <w:ind w:left="789" w:hanging="683"/>
        <w:jc w:val="right"/>
      </w:pPr>
      <w:rPr>
        <w:rFonts w:ascii="宋体" w:eastAsia="宋体" w:hAnsi="宋体" w:cs="宋体" w:hint="default"/>
        <w:spacing w:val="-1"/>
        <w:w w:val="99"/>
        <w:sz w:val="24"/>
        <w:szCs w:val="24"/>
        <w:lang w:val="zh-CN" w:eastAsia="zh-CN" w:bidi="zh-CN"/>
      </w:rPr>
    </w:lvl>
    <w:lvl w:ilvl="1" w:tplc="BDBC5B04">
      <w:numFmt w:val="bullet"/>
      <w:lvlText w:val=""/>
      <w:lvlJc w:val="left"/>
      <w:pPr>
        <w:ind w:left="5714" w:hanging="339"/>
      </w:pPr>
      <w:rPr>
        <w:rFonts w:ascii="Wingdings" w:eastAsia="Wingdings" w:hAnsi="Wingdings" w:cs="Wingdings" w:hint="default"/>
        <w:w w:val="99"/>
        <w:sz w:val="20"/>
        <w:szCs w:val="20"/>
        <w:lang w:val="zh-CN" w:eastAsia="zh-CN" w:bidi="zh-CN"/>
      </w:rPr>
    </w:lvl>
    <w:lvl w:ilvl="2" w:tplc="01F4594E">
      <w:numFmt w:val="bullet"/>
      <w:lvlText w:val="•"/>
      <w:lvlJc w:val="left"/>
      <w:pPr>
        <w:ind w:left="5720" w:hanging="339"/>
      </w:pPr>
      <w:rPr>
        <w:rFonts w:hint="default"/>
        <w:lang w:val="zh-CN" w:eastAsia="zh-CN" w:bidi="zh-CN"/>
      </w:rPr>
    </w:lvl>
    <w:lvl w:ilvl="3" w:tplc="8BD843EA">
      <w:numFmt w:val="bullet"/>
      <w:lvlText w:val="•"/>
      <w:lvlJc w:val="left"/>
      <w:pPr>
        <w:ind w:left="6805" w:hanging="339"/>
      </w:pPr>
      <w:rPr>
        <w:rFonts w:hint="default"/>
        <w:lang w:val="zh-CN" w:eastAsia="zh-CN" w:bidi="zh-CN"/>
      </w:rPr>
    </w:lvl>
    <w:lvl w:ilvl="4" w:tplc="C492C5FA">
      <w:numFmt w:val="bullet"/>
      <w:lvlText w:val="•"/>
      <w:lvlJc w:val="left"/>
      <w:pPr>
        <w:ind w:left="7890" w:hanging="339"/>
      </w:pPr>
      <w:rPr>
        <w:rFonts w:hint="default"/>
        <w:lang w:val="zh-CN" w:eastAsia="zh-CN" w:bidi="zh-CN"/>
      </w:rPr>
    </w:lvl>
    <w:lvl w:ilvl="5" w:tplc="82EE8C90">
      <w:numFmt w:val="bullet"/>
      <w:lvlText w:val="•"/>
      <w:lvlJc w:val="left"/>
      <w:pPr>
        <w:ind w:left="8975" w:hanging="339"/>
      </w:pPr>
      <w:rPr>
        <w:rFonts w:hint="default"/>
        <w:lang w:val="zh-CN" w:eastAsia="zh-CN" w:bidi="zh-CN"/>
      </w:rPr>
    </w:lvl>
    <w:lvl w:ilvl="6" w:tplc="02FCF188">
      <w:numFmt w:val="bullet"/>
      <w:lvlText w:val="•"/>
      <w:lvlJc w:val="left"/>
      <w:pPr>
        <w:ind w:left="10060" w:hanging="339"/>
      </w:pPr>
      <w:rPr>
        <w:rFonts w:hint="default"/>
        <w:lang w:val="zh-CN" w:eastAsia="zh-CN" w:bidi="zh-CN"/>
      </w:rPr>
    </w:lvl>
    <w:lvl w:ilvl="7" w:tplc="99AA9AA8">
      <w:numFmt w:val="bullet"/>
      <w:lvlText w:val="•"/>
      <w:lvlJc w:val="left"/>
      <w:pPr>
        <w:ind w:left="11145" w:hanging="339"/>
      </w:pPr>
      <w:rPr>
        <w:rFonts w:hint="default"/>
        <w:lang w:val="zh-CN" w:eastAsia="zh-CN" w:bidi="zh-CN"/>
      </w:rPr>
    </w:lvl>
    <w:lvl w:ilvl="8" w:tplc="A7C249C6">
      <w:numFmt w:val="bullet"/>
      <w:lvlText w:val="•"/>
      <w:lvlJc w:val="left"/>
      <w:pPr>
        <w:ind w:left="12230" w:hanging="339"/>
      </w:pPr>
      <w:rPr>
        <w:rFonts w:hint="default"/>
        <w:lang w:val="zh-CN" w:eastAsia="zh-CN" w:bidi="zh-CN"/>
      </w:rPr>
    </w:lvl>
  </w:abstractNum>
  <w:abstractNum w:abstractNumId="1">
    <w:nsid w:val="07341045"/>
    <w:multiLevelType w:val="hybridMultilevel"/>
    <w:tmpl w:val="A1E41E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92B5889"/>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A700E8"/>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08636F"/>
    <w:multiLevelType w:val="hybridMultilevel"/>
    <w:tmpl w:val="A554F8B4"/>
    <w:lvl w:ilvl="0" w:tplc="8EF02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73720C"/>
    <w:multiLevelType w:val="hybridMultilevel"/>
    <w:tmpl w:val="2878C79E"/>
    <w:lvl w:ilvl="0" w:tplc="B0C2A880">
      <w:numFmt w:val="bullet"/>
      <w:lvlText w:val=""/>
      <w:lvlJc w:val="left"/>
      <w:pPr>
        <w:ind w:left="5676" w:hanging="339"/>
      </w:pPr>
      <w:rPr>
        <w:rFonts w:ascii="Wingdings" w:eastAsia="Wingdings" w:hAnsi="Wingdings" w:cs="Wingdings" w:hint="default"/>
        <w:w w:val="99"/>
        <w:sz w:val="20"/>
        <w:szCs w:val="20"/>
        <w:lang w:val="zh-CN" w:eastAsia="zh-CN" w:bidi="zh-CN"/>
      </w:rPr>
    </w:lvl>
    <w:lvl w:ilvl="1" w:tplc="A2505D62">
      <w:numFmt w:val="bullet"/>
      <w:lvlText w:val="•"/>
      <w:lvlJc w:val="left"/>
      <w:pPr>
        <w:ind w:left="6552" w:hanging="339"/>
      </w:pPr>
      <w:rPr>
        <w:rFonts w:hint="default"/>
        <w:lang w:val="zh-CN" w:eastAsia="zh-CN" w:bidi="zh-CN"/>
      </w:rPr>
    </w:lvl>
    <w:lvl w:ilvl="2" w:tplc="D26878D2">
      <w:numFmt w:val="bullet"/>
      <w:lvlText w:val="•"/>
      <w:lvlJc w:val="left"/>
      <w:pPr>
        <w:ind w:left="7424" w:hanging="339"/>
      </w:pPr>
      <w:rPr>
        <w:rFonts w:hint="default"/>
        <w:lang w:val="zh-CN" w:eastAsia="zh-CN" w:bidi="zh-CN"/>
      </w:rPr>
    </w:lvl>
    <w:lvl w:ilvl="3" w:tplc="A37C631C">
      <w:numFmt w:val="bullet"/>
      <w:lvlText w:val="•"/>
      <w:lvlJc w:val="left"/>
      <w:pPr>
        <w:ind w:left="8296" w:hanging="339"/>
      </w:pPr>
      <w:rPr>
        <w:rFonts w:hint="default"/>
        <w:lang w:val="zh-CN" w:eastAsia="zh-CN" w:bidi="zh-CN"/>
      </w:rPr>
    </w:lvl>
    <w:lvl w:ilvl="4" w:tplc="A0348696">
      <w:numFmt w:val="bullet"/>
      <w:lvlText w:val="•"/>
      <w:lvlJc w:val="left"/>
      <w:pPr>
        <w:ind w:left="9168" w:hanging="339"/>
      </w:pPr>
      <w:rPr>
        <w:rFonts w:hint="default"/>
        <w:lang w:val="zh-CN" w:eastAsia="zh-CN" w:bidi="zh-CN"/>
      </w:rPr>
    </w:lvl>
    <w:lvl w:ilvl="5" w:tplc="94B4310E">
      <w:numFmt w:val="bullet"/>
      <w:lvlText w:val="•"/>
      <w:lvlJc w:val="left"/>
      <w:pPr>
        <w:ind w:left="10040" w:hanging="339"/>
      </w:pPr>
      <w:rPr>
        <w:rFonts w:hint="default"/>
        <w:lang w:val="zh-CN" w:eastAsia="zh-CN" w:bidi="zh-CN"/>
      </w:rPr>
    </w:lvl>
    <w:lvl w:ilvl="6" w:tplc="5E1CF0FC">
      <w:numFmt w:val="bullet"/>
      <w:lvlText w:val="•"/>
      <w:lvlJc w:val="left"/>
      <w:pPr>
        <w:ind w:left="10912" w:hanging="339"/>
      </w:pPr>
      <w:rPr>
        <w:rFonts w:hint="default"/>
        <w:lang w:val="zh-CN" w:eastAsia="zh-CN" w:bidi="zh-CN"/>
      </w:rPr>
    </w:lvl>
    <w:lvl w:ilvl="7" w:tplc="7BA4A438">
      <w:numFmt w:val="bullet"/>
      <w:lvlText w:val="•"/>
      <w:lvlJc w:val="left"/>
      <w:pPr>
        <w:ind w:left="11784" w:hanging="339"/>
      </w:pPr>
      <w:rPr>
        <w:rFonts w:hint="default"/>
        <w:lang w:val="zh-CN" w:eastAsia="zh-CN" w:bidi="zh-CN"/>
      </w:rPr>
    </w:lvl>
    <w:lvl w:ilvl="8" w:tplc="6330A7C2">
      <w:numFmt w:val="bullet"/>
      <w:lvlText w:val="•"/>
      <w:lvlJc w:val="left"/>
      <w:pPr>
        <w:ind w:left="12656" w:hanging="339"/>
      </w:pPr>
      <w:rPr>
        <w:rFonts w:hint="default"/>
        <w:lang w:val="zh-CN" w:eastAsia="zh-CN" w:bidi="zh-CN"/>
      </w:rPr>
    </w:lvl>
  </w:abstractNum>
  <w:abstractNum w:abstractNumId="6">
    <w:nsid w:val="26971950"/>
    <w:multiLevelType w:val="hybridMultilevel"/>
    <w:tmpl w:val="9AFC21C6"/>
    <w:lvl w:ilvl="0" w:tplc="0E9A8444">
      <w:numFmt w:val="bullet"/>
      <w:lvlText w:val=""/>
      <w:lvlJc w:val="left"/>
      <w:pPr>
        <w:ind w:left="5714" w:hanging="339"/>
      </w:pPr>
      <w:rPr>
        <w:rFonts w:ascii="Wingdings" w:eastAsia="Wingdings" w:hAnsi="Wingdings" w:cs="Wingdings" w:hint="default"/>
        <w:w w:val="99"/>
        <w:sz w:val="20"/>
        <w:szCs w:val="20"/>
        <w:lang w:val="zh-CN" w:eastAsia="zh-CN" w:bidi="zh-CN"/>
      </w:rPr>
    </w:lvl>
    <w:lvl w:ilvl="1" w:tplc="A4A4D962">
      <w:numFmt w:val="bullet"/>
      <w:lvlText w:val="•"/>
      <w:lvlJc w:val="left"/>
      <w:pPr>
        <w:ind w:left="6588" w:hanging="339"/>
      </w:pPr>
      <w:rPr>
        <w:rFonts w:hint="default"/>
        <w:lang w:val="zh-CN" w:eastAsia="zh-CN" w:bidi="zh-CN"/>
      </w:rPr>
    </w:lvl>
    <w:lvl w:ilvl="2" w:tplc="0374E448">
      <w:numFmt w:val="bullet"/>
      <w:lvlText w:val="•"/>
      <w:lvlJc w:val="left"/>
      <w:pPr>
        <w:ind w:left="7456" w:hanging="339"/>
      </w:pPr>
      <w:rPr>
        <w:rFonts w:hint="default"/>
        <w:lang w:val="zh-CN" w:eastAsia="zh-CN" w:bidi="zh-CN"/>
      </w:rPr>
    </w:lvl>
    <w:lvl w:ilvl="3" w:tplc="307095AE">
      <w:numFmt w:val="bullet"/>
      <w:lvlText w:val="•"/>
      <w:lvlJc w:val="left"/>
      <w:pPr>
        <w:ind w:left="8324" w:hanging="339"/>
      </w:pPr>
      <w:rPr>
        <w:rFonts w:hint="default"/>
        <w:lang w:val="zh-CN" w:eastAsia="zh-CN" w:bidi="zh-CN"/>
      </w:rPr>
    </w:lvl>
    <w:lvl w:ilvl="4" w:tplc="C52A8A5E">
      <w:numFmt w:val="bullet"/>
      <w:lvlText w:val="•"/>
      <w:lvlJc w:val="left"/>
      <w:pPr>
        <w:ind w:left="9192" w:hanging="339"/>
      </w:pPr>
      <w:rPr>
        <w:rFonts w:hint="default"/>
        <w:lang w:val="zh-CN" w:eastAsia="zh-CN" w:bidi="zh-CN"/>
      </w:rPr>
    </w:lvl>
    <w:lvl w:ilvl="5" w:tplc="B6426FFE">
      <w:numFmt w:val="bullet"/>
      <w:lvlText w:val="•"/>
      <w:lvlJc w:val="left"/>
      <w:pPr>
        <w:ind w:left="10060" w:hanging="339"/>
      </w:pPr>
      <w:rPr>
        <w:rFonts w:hint="default"/>
        <w:lang w:val="zh-CN" w:eastAsia="zh-CN" w:bidi="zh-CN"/>
      </w:rPr>
    </w:lvl>
    <w:lvl w:ilvl="6" w:tplc="F7D2B926">
      <w:numFmt w:val="bullet"/>
      <w:lvlText w:val="•"/>
      <w:lvlJc w:val="left"/>
      <w:pPr>
        <w:ind w:left="10928" w:hanging="339"/>
      </w:pPr>
      <w:rPr>
        <w:rFonts w:hint="default"/>
        <w:lang w:val="zh-CN" w:eastAsia="zh-CN" w:bidi="zh-CN"/>
      </w:rPr>
    </w:lvl>
    <w:lvl w:ilvl="7" w:tplc="8740148C">
      <w:numFmt w:val="bullet"/>
      <w:lvlText w:val="•"/>
      <w:lvlJc w:val="left"/>
      <w:pPr>
        <w:ind w:left="11796" w:hanging="339"/>
      </w:pPr>
      <w:rPr>
        <w:rFonts w:hint="default"/>
        <w:lang w:val="zh-CN" w:eastAsia="zh-CN" w:bidi="zh-CN"/>
      </w:rPr>
    </w:lvl>
    <w:lvl w:ilvl="8" w:tplc="AF4C7058">
      <w:numFmt w:val="bullet"/>
      <w:lvlText w:val="•"/>
      <w:lvlJc w:val="left"/>
      <w:pPr>
        <w:ind w:left="12664" w:hanging="339"/>
      </w:pPr>
      <w:rPr>
        <w:rFonts w:hint="default"/>
        <w:lang w:val="zh-CN" w:eastAsia="zh-CN" w:bidi="zh-CN"/>
      </w:rPr>
    </w:lvl>
  </w:abstractNum>
  <w:abstractNum w:abstractNumId="7">
    <w:nsid w:val="2AA12C63"/>
    <w:multiLevelType w:val="hybridMultilevel"/>
    <w:tmpl w:val="2294ED5A"/>
    <w:lvl w:ilvl="0" w:tplc="1E6EB716">
      <w:start w:val="1"/>
      <w:numFmt w:val="bullet"/>
      <w:lvlText w:val=""/>
      <w:lvlJc w:val="left"/>
      <w:pPr>
        <w:tabs>
          <w:tab w:val="num" w:pos="720"/>
        </w:tabs>
        <w:ind w:left="720" w:hanging="360"/>
      </w:pPr>
      <w:rPr>
        <w:rFonts w:ascii="Wingdings" w:hAnsi="Wingdings" w:hint="default"/>
      </w:rPr>
    </w:lvl>
    <w:lvl w:ilvl="1" w:tplc="4502E5BA" w:tentative="1">
      <w:start w:val="1"/>
      <w:numFmt w:val="bullet"/>
      <w:lvlText w:val=""/>
      <w:lvlJc w:val="left"/>
      <w:pPr>
        <w:tabs>
          <w:tab w:val="num" w:pos="1440"/>
        </w:tabs>
        <w:ind w:left="1440" w:hanging="360"/>
      </w:pPr>
      <w:rPr>
        <w:rFonts w:ascii="Wingdings" w:hAnsi="Wingdings" w:hint="default"/>
      </w:rPr>
    </w:lvl>
    <w:lvl w:ilvl="2" w:tplc="C212ADAA" w:tentative="1">
      <w:start w:val="1"/>
      <w:numFmt w:val="bullet"/>
      <w:lvlText w:val=""/>
      <w:lvlJc w:val="left"/>
      <w:pPr>
        <w:tabs>
          <w:tab w:val="num" w:pos="2160"/>
        </w:tabs>
        <w:ind w:left="2160" w:hanging="360"/>
      </w:pPr>
      <w:rPr>
        <w:rFonts w:ascii="Wingdings" w:hAnsi="Wingdings" w:hint="default"/>
      </w:rPr>
    </w:lvl>
    <w:lvl w:ilvl="3" w:tplc="E53A7C0C" w:tentative="1">
      <w:start w:val="1"/>
      <w:numFmt w:val="bullet"/>
      <w:lvlText w:val=""/>
      <w:lvlJc w:val="left"/>
      <w:pPr>
        <w:tabs>
          <w:tab w:val="num" w:pos="2880"/>
        </w:tabs>
        <w:ind w:left="2880" w:hanging="360"/>
      </w:pPr>
      <w:rPr>
        <w:rFonts w:ascii="Wingdings" w:hAnsi="Wingdings" w:hint="default"/>
      </w:rPr>
    </w:lvl>
    <w:lvl w:ilvl="4" w:tplc="5EE4CE3E" w:tentative="1">
      <w:start w:val="1"/>
      <w:numFmt w:val="bullet"/>
      <w:lvlText w:val=""/>
      <w:lvlJc w:val="left"/>
      <w:pPr>
        <w:tabs>
          <w:tab w:val="num" w:pos="3600"/>
        </w:tabs>
        <w:ind w:left="3600" w:hanging="360"/>
      </w:pPr>
      <w:rPr>
        <w:rFonts w:ascii="Wingdings" w:hAnsi="Wingdings" w:hint="default"/>
      </w:rPr>
    </w:lvl>
    <w:lvl w:ilvl="5" w:tplc="D430CD92" w:tentative="1">
      <w:start w:val="1"/>
      <w:numFmt w:val="bullet"/>
      <w:lvlText w:val=""/>
      <w:lvlJc w:val="left"/>
      <w:pPr>
        <w:tabs>
          <w:tab w:val="num" w:pos="4320"/>
        </w:tabs>
        <w:ind w:left="4320" w:hanging="360"/>
      </w:pPr>
      <w:rPr>
        <w:rFonts w:ascii="Wingdings" w:hAnsi="Wingdings" w:hint="default"/>
      </w:rPr>
    </w:lvl>
    <w:lvl w:ilvl="6" w:tplc="13621922" w:tentative="1">
      <w:start w:val="1"/>
      <w:numFmt w:val="bullet"/>
      <w:lvlText w:val=""/>
      <w:lvlJc w:val="left"/>
      <w:pPr>
        <w:tabs>
          <w:tab w:val="num" w:pos="5040"/>
        </w:tabs>
        <w:ind w:left="5040" w:hanging="360"/>
      </w:pPr>
      <w:rPr>
        <w:rFonts w:ascii="Wingdings" w:hAnsi="Wingdings" w:hint="default"/>
      </w:rPr>
    </w:lvl>
    <w:lvl w:ilvl="7" w:tplc="6ED2E348" w:tentative="1">
      <w:start w:val="1"/>
      <w:numFmt w:val="bullet"/>
      <w:lvlText w:val=""/>
      <w:lvlJc w:val="left"/>
      <w:pPr>
        <w:tabs>
          <w:tab w:val="num" w:pos="5760"/>
        </w:tabs>
        <w:ind w:left="5760" w:hanging="360"/>
      </w:pPr>
      <w:rPr>
        <w:rFonts w:ascii="Wingdings" w:hAnsi="Wingdings" w:hint="default"/>
      </w:rPr>
    </w:lvl>
    <w:lvl w:ilvl="8" w:tplc="071645DE" w:tentative="1">
      <w:start w:val="1"/>
      <w:numFmt w:val="bullet"/>
      <w:lvlText w:val=""/>
      <w:lvlJc w:val="left"/>
      <w:pPr>
        <w:tabs>
          <w:tab w:val="num" w:pos="6480"/>
        </w:tabs>
        <w:ind w:left="6480" w:hanging="360"/>
      </w:pPr>
      <w:rPr>
        <w:rFonts w:ascii="Wingdings" w:hAnsi="Wingdings" w:hint="default"/>
      </w:rPr>
    </w:lvl>
  </w:abstractNum>
  <w:abstractNum w:abstractNumId="8">
    <w:nsid w:val="33C65F8B"/>
    <w:multiLevelType w:val="hybridMultilevel"/>
    <w:tmpl w:val="4DC01FB4"/>
    <w:lvl w:ilvl="0" w:tplc="A962B788">
      <w:start w:val="1"/>
      <w:numFmt w:val="bullet"/>
      <w:lvlText w:val=""/>
      <w:lvlJc w:val="left"/>
      <w:pPr>
        <w:tabs>
          <w:tab w:val="num" w:pos="720"/>
        </w:tabs>
        <w:ind w:left="720" w:hanging="360"/>
      </w:pPr>
      <w:rPr>
        <w:rFonts w:ascii="Wingdings" w:hAnsi="Wingdings" w:hint="default"/>
      </w:rPr>
    </w:lvl>
    <w:lvl w:ilvl="1" w:tplc="8B129A58" w:tentative="1">
      <w:start w:val="1"/>
      <w:numFmt w:val="bullet"/>
      <w:lvlText w:val=""/>
      <w:lvlJc w:val="left"/>
      <w:pPr>
        <w:tabs>
          <w:tab w:val="num" w:pos="1440"/>
        </w:tabs>
        <w:ind w:left="1440" w:hanging="360"/>
      </w:pPr>
      <w:rPr>
        <w:rFonts w:ascii="Wingdings" w:hAnsi="Wingdings" w:hint="default"/>
      </w:rPr>
    </w:lvl>
    <w:lvl w:ilvl="2" w:tplc="9E1297CA" w:tentative="1">
      <w:start w:val="1"/>
      <w:numFmt w:val="bullet"/>
      <w:lvlText w:val=""/>
      <w:lvlJc w:val="left"/>
      <w:pPr>
        <w:tabs>
          <w:tab w:val="num" w:pos="2160"/>
        </w:tabs>
        <w:ind w:left="2160" w:hanging="360"/>
      </w:pPr>
      <w:rPr>
        <w:rFonts w:ascii="Wingdings" w:hAnsi="Wingdings" w:hint="default"/>
      </w:rPr>
    </w:lvl>
    <w:lvl w:ilvl="3" w:tplc="93CC84B4" w:tentative="1">
      <w:start w:val="1"/>
      <w:numFmt w:val="bullet"/>
      <w:lvlText w:val=""/>
      <w:lvlJc w:val="left"/>
      <w:pPr>
        <w:tabs>
          <w:tab w:val="num" w:pos="2880"/>
        </w:tabs>
        <w:ind w:left="2880" w:hanging="360"/>
      </w:pPr>
      <w:rPr>
        <w:rFonts w:ascii="Wingdings" w:hAnsi="Wingdings" w:hint="default"/>
      </w:rPr>
    </w:lvl>
    <w:lvl w:ilvl="4" w:tplc="4FDC3B02" w:tentative="1">
      <w:start w:val="1"/>
      <w:numFmt w:val="bullet"/>
      <w:lvlText w:val=""/>
      <w:lvlJc w:val="left"/>
      <w:pPr>
        <w:tabs>
          <w:tab w:val="num" w:pos="3600"/>
        </w:tabs>
        <w:ind w:left="3600" w:hanging="360"/>
      </w:pPr>
      <w:rPr>
        <w:rFonts w:ascii="Wingdings" w:hAnsi="Wingdings" w:hint="default"/>
      </w:rPr>
    </w:lvl>
    <w:lvl w:ilvl="5" w:tplc="37BA55D2" w:tentative="1">
      <w:start w:val="1"/>
      <w:numFmt w:val="bullet"/>
      <w:lvlText w:val=""/>
      <w:lvlJc w:val="left"/>
      <w:pPr>
        <w:tabs>
          <w:tab w:val="num" w:pos="4320"/>
        </w:tabs>
        <w:ind w:left="4320" w:hanging="360"/>
      </w:pPr>
      <w:rPr>
        <w:rFonts w:ascii="Wingdings" w:hAnsi="Wingdings" w:hint="default"/>
      </w:rPr>
    </w:lvl>
    <w:lvl w:ilvl="6" w:tplc="BBAA0EA8" w:tentative="1">
      <w:start w:val="1"/>
      <w:numFmt w:val="bullet"/>
      <w:lvlText w:val=""/>
      <w:lvlJc w:val="left"/>
      <w:pPr>
        <w:tabs>
          <w:tab w:val="num" w:pos="5040"/>
        </w:tabs>
        <w:ind w:left="5040" w:hanging="360"/>
      </w:pPr>
      <w:rPr>
        <w:rFonts w:ascii="Wingdings" w:hAnsi="Wingdings" w:hint="default"/>
      </w:rPr>
    </w:lvl>
    <w:lvl w:ilvl="7" w:tplc="A9A6C0B6" w:tentative="1">
      <w:start w:val="1"/>
      <w:numFmt w:val="bullet"/>
      <w:lvlText w:val=""/>
      <w:lvlJc w:val="left"/>
      <w:pPr>
        <w:tabs>
          <w:tab w:val="num" w:pos="5760"/>
        </w:tabs>
        <w:ind w:left="5760" w:hanging="360"/>
      </w:pPr>
      <w:rPr>
        <w:rFonts w:ascii="Wingdings" w:hAnsi="Wingdings" w:hint="default"/>
      </w:rPr>
    </w:lvl>
    <w:lvl w:ilvl="8" w:tplc="925A2F8A" w:tentative="1">
      <w:start w:val="1"/>
      <w:numFmt w:val="bullet"/>
      <w:lvlText w:val=""/>
      <w:lvlJc w:val="left"/>
      <w:pPr>
        <w:tabs>
          <w:tab w:val="num" w:pos="6480"/>
        </w:tabs>
        <w:ind w:left="6480" w:hanging="360"/>
      </w:pPr>
      <w:rPr>
        <w:rFonts w:ascii="Wingdings" w:hAnsi="Wingdings" w:hint="default"/>
      </w:rPr>
    </w:lvl>
  </w:abstractNum>
  <w:abstractNum w:abstractNumId="9">
    <w:nsid w:val="3A743DCD"/>
    <w:multiLevelType w:val="hybridMultilevel"/>
    <w:tmpl w:val="24983C0E"/>
    <w:lvl w:ilvl="0" w:tplc="6DEEB77A">
      <w:numFmt w:val="bullet"/>
      <w:lvlText w:val=""/>
      <w:lvlJc w:val="left"/>
      <w:pPr>
        <w:ind w:left="5323" w:hanging="339"/>
      </w:pPr>
      <w:rPr>
        <w:rFonts w:ascii="Wingdings" w:eastAsia="Wingdings" w:hAnsi="Wingdings" w:cs="Wingdings" w:hint="default"/>
        <w:w w:val="99"/>
        <w:sz w:val="20"/>
        <w:szCs w:val="20"/>
        <w:lang w:val="zh-CN" w:eastAsia="zh-CN" w:bidi="zh-CN"/>
      </w:rPr>
    </w:lvl>
    <w:lvl w:ilvl="1" w:tplc="4C2A7C60">
      <w:numFmt w:val="bullet"/>
      <w:lvlText w:val="•"/>
      <w:lvlJc w:val="left"/>
      <w:pPr>
        <w:ind w:left="6228" w:hanging="339"/>
      </w:pPr>
      <w:rPr>
        <w:rFonts w:hint="default"/>
        <w:lang w:val="zh-CN" w:eastAsia="zh-CN" w:bidi="zh-CN"/>
      </w:rPr>
    </w:lvl>
    <w:lvl w:ilvl="2" w:tplc="F820AE58">
      <w:numFmt w:val="bullet"/>
      <w:lvlText w:val="•"/>
      <w:lvlJc w:val="left"/>
      <w:pPr>
        <w:ind w:left="7136" w:hanging="339"/>
      </w:pPr>
      <w:rPr>
        <w:rFonts w:hint="default"/>
        <w:lang w:val="zh-CN" w:eastAsia="zh-CN" w:bidi="zh-CN"/>
      </w:rPr>
    </w:lvl>
    <w:lvl w:ilvl="3" w:tplc="DF4E3584">
      <w:numFmt w:val="bullet"/>
      <w:lvlText w:val="•"/>
      <w:lvlJc w:val="left"/>
      <w:pPr>
        <w:ind w:left="8044" w:hanging="339"/>
      </w:pPr>
      <w:rPr>
        <w:rFonts w:hint="default"/>
        <w:lang w:val="zh-CN" w:eastAsia="zh-CN" w:bidi="zh-CN"/>
      </w:rPr>
    </w:lvl>
    <w:lvl w:ilvl="4" w:tplc="8AAC5B92">
      <w:numFmt w:val="bullet"/>
      <w:lvlText w:val="•"/>
      <w:lvlJc w:val="left"/>
      <w:pPr>
        <w:ind w:left="8952" w:hanging="339"/>
      </w:pPr>
      <w:rPr>
        <w:rFonts w:hint="default"/>
        <w:lang w:val="zh-CN" w:eastAsia="zh-CN" w:bidi="zh-CN"/>
      </w:rPr>
    </w:lvl>
    <w:lvl w:ilvl="5" w:tplc="65FC0556">
      <w:numFmt w:val="bullet"/>
      <w:lvlText w:val="•"/>
      <w:lvlJc w:val="left"/>
      <w:pPr>
        <w:ind w:left="9860" w:hanging="339"/>
      </w:pPr>
      <w:rPr>
        <w:rFonts w:hint="default"/>
        <w:lang w:val="zh-CN" w:eastAsia="zh-CN" w:bidi="zh-CN"/>
      </w:rPr>
    </w:lvl>
    <w:lvl w:ilvl="6" w:tplc="3638593A">
      <w:numFmt w:val="bullet"/>
      <w:lvlText w:val="•"/>
      <w:lvlJc w:val="left"/>
      <w:pPr>
        <w:ind w:left="10768" w:hanging="339"/>
      </w:pPr>
      <w:rPr>
        <w:rFonts w:hint="default"/>
        <w:lang w:val="zh-CN" w:eastAsia="zh-CN" w:bidi="zh-CN"/>
      </w:rPr>
    </w:lvl>
    <w:lvl w:ilvl="7" w:tplc="8990F3F0">
      <w:numFmt w:val="bullet"/>
      <w:lvlText w:val="•"/>
      <w:lvlJc w:val="left"/>
      <w:pPr>
        <w:ind w:left="11676" w:hanging="339"/>
      </w:pPr>
      <w:rPr>
        <w:rFonts w:hint="default"/>
        <w:lang w:val="zh-CN" w:eastAsia="zh-CN" w:bidi="zh-CN"/>
      </w:rPr>
    </w:lvl>
    <w:lvl w:ilvl="8" w:tplc="C24C5E9A">
      <w:numFmt w:val="bullet"/>
      <w:lvlText w:val="•"/>
      <w:lvlJc w:val="left"/>
      <w:pPr>
        <w:ind w:left="12584" w:hanging="339"/>
      </w:pPr>
      <w:rPr>
        <w:rFonts w:hint="default"/>
        <w:lang w:val="zh-CN" w:eastAsia="zh-CN" w:bidi="zh-CN"/>
      </w:rPr>
    </w:lvl>
  </w:abstractNum>
  <w:abstractNum w:abstractNumId="10">
    <w:nsid w:val="43B70408"/>
    <w:multiLevelType w:val="hybridMultilevel"/>
    <w:tmpl w:val="C4F8FB52"/>
    <w:lvl w:ilvl="0" w:tplc="1300548A">
      <w:start w:val="2"/>
      <w:numFmt w:val="decimal"/>
      <w:lvlText w:val="%1"/>
      <w:lvlJc w:val="left"/>
      <w:pPr>
        <w:ind w:left="987" w:hanging="711"/>
      </w:pPr>
      <w:rPr>
        <w:rFonts w:ascii="宋体" w:eastAsia="宋体" w:hAnsi="宋体" w:cs="宋体" w:hint="default"/>
        <w:w w:val="102"/>
        <w:sz w:val="24"/>
        <w:szCs w:val="24"/>
        <w:lang w:val="zh-CN" w:eastAsia="zh-CN" w:bidi="zh-CN"/>
      </w:rPr>
    </w:lvl>
    <w:lvl w:ilvl="1" w:tplc="954AB5D4">
      <w:numFmt w:val="bullet"/>
      <w:lvlText w:val=""/>
      <w:lvlJc w:val="left"/>
      <w:pPr>
        <w:ind w:left="5483" w:hanging="339"/>
      </w:pPr>
      <w:rPr>
        <w:rFonts w:ascii="Wingdings" w:eastAsia="Wingdings" w:hAnsi="Wingdings" w:cs="Wingdings" w:hint="default"/>
        <w:w w:val="99"/>
        <w:sz w:val="20"/>
        <w:szCs w:val="20"/>
        <w:lang w:val="zh-CN" w:eastAsia="zh-CN" w:bidi="zh-CN"/>
      </w:rPr>
    </w:lvl>
    <w:lvl w:ilvl="2" w:tplc="F9FE3F2A">
      <w:numFmt w:val="bullet"/>
      <w:lvlText w:val=""/>
      <w:lvlJc w:val="left"/>
      <w:pPr>
        <w:ind w:left="5678" w:hanging="339"/>
      </w:pPr>
      <w:rPr>
        <w:rFonts w:ascii="Wingdings" w:eastAsia="Wingdings" w:hAnsi="Wingdings" w:cs="Wingdings" w:hint="default"/>
        <w:w w:val="99"/>
        <w:sz w:val="20"/>
        <w:szCs w:val="20"/>
        <w:lang w:val="zh-CN" w:eastAsia="zh-CN" w:bidi="zh-CN"/>
      </w:rPr>
    </w:lvl>
    <w:lvl w:ilvl="3" w:tplc="BBD4502E">
      <w:numFmt w:val="bullet"/>
      <w:lvlText w:val="•"/>
      <w:lvlJc w:val="left"/>
      <w:pPr>
        <w:ind w:left="6770" w:hanging="339"/>
      </w:pPr>
      <w:rPr>
        <w:rFonts w:hint="default"/>
        <w:lang w:val="zh-CN" w:eastAsia="zh-CN" w:bidi="zh-CN"/>
      </w:rPr>
    </w:lvl>
    <w:lvl w:ilvl="4" w:tplc="7D269C4C">
      <w:numFmt w:val="bullet"/>
      <w:lvlText w:val="•"/>
      <w:lvlJc w:val="left"/>
      <w:pPr>
        <w:ind w:left="7860" w:hanging="339"/>
      </w:pPr>
      <w:rPr>
        <w:rFonts w:hint="default"/>
        <w:lang w:val="zh-CN" w:eastAsia="zh-CN" w:bidi="zh-CN"/>
      </w:rPr>
    </w:lvl>
    <w:lvl w:ilvl="5" w:tplc="B14883F8">
      <w:numFmt w:val="bullet"/>
      <w:lvlText w:val="•"/>
      <w:lvlJc w:val="left"/>
      <w:pPr>
        <w:ind w:left="8950" w:hanging="339"/>
      </w:pPr>
      <w:rPr>
        <w:rFonts w:hint="default"/>
        <w:lang w:val="zh-CN" w:eastAsia="zh-CN" w:bidi="zh-CN"/>
      </w:rPr>
    </w:lvl>
    <w:lvl w:ilvl="6" w:tplc="294222DC">
      <w:numFmt w:val="bullet"/>
      <w:lvlText w:val="•"/>
      <w:lvlJc w:val="left"/>
      <w:pPr>
        <w:ind w:left="10040" w:hanging="339"/>
      </w:pPr>
      <w:rPr>
        <w:rFonts w:hint="default"/>
        <w:lang w:val="zh-CN" w:eastAsia="zh-CN" w:bidi="zh-CN"/>
      </w:rPr>
    </w:lvl>
    <w:lvl w:ilvl="7" w:tplc="CB864FA8">
      <w:numFmt w:val="bullet"/>
      <w:lvlText w:val="•"/>
      <w:lvlJc w:val="left"/>
      <w:pPr>
        <w:ind w:left="11130" w:hanging="339"/>
      </w:pPr>
      <w:rPr>
        <w:rFonts w:hint="default"/>
        <w:lang w:val="zh-CN" w:eastAsia="zh-CN" w:bidi="zh-CN"/>
      </w:rPr>
    </w:lvl>
    <w:lvl w:ilvl="8" w:tplc="37FE9B70">
      <w:numFmt w:val="bullet"/>
      <w:lvlText w:val="•"/>
      <w:lvlJc w:val="left"/>
      <w:pPr>
        <w:ind w:left="12220" w:hanging="339"/>
      </w:pPr>
      <w:rPr>
        <w:rFonts w:hint="default"/>
        <w:lang w:val="zh-CN" w:eastAsia="zh-CN" w:bidi="zh-CN"/>
      </w:rPr>
    </w:lvl>
  </w:abstractNum>
  <w:abstractNum w:abstractNumId="11">
    <w:nsid w:val="460B5C2F"/>
    <w:multiLevelType w:val="hybridMultilevel"/>
    <w:tmpl w:val="70BEC9D8"/>
    <w:lvl w:ilvl="0" w:tplc="0C08CA24">
      <w:start w:val="1"/>
      <w:numFmt w:val="bullet"/>
      <w:lvlText w:val=""/>
      <w:lvlJc w:val="left"/>
      <w:pPr>
        <w:tabs>
          <w:tab w:val="num" w:pos="720"/>
        </w:tabs>
        <w:ind w:left="720" w:hanging="360"/>
      </w:pPr>
      <w:rPr>
        <w:rFonts w:ascii="Wingdings" w:hAnsi="Wingdings" w:hint="default"/>
      </w:rPr>
    </w:lvl>
    <w:lvl w:ilvl="1" w:tplc="58784CA0" w:tentative="1">
      <w:start w:val="1"/>
      <w:numFmt w:val="bullet"/>
      <w:lvlText w:val=""/>
      <w:lvlJc w:val="left"/>
      <w:pPr>
        <w:tabs>
          <w:tab w:val="num" w:pos="1440"/>
        </w:tabs>
        <w:ind w:left="1440" w:hanging="360"/>
      </w:pPr>
      <w:rPr>
        <w:rFonts w:ascii="Wingdings" w:hAnsi="Wingdings" w:hint="default"/>
      </w:rPr>
    </w:lvl>
    <w:lvl w:ilvl="2" w:tplc="F816FFD2" w:tentative="1">
      <w:start w:val="1"/>
      <w:numFmt w:val="bullet"/>
      <w:lvlText w:val=""/>
      <w:lvlJc w:val="left"/>
      <w:pPr>
        <w:tabs>
          <w:tab w:val="num" w:pos="2160"/>
        </w:tabs>
        <w:ind w:left="2160" w:hanging="360"/>
      </w:pPr>
      <w:rPr>
        <w:rFonts w:ascii="Wingdings" w:hAnsi="Wingdings" w:hint="default"/>
      </w:rPr>
    </w:lvl>
    <w:lvl w:ilvl="3" w:tplc="B7EECE56" w:tentative="1">
      <w:start w:val="1"/>
      <w:numFmt w:val="bullet"/>
      <w:lvlText w:val=""/>
      <w:lvlJc w:val="left"/>
      <w:pPr>
        <w:tabs>
          <w:tab w:val="num" w:pos="2880"/>
        </w:tabs>
        <w:ind w:left="2880" w:hanging="360"/>
      </w:pPr>
      <w:rPr>
        <w:rFonts w:ascii="Wingdings" w:hAnsi="Wingdings" w:hint="default"/>
      </w:rPr>
    </w:lvl>
    <w:lvl w:ilvl="4" w:tplc="2FFE8470" w:tentative="1">
      <w:start w:val="1"/>
      <w:numFmt w:val="bullet"/>
      <w:lvlText w:val=""/>
      <w:lvlJc w:val="left"/>
      <w:pPr>
        <w:tabs>
          <w:tab w:val="num" w:pos="3600"/>
        </w:tabs>
        <w:ind w:left="3600" w:hanging="360"/>
      </w:pPr>
      <w:rPr>
        <w:rFonts w:ascii="Wingdings" w:hAnsi="Wingdings" w:hint="default"/>
      </w:rPr>
    </w:lvl>
    <w:lvl w:ilvl="5" w:tplc="2542B49A" w:tentative="1">
      <w:start w:val="1"/>
      <w:numFmt w:val="bullet"/>
      <w:lvlText w:val=""/>
      <w:lvlJc w:val="left"/>
      <w:pPr>
        <w:tabs>
          <w:tab w:val="num" w:pos="4320"/>
        </w:tabs>
        <w:ind w:left="4320" w:hanging="360"/>
      </w:pPr>
      <w:rPr>
        <w:rFonts w:ascii="Wingdings" w:hAnsi="Wingdings" w:hint="default"/>
      </w:rPr>
    </w:lvl>
    <w:lvl w:ilvl="6" w:tplc="04464E80" w:tentative="1">
      <w:start w:val="1"/>
      <w:numFmt w:val="bullet"/>
      <w:lvlText w:val=""/>
      <w:lvlJc w:val="left"/>
      <w:pPr>
        <w:tabs>
          <w:tab w:val="num" w:pos="5040"/>
        </w:tabs>
        <w:ind w:left="5040" w:hanging="360"/>
      </w:pPr>
      <w:rPr>
        <w:rFonts w:ascii="Wingdings" w:hAnsi="Wingdings" w:hint="default"/>
      </w:rPr>
    </w:lvl>
    <w:lvl w:ilvl="7" w:tplc="0B38D5A2" w:tentative="1">
      <w:start w:val="1"/>
      <w:numFmt w:val="bullet"/>
      <w:lvlText w:val=""/>
      <w:lvlJc w:val="left"/>
      <w:pPr>
        <w:tabs>
          <w:tab w:val="num" w:pos="5760"/>
        </w:tabs>
        <w:ind w:left="5760" w:hanging="360"/>
      </w:pPr>
      <w:rPr>
        <w:rFonts w:ascii="Wingdings" w:hAnsi="Wingdings" w:hint="default"/>
      </w:rPr>
    </w:lvl>
    <w:lvl w:ilvl="8" w:tplc="5EAED10E" w:tentative="1">
      <w:start w:val="1"/>
      <w:numFmt w:val="bullet"/>
      <w:lvlText w:val=""/>
      <w:lvlJc w:val="left"/>
      <w:pPr>
        <w:tabs>
          <w:tab w:val="num" w:pos="6480"/>
        </w:tabs>
        <w:ind w:left="6480" w:hanging="360"/>
      </w:pPr>
      <w:rPr>
        <w:rFonts w:ascii="Wingdings" w:hAnsi="Wingdings" w:hint="default"/>
      </w:rPr>
    </w:lvl>
  </w:abstractNum>
  <w:abstractNum w:abstractNumId="12">
    <w:nsid w:val="4DF573BC"/>
    <w:multiLevelType w:val="hybridMultilevel"/>
    <w:tmpl w:val="68AC2582"/>
    <w:lvl w:ilvl="0" w:tplc="78E21CCE">
      <w:start w:val="1"/>
      <w:numFmt w:val="bullet"/>
      <w:lvlText w:val=""/>
      <w:lvlJc w:val="left"/>
      <w:pPr>
        <w:tabs>
          <w:tab w:val="num" w:pos="720"/>
        </w:tabs>
        <w:ind w:left="720" w:hanging="360"/>
      </w:pPr>
      <w:rPr>
        <w:rFonts w:ascii="Wingdings" w:hAnsi="Wingdings" w:hint="default"/>
      </w:rPr>
    </w:lvl>
    <w:lvl w:ilvl="1" w:tplc="86303E8C" w:tentative="1">
      <w:start w:val="1"/>
      <w:numFmt w:val="bullet"/>
      <w:lvlText w:val=""/>
      <w:lvlJc w:val="left"/>
      <w:pPr>
        <w:tabs>
          <w:tab w:val="num" w:pos="1440"/>
        </w:tabs>
        <w:ind w:left="1440" w:hanging="360"/>
      </w:pPr>
      <w:rPr>
        <w:rFonts w:ascii="Wingdings" w:hAnsi="Wingdings" w:hint="default"/>
      </w:rPr>
    </w:lvl>
    <w:lvl w:ilvl="2" w:tplc="D14268A4" w:tentative="1">
      <w:start w:val="1"/>
      <w:numFmt w:val="bullet"/>
      <w:lvlText w:val=""/>
      <w:lvlJc w:val="left"/>
      <w:pPr>
        <w:tabs>
          <w:tab w:val="num" w:pos="2160"/>
        </w:tabs>
        <w:ind w:left="2160" w:hanging="360"/>
      </w:pPr>
      <w:rPr>
        <w:rFonts w:ascii="Wingdings" w:hAnsi="Wingdings" w:hint="default"/>
      </w:rPr>
    </w:lvl>
    <w:lvl w:ilvl="3" w:tplc="F8B0395C" w:tentative="1">
      <w:start w:val="1"/>
      <w:numFmt w:val="bullet"/>
      <w:lvlText w:val=""/>
      <w:lvlJc w:val="left"/>
      <w:pPr>
        <w:tabs>
          <w:tab w:val="num" w:pos="2880"/>
        </w:tabs>
        <w:ind w:left="2880" w:hanging="360"/>
      </w:pPr>
      <w:rPr>
        <w:rFonts w:ascii="Wingdings" w:hAnsi="Wingdings" w:hint="default"/>
      </w:rPr>
    </w:lvl>
    <w:lvl w:ilvl="4" w:tplc="E2F8E51E" w:tentative="1">
      <w:start w:val="1"/>
      <w:numFmt w:val="bullet"/>
      <w:lvlText w:val=""/>
      <w:lvlJc w:val="left"/>
      <w:pPr>
        <w:tabs>
          <w:tab w:val="num" w:pos="3600"/>
        </w:tabs>
        <w:ind w:left="3600" w:hanging="360"/>
      </w:pPr>
      <w:rPr>
        <w:rFonts w:ascii="Wingdings" w:hAnsi="Wingdings" w:hint="default"/>
      </w:rPr>
    </w:lvl>
    <w:lvl w:ilvl="5" w:tplc="3F68C276" w:tentative="1">
      <w:start w:val="1"/>
      <w:numFmt w:val="bullet"/>
      <w:lvlText w:val=""/>
      <w:lvlJc w:val="left"/>
      <w:pPr>
        <w:tabs>
          <w:tab w:val="num" w:pos="4320"/>
        </w:tabs>
        <w:ind w:left="4320" w:hanging="360"/>
      </w:pPr>
      <w:rPr>
        <w:rFonts w:ascii="Wingdings" w:hAnsi="Wingdings" w:hint="default"/>
      </w:rPr>
    </w:lvl>
    <w:lvl w:ilvl="6" w:tplc="C902CB92" w:tentative="1">
      <w:start w:val="1"/>
      <w:numFmt w:val="bullet"/>
      <w:lvlText w:val=""/>
      <w:lvlJc w:val="left"/>
      <w:pPr>
        <w:tabs>
          <w:tab w:val="num" w:pos="5040"/>
        </w:tabs>
        <w:ind w:left="5040" w:hanging="360"/>
      </w:pPr>
      <w:rPr>
        <w:rFonts w:ascii="Wingdings" w:hAnsi="Wingdings" w:hint="default"/>
      </w:rPr>
    </w:lvl>
    <w:lvl w:ilvl="7" w:tplc="5EA69770" w:tentative="1">
      <w:start w:val="1"/>
      <w:numFmt w:val="bullet"/>
      <w:lvlText w:val=""/>
      <w:lvlJc w:val="left"/>
      <w:pPr>
        <w:tabs>
          <w:tab w:val="num" w:pos="5760"/>
        </w:tabs>
        <w:ind w:left="5760" w:hanging="360"/>
      </w:pPr>
      <w:rPr>
        <w:rFonts w:ascii="Wingdings" w:hAnsi="Wingdings" w:hint="default"/>
      </w:rPr>
    </w:lvl>
    <w:lvl w:ilvl="8" w:tplc="09A69414" w:tentative="1">
      <w:start w:val="1"/>
      <w:numFmt w:val="bullet"/>
      <w:lvlText w:val=""/>
      <w:lvlJc w:val="left"/>
      <w:pPr>
        <w:tabs>
          <w:tab w:val="num" w:pos="6480"/>
        </w:tabs>
        <w:ind w:left="6480" w:hanging="360"/>
      </w:pPr>
      <w:rPr>
        <w:rFonts w:ascii="Wingdings" w:hAnsi="Wingdings" w:hint="default"/>
      </w:rPr>
    </w:lvl>
  </w:abstractNum>
  <w:abstractNum w:abstractNumId="13">
    <w:nsid w:val="4EDF0E07"/>
    <w:multiLevelType w:val="hybridMultilevel"/>
    <w:tmpl w:val="BE123D70"/>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02D10D0"/>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295C39"/>
    <w:multiLevelType w:val="hybridMultilevel"/>
    <w:tmpl w:val="73B8F4A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8532D03"/>
    <w:multiLevelType w:val="hybridMultilevel"/>
    <w:tmpl w:val="D1CE7F48"/>
    <w:lvl w:ilvl="0" w:tplc="BA527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3666C7"/>
    <w:multiLevelType w:val="hybridMultilevel"/>
    <w:tmpl w:val="154C5E7E"/>
    <w:lvl w:ilvl="0" w:tplc="2092E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810DF5"/>
    <w:multiLevelType w:val="hybridMultilevel"/>
    <w:tmpl w:val="6EE4B77C"/>
    <w:lvl w:ilvl="0" w:tplc="F984C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036E28"/>
    <w:multiLevelType w:val="hybridMultilevel"/>
    <w:tmpl w:val="84AC1E60"/>
    <w:lvl w:ilvl="0" w:tplc="D368CB7C">
      <w:numFmt w:val="bullet"/>
      <w:lvlText w:val=""/>
      <w:lvlJc w:val="left"/>
      <w:pPr>
        <w:ind w:left="5556" w:hanging="339"/>
      </w:pPr>
      <w:rPr>
        <w:rFonts w:ascii="Wingdings" w:eastAsia="Wingdings" w:hAnsi="Wingdings" w:cs="Wingdings" w:hint="default"/>
        <w:w w:val="99"/>
        <w:sz w:val="20"/>
        <w:szCs w:val="20"/>
        <w:lang w:val="zh-CN" w:eastAsia="zh-CN" w:bidi="zh-CN"/>
      </w:rPr>
    </w:lvl>
    <w:lvl w:ilvl="1" w:tplc="D0341916">
      <w:numFmt w:val="bullet"/>
      <w:lvlText w:val="•"/>
      <w:lvlJc w:val="left"/>
      <w:pPr>
        <w:ind w:left="6444" w:hanging="339"/>
      </w:pPr>
      <w:rPr>
        <w:rFonts w:hint="default"/>
        <w:lang w:val="zh-CN" w:eastAsia="zh-CN" w:bidi="zh-CN"/>
      </w:rPr>
    </w:lvl>
    <w:lvl w:ilvl="2" w:tplc="B7CC92E4">
      <w:numFmt w:val="bullet"/>
      <w:lvlText w:val="•"/>
      <w:lvlJc w:val="left"/>
      <w:pPr>
        <w:ind w:left="7328" w:hanging="339"/>
      </w:pPr>
      <w:rPr>
        <w:rFonts w:hint="default"/>
        <w:lang w:val="zh-CN" w:eastAsia="zh-CN" w:bidi="zh-CN"/>
      </w:rPr>
    </w:lvl>
    <w:lvl w:ilvl="3" w:tplc="D88C19C8">
      <w:numFmt w:val="bullet"/>
      <w:lvlText w:val="•"/>
      <w:lvlJc w:val="left"/>
      <w:pPr>
        <w:ind w:left="8212" w:hanging="339"/>
      </w:pPr>
      <w:rPr>
        <w:rFonts w:hint="default"/>
        <w:lang w:val="zh-CN" w:eastAsia="zh-CN" w:bidi="zh-CN"/>
      </w:rPr>
    </w:lvl>
    <w:lvl w:ilvl="4" w:tplc="91340F9E">
      <w:numFmt w:val="bullet"/>
      <w:lvlText w:val="•"/>
      <w:lvlJc w:val="left"/>
      <w:pPr>
        <w:ind w:left="9096" w:hanging="339"/>
      </w:pPr>
      <w:rPr>
        <w:rFonts w:hint="default"/>
        <w:lang w:val="zh-CN" w:eastAsia="zh-CN" w:bidi="zh-CN"/>
      </w:rPr>
    </w:lvl>
    <w:lvl w:ilvl="5" w:tplc="86749C48">
      <w:numFmt w:val="bullet"/>
      <w:lvlText w:val="•"/>
      <w:lvlJc w:val="left"/>
      <w:pPr>
        <w:ind w:left="9980" w:hanging="339"/>
      </w:pPr>
      <w:rPr>
        <w:rFonts w:hint="default"/>
        <w:lang w:val="zh-CN" w:eastAsia="zh-CN" w:bidi="zh-CN"/>
      </w:rPr>
    </w:lvl>
    <w:lvl w:ilvl="6" w:tplc="0D8ABCEA">
      <w:numFmt w:val="bullet"/>
      <w:lvlText w:val="•"/>
      <w:lvlJc w:val="left"/>
      <w:pPr>
        <w:ind w:left="10864" w:hanging="339"/>
      </w:pPr>
      <w:rPr>
        <w:rFonts w:hint="default"/>
        <w:lang w:val="zh-CN" w:eastAsia="zh-CN" w:bidi="zh-CN"/>
      </w:rPr>
    </w:lvl>
    <w:lvl w:ilvl="7" w:tplc="F754003E">
      <w:numFmt w:val="bullet"/>
      <w:lvlText w:val="•"/>
      <w:lvlJc w:val="left"/>
      <w:pPr>
        <w:ind w:left="11748" w:hanging="339"/>
      </w:pPr>
      <w:rPr>
        <w:rFonts w:hint="default"/>
        <w:lang w:val="zh-CN" w:eastAsia="zh-CN" w:bidi="zh-CN"/>
      </w:rPr>
    </w:lvl>
    <w:lvl w:ilvl="8" w:tplc="86DE73E8">
      <w:numFmt w:val="bullet"/>
      <w:lvlText w:val="•"/>
      <w:lvlJc w:val="left"/>
      <w:pPr>
        <w:ind w:left="12632" w:hanging="339"/>
      </w:pPr>
      <w:rPr>
        <w:rFonts w:hint="default"/>
        <w:lang w:val="zh-CN" w:eastAsia="zh-CN" w:bidi="zh-CN"/>
      </w:rPr>
    </w:lvl>
  </w:abstractNum>
  <w:abstractNum w:abstractNumId="2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FCC5109"/>
    <w:multiLevelType w:val="hybridMultilevel"/>
    <w:tmpl w:val="6C5A55DC"/>
    <w:lvl w:ilvl="0" w:tplc="209C6A42">
      <w:numFmt w:val="bullet"/>
      <w:lvlText w:val="•"/>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50241DA"/>
    <w:multiLevelType w:val="hybridMultilevel"/>
    <w:tmpl w:val="202EF4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B8775A9"/>
    <w:multiLevelType w:val="hybridMultilevel"/>
    <w:tmpl w:val="3DEE498C"/>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C3E54BD"/>
    <w:multiLevelType w:val="hybridMultilevel"/>
    <w:tmpl w:val="301E42FA"/>
    <w:lvl w:ilvl="0" w:tplc="D45EB5A0">
      <w:start w:val="1"/>
      <w:numFmt w:val="bullet"/>
      <w:lvlText w:val=""/>
      <w:lvlJc w:val="left"/>
      <w:pPr>
        <w:tabs>
          <w:tab w:val="num" w:pos="720"/>
        </w:tabs>
        <w:ind w:left="720" w:hanging="360"/>
      </w:pPr>
      <w:rPr>
        <w:rFonts w:ascii="Wingdings" w:hAnsi="Wingdings" w:hint="default"/>
      </w:rPr>
    </w:lvl>
    <w:lvl w:ilvl="1" w:tplc="2846870A" w:tentative="1">
      <w:start w:val="1"/>
      <w:numFmt w:val="bullet"/>
      <w:lvlText w:val=""/>
      <w:lvlJc w:val="left"/>
      <w:pPr>
        <w:tabs>
          <w:tab w:val="num" w:pos="1440"/>
        </w:tabs>
        <w:ind w:left="1440" w:hanging="360"/>
      </w:pPr>
      <w:rPr>
        <w:rFonts w:ascii="Wingdings" w:hAnsi="Wingdings" w:hint="default"/>
      </w:rPr>
    </w:lvl>
    <w:lvl w:ilvl="2" w:tplc="FE3262A2" w:tentative="1">
      <w:start w:val="1"/>
      <w:numFmt w:val="bullet"/>
      <w:lvlText w:val=""/>
      <w:lvlJc w:val="left"/>
      <w:pPr>
        <w:tabs>
          <w:tab w:val="num" w:pos="2160"/>
        </w:tabs>
        <w:ind w:left="2160" w:hanging="360"/>
      </w:pPr>
      <w:rPr>
        <w:rFonts w:ascii="Wingdings" w:hAnsi="Wingdings" w:hint="default"/>
      </w:rPr>
    </w:lvl>
    <w:lvl w:ilvl="3" w:tplc="58EA99DE" w:tentative="1">
      <w:start w:val="1"/>
      <w:numFmt w:val="bullet"/>
      <w:lvlText w:val=""/>
      <w:lvlJc w:val="left"/>
      <w:pPr>
        <w:tabs>
          <w:tab w:val="num" w:pos="2880"/>
        </w:tabs>
        <w:ind w:left="2880" w:hanging="360"/>
      </w:pPr>
      <w:rPr>
        <w:rFonts w:ascii="Wingdings" w:hAnsi="Wingdings" w:hint="default"/>
      </w:rPr>
    </w:lvl>
    <w:lvl w:ilvl="4" w:tplc="8242B5D6" w:tentative="1">
      <w:start w:val="1"/>
      <w:numFmt w:val="bullet"/>
      <w:lvlText w:val=""/>
      <w:lvlJc w:val="left"/>
      <w:pPr>
        <w:tabs>
          <w:tab w:val="num" w:pos="3600"/>
        </w:tabs>
        <w:ind w:left="3600" w:hanging="360"/>
      </w:pPr>
      <w:rPr>
        <w:rFonts w:ascii="Wingdings" w:hAnsi="Wingdings" w:hint="default"/>
      </w:rPr>
    </w:lvl>
    <w:lvl w:ilvl="5" w:tplc="4268044C" w:tentative="1">
      <w:start w:val="1"/>
      <w:numFmt w:val="bullet"/>
      <w:lvlText w:val=""/>
      <w:lvlJc w:val="left"/>
      <w:pPr>
        <w:tabs>
          <w:tab w:val="num" w:pos="4320"/>
        </w:tabs>
        <w:ind w:left="4320" w:hanging="360"/>
      </w:pPr>
      <w:rPr>
        <w:rFonts w:ascii="Wingdings" w:hAnsi="Wingdings" w:hint="default"/>
      </w:rPr>
    </w:lvl>
    <w:lvl w:ilvl="6" w:tplc="137E08F0" w:tentative="1">
      <w:start w:val="1"/>
      <w:numFmt w:val="bullet"/>
      <w:lvlText w:val=""/>
      <w:lvlJc w:val="left"/>
      <w:pPr>
        <w:tabs>
          <w:tab w:val="num" w:pos="5040"/>
        </w:tabs>
        <w:ind w:left="5040" w:hanging="360"/>
      </w:pPr>
      <w:rPr>
        <w:rFonts w:ascii="Wingdings" w:hAnsi="Wingdings" w:hint="default"/>
      </w:rPr>
    </w:lvl>
    <w:lvl w:ilvl="7" w:tplc="5A54A092" w:tentative="1">
      <w:start w:val="1"/>
      <w:numFmt w:val="bullet"/>
      <w:lvlText w:val=""/>
      <w:lvlJc w:val="left"/>
      <w:pPr>
        <w:tabs>
          <w:tab w:val="num" w:pos="5760"/>
        </w:tabs>
        <w:ind w:left="5760" w:hanging="360"/>
      </w:pPr>
      <w:rPr>
        <w:rFonts w:ascii="Wingdings" w:hAnsi="Wingdings" w:hint="default"/>
      </w:rPr>
    </w:lvl>
    <w:lvl w:ilvl="8" w:tplc="83664056" w:tentative="1">
      <w:start w:val="1"/>
      <w:numFmt w:val="bullet"/>
      <w:lvlText w:val=""/>
      <w:lvlJc w:val="left"/>
      <w:pPr>
        <w:tabs>
          <w:tab w:val="num" w:pos="6480"/>
        </w:tabs>
        <w:ind w:left="6480" w:hanging="360"/>
      </w:pPr>
      <w:rPr>
        <w:rFonts w:ascii="Wingdings" w:hAnsi="Wingdings" w:hint="default"/>
      </w:rPr>
    </w:lvl>
  </w:abstractNum>
  <w:abstractNum w:abstractNumId="25">
    <w:nsid w:val="703C0796"/>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C748B6"/>
    <w:multiLevelType w:val="hybridMultilevel"/>
    <w:tmpl w:val="A62EC8D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4"/>
  </w:num>
  <w:num w:numId="3">
    <w:abstractNumId w:val="3"/>
  </w:num>
  <w:num w:numId="4">
    <w:abstractNumId w:val="7"/>
  </w:num>
  <w:num w:numId="5">
    <w:abstractNumId w:val="21"/>
  </w:num>
  <w:num w:numId="6">
    <w:abstractNumId w:val="2"/>
  </w:num>
  <w:num w:numId="7">
    <w:abstractNumId w:val="25"/>
  </w:num>
  <w:num w:numId="8">
    <w:abstractNumId w:val="22"/>
  </w:num>
  <w:num w:numId="9">
    <w:abstractNumId w:val="10"/>
  </w:num>
  <w:num w:numId="10">
    <w:abstractNumId w:val="5"/>
  </w:num>
  <w:num w:numId="11">
    <w:abstractNumId w:val="0"/>
  </w:num>
  <w:num w:numId="12">
    <w:abstractNumId w:val="6"/>
  </w:num>
  <w:num w:numId="13">
    <w:abstractNumId w:val="19"/>
  </w:num>
  <w:num w:numId="14">
    <w:abstractNumId w:val="9"/>
  </w:num>
  <w:num w:numId="15">
    <w:abstractNumId w:val="18"/>
  </w:num>
  <w:num w:numId="16">
    <w:abstractNumId w:val="20"/>
  </w:num>
  <w:num w:numId="17">
    <w:abstractNumId w:val="17"/>
  </w:num>
  <w:num w:numId="18">
    <w:abstractNumId w:val="4"/>
  </w:num>
  <w:num w:numId="19">
    <w:abstractNumId w:val="26"/>
  </w:num>
  <w:num w:numId="20">
    <w:abstractNumId w:val="15"/>
  </w:num>
  <w:num w:numId="21">
    <w:abstractNumId w:val="1"/>
  </w:num>
  <w:num w:numId="22">
    <w:abstractNumId w:val="13"/>
  </w:num>
  <w:num w:numId="23">
    <w:abstractNumId w:val="23"/>
  </w:num>
  <w:num w:numId="24">
    <w:abstractNumId w:val="11"/>
  </w:num>
  <w:num w:numId="25">
    <w:abstractNumId w:val="8"/>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77"/>
    <w:rsid w:val="00001F59"/>
    <w:rsid w:val="000103FC"/>
    <w:rsid w:val="0002106C"/>
    <w:rsid w:val="00026A0A"/>
    <w:rsid w:val="00031C6F"/>
    <w:rsid w:val="00040A0E"/>
    <w:rsid w:val="000410FF"/>
    <w:rsid w:val="00041929"/>
    <w:rsid w:val="00042DD2"/>
    <w:rsid w:val="00052BDA"/>
    <w:rsid w:val="00067E61"/>
    <w:rsid w:val="00067F81"/>
    <w:rsid w:val="00076306"/>
    <w:rsid w:val="0008322D"/>
    <w:rsid w:val="00083991"/>
    <w:rsid w:val="00084B0E"/>
    <w:rsid w:val="000855E4"/>
    <w:rsid w:val="0009665F"/>
    <w:rsid w:val="00097EFA"/>
    <w:rsid w:val="000A3461"/>
    <w:rsid w:val="000A59EB"/>
    <w:rsid w:val="000B0938"/>
    <w:rsid w:val="000B6422"/>
    <w:rsid w:val="000C0284"/>
    <w:rsid w:val="000C4D77"/>
    <w:rsid w:val="000C57EB"/>
    <w:rsid w:val="000D1A11"/>
    <w:rsid w:val="000D6300"/>
    <w:rsid w:val="000E2ACA"/>
    <w:rsid w:val="000E5E60"/>
    <w:rsid w:val="0011338A"/>
    <w:rsid w:val="001174A9"/>
    <w:rsid w:val="001261BF"/>
    <w:rsid w:val="00132C81"/>
    <w:rsid w:val="00136818"/>
    <w:rsid w:val="001375C2"/>
    <w:rsid w:val="001424EC"/>
    <w:rsid w:val="001565DA"/>
    <w:rsid w:val="00171267"/>
    <w:rsid w:val="00176E45"/>
    <w:rsid w:val="00177DB4"/>
    <w:rsid w:val="00181AF6"/>
    <w:rsid w:val="00181B57"/>
    <w:rsid w:val="0018410A"/>
    <w:rsid w:val="001932C1"/>
    <w:rsid w:val="001959B0"/>
    <w:rsid w:val="001A25BB"/>
    <w:rsid w:val="001A6BAE"/>
    <w:rsid w:val="001B0393"/>
    <w:rsid w:val="001B1BC9"/>
    <w:rsid w:val="001C0A2E"/>
    <w:rsid w:val="001C3329"/>
    <w:rsid w:val="001C6730"/>
    <w:rsid w:val="001D073E"/>
    <w:rsid w:val="001D0A2F"/>
    <w:rsid w:val="001D5051"/>
    <w:rsid w:val="001E51EB"/>
    <w:rsid w:val="001E6D06"/>
    <w:rsid w:val="001F0286"/>
    <w:rsid w:val="001F2A2A"/>
    <w:rsid w:val="00214C32"/>
    <w:rsid w:val="002175D8"/>
    <w:rsid w:val="00222E18"/>
    <w:rsid w:val="00227E1B"/>
    <w:rsid w:val="00236822"/>
    <w:rsid w:val="00236A98"/>
    <w:rsid w:val="00251FBF"/>
    <w:rsid w:val="00263B32"/>
    <w:rsid w:val="00277A5C"/>
    <w:rsid w:val="002811F4"/>
    <w:rsid w:val="00284527"/>
    <w:rsid w:val="002A0807"/>
    <w:rsid w:val="002A6C74"/>
    <w:rsid w:val="002C3D85"/>
    <w:rsid w:val="002C45F5"/>
    <w:rsid w:val="002C7ABA"/>
    <w:rsid w:val="002C7FEC"/>
    <w:rsid w:val="002D2E04"/>
    <w:rsid w:val="002D397B"/>
    <w:rsid w:val="002E6C31"/>
    <w:rsid w:val="002F12B5"/>
    <w:rsid w:val="002F4FCE"/>
    <w:rsid w:val="00315629"/>
    <w:rsid w:val="00317DD5"/>
    <w:rsid w:val="00323350"/>
    <w:rsid w:val="0032524B"/>
    <w:rsid w:val="00325283"/>
    <w:rsid w:val="003257B9"/>
    <w:rsid w:val="0033450C"/>
    <w:rsid w:val="00340273"/>
    <w:rsid w:val="00342492"/>
    <w:rsid w:val="0034342B"/>
    <w:rsid w:val="0034380F"/>
    <w:rsid w:val="00345DD3"/>
    <w:rsid w:val="003506EE"/>
    <w:rsid w:val="0035792E"/>
    <w:rsid w:val="00360FBA"/>
    <w:rsid w:val="00364EF8"/>
    <w:rsid w:val="00367D40"/>
    <w:rsid w:val="003842B7"/>
    <w:rsid w:val="0038579B"/>
    <w:rsid w:val="00390B06"/>
    <w:rsid w:val="00393E83"/>
    <w:rsid w:val="00396C29"/>
    <w:rsid w:val="00397801"/>
    <w:rsid w:val="003B2087"/>
    <w:rsid w:val="003D55FC"/>
    <w:rsid w:val="003F0C92"/>
    <w:rsid w:val="003F20C6"/>
    <w:rsid w:val="003F2828"/>
    <w:rsid w:val="00422B94"/>
    <w:rsid w:val="00427E37"/>
    <w:rsid w:val="0045278A"/>
    <w:rsid w:val="00455C0E"/>
    <w:rsid w:val="00462DBC"/>
    <w:rsid w:val="004650E7"/>
    <w:rsid w:val="004705EA"/>
    <w:rsid w:val="0047156E"/>
    <w:rsid w:val="00473CFF"/>
    <w:rsid w:val="004753C7"/>
    <w:rsid w:val="00475864"/>
    <w:rsid w:val="00481247"/>
    <w:rsid w:val="00482D92"/>
    <w:rsid w:val="00491989"/>
    <w:rsid w:val="00492493"/>
    <w:rsid w:val="004A067B"/>
    <w:rsid w:val="004A2422"/>
    <w:rsid w:val="004A63D4"/>
    <w:rsid w:val="004B55B1"/>
    <w:rsid w:val="004B633E"/>
    <w:rsid w:val="004B6B6F"/>
    <w:rsid w:val="004C50BF"/>
    <w:rsid w:val="004C6FE4"/>
    <w:rsid w:val="004D2FE7"/>
    <w:rsid w:val="004D4D43"/>
    <w:rsid w:val="004E0892"/>
    <w:rsid w:val="004E121B"/>
    <w:rsid w:val="004E5DE0"/>
    <w:rsid w:val="004F4255"/>
    <w:rsid w:val="004F56EF"/>
    <w:rsid w:val="004F6B86"/>
    <w:rsid w:val="004F727C"/>
    <w:rsid w:val="00501F9D"/>
    <w:rsid w:val="005022F0"/>
    <w:rsid w:val="0050476D"/>
    <w:rsid w:val="0050749D"/>
    <w:rsid w:val="00511637"/>
    <w:rsid w:val="005136B1"/>
    <w:rsid w:val="00522B72"/>
    <w:rsid w:val="00523CE6"/>
    <w:rsid w:val="00524B64"/>
    <w:rsid w:val="00526DDC"/>
    <w:rsid w:val="0054289D"/>
    <w:rsid w:val="0054337F"/>
    <w:rsid w:val="00561908"/>
    <w:rsid w:val="00563EE1"/>
    <w:rsid w:val="00574658"/>
    <w:rsid w:val="0057634E"/>
    <w:rsid w:val="00576E23"/>
    <w:rsid w:val="005775DA"/>
    <w:rsid w:val="00580446"/>
    <w:rsid w:val="00582799"/>
    <w:rsid w:val="00587407"/>
    <w:rsid w:val="00591D34"/>
    <w:rsid w:val="005954E8"/>
    <w:rsid w:val="005A18CB"/>
    <w:rsid w:val="005A1BEE"/>
    <w:rsid w:val="005A449D"/>
    <w:rsid w:val="005B6A2A"/>
    <w:rsid w:val="005B6E87"/>
    <w:rsid w:val="005B76D0"/>
    <w:rsid w:val="005C1D9B"/>
    <w:rsid w:val="005D5D39"/>
    <w:rsid w:val="005D6F13"/>
    <w:rsid w:val="005E506E"/>
    <w:rsid w:val="005E736B"/>
    <w:rsid w:val="005F0145"/>
    <w:rsid w:val="005F0496"/>
    <w:rsid w:val="005F2C71"/>
    <w:rsid w:val="005F6335"/>
    <w:rsid w:val="00601F48"/>
    <w:rsid w:val="00604D88"/>
    <w:rsid w:val="00606E74"/>
    <w:rsid w:val="00610F51"/>
    <w:rsid w:val="00612A18"/>
    <w:rsid w:val="0061439D"/>
    <w:rsid w:val="006150CA"/>
    <w:rsid w:val="00615B40"/>
    <w:rsid w:val="00621280"/>
    <w:rsid w:val="006302D5"/>
    <w:rsid w:val="00630B7F"/>
    <w:rsid w:val="00632CE0"/>
    <w:rsid w:val="006414DD"/>
    <w:rsid w:val="00662E19"/>
    <w:rsid w:val="00670767"/>
    <w:rsid w:val="00672590"/>
    <w:rsid w:val="006725E7"/>
    <w:rsid w:val="0067311A"/>
    <w:rsid w:val="00682321"/>
    <w:rsid w:val="00690EF8"/>
    <w:rsid w:val="00691371"/>
    <w:rsid w:val="00694175"/>
    <w:rsid w:val="006A37EC"/>
    <w:rsid w:val="006A5517"/>
    <w:rsid w:val="006A721B"/>
    <w:rsid w:val="006B3132"/>
    <w:rsid w:val="006C4D23"/>
    <w:rsid w:val="006C7D62"/>
    <w:rsid w:val="006D37DC"/>
    <w:rsid w:val="006D6D15"/>
    <w:rsid w:val="006E0CF6"/>
    <w:rsid w:val="006E141B"/>
    <w:rsid w:val="006E15B6"/>
    <w:rsid w:val="006E5CEA"/>
    <w:rsid w:val="006F19D6"/>
    <w:rsid w:val="0070314D"/>
    <w:rsid w:val="007178A3"/>
    <w:rsid w:val="00721F54"/>
    <w:rsid w:val="00723088"/>
    <w:rsid w:val="0073160D"/>
    <w:rsid w:val="00740569"/>
    <w:rsid w:val="00741223"/>
    <w:rsid w:val="00743ADC"/>
    <w:rsid w:val="00747929"/>
    <w:rsid w:val="007601E4"/>
    <w:rsid w:val="00763A45"/>
    <w:rsid w:val="007771AA"/>
    <w:rsid w:val="007810D4"/>
    <w:rsid w:val="0078446D"/>
    <w:rsid w:val="007850FC"/>
    <w:rsid w:val="0079013F"/>
    <w:rsid w:val="0079291F"/>
    <w:rsid w:val="007B13AC"/>
    <w:rsid w:val="007B2120"/>
    <w:rsid w:val="007B2BC8"/>
    <w:rsid w:val="007C1066"/>
    <w:rsid w:val="007C1D21"/>
    <w:rsid w:val="007D1533"/>
    <w:rsid w:val="007D1601"/>
    <w:rsid w:val="007E170A"/>
    <w:rsid w:val="007E3B47"/>
    <w:rsid w:val="007F0770"/>
    <w:rsid w:val="007F658B"/>
    <w:rsid w:val="00800E4F"/>
    <w:rsid w:val="0080783D"/>
    <w:rsid w:val="00810C38"/>
    <w:rsid w:val="00813124"/>
    <w:rsid w:val="00815B28"/>
    <w:rsid w:val="00816B52"/>
    <w:rsid w:val="008324B0"/>
    <w:rsid w:val="00832618"/>
    <w:rsid w:val="00840258"/>
    <w:rsid w:val="00844B51"/>
    <w:rsid w:val="008532C8"/>
    <w:rsid w:val="008534F4"/>
    <w:rsid w:val="00854E7F"/>
    <w:rsid w:val="00857052"/>
    <w:rsid w:val="0086221B"/>
    <w:rsid w:val="008625B6"/>
    <w:rsid w:val="00863C08"/>
    <w:rsid w:val="008704E4"/>
    <w:rsid w:val="00871C05"/>
    <w:rsid w:val="00875F38"/>
    <w:rsid w:val="00883892"/>
    <w:rsid w:val="008844A9"/>
    <w:rsid w:val="00884B27"/>
    <w:rsid w:val="0089269A"/>
    <w:rsid w:val="00892CB3"/>
    <w:rsid w:val="00894ABB"/>
    <w:rsid w:val="008A6254"/>
    <w:rsid w:val="008A6FAE"/>
    <w:rsid w:val="008B3950"/>
    <w:rsid w:val="008D272F"/>
    <w:rsid w:val="008D70B6"/>
    <w:rsid w:val="008E110D"/>
    <w:rsid w:val="008E117C"/>
    <w:rsid w:val="008E4904"/>
    <w:rsid w:val="00901381"/>
    <w:rsid w:val="00901FBC"/>
    <w:rsid w:val="00904AA1"/>
    <w:rsid w:val="009113BE"/>
    <w:rsid w:val="00913511"/>
    <w:rsid w:val="009138E3"/>
    <w:rsid w:val="00913B72"/>
    <w:rsid w:val="00916942"/>
    <w:rsid w:val="00930EC7"/>
    <w:rsid w:val="00934EA3"/>
    <w:rsid w:val="009410DD"/>
    <w:rsid w:val="00944AF1"/>
    <w:rsid w:val="009509C8"/>
    <w:rsid w:val="00956B95"/>
    <w:rsid w:val="009617D3"/>
    <w:rsid w:val="009664CF"/>
    <w:rsid w:val="00967281"/>
    <w:rsid w:val="00971ACC"/>
    <w:rsid w:val="00986958"/>
    <w:rsid w:val="00990285"/>
    <w:rsid w:val="009908D8"/>
    <w:rsid w:val="00992588"/>
    <w:rsid w:val="00994E4B"/>
    <w:rsid w:val="00995467"/>
    <w:rsid w:val="00996D2D"/>
    <w:rsid w:val="009A16F1"/>
    <w:rsid w:val="009A3FE1"/>
    <w:rsid w:val="009C4843"/>
    <w:rsid w:val="009D3C78"/>
    <w:rsid w:val="009D468A"/>
    <w:rsid w:val="009D5334"/>
    <w:rsid w:val="009D602C"/>
    <w:rsid w:val="009E4FA6"/>
    <w:rsid w:val="009E5770"/>
    <w:rsid w:val="009F3152"/>
    <w:rsid w:val="009F7C62"/>
    <w:rsid w:val="009F7EAE"/>
    <w:rsid w:val="00A05B37"/>
    <w:rsid w:val="00A0616E"/>
    <w:rsid w:val="00A17862"/>
    <w:rsid w:val="00A37240"/>
    <w:rsid w:val="00A4311A"/>
    <w:rsid w:val="00A43959"/>
    <w:rsid w:val="00A532D0"/>
    <w:rsid w:val="00A54F8D"/>
    <w:rsid w:val="00A55C2B"/>
    <w:rsid w:val="00A61C0C"/>
    <w:rsid w:val="00A71EAC"/>
    <w:rsid w:val="00A7225E"/>
    <w:rsid w:val="00A74C14"/>
    <w:rsid w:val="00A75540"/>
    <w:rsid w:val="00A84FAC"/>
    <w:rsid w:val="00A90864"/>
    <w:rsid w:val="00A934FE"/>
    <w:rsid w:val="00A959ED"/>
    <w:rsid w:val="00A97C9B"/>
    <w:rsid w:val="00AA4D3A"/>
    <w:rsid w:val="00AB014C"/>
    <w:rsid w:val="00AB7D88"/>
    <w:rsid w:val="00AC20D0"/>
    <w:rsid w:val="00AE5CBA"/>
    <w:rsid w:val="00B026A3"/>
    <w:rsid w:val="00B0424C"/>
    <w:rsid w:val="00B116D3"/>
    <w:rsid w:val="00B14850"/>
    <w:rsid w:val="00B2460B"/>
    <w:rsid w:val="00B3282F"/>
    <w:rsid w:val="00B36617"/>
    <w:rsid w:val="00B519B0"/>
    <w:rsid w:val="00B569F9"/>
    <w:rsid w:val="00B57F30"/>
    <w:rsid w:val="00B64198"/>
    <w:rsid w:val="00B77D09"/>
    <w:rsid w:val="00B85F4E"/>
    <w:rsid w:val="00B91388"/>
    <w:rsid w:val="00BA178D"/>
    <w:rsid w:val="00BA2981"/>
    <w:rsid w:val="00BB2D5F"/>
    <w:rsid w:val="00BB7EC4"/>
    <w:rsid w:val="00BC3026"/>
    <w:rsid w:val="00BE3246"/>
    <w:rsid w:val="00BE34AC"/>
    <w:rsid w:val="00BE3A37"/>
    <w:rsid w:val="00BE4204"/>
    <w:rsid w:val="00BE5A6E"/>
    <w:rsid w:val="00BE7536"/>
    <w:rsid w:val="00BE7BF5"/>
    <w:rsid w:val="00BF17C0"/>
    <w:rsid w:val="00BF24C9"/>
    <w:rsid w:val="00C0596D"/>
    <w:rsid w:val="00C05DF3"/>
    <w:rsid w:val="00C06B70"/>
    <w:rsid w:val="00C14628"/>
    <w:rsid w:val="00C22171"/>
    <w:rsid w:val="00C22AEA"/>
    <w:rsid w:val="00C2484F"/>
    <w:rsid w:val="00C321E9"/>
    <w:rsid w:val="00C34A6E"/>
    <w:rsid w:val="00C35D21"/>
    <w:rsid w:val="00C44342"/>
    <w:rsid w:val="00C46B6F"/>
    <w:rsid w:val="00C47378"/>
    <w:rsid w:val="00C4784C"/>
    <w:rsid w:val="00C515E9"/>
    <w:rsid w:val="00C52AC3"/>
    <w:rsid w:val="00C56875"/>
    <w:rsid w:val="00C5717D"/>
    <w:rsid w:val="00C57D43"/>
    <w:rsid w:val="00C6546E"/>
    <w:rsid w:val="00C712B4"/>
    <w:rsid w:val="00C72770"/>
    <w:rsid w:val="00C7722D"/>
    <w:rsid w:val="00C77C8C"/>
    <w:rsid w:val="00C82F6B"/>
    <w:rsid w:val="00C927EE"/>
    <w:rsid w:val="00C94990"/>
    <w:rsid w:val="00C95C05"/>
    <w:rsid w:val="00CA0F67"/>
    <w:rsid w:val="00CA2656"/>
    <w:rsid w:val="00CA28B5"/>
    <w:rsid w:val="00CA41E5"/>
    <w:rsid w:val="00CA7453"/>
    <w:rsid w:val="00CB09F6"/>
    <w:rsid w:val="00CB1646"/>
    <w:rsid w:val="00CB1A12"/>
    <w:rsid w:val="00CB3BB0"/>
    <w:rsid w:val="00CB750B"/>
    <w:rsid w:val="00CB7A46"/>
    <w:rsid w:val="00CD1545"/>
    <w:rsid w:val="00CD1DFF"/>
    <w:rsid w:val="00CD2B6B"/>
    <w:rsid w:val="00CE1118"/>
    <w:rsid w:val="00CE2FB4"/>
    <w:rsid w:val="00CE656E"/>
    <w:rsid w:val="00CE6B1C"/>
    <w:rsid w:val="00CF097E"/>
    <w:rsid w:val="00CF1EBD"/>
    <w:rsid w:val="00CF7183"/>
    <w:rsid w:val="00D00741"/>
    <w:rsid w:val="00D05B9D"/>
    <w:rsid w:val="00D0748B"/>
    <w:rsid w:val="00D1046B"/>
    <w:rsid w:val="00D14204"/>
    <w:rsid w:val="00D24FFC"/>
    <w:rsid w:val="00D5364E"/>
    <w:rsid w:val="00D626DE"/>
    <w:rsid w:val="00D6365E"/>
    <w:rsid w:val="00D65D2E"/>
    <w:rsid w:val="00D7103E"/>
    <w:rsid w:val="00D711EF"/>
    <w:rsid w:val="00D717E9"/>
    <w:rsid w:val="00D74509"/>
    <w:rsid w:val="00D90D23"/>
    <w:rsid w:val="00DA5815"/>
    <w:rsid w:val="00DB36B9"/>
    <w:rsid w:val="00DB7BCE"/>
    <w:rsid w:val="00DC1947"/>
    <w:rsid w:val="00DC3495"/>
    <w:rsid w:val="00DC7484"/>
    <w:rsid w:val="00DD42D1"/>
    <w:rsid w:val="00DE015B"/>
    <w:rsid w:val="00DE27F9"/>
    <w:rsid w:val="00DE3A17"/>
    <w:rsid w:val="00DF1CC3"/>
    <w:rsid w:val="00DF2B10"/>
    <w:rsid w:val="00E000D1"/>
    <w:rsid w:val="00E0469E"/>
    <w:rsid w:val="00E0571D"/>
    <w:rsid w:val="00E12289"/>
    <w:rsid w:val="00E14DAC"/>
    <w:rsid w:val="00E17FCA"/>
    <w:rsid w:val="00E20DC0"/>
    <w:rsid w:val="00E30F87"/>
    <w:rsid w:val="00E33C1D"/>
    <w:rsid w:val="00E43A4C"/>
    <w:rsid w:val="00E52C65"/>
    <w:rsid w:val="00E52F77"/>
    <w:rsid w:val="00E57FA5"/>
    <w:rsid w:val="00E630D7"/>
    <w:rsid w:val="00E65762"/>
    <w:rsid w:val="00E74850"/>
    <w:rsid w:val="00E858E7"/>
    <w:rsid w:val="00E90E00"/>
    <w:rsid w:val="00E922E1"/>
    <w:rsid w:val="00E97B8E"/>
    <w:rsid w:val="00EA2A5E"/>
    <w:rsid w:val="00EB43D6"/>
    <w:rsid w:val="00EB5347"/>
    <w:rsid w:val="00EB7990"/>
    <w:rsid w:val="00EC0305"/>
    <w:rsid w:val="00EC2EAD"/>
    <w:rsid w:val="00ED3FD2"/>
    <w:rsid w:val="00EE1898"/>
    <w:rsid w:val="00EE64D5"/>
    <w:rsid w:val="00EE6C2C"/>
    <w:rsid w:val="00EF1F5D"/>
    <w:rsid w:val="00EF46A3"/>
    <w:rsid w:val="00EF709C"/>
    <w:rsid w:val="00F02C70"/>
    <w:rsid w:val="00F14DE8"/>
    <w:rsid w:val="00F16C43"/>
    <w:rsid w:val="00F20316"/>
    <w:rsid w:val="00F21A73"/>
    <w:rsid w:val="00F22E81"/>
    <w:rsid w:val="00F262E1"/>
    <w:rsid w:val="00F33814"/>
    <w:rsid w:val="00F51884"/>
    <w:rsid w:val="00F531AF"/>
    <w:rsid w:val="00F609BA"/>
    <w:rsid w:val="00F73135"/>
    <w:rsid w:val="00F8141B"/>
    <w:rsid w:val="00F819CF"/>
    <w:rsid w:val="00F85656"/>
    <w:rsid w:val="00F878C6"/>
    <w:rsid w:val="00F94275"/>
    <w:rsid w:val="00F95E93"/>
    <w:rsid w:val="00FB4C5B"/>
    <w:rsid w:val="00FB5836"/>
    <w:rsid w:val="00FC40EF"/>
    <w:rsid w:val="00FC4EDA"/>
    <w:rsid w:val="00FD45AE"/>
    <w:rsid w:val="00FE1DB9"/>
    <w:rsid w:val="00FE2A8B"/>
    <w:rsid w:val="00FE4D09"/>
    <w:rsid w:val="00FE6ACA"/>
    <w:rsid w:val="00FF57C9"/>
    <w:rsid w:val="00F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F9AA"/>
  <w15:docId w15:val="{AC27BF4F-A462-4F54-A2B8-5055E91D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E2ACA"/>
    <w:pPr>
      <w:keepNext/>
      <w:keepLines/>
      <w:spacing w:line="360" w:lineRule="auto"/>
      <w:jc w:val="left"/>
      <w:outlineLvl w:val="0"/>
    </w:pPr>
    <w:rPr>
      <w:b/>
      <w:bCs/>
      <w:kern w:val="44"/>
      <w:sz w:val="30"/>
      <w:szCs w:val="44"/>
    </w:rPr>
  </w:style>
  <w:style w:type="paragraph" w:styleId="2">
    <w:name w:val="heading 2"/>
    <w:basedOn w:val="a"/>
    <w:next w:val="a"/>
    <w:link w:val="2Char"/>
    <w:uiPriority w:val="9"/>
    <w:unhideWhenUsed/>
    <w:qFormat/>
    <w:rsid w:val="000E2ACA"/>
    <w:pPr>
      <w:spacing w:line="360" w:lineRule="auto"/>
      <w:outlineLvl w:val="1"/>
    </w:pPr>
  </w:style>
  <w:style w:type="paragraph" w:styleId="3">
    <w:name w:val="heading 3"/>
    <w:basedOn w:val="a"/>
    <w:next w:val="a"/>
    <w:link w:val="3Char"/>
    <w:uiPriority w:val="9"/>
    <w:unhideWhenUsed/>
    <w:qFormat/>
    <w:rsid w:val="00D717E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F12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Char"/>
    <w:uiPriority w:val="9"/>
    <w:unhideWhenUsed/>
    <w:qFormat/>
    <w:rsid w:val="001F0286"/>
    <w:pPr>
      <w:autoSpaceDE w:val="0"/>
      <w:autoSpaceDN w:val="0"/>
      <w:spacing w:before="100"/>
      <w:ind w:left="276"/>
      <w:jc w:val="left"/>
      <w:outlineLvl w:val="4"/>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617"/>
    <w:rPr>
      <w:sz w:val="18"/>
      <w:szCs w:val="18"/>
    </w:rPr>
  </w:style>
  <w:style w:type="paragraph" w:styleId="a4">
    <w:name w:val="footer"/>
    <w:basedOn w:val="a"/>
    <w:link w:val="Char0"/>
    <w:uiPriority w:val="99"/>
    <w:unhideWhenUsed/>
    <w:rsid w:val="00B36617"/>
    <w:pPr>
      <w:tabs>
        <w:tab w:val="center" w:pos="4153"/>
        <w:tab w:val="right" w:pos="8306"/>
      </w:tabs>
      <w:snapToGrid w:val="0"/>
      <w:jc w:val="left"/>
    </w:pPr>
    <w:rPr>
      <w:sz w:val="18"/>
      <w:szCs w:val="18"/>
    </w:rPr>
  </w:style>
  <w:style w:type="character" w:customStyle="1" w:styleId="Char0">
    <w:name w:val="页脚 Char"/>
    <w:basedOn w:val="a0"/>
    <w:link w:val="a4"/>
    <w:uiPriority w:val="99"/>
    <w:rsid w:val="00B36617"/>
    <w:rPr>
      <w:sz w:val="18"/>
      <w:szCs w:val="18"/>
    </w:rPr>
  </w:style>
  <w:style w:type="paragraph" w:styleId="a5">
    <w:name w:val="List Paragraph"/>
    <w:basedOn w:val="a"/>
    <w:uiPriority w:val="34"/>
    <w:qFormat/>
    <w:rsid w:val="00B36617"/>
    <w:pPr>
      <w:ind w:firstLineChars="200" w:firstLine="420"/>
    </w:pPr>
  </w:style>
  <w:style w:type="paragraph" w:styleId="a6">
    <w:name w:val="Balloon Text"/>
    <w:basedOn w:val="a"/>
    <w:link w:val="Char1"/>
    <w:uiPriority w:val="99"/>
    <w:semiHidden/>
    <w:unhideWhenUsed/>
    <w:rsid w:val="009A3FE1"/>
    <w:rPr>
      <w:sz w:val="18"/>
      <w:szCs w:val="18"/>
    </w:rPr>
  </w:style>
  <w:style w:type="character" w:customStyle="1" w:styleId="Char1">
    <w:name w:val="批注框文本 Char"/>
    <w:basedOn w:val="a0"/>
    <w:link w:val="a6"/>
    <w:uiPriority w:val="99"/>
    <w:semiHidden/>
    <w:rsid w:val="009A3FE1"/>
    <w:rPr>
      <w:sz w:val="18"/>
      <w:szCs w:val="18"/>
    </w:rPr>
  </w:style>
  <w:style w:type="table" w:customStyle="1" w:styleId="TableNormal">
    <w:name w:val="Table Normal"/>
    <w:uiPriority w:val="2"/>
    <w:semiHidden/>
    <w:unhideWhenUsed/>
    <w:qFormat/>
    <w:rsid w:val="005A44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49D"/>
    <w:pPr>
      <w:autoSpaceDE w:val="0"/>
      <w:autoSpaceDN w:val="0"/>
      <w:spacing w:line="419" w:lineRule="exact"/>
      <w:jc w:val="center"/>
    </w:pPr>
    <w:rPr>
      <w:rFonts w:ascii="微软雅黑" w:eastAsia="微软雅黑" w:hAnsi="微软雅黑" w:cs="微软雅黑"/>
      <w:kern w:val="0"/>
      <w:sz w:val="22"/>
      <w:lang w:val="zh-CN" w:bidi="zh-CN"/>
    </w:rPr>
  </w:style>
  <w:style w:type="paragraph" w:styleId="a7">
    <w:name w:val="footnote text"/>
    <w:basedOn w:val="a"/>
    <w:link w:val="Char2"/>
    <w:uiPriority w:val="99"/>
    <w:semiHidden/>
    <w:unhideWhenUsed/>
    <w:rsid w:val="008A6FAE"/>
    <w:pPr>
      <w:snapToGrid w:val="0"/>
      <w:jc w:val="left"/>
    </w:pPr>
    <w:rPr>
      <w:sz w:val="18"/>
      <w:szCs w:val="18"/>
    </w:rPr>
  </w:style>
  <w:style w:type="character" w:customStyle="1" w:styleId="Char2">
    <w:name w:val="脚注文本 Char"/>
    <w:basedOn w:val="a0"/>
    <w:link w:val="a7"/>
    <w:uiPriority w:val="99"/>
    <w:semiHidden/>
    <w:rsid w:val="008A6FAE"/>
    <w:rPr>
      <w:sz w:val="18"/>
      <w:szCs w:val="18"/>
    </w:rPr>
  </w:style>
  <w:style w:type="character" w:styleId="a8">
    <w:name w:val="footnote reference"/>
    <w:basedOn w:val="a0"/>
    <w:uiPriority w:val="99"/>
    <w:semiHidden/>
    <w:unhideWhenUsed/>
    <w:rsid w:val="008A6FAE"/>
    <w:rPr>
      <w:vertAlign w:val="superscript"/>
    </w:rPr>
  </w:style>
  <w:style w:type="paragraph" w:styleId="a9">
    <w:name w:val="Body Text"/>
    <w:basedOn w:val="a"/>
    <w:link w:val="Char3"/>
    <w:uiPriority w:val="1"/>
    <w:qFormat/>
    <w:rsid w:val="005E506E"/>
    <w:pPr>
      <w:autoSpaceDE w:val="0"/>
      <w:autoSpaceDN w:val="0"/>
      <w:jc w:val="left"/>
    </w:pPr>
    <w:rPr>
      <w:rFonts w:ascii="微软雅黑" w:eastAsia="微软雅黑" w:hAnsi="微软雅黑" w:cs="微软雅黑"/>
      <w:kern w:val="0"/>
      <w:sz w:val="20"/>
      <w:szCs w:val="20"/>
      <w:lang w:val="zh-CN" w:bidi="zh-CN"/>
    </w:rPr>
  </w:style>
  <w:style w:type="character" w:customStyle="1" w:styleId="Char3">
    <w:name w:val="正文文本 Char"/>
    <w:basedOn w:val="a0"/>
    <w:link w:val="a9"/>
    <w:uiPriority w:val="1"/>
    <w:rsid w:val="005E506E"/>
    <w:rPr>
      <w:rFonts w:ascii="微软雅黑" w:eastAsia="微软雅黑" w:hAnsi="微软雅黑" w:cs="微软雅黑"/>
      <w:kern w:val="0"/>
      <w:sz w:val="20"/>
      <w:szCs w:val="20"/>
      <w:lang w:val="zh-CN" w:bidi="zh-CN"/>
    </w:rPr>
  </w:style>
  <w:style w:type="character" w:customStyle="1" w:styleId="5Char">
    <w:name w:val="标题 5 Char"/>
    <w:basedOn w:val="a0"/>
    <w:link w:val="5"/>
    <w:uiPriority w:val="9"/>
    <w:rsid w:val="001F0286"/>
    <w:rPr>
      <w:rFonts w:ascii="宋体" w:eastAsia="宋体" w:hAnsi="宋体" w:cs="宋体"/>
      <w:kern w:val="0"/>
      <w:sz w:val="24"/>
      <w:szCs w:val="24"/>
      <w:lang w:val="zh-CN" w:bidi="zh-CN"/>
    </w:rPr>
  </w:style>
  <w:style w:type="table" w:customStyle="1" w:styleId="TableNormal1">
    <w:name w:val="Table Normal1"/>
    <w:uiPriority w:val="2"/>
    <w:semiHidden/>
    <w:unhideWhenUsed/>
    <w:qFormat/>
    <w:rsid w:val="00904A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5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a">
    <w:name w:val="annotation reference"/>
    <w:uiPriority w:val="99"/>
    <w:semiHidden/>
    <w:unhideWhenUsed/>
    <w:rsid w:val="00067F81"/>
    <w:rPr>
      <w:sz w:val="21"/>
      <w:szCs w:val="21"/>
    </w:rPr>
  </w:style>
  <w:style w:type="character" w:customStyle="1" w:styleId="4Char">
    <w:name w:val="标题 4 Char"/>
    <w:basedOn w:val="a0"/>
    <w:link w:val="4"/>
    <w:uiPriority w:val="9"/>
    <w:semiHidden/>
    <w:rsid w:val="002F12B5"/>
    <w:rPr>
      <w:rFonts w:asciiTheme="majorHAnsi" w:eastAsiaTheme="majorEastAsia" w:hAnsiTheme="majorHAnsi" w:cstheme="majorBidi"/>
      <w:b/>
      <w:bCs/>
      <w:sz w:val="28"/>
      <w:szCs w:val="28"/>
    </w:rPr>
  </w:style>
  <w:style w:type="character" w:styleId="ab">
    <w:name w:val="page number"/>
    <w:basedOn w:val="a0"/>
    <w:uiPriority w:val="99"/>
    <w:semiHidden/>
    <w:unhideWhenUsed/>
    <w:rsid w:val="0073160D"/>
  </w:style>
  <w:style w:type="table" w:styleId="ac">
    <w:name w:val="Table Grid"/>
    <w:basedOn w:val="a1"/>
    <w:uiPriority w:val="59"/>
    <w:rsid w:val="00F33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0E2ACA"/>
    <w:rPr>
      <w:b/>
      <w:bCs/>
      <w:kern w:val="44"/>
      <w:sz w:val="30"/>
      <w:szCs w:val="44"/>
    </w:rPr>
  </w:style>
  <w:style w:type="character" w:customStyle="1" w:styleId="2Char">
    <w:name w:val="标题 2 Char"/>
    <w:basedOn w:val="a0"/>
    <w:link w:val="2"/>
    <w:uiPriority w:val="9"/>
    <w:rsid w:val="000E2ACA"/>
  </w:style>
  <w:style w:type="paragraph" w:styleId="ad">
    <w:name w:val="No Spacing"/>
    <w:link w:val="Char4"/>
    <w:uiPriority w:val="1"/>
    <w:qFormat/>
    <w:rsid w:val="007850FC"/>
    <w:rPr>
      <w:kern w:val="0"/>
      <w:sz w:val="22"/>
    </w:rPr>
  </w:style>
  <w:style w:type="character" w:customStyle="1" w:styleId="Char4">
    <w:name w:val="无间隔 Char"/>
    <w:basedOn w:val="a0"/>
    <w:link w:val="ad"/>
    <w:uiPriority w:val="1"/>
    <w:rsid w:val="007850FC"/>
    <w:rPr>
      <w:kern w:val="0"/>
      <w:sz w:val="22"/>
    </w:rPr>
  </w:style>
  <w:style w:type="paragraph" w:styleId="TOC">
    <w:name w:val="TOC Heading"/>
    <w:basedOn w:val="1"/>
    <w:next w:val="a"/>
    <w:uiPriority w:val="39"/>
    <w:unhideWhenUsed/>
    <w:qFormat/>
    <w:rsid w:val="00CE2FB4"/>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CE2FB4"/>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A97C9B"/>
    <w:pPr>
      <w:widowControl/>
      <w:tabs>
        <w:tab w:val="right" w:leader="dot" w:pos="8296"/>
      </w:tabs>
      <w:spacing w:after="100" w:line="480" w:lineRule="auto"/>
      <w:jc w:val="center"/>
    </w:pPr>
    <w:rPr>
      <w:rFonts w:asciiTheme="minorEastAsia" w:hAnsiTheme="minorEastAsia"/>
      <w:b/>
      <w:noProof/>
      <w:kern w:val="0"/>
      <w:sz w:val="22"/>
    </w:rPr>
  </w:style>
  <w:style w:type="paragraph" w:styleId="30">
    <w:name w:val="toc 3"/>
    <w:basedOn w:val="a"/>
    <w:next w:val="a"/>
    <w:autoRedefine/>
    <w:uiPriority w:val="39"/>
    <w:unhideWhenUsed/>
    <w:qFormat/>
    <w:rsid w:val="00CE2FB4"/>
    <w:pPr>
      <w:widowControl/>
      <w:spacing w:after="100" w:line="276" w:lineRule="auto"/>
      <w:ind w:left="440"/>
      <w:jc w:val="left"/>
    </w:pPr>
    <w:rPr>
      <w:kern w:val="0"/>
      <w:sz w:val="22"/>
    </w:rPr>
  </w:style>
  <w:style w:type="character" w:styleId="ae">
    <w:name w:val="Hyperlink"/>
    <w:basedOn w:val="a0"/>
    <w:uiPriority w:val="99"/>
    <w:unhideWhenUsed/>
    <w:rsid w:val="00CE2FB4"/>
    <w:rPr>
      <w:color w:val="0000FF" w:themeColor="hyperlink"/>
      <w:u w:val="single"/>
    </w:rPr>
  </w:style>
  <w:style w:type="paragraph" w:customStyle="1" w:styleId="11">
    <w:name w:val="1"/>
    <w:basedOn w:val="a"/>
    <w:next w:val="a5"/>
    <w:uiPriority w:val="34"/>
    <w:qFormat/>
    <w:rsid w:val="00BE34AC"/>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f">
    <w:name w:val="annotation text"/>
    <w:basedOn w:val="a"/>
    <w:link w:val="Char5"/>
    <w:uiPriority w:val="99"/>
    <w:semiHidden/>
    <w:unhideWhenUsed/>
    <w:rsid w:val="00A37240"/>
    <w:pPr>
      <w:jc w:val="left"/>
    </w:pPr>
  </w:style>
  <w:style w:type="character" w:customStyle="1" w:styleId="Char5">
    <w:name w:val="批注文字 Char"/>
    <w:basedOn w:val="a0"/>
    <w:link w:val="af"/>
    <w:uiPriority w:val="99"/>
    <w:semiHidden/>
    <w:rsid w:val="00A37240"/>
  </w:style>
  <w:style w:type="paragraph" w:styleId="af0">
    <w:name w:val="annotation subject"/>
    <w:basedOn w:val="af"/>
    <w:next w:val="af"/>
    <w:link w:val="Char6"/>
    <w:uiPriority w:val="99"/>
    <w:semiHidden/>
    <w:unhideWhenUsed/>
    <w:rsid w:val="00A37240"/>
    <w:rPr>
      <w:b/>
      <w:bCs/>
    </w:rPr>
  </w:style>
  <w:style w:type="character" w:customStyle="1" w:styleId="Char6">
    <w:name w:val="批注主题 Char"/>
    <w:basedOn w:val="Char5"/>
    <w:link w:val="af0"/>
    <w:uiPriority w:val="99"/>
    <w:semiHidden/>
    <w:rsid w:val="00A37240"/>
    <w:rPr>
      <w:b/>
      <w:bCs/>
    </w:rPr>
  </w:style>
  <w:style w:type="paragraph" w:styleId="af1">
    <w:name w:val="Normal (Web)"/>
    <w:basedOn w:val="a"/>
    <w:uiPriority w:val="99"/>
    <w:unhideWhenUsed/>
    <w:rsid w:val="00097EFA"/>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097EFA"/>
    <w:rPr>
      <w:b/>
      <w:bCs/>
    </w:rPr>
  </w:style>
  <w:style w:type="character" w:customStyle="1" w:styleId="3Char">
    <w:name w:val="标题 3 Char"/>
    <w:basedOn w:val="a0"/>
    <w:link w:val="3"/>
    <w:uiPriority w:val="9"/>
    <w:rsid w:val="00D717E9"/>
    <w:rPr>
      <w:b/>
      <w:bCs/>
      <w:sz w:val="32"/>
      <w:szCs w:val="32"/>
    </w:rPr>
  </w:style>
  <w:style w:type="paragraph" w:styleId="af3">
    <w:name w:val="Date"/>
    <w:basedOn w:val="a"/>
    <w:next w:val="a"/>
    <w:link w:val="Char7"/>
    <w:uiPriority w:val="99"/>
    <w:semiHidden/>
    <w:unhideWhenUsed/>
    <w:rsid w:val="00E0469E"/>
    <w:pPr>
      <w:ind w:leftChars="2500" w:left="100"/>
    </w:pPr>
  </w:style>
  <w:style w:type="character" w:customStyle="1" w:styleId="Char7">
    <w:name w:val="日期 Char"/>
    <w:basedOn w:val="a0"/>
    <w:link w:val="af3"/>
    <w:uiPriority w:val="99"/>
    <w:semiHidden/>
    <w:rsid w:val="00E0469E"/>
  </w:style>
  <w:style w:type="paragraph" w:styleId="31">
    <w:name w:val="Body Text Indent 3"/>
    <w:basedOn w:val="a"/>
    <w:link w:val="3Char0"/>
    <w:uiPriority w:val="99"/>
    <w:semiHidden/>
    <w:unhideWhenUsed/>
    <w:rsid w:val="00C44342"/>
    <w:pPr>
      <w:spacing w:after="120"/>
      <w:ind w:leftChars="200" w:left="420"/>
    </w:pPr>
    <w:rPr>
      <w:sz w:val="16"/>
      <w:szCs w:val="16"/>
    </w:rPr>
  </w:style>
  <w:style w:type="character" w:customStyle="1" w:styleId="3Char0">
    <w:name w:val="正文文本缩进 3 Char"/>
    <w:basedOn w:val="a0"/>
    <w:link w:val="31"/>
    <w:uiPriority w:val="99"/>
    <w:semiHidden/>
    <w:rsid w:val="00C44342"/>
    <w:rPr>
      <w:sz w:val="16"/>
      <w:szCs w:val="16"/>
    </w:rPr>
  </w:style>
  <w:style w:type="character" w:customStyle="1" w:styleId="af4">
    <w:name w:val="其他_"/>
    <w:basedOn w:val="a0"/>
    <w:link w:val="af5"/>
    <w:rsid w:val="00DE27F9"/>
    <w:rPr>
      <w:rFonts w:ascii="Sylfaen" w:eastAsia="Sylfaen" w:hAnsi="Sylfaen" w:cs="Sylfaen"/>
      <w:sz w:val="26"/>
      <w:szCs w:val="26"/>
      <w:shd w:val="clear" w:color="auto" w:fill="FFFFFF"/>
      <w:lang w:val="zh-CN" w:bidi="zh-CN"/>
    </w:rPr>
  </w:style>
  <w:style w:type="paragraph" w:customStyle="1" w:styleId="af5">
    <w:name w:val="其他"/>
    <w:basedOn w:val="a"/>
    <w:link w:val="af4"/>
    <w:rsid w:val="00DE27F9"/>
    <w:pPr>
      <w:shd w:val="clear" w:color="auto" w:fill="FFFFFF"/>
      <w:jc w:val="center"/>
    </w:pPr>
    <w:rPr>
      <w:rFonts w:ascii="Sylfaen" w:eastAsia="Sylfaen" w:hAnsi="Sylfaen" w:cs="Sylfaen"/>
      <w:sz w:val="26"/>
      <w:szCs w:val="26"/>
      <w:lang w:val="zh-CN" w:bidi="zh-CN"/>
    </w:rPr>
  </w:style>
  <w:style w:type="character" w:customStyle="1" w:styleId="af6">
    <w:name w:val="正文文本_"/>
    <w:basedOn w:val="a0"/>
    <w:link w:val="12"/>
    <w:rsid w:val="008844A9"/>
    <w:rPr>
      <w:rFonts w:ascii="MingLiU" w:eastAsia="MingLiU" w:hAnsi="MingLiU" w:cs="MingLiU"/>
      <w:sz w:val="34"/>
      <w:szCs w:val="34"/>
      <w:shd w:val="clear" w:color="auto" w:fill="FFFFFF"/>
      <w:lang w:val="zh-CN" w:bidi="zh-CN"/>
    </w:rPr>
  </w:style>
  <w:style w:type="paragraph" w:customStyle="1" w:styleId="12">
    <w:name w:val="正文文本1"/>
    <w:basedOn w:val="a"/>
    <w:link w:val="af6"/>
    <w:rsid w:val="008844A9"/>
    <w:pPr>
      <w:shd w:val="clear" w:color="auto" w:fill="FFFFFF"/>
      <w:spacing w:after="190"/>
      <w:ind w:firstLine="330"/>
      <w:jc w:val="left"/>
    </w:pPr>
    <w:rPr>
      <w:rFonts w:ascii="MingLiU" w:eastAsia="MingLiU" w:hAnsi="MingLiU" w:cs="MingLiU"/>
      <w:sz w:val="34"/>
      <w:szCs w:val="3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704">
      <w:bodyDiv w:val="1"/>
      <w:marLeft w:val="0"/>
      <w:marRight w:val="0"/>
      <w:marTop w:val="0"/>
      <w:marBottom w:val="0"/>
      <w:divBdr>
        <w:top w:val="none" w:sz="0" w:space="0" w:color="auto"/>
        <w:left w:val="none" w:sz="0" w:space="0" w:color="auto"/>
        <w:bottom w:val="none" w:sz="0" w:space="0" w:color="auto"/>
        <w:right w:val="none" w:sz="0" w:space="0" w:color="auto"/>
      </w:divBdr>
    </w:div>
    <w:div w:id="22437466">
      <w:bodyDiv w:val="1"/>
      <w:marLeft w:val="0"/>
      <w:marRight w:val="0"/>
      <w:marTop w:val="0"/>
      <w:marBottom w:val="0"/>
      <w:divBdr>
        <w:top w:val="none" w:sz="0" w:space="0" w:color="auto"/>
        <w:left w:val="none" w:sz="0" w:space="0" w:color="auto"/>
        <w:bottom w:val="none" w:sz="0" w:space="0" w:color="auto"/>
        <w:right w:val="none" w:sz="0" w:space="0" w:color="auto"/>
      </w:divBdr>
    </w:div>
    <w:div w:id="23869849">
      <w:bodyDiv w:val="1"/>
      <w:marLeft w:val="0"/>
      <w:marRight w:val="0"/>
      <w:marTop w:val="0"/>
      <w:marBottom w:val="0"/>
      <w:divBdr>
        <w:top w:val="none" w:sz="0" w:space="0" w:color="auto"/>
        <w:left w:val="none" w:sz="0" w:space="0" w:color="auto"/>
        <w:bottom w:val="none" w:sz="0" w:space="0" w:color="auto"/>
        <w:right w:val="none" w:sz="0" w:space="0" w:color="auto"/>
      </w:divBdr>
    </w:div>
    <w:div w:id="58789562">
      <w:bodyDiv w:val="1"/>
      <w:marLeft w:val="0"/>
      <w:marRight w:val="0"/>
      <w:marTop w:val="0"/>
      <w:marBottom w:val="0"/>
      <w:divBdr>
        <w:top w:val="none" w:sz="0" w:space="0" w:color="auto"/>
        <w:left w:val="none" w:sz="0" w:space="0" w:color="auto"/>
        <w:bottom w:val="none" w:sz="0" w:space="0" w:color="auto"/>
        <w:right w:val="none" w:sz="0" w:space="0" w:color="auto"/>
      </w:divBdr>
    </w:div>
    <w:div w:id="63458385">
      <w:bodyDiv w:val="1"/>
      <w:marLeft w:val="0"/>
      <w:marRight w:val="0"/>
      <w:marTop w:val="0"/>
      <w:marBottom w:val="0"/>
      <w:divBdr>
        <w:top w:val="none" w:sz="0" w:space="0" w:color="auto"/>
        <w:left w:val="none" w:sz="0" w:space="0" w:color="auto"/>
        <w:bottom w:val="none" w:sz="0" w:space="0" w:color="auto"/>
        <w:right w:val="none" w:sz="0" w:space="0" w:color="auto"/>
      </w:divBdr>
    </w:div>
    <w:div w:id="63646632">
      <w:bodyDiv w:val="1"/>
      <w:marLeft w:val="0"/>
      <w:marRight w:val="0"/>
      <w:marTop w:val="0"/>
      <w:marBottom w:val="0"/>
      <w:divBdr>
        <w:top w:val="none" w:sz="0" w:space="0" w:color="auto"/>
        <w:left w:val="none" w:sz="0" w:space="0" w:color="auto"/>
        <w:bottom w:val="none" w:sz="0" w:space="0" w:color="auto"/>
        <w:right w:val="none" w:sz="0" w:space="0" w:color="auto"/>
      </w:divBdr>
    </w:div>
    <w:div w:id="85999393">
      <w:bodyDiv w:val="1"/>
      <w:marLeft w:val="0"/>
      <w:marRight w:val="0"/>
      <w:marTop w:val="0"/>
      <w:marBottom w:val="0"/>
      <w:divBdr>
        <w:top w:val="none" w:sz="0" w:space="0" w:color="auto"/>
        <w:left w:val="none" w:sz="0" w:space="0" w:color="auto"/>
        <w:bottom w:val="none" w:sz="0" w:space="0" w:color="auto"/>
        <w:right w:val="none" w:sz="0" w:space="0" w:color="auto"/>
      </w:divBdr>
    </w:div>
    <w:div w:id="93982703">
      <w:bodyDiv w:val="1"/>
      <w:marLeft w:val="0"/>
      <w:marRight w:val="0"/>
      <w:marTop w:val="0"/>
      <w:marBottom w:val="0"/>
      <w:divBdr>
        <w:top w:val="none" w:sz="0" w:space="0" w:color="auto"/>
        <w:left w:val="none" w:sz="0" w:space="0" w:color="auto"/>
        <w:bottom w:val="none" w:sz="0" w:space="0" w:color="auto"/>
        <w:right w:val="none" w:sz="0" w:space="0" w:color="auto"/>
      </w:divBdr>
    </w:div>
    <w:div w:id="101843451">
      <w:bodyDiv w:val="1"/>
      <w:marLeft w:val="0"/>
      <w:marRight w:val="0"/>
      <w:marTop w:val="0"/>
      <w:marBottom w:val="0"/>
      <w:divBdr>
        <w:top w:val="none" w:sz="0" w:space="0" w:color="auto"/>
        <w:left w:val="none" w:sz="0" w:space="0" w:color="auto"/>
        <w:bottom w:val="none" w:sz="0" w:space="0" w:color="auto"/>
        <w:right w:val="none" w:sz="0" w:space="0" w:color="auto"/>
      </w:divBdr>
    </w:div>
    <w:div w:id="125465181">
      <w:bodyDiv w:val="1"/>
      <w:marLeft w:val="0"/>
      <w:marRight w:val="0"/>
      <w:marTop w:val="0"/>
      <w:marBottom w:val="0"/>
      <w:divBdr>
        <w:top w:val="none" w:sz="0" w:space="0" w:color="auto"/>
        <w:left w:val="none" w:sz="0" w:space="0" w:color="auto"/>
        <w:bottom w:val="none" w:sz="0" w:space="0" w:color="auto"/>
        <w:right w:val="none" w:sz="0" w:space="0" w:color="auto"/>
      </w:divBdr>
    </w:div>
    <w:div w:id="129443249">
      <w:bodyDiv w:val="1"/>
      <w:marLeft w:val="0"/>
      <w:marRight w:val="0"/>
      <w:marTop w:val="0"/>
      <w:marBottom w:val="0"/>
      <w:divBdr>
        <w:top w:val="none" w:sz="0" w:space="0" w:color="auto"/>
        <w:left w:val="none" w:sz="0" w:space="0" w:color="auto"/>
        <w:bottom w:val="none" w:sz="0" w:space="0" w:color="auto"/>
        <w:right w:val="none" w:sz="0" w:space="0" w:color="auto"/>
      </w:divBdr>
    </w:div>
    <w:div w:id="129592070">
      <w:bodyDiv w:val="1"/>
      <w:marLeft w:val="0"/>
      <w:marRight w:val="0"/>
      <w:marTop w:val="0"/>
      <w:marBottom w:val="0"/>
      <w:divBdr>
        <w:top w:val="none" w:sz="0" w:space="0" w:color="auto"/>
        <w:left w:val="none" w:sz="0" w:space="0" w:color="auto"/>
        <w:bottom w:val="none" w:sz="0" w:space="0" w:color="auto"/>
        <w:right w:val="none" w:sz="0" w:space="0" w:color="auto"/>
      </w:divBdr>
    </w:div>
    <w:div w:id="134837893">
      <w:bodyDiv w:val="1"/>
      <w:marLeft w:val="0"/>
      <w:marRight w:val="0"/>
      <w:marTop w:val="0"/>
      <w:marBottom w:val="0"/>
      <w:divBdr>
        <w:top w:val="none" w:sz="0" w:space="0" w:color="auto"/>
        <w:left w:val="none" w:sz="0" w:space="0" w:color="auto"/>
        <w:bottom w:val="none" w:sz="0" w:space="0" w:color="auto"/>
        <w:right w:val="none" w:sz="0" w:space="0" w:color="auto"/>
      </w:divBdr>
    </w:div>
    <w:div w:id="135413280">
      <w:bodyDiv w:val="1"/>
      <w:marLeft w:val="0"/>
      <w:marRight w:val="0"/>
      <w:marTop w:val="0"/>
      <w:marBottom w:val="0"/>
      <w:divBdr>
        <w:top w:val="none" w:sz="0" w:space="0" w:color="auto"/>
        <w:left w:val="none" w:sz="0" w:space="0" w:color="auto"/>
        <w:bottom w:val="none" w:sz="0" w:space="0" w:color="auto"/>
        <w:right w:val="none" w:sz="0" w:space="0" w:color="auto"/>
      </w:divBdr>
    </w:div>
    <w:div w:id="138235398">
      <w:bodyDiv w:val="1"/>
      <w:marLeft w:val="0"/>
      <w:marRight w:val="0"/>
      <w:marTop w:val="0"/>
      <w:marBottom w:val="0"/>
      <w:divBdr>
        <w:top w:val="none" w:sz="0" w:space="0" w:color="auto"/>
        <w:left w:val="none" w:sz="0" w:space="0" w:color="auto"/>
        <w:bottom w:val="none" w:sz="0" w:space="0" w:color="auto"/>
        <w:right w:val="none" w:sz="0" w:space="0" w:color="auto"/>
      </w:divBdr>
    </w:div>
    <w:div w:id="141773152">
      <w:bodyDiv w:val="1"/>
      <w:marLeft w:val="0"/>
      <w:marRight w:val="0"/>
      <w:marTop w:val="0"/>
      <w:marBottom w:val="0"/>
      <w:divBdr>
        <w:top w:val="none" w:sz="0" w:space="0" w:color="auto"/>
        <w:left w:val="none" w:sz="0" w:space="0" w:color="auto"/>
        <w:bottom w:val="none" w:sz="0" w:space="0" w:color="auto"/>
        <w:right w:val="none" w:sz="0" w:space="0" w:color="auto"/>
      </w:divBdr>
      <w:divsChild>
        <w:div w:id="1351568369">
          <w:marLeft w:val="0"/>
          <w:marRight w:val="0"/>
          <w:marTop w:val="0"/>
          <w:marBottom w:val="0"/>
          <w:divBdr>
            <w:top w:val="none" w:sz="0" w:space="0" w:color="auto"/>
            <w:left w:val="none" w:sz="0" w:space="0" w:color="auto"/>
            <w:bottom w:val="none" w:sz="0" w:space="0" w:color="auto"/>
            <w:right w:val="none" w:sz="0" w:space="0" w:color="auto"/>
          </w:divBdr>
          <w:divsChild>
            <w:div w:id="2146195287">
              <w:marLeft w:val="0"/>
              <w:marRight w:val="0"/>
              <w:marTop w:val="0"/>
              <w:marBottom w:val="0"/>
              <w:divBdr>
                <w:top w:val="none" w:sz="0" w:space="0" w:color="auto"/>
                <w:left w:val="none" w:sz="0" w:space="0" w:color="auto"/>
                <w:bottom w:val="none" w:sz="0" w:space="0" w:color="auto"/>
                <w:right w:val="none" w:sz="0" w:space="0" w:color="auto"/>
              </w:divBdr>
              <w:divsChild>
                <w:div w:id="192502303">
                  <w:marLeft w:val="0"/>
                  <w:marRight w:val="0"/>
                  <w:marTop w:val="0"/>
                  <w:marBottom w:val="0"/>
                  <w:divBdr>
                    <w:top w:val="none" w:sz="0" w:space="0" w:color="auto"/>
                    <w:left w:val="none" w:sz="0" w:space="0" w:color="auto"/>
                    <w:bottom w:val="none" w:sz="0" w:space="0" w:color="auto"/>
                    <w:right w:val="none" w:sz="0" w:space="0" w:color="auto"/>
                  </w:divBdr>
                  <w:divsChild>
                    <w:div w:id="544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461">
      <w:bodyDiv w:val="1"/>
      <w:marLeft w:val="0"/>
      <w:marRight w:val="0"/>
      <w:marTop w:val="0"/>
      <w:marBottom w:val="0"/>
      <w:divBdr>
        <w:top w:val="none" w:sz="0" w:space="0" w:color="auto"/>
        <w:left w:val="none" w:sz="0" w:space="0" w:color="auto"/>
        <w:bottom w:val="none" w:sz="0" w:space="0" w:color="auto"/>
        <w:right w:val="none" w:sz="0" w:space="0" w:color="auto"/>
      </w:divBdr>
    </w:div>
    <w:div w:id="166092152">
      <w:bodyDiv w:val="1"/>
      <w:marLeft w:val="0"/>
      <w:marRight w:val="0"/>
      <w:marTop w:val="0"/>
      <w:marBottom w:val="0"/>
      <w:divBdr>
        <w:top w:val="none" w:sz="0" w:space="0" w:color="auto"/>
        <w:left w:val="none" w:sz="0" w:space="0" w:color="auto"/>
        <w:bottom w:val="none" w:sz="0" w:space="0" w:color="auto"/>
        <w:right w:val="none" w:sz="0" w:space="0" w:color="auto"/>
      </w:divBdr>
    </w:div>
    <w:div w:id="183057589">
      <w:bodyDiv w:val="1"/>
      <w:marLeft w:val="0"/>
      <w:marRight w:val="0"/>
      <w:marTop w:val="0"/>
      <w:marBottom w:val="0"/>
      <w:divBdr>
        <w:top w:val="none" w:sz="0" w:space="0" w:color="auto"/>
        <w:left w:val="none" w:sz="0" w:space="0" w:color="auto"/>
        <w:bottom w:val="none" w:sz="0" w:space="0" w:color="auto"/>
        <w:right w:val="none" w:sz="0" w:space="0" w:color="auto"/>
      </w:divBdr>
    </w:div>
    <w:div w:id="187528749">
      <w:bodyDiv w:val="1"/>
      <w:marLeft w:val="0"/>
      <w:marRight w:val="0"/>
      <w:marTop w:val="0"/>
      <w:marBottom w:val="0"/>
      <w:divBdr>
        <w:top w:val="none" w:sz="0" w:space="0" w:color="auto"/>
        <w:left w:val="none" w:sz="0" w:space="0" w:color="auto"/>
        <w:bottom w:val="none" w:sz="0" w:space="0" w:color="auto"/>
        <w:right w:val="none" w:sz="0" w:space="0" w:color="auto"/>
      </w:divBdr>
    </w:div>
    <w:div w:id="188493878">
      <w:bodyDiv w:val="1"/>
      <w:marLeft w:val="0"/>
      <w:marRight w:val="0"/>
      <w:marTop w:val="0"/>
      <w:marBottom w:val="0"/>
      <w:divBdr>
        <w:top w:val="none" w:sz="0" w:space="0" w:color="auto"/>
        <w:left w:val="none" w:sz="0" w:space="0" w:color="auto"/>
        <w:bottom w:val="none" w:sz="0" w:space="0" w:color="auto"/>
        <w:right w:val="none" w:sz="0" w:space="0" w:color="auto"/>
      </w:divBdr>
    </w:div>
    <w:div w:id="190918210">
      <w:bodyDiv w:val="1"/>
      <w:marLeft w:val="0"/>
      <w:marRight w:val="0"/>
      <w:marTop w:val="0"/>
      <w:marBottom w:val="0"/>
      <w:divBdr>
        <w:top w:val="none" w:sz="0" w:space="0" w:color="auto"/>
        <w:left w:val="none" w:sz="0" w:space="0" w:color="auto"/>
        <w:bottom w:val="none" w:sz="0" w:space="0" w:color="auto"/>
        <w:right w:val="none" w:sz="0" w:space="0" w:color="auto"/>
      </w:divBdr>
    </w:div>
    <w:div w:id="201864904">
      <w:bodyDiv w:val="1"/>
      <w:marLeft w:val="0"/>
      <w:marRight w:val="0"/>
      <w:marTop w:val="0"/>
      <w:marBottom w:val="0"/>
      <w:divBdr>
        <w:top w:val="none" w:sz="0" w:space="0" w:color="auto"/>
        <w:left w:val="none" w:sz="0" w:space="0" w:color="auto"/>
        <w:bottom w:val="none" w:sz="0" w:space="0" w:color="auto"/>
        <w:right w:val="none" w:sz="0" w:space="0" w:color="auto"/>
      </w:divBdr>
    </w:div>
    <w:div w:id="208929509">
      <w:bodyDiv w:val="1"/>
      <w:marLeft w:val="0"/>
      <w:marRight w:val="0"/>
      <w:marTop w:val="0"/>
      <w:marBottom w:val="0"/>
      <w:divBdr>
        <w:top w:val="none" w:sz="0" w:space="0" w:color="auto"/>
        <w:left w:val="none" w:sz="0" w:space="0" w:color="auto"/>
        <w:bottom w:val="none" w:sz="0" w:space="0" w:color="auto"/>
        <w:right w:val="none" w:sz="0" w:space="0" w:color="auto"/>
      </w:divBdr>
    </w:div>
    <w:div w:id="225722639">
      <w:bodyDiv w:val="1"/>
      <w:marLeft w:val="0"/>
      <w:marRight w:val="0"/>
      <w:marTop w:val="0"/>
      <w:marBottom w:val="0"/>
      <w:divBdr>
        <w:top w:val="none" w:sz="0" w:space="0" w:color="auto"/>
        <w:left w:val="none" w:sz="0" w:space="0" w:color="auto"/>
        <w:bottom w:val="none" w:sz="0" w:space="0" w:color="auto"/>
        <w:right w:val="none" w:sz="0" w:space="0" w:color="auto"/>
      </w:divBdr>
    </w:div>
    <w:div w:id="233974426">
      <w:bodyDiv w:val="1"/>
      <w:marLeft w:val="0"/>
      <w:marRight w:val="0"/>
      <w:marTop w:val="0"/>
      <w:marBottom w:val="0"/>
      <w:divBdr>
        <w:top w:val="none" w:sz="0" w:space="0" w:color="auto"/>
        <w:left w:val="none" w:sz="0" w:space="0" w:color="auto"/>
        <w:bottom w:val="none" w:sz="0" w:space="0" w:color="auto"/>
        <w:right w:val="none" w:sz="0" w:space="0" w:color="auto"/>
      </w:divBdr>
    </w:div>
    <w:div w:id="235869233">
      <w:bodyDiv w:val="1"/>
      <w:marLeft w:val="0"/>
      <w:marRight w:val="0"/>
      <w:marTop w:val="0"/>
      <w:marBottom w:val="0"/>
      <w:divBdr>
        <w:top w:val="none" w:sz="0" w:space="0" w:color="auto"/>
        <w:left w:val="none" w:sz="0" w:space="0" w:color="auto"/>
        <w:bottom w:val="none" w:sz="0" w:space="0" w:color="auto"/>
        <w:right w:val="none" w:sz="0" w:space="0" w:color="auto"/>
      </w:divBdr>
    </w:div>
    <w:div w:id="245309725">
      <w:bodyDiv w:val="1"/>
      <w:marLeft w:val="0"/>
      <w:marRight w:val="0"/>
      <w:marTop w:val="0"/>
      <w:marBottom w:val="0"/>
      <w:divBdr>
        <w:top w:val="none" w:sz="0" w:space="0" w:color="auto"/>
        <w:left w:val="none" w:sz="0" w:space="0" w:color="auto"/>
        <w:bottom w:val="none" w:sz="0" w:space="0" w:color="auto"/>
        <w:right w:val="none" w:sz="0" w:space="0" w:color="auto"/>
      </w:divBdr>
    </w:div>
    <w:div w:id="251740436">
      <w:bodyDiv w:val="1"/>
      <w:marLeft w:val="0"/>
      <w:marRight w:val="0"/>
      <w:marTop w:val="0"/>
      <w:marBottom w:val="0"/>
      <w:divBdr>
        <w:top w:val="none" w:sz="0" w:space="0" w:color="auto"/>
        <w:left w:val="none" w:sz="0" w:space="0" w:color="auto"/>
        <w:bottom w:val="none" w:sz="0" w:space="0" w:color="auto"/>
        <w:right w:val="none" w:sz="0" w:space="0" w:color="auto"/>
      </w:divBdr>
    </w:div>
    <w:div w:id="253706743">
      <w:bodyDiv w:val="1"/>
      <w:marLeft w:val="0"/>
      <w:marRight w:val="0"/>
      <w:marTop w:val="0"/>
      <w:marBottom w:val="0"/>
      <w:divBdr>
        <w:top w:val="none" w:sz="0" w:space="0" w:color="auto"/>
        <w:left w:val="none" w:sz="0" w:space="0" w:color="auto"/>
        <w:bottom w:val="none" w:sz="0" w:space="0" w:color="auto"/>
        <w:right w:val="none" w:sz="0" w:space="0" w:color="auto"/>
      </w:divBdr>
    </w:div>
    <w:div w:id="259291816">
      <w:bodyDiv w:val="1"/>
      <w:marLeft w:val="0"/>
      <w:marRight w:val="0"/>
      <w:marTop w:val="0"/>
      <w:marBottom w:val="0"/>
      <w:divBdr>
        <w:top w:val="none" w:sz="0" w:space="0" w:color="auto"/>
        <w:left w:val="none" w:sz="0" w:space="0" w:color="auto"/>
        <w:bottom w:val="none" w:sz="0" w:space="0" w:color="auto"/>
        <w:right w:val="none" w:sz="0" w:space="0" w:color="auto"/>
      </w:divBdr>
    </w:div>
    <w:div w:id="266814249">
      <w:bodyDiv w:val="1"/>
      <w:marLeft w:val="0"/>
      <w:marRight w:val="0"/>
      <w:marTop w:val="0"/>
      <w:marBottom w:val="0"/>
      <w:divBdr>
        <w:top w:val="none" w:sz="0" w:space="0" w:color="auto"/>
        <w:left w:val="none" w:sz="0" w:space="0" w:color="auto"/>
        <w:bottom w:val="none" w:sz="0" w:space="0" w:color="auto"/>
        <w:right w:val="none" w:sz="0" w:space="0" w:color="auto"/>
      </w:divBdr>
      <w:divsChild>
        <w:div w:id="191303875">
          <w:marLeft w:val="0"/>
          <w:marRight w:val="0"/>
          <w:marTop w:val="163"/>
          <w:marBottom w:val="0"/>
          <w:divBdr>
            <w:top w:val="none" w:sz="0" w:space="0" w:color="auto"/>
            <w:left w:val="none" w:sz="0" w:space="0" w:color="auto"/>
            <w:bottom w:val="none" w:sz="0" w:space="0" w:color="auto"/>
            <w:right w:val="none" w:sz="0" w:space="0" w:color="auto"/>
          </w:divBdr>
        </w:div>
        <w:div w:id="768240241">
          <w:marLeft w:val="0"/>
          <w:marRight w:val="0"/>
          <w:marTop w:val="43"/>
          <w:marBottom w:val="0"/>
          <w:divBdr>
            <w:top w:val="none" w:sz="0" w:space="0" w:color="auto"/>
            <w:left w:val="none" w:sz="0" w:space="0" w:color="auto"/>
            <w:bottom w:val="none" w:sz="0" w:space="0" w:color="auto"/>
            <w:right w:val="none" w:sz="0" w:space="0" w:color="auto"/>
          </w:divBdr>
        </w:div>
        <w:div w:id="838084337">
          <w:marLeft w:val="0"/>
          <w:marRight w:val="0"/>
          <w:marTop w:val="163"/>
          <w:marBottom w:val="0"/>
          <w:divBdr>
            <w:top w:val="none" w:sz="0" w:space="0" w:color="auto"/>
            <w:left w:val="none" w:sz="0" w:space="0" w:color="auto"/>
            <w:bottom w:val="none" w:sz="0" w:space="0" w:color="auto"/>
            <w:right w:val="none" w:sz="0" w:space="0" w:color="auto"/>
          </w:divBdr>
        </w:div>
        <w:div w:id="1288928773">
          <w:marLeft w:val="0"/>
          <w:marRight w:val="0"/>
          <w:marTop w:val="163"/>
          <w:marBottom w:val="0"/>
          <w:divBdr>
            <w:top w:val="none" w:sz="0" w:space="0" w:color="auto"/>
            <w:left w:val="none" w:sz="0" w:space="0" w:color="auto"/>
            <w:bottom w:val="none" w:sz="0" w:space="0" w:color="auto"/>
            <w:right w:val="none" w:sz="0" w:space="0" w:color="auto"/>
          </w:divBdr>
        </w:div>
        <w:div w:id="1486773943">
          <w:marLeft w:val="0"/>
          <w:marRight w:val="0"/>
          <w:marTop w:val="178"/>
          <w:marBottom w:val="0"/>
          <w:divBdr>
            <w:top w:val="none" w:sz="0" w:space="0" w:color="auto"/>
            <w:left w:val="none" w:sz="0" w:space="0" w:color="auto"/>
            <w:bottom w:val="none" w:sz="0" w:space="0" w:color="auto"/>
            <w:right w:val="none" w:sz="0" w:space="0" w:color="auto"/>
          </w:divBdr>
        </w:div>
        <w:div w:id="1875384622">
          <w:marLeft w:val="0"/>
          <w:marRight w:val="0"/>
          <w:marTop w:val="163"/>
          <w:marBottom w:val="0"/>
          <w:divBdr>
            <w:top w:val="none" w:sz="0" w:space="0" w:color="auto"/>
            <w:left w:val="none" w:sz="0" w:space="0" w:color="auto"/>
            <w:bottom w:val="none" w:sz="0" w:space="0" w:color="auto"/>
            <w:right w:val="none" w:sz="0" w:space="0" w:color="auto"/>
          </w:divBdr>
        </w:div>
      </w:divsChild>
    </w:div>
    <w:div w:id="269314587">
      <w:bodyDiv w:val="1"/>
      <w:marLeft w:val="0"/>
      <w:marRight w:val="0"/>
      <w:marTop w:val="0"/>
      <w:marBottom w:val="0"/>
      <w:divBdr>
        <w:top w:val="none" w:sz="0" w:space="0" w:color="auto"/>
        <w:left w:val="none" w:sz="0" w:space="0" w:color="auto"/>
        <w:bottom w:val="none" w:sz="0" w:space="0" w:color="auto"/>
        <w:right w:val="none" w:sz="0" w:space="0" w:color="auto"/>
      </w:divBdr>
    </w:div>
    <w:div w:id="269440415">
      <w:bodyDiv w:val="1"/>
      <w:marLeft w:val="0"/>
      <w:marRight w:val="0"/>
      <w:marTop w:val="0"/>
      <w:marBottom w:val="0"/>
      <w:divBdr>
        <w:top w:val="none" w:sz="0" w:space="0" w:color="auto"/>
        <w:left w:val="none" w:sz="0" w:space="0" w:color="auto"/>
        <w:bottom w:val="none" w:sz="0" w:space="0" w:color="auto"/>
        <w:right w:val="none" w:sz="0" w:space="0" w:color="auto"/>
      </w:divBdr>
    </w:div>
    <w:div w:id="276565531">
      <w:bodyDiv w:val="1"/>
      <w:marLeft w:val="0"/>
      <w:marRight w:val="0"/>
      <w:marTop w:val="0"/>
      <w:marBottom w:val="0"/>
      <w:divBdr>
        <w:top w:val="none" w:sz="0" w:space="0" w:color="auto"/>
        <w:left w:val="none" w:sz="0" w:space="0" w:color="auto"/>
        <w:bottom w:val="none" w:sz="0" w:space="0" w:color="auto"/>
        <w:right w:val="none" w:sz="0" w:space="0" w:color="auto"/>
      </w:divBdr>
    </w:div>
    <w:div w:id="279145695">
      <w:bodyDiv w:val="1"/>
      <w:marLeft w:val="0"/>
      <w:marRight w:val="0"/>
      <w:marTop w:val="0"/>
      <w:marBottom w:val="0"/>
      <w:divBdr>
        <w:top w:val="none" w:sz="0" w:space="0" w:color="auto"/>
        <w:left w:val="none" w:sz="0" w:space="0" w:color="auto"/>
        <w:bottom w:val="none" w:sz="0" w:space="0" w:color="auto"/>
        <w:right w:val="none" w:sz="0" w:space="0" w:color="auto"/>
      </w:divBdr>
    </w:div>
    <w:div w:id="282924746">
      <w:bodyDiv w:val="1"/>
      <w:marLeft w:val="0"/>
      <w:marRight w:val="0"/>
      <w:marTop w:val="0"/>
      <w:marBottom w:val="0"/>
      <w:divBdr>
        <w:top w:val="none" w:sz="0" w:space="0" w:color="auto"/>
        <w:left w:val="none" w:sz="0" w:space="0" w:color="auto"/>
        <w:bottom w:val="none" w:sz="0" w:space="0" w:color="auto"/>
        <w:right w:val="none" w:sz="0" w:space="0" w:color="auto"/>
      </w:divBdr>
    </w:div>
    <w:div w:id="286594553">
      <w:bodyDiv w:val="1"/>
      <w:marLeft w:val="0"/>
      <w:marRight w:val="0"/>
      <w:marTop w:val="0"/>
      <w:marBottom w:val="0"/>
      <w:divBdr>
        <w:top w:val="none" w:sz="0" w:space="0" w:color="auto"/>
        <w:left w:val="none" w:sz="0" w:space="0" w:color="auto"/>
        <w:bottom w:val="none" w:sz="0" w:space="0" w:color="auto"/>
        <w:right w:val="none" w:sz="0" w:space="0" w:color="auto"/>
      </w:divBdr>
    </w:div>
    <w:div w:id="294069529">
      <w:bodyDiv w:val="1"/>
      <w:marLeft w:val="0"/>
      <w:marRight w:val="0"/>
      <w:marTop w:val="0"/>
      <w:marBottom w:val="0"/>
      <w:divBdr>
        <w:top w:val="none" w:sz="0" w:space="0" w:color="auto"/>
        <w:left w:val="none" w:sz="0" w:space="0" w:color="auto"/>
        <w:bottom w:val="none" w:sz="0" w:space="0" w:color="auto"/>
        <w:right w:val="none" w:sz="0" w:space="0" w:color="auto"/>
      </w:divBdr>
    </w:div>
    <w:div w:id="296106537">
      <w:bodyDiv w:val="1"/>
      <w:marLeft w:val="0"/>
      <w:marRight w:val="0"/>
      <w:marTop w:val="0"/>
      <w:marBottom w:val="0"/>
      <w:divBdr>
        <w:top w:val="none" w:sz="0" w:space="0" w:color="auto"/>
        <w:left w:val="none" w:sz="0" w:space="0" w:color="auto"/>
        <w:bottom w:val="none" w:sz="0" w:space="0" w:color="auto"/>
        <w:right w:val="none" w:sz="0" w:space="0" w:color="auto"/>
      </w:divBdr>
    </w:div>
    <w:div w:id="302934221">
      <w:bodyDiv w:val="1"/>
      <w:marLeft w:val="0"/>
      <w:marRight w:val="0"/>
      <w:marTop w:val="0"/>
      <w:marBottom w:val="0"/>
      <w:divBdr>
        <w:top w:val="none" w:sz="0" w:space="0" w:color="auto"/>
        <w:left w:val="none" w:sz="0" w:space="0" w:color="auto"/>
        <w:bottom w:val="none" w:sz="0" w:space="0" w:color="auto"/>
        <w:right w:val="none" w:sz="0" w:space="0" w:color="auto"/>
      </w:divBdr>
    </w:div>
    <w:div w:id="307125881">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1274584">
      <w:bodyDiv w:val="1"/>
      <w:marLeft w:val="0"/>
      <w:marRight w:val="0"/>
      <w:marTop w:val="0"/>
      <w:marBottom w:val="0"/>
      <w:divBdr>
        <w:top w:val="none" w:sz="0" w:space="0" w:color="auto"/>
        <w:left w:val="none" w:sz="0" w:space="0" w:color="auto"/>
        <w:bottom w:val="none" w:sz="0" w:space="0" w:color="auto"/>
        <w:right w:val="none" w:sz="0" w:space="0" w:color="auto"/>
      </w:divBdr>
    </w:div>
    <w:div w:id="378939475">
      <w:bodyDiv w:val="1"/>
      <w:marLeft w:val="0"/>
      <w:marRight w:val="0"/>
      <w:marTop w:val="0"/>
      <w:marBottom w:val="0"/>
      <w:divBdr>
        <w:top w:val="none" w:sz="0" w:space="0" w:color="auto"/>
        <w:left w:val="none" w:sz="0" w:space="0" w:color="auto"/>
        <w:bottom w:val="none" w:sz="0" w:space="0" w:color="auto"/>
        <w:right w:val="none" w:sz="0" w:space="0" w:color="auto"/>
      </w:divBdr>
    </w:div>
    <w:div w:id="384988351">
      <w:bodyDiv w:val="1"/>
      <w:marLeft w:val="0"/>
      <w:marRight w:val="0"/>
      <w:marTop w:val="0"/>
      <w:marBottom w:val="0"/>
      <w:divBdr>
        <w:top w:val="none" w:sz="0" w:space="0" w:color="auto"/>
        <w:left w:val="none" w:sz="0" w:space="0" w:color="auto"/>
        <w:bottom w:val="none" w:sz="0" w:space="0" w:color="auto"/>
        <w:right w:val="none" w:sz="0" w:space="0" w:color="auto"/>
      </w:divBdr>
      <w:divsChild>
        <w:div w:id="2004972089">
          <w:marLeft w:val="0"/>
          <w:marRight w:val="0"/>
          <w:marTop w:val="0"/>
          <w:marBottom w:val="0"/>
          <w:divBdr>
            <w:top w:val="none" w:sz="0" w:space="0" w:color="auto"/>
            <w:left w:val="none" w:sz="0" w:space="0" w:color="auto"/>
            <w:bottom w:val="none" w:sz="0" w:space="0" w:color="auto"/>
            <w:right w:val="none" w:sz="0" w:space="0" w:color="auto"/>
          </w:divBdr>
          <w:divsChild>
            <w:div w:id="1156140871">
              <w:marLeft w:val="0"/>
              <w:marRight w:val="0"/>
              <w:marTop w:val="0"/>
              <w:marBottom w:val="0"/>
              <w:divBdr>
                <w:top w:val="none" w:sz="0" w:space="0" w:color="auto"/>
                <w:left w:val="none" w:sz="0" w:space="0" w:color="auto"/>
                <w:bottom w:val="none" w:sz="0" w:space="0" w:color="auto"/>
                <w:right w:val="none" w:sz="0" w:space="0" w:color="auto"/>
              </w:divBdr>
              <w:divsChild>
                <w:div w:id="958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76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979">
          <w:marLeft w:val="0"/>
          <w:marRight w:val="0"/>
          <w:marTop w:val="0"/>
          <w:marBottom w:val="0"/>
          <w:divBdr>
            <w:top w:val="none" w:sz="0" w:space="0" w:color="auto"/>
            <w:left w:val="none" w:sz="0" w:space="0" w:color="auto"/>
            <w:bottom w:val="none" w:sz="0" w:space="0" w:color="auto"/>
            <w:right w:val="none" w:sz="0" w:space="0" w:color="auto"/>
          </w:divBdr>
          <w:divsChild>
            <w:div w:id="464584740">
              <w:marLeft w:val="0"/>
              <w:marRight w:val="0"/>
              <w:marTop w:val="0"/>
              <w:marBottom w:val="0"/>
              <w:divBdr>
                <w:top w:val="none" w:sz="0" w:space="0" w:color="auto"/>
                <w:left w:val="none" w:sz="0" w:space="0" w:color="auto"/>
                <w:bottom w:val="none" w:sz="0" w:space="0" w:color="auto"/>
                <w:right w:val="none" w:sz="0" w:space="0" w:color="auto"/>
              </w:divBdr>
              <w:divsChild>
                <w:div w:id="654145578">
                  <w:marLeft w:val="0"/>
                  <w:marRight w:val="0"/>
                  <w:marTop w:val="150"/>
                  <w:marBottom w:val="0"/>
                  <w:divBdr>
                    <w:top w:val="none" w:sz="0" w:space="0" w:color="auto"/>
                    <w:left w:val="none" w:sz="0" w:space="0" w:color="auto"/>
                    <w:bottom w:val="none" w:sz="0" w:space="0" w:color="auto"/>
                    <w:right w:val="none" w:sz="0" w:space="0" w:color="auto"/>
                  </w:divBdr>
                  <w:divsChild>
                    <w:div w:id="1517111272">
                      <w:marLeft w:val="0"/>
                      <w:marRight w:val="0"/>
                      <w:marTop w:val="375"/>
                      <w:marBottom w:val="0"/>
                      <w:divBdr>
                        <w:top w:val="none" w:sz="0" w:space="0" w:color="auto"/>
                        <w:left w:val="none" w:sz="0" w:space="0" w:color="auto"/>
                        <w:bottom w:val="none" w:sz="0" w:space="0" w:color="auto"/>
                        <w:right w:val="none" w:sz="0" w:space="0" w:color="auto"/>
                      </w:divBdr>
                      <w:divsChild>
                        <w:div w:id="496070646">
                          <w:marLeft w:val="0"/>
                          <w:marRight w:val="0"/>
                          <w:marTop w:val="0"/>
                          <w:marBottom w:val="0"/>
                          <w:divBdr>
                            <w:top w:val="none" w:sz="0" w:space="0" w:color="auto"/>
                            <w:left w:val="none" w:sz="0" w:space="0" w:color="auto"/>
                            <w:bottom w:val="none" w:sz="0" w:space="0" w:color="auto"/>
                            <w:right w:val="none" w:sz="0" w:space="0" w:color="auto"/>
                          </w:divBdr>
                          <w:divsChild>
                            <w:div w:id="1841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8098">
      <w:bodyDiv w:val="1"/>
      <w:marLeft w:val="0"/>
      <w:marRight w:val="0"/>
      <w:marTop w:val="0"/>
      <w:marBottom w:val="0"/>
      <w:divBdr>
        <w:top w:val="none" w:sz="0" w:space="0" w:color="auto"/>
        <w:left w:val="none" w:sz="0" w:space="0" w:color="auto"/>
        <w:bottom w:val="none" w:sz="0" w:space="0" w:color="auto"/>
        <w:right w:val="none" w:sz="0" w:space="0" w:color="auto"/>
      </w:divBdr>
    </w:div>
    <w:div w:id="389043327">
      <w:bodyDiv w:val="1"/>
      <w:marLeft w:val="0"/>
      <w:marRight w:val="0"/>
      <w:marTop w:val="0"/>
      <w:marBottom w:val="0"/>
      <w:divBdr>
        <w:top w:val="none" w:sz="0" w:space="0" w:color="auto"/>
        <w:left w:val="none" w:sz="0" w:space="0" w:color="auto"/>
        <w:bottom w:val="none" w:sz="0" w:space="0" w:color="auto"/>
        <w:right w:val="none" w:sz="0" w:space="0" w:color="auto"/>
      </w:divBdr>
    </w:div>
    <w:div w:id="404960623">
      <w:bodyDiv w:val="1"/>
      <w:marLeft w:val="0"/>
      <w:marRight w:val="0"/>
      <w:marTop w:val="0"/>
      <w:marBottom w:val="0"/>
      <w:divBdr>
        <w:top w:val="none" w:sz="0" w:space="0" w:color="auto"/>
        <w:left w:val="none" w:sz="0" w:space="0" w:color="auto"/>
        <w:bottom w:val="none" w:sz="0" w:space="0" w:color="auto"/>
        <w:right w:val="none" w:sz="0" w:space="0" w:color="auto"/>
      </w:divBdr>
    </w:div>
    <w:div w:id="409424681">
      <w:bodyDiv w:val="1"/>
      <w:marLeft w:val="0"/>
      <w:marRight w:val="0"/>
      <w:marTop w:val="0"/>
      <w:marBottom w:val="0"/>
      <w:divBdr>
        <w:top w:val="none" w:sz="0" w:space="0" w:color="auto"/>
        <w:left w:val="none" w:sz="0" w:space="0" w:color="auto"/>
        <w:bottom w:val="none" w:sz="0" w:space="0" w:color="auto"/>
        <w:right w:val="none" w:sz="0" w:space="0" w:color="auto"/>
      </w:divBdr>
      <w:divsChild>
        <w:div w:id="1104958273">
          <w:marLeft w:val="0"/>
          <w:marRight w:val="0"/>
          <w:marTop w:val="0"/>
          <w:marBottom w:val="0"/>
          <w:divBdr>
            <w:top w:val="none" w:sz="0" w:space="0" w:color="auto"/>
            <w:left w:val="none" w:sz="0" w:space="0" w:color="auto"/>
            <w:bottom w:val="none" w:sz="0" w:space="0" w:color="auto"/>
            <w:right w:val="none" w:sz="0" w:space="0" w:color="auto"/>
          </w:divBdr>
          <w:divsChild>
            <w:div w:id="250817100">
              <w:marLeft w:val="0"/>
              <w:marRight w:val="0"/>
              <w:marTop w:val="0"/>
              <w:marBottom w:val="0"/>
              <w:divBdr>
                <w:top w:val="none" w:sz="0" w:space="0" w:color="auto"/>
                <w:left w:val="none" w:sz="0" w:space="0" w:color="auto"/>
                <w:bottom w:val="none" w:sz="0" w:space="0" w:color="auto"/>
                <w:right w:val="none" w:sz="0" w:space="0" w:color="auto"/>
              </w:divBdr>
              <w:divsChild>
                <w:div w:id="1554194464">
                  <w:marLeft w:val="0"/>
                  <w:marRight w:val="0"/>
                  <w:marTop w:val="0"/>
                  <w:marBottom w:val="0"/>
                  <w:divBdr>
                    <w:top w:val="none" w:sz="0" w:space="0" w:color="auto"/>
                    <w:left w:val="none" w:sz="0" w:space="0" w:color="auto"/>
                    <w:bottom w:val="none" w:sz="0" w:space="0" w:color="auto"/>
                    <w:right w:val="none" w:sz="0" w:space="0" w:color="auto"/>
                  </w:divBdr>
                  <w:divsChild>
                    <w:div w:id="1248535980">
                      <w:marLeft w:val="0"/>
                      <w:marRight w:val="0"/>
                      <w:marTop w:val="0"/>
                      <w:marBottom w:val="0"/>
                      <w:divBdr>
                        <w:top w:val="none" w:sz="0" w:space="0" w:color="auto"/>
                        <w:left w:val="none" w:sz="0" w:space="0" w:color="auto"/>
                        <w:bottom w:val="none" w:sz="0" w:space="0" w:color="auto"/>
                        <w:right w:val="none" w:sz="0" w:space="0" w:color="auto"/>
                      </w:divBdr>
                      <w:divsChild>
                        <w:div w:id="2140026919">
                          <w:marLeft w:val="0"/>
                          <w:marRight w:val="0"/>
                          <w:marTop w:val="0"/>
                          <w:marBottom w:val="0"/>
                          <w:divBdr>
                            <w:top w:val="none" w:sz="0" w:space="0" w:color="auto"/>
                            <w:left w:val="none" w:sz="0" w:space="0" w:color="auto"/>
                            <w:bottom w:val="none" w:sz="0" w:space="0" w:color="auto"/>
                            <w:right w:val="none" w:sz="0" w:space="0" w:color="auto"/>
                          </w:divBdr>
                          <w:divsChild>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2049">
      <w:bodyDiv w:val="1"/>
      <w:marLeft w:val="0"/>
      <w:marRight w:val="0"/>
      <w:marTop w:val="0"/>
      <w:marBottom w:val="0"/>
      <w:divBdr>
        <w:top w:val="none" w:sz="0" w:space="0" w:color="auto"/>
        <w:left w:val="none" w:sz="0" w:space="0" w:color="auto"/>
        <w:bottom w:val="none" w:sz="0" w:space="0" w:color="auto"/>
        <w:right w:val="none" w:sz="0" w:space="0" w:color="auto"/>
      </w:divBdr>
    </w:div>
    <w:div w:id="443958882">
      <w:bodyDiv w:val="1"/>
      <w:marLeft w:val="0"/>
      <w:marRight w:val="0"/>
      <w:marTop w:val="0"/>
      <w:marBottom w:val="0"/>
      <w:divBdr>
        <w:top w:val="none" w:sz="0" w:space="0" w:color="auto"/>
        <w:left w:val="none" w:sz="0" w:space="0" w:color="auto"/>
        <w:bottom w:val="none" w:sz="0" w:space="0" w:color="auto"/>
        <w:right w:val="none" w:sz="0" w:space="0" w:color="auto"/>
      </w:divBdr>
    </w:div>
    <w:div w:id="456728586">
      <w:bodyDiv w:val="1"/>
      <w:marLeft w:val="0"/>
      <w:marRight w:val="0"/>
      <w:marTop w:val="0"/>
      <w:marBottom w:val="0"/>
      <w:divBdr>
        <w:top w:val="none" w:sz="0" w:space="0" w:color="auto"/>
        <w:left w:val="none" w:sz="0" w:space="0" w:color="auto"/>
        <w:bottom w:val="none" w:sz="0" w:space="0" w:color="auto"/>
        <w:right w:val="none" w:sz="0" w:space="0" w:color="auto"/>
      </w:divBdr>
      <w:divsChild>
        <w:div w:id="913394922">
          <w:marLeft w:val="0"/>
          <w:marRight w:val="0"/>
          <w:marTop w:val="163"/>
          <w:marBottom w:val="0"/>
          <w:divBdr>
            <w:top w:val="none" w:sz="0" w:space="0" w:color="auto"/>
            <w:left w:val="none" w:sz="0" w:space="0" w:color="auto"/>
            <w:bottom w:val="none" w:sz="0" w:space="0" w:color="auto"/>
            <w:right w:val="none" w:sz="0" w:space="0" w:color="auto"/>
          </w:divBdr>
        </w:div>
        <w:div w:id="1503011014">
          <w:marLeft w:val="0"/>
          <w:marRight w:val="0"/>
          <w:marTop w:val="178"/>
          <w:marBottom w:val="0"/>
          <w:divBdr>
            <w:top w:val="none" w:sz="0" w:space="0" w:color="auto"/>
            <w:left w:val="none" w:sz="0" w:space="0" w:color="auto"/>
            <w:bottom w:val="none" w:sz="0" w:space="0" w:color="auto"/>
            <w:right w:val="none" w:sz="0" w:space="0" w:color="auto"/>
          </w:divBdr>
        </w:div>
      </w:divsChild>
    </w:div>
    <w:div w:id="457264530">
      <w:bodyDiv w:val="1"/>
      <w:marLeft w:val="0"/>
      <w:marRight w:val="0"/>
      <w:marTop w:val="0"/>
      <w:marBottom w:val="0"/>
      <w:divBdr>
        <w:top w:val="none" w:sz="0" w:space="0" w:color="auto"/>
        <w:left w:val="none" w:sz="0" w:space="0" w:color="auto"/>
        <w:bottom w:val="none" w:sz="0" w:space="0" w:color="auto"/>
        <w:right w:val="none" w:sz="0" w:space="0" w:color="auto"/>
      </w:divBdr>
      <w:divsChild>
        <w:div w:id="2016494733">
          <w:marLeft w:val="446"/>
          <w:marRight w:val="0"/>
          <w:marTop w:val="0"/>
          <w:marBottom w:val="0"/>
          <w:divBdr>
            <w:top w:val="none" w:sz="0" w:space="0" w:color="auto"/>
            <w:left w:val="none" w:sz="0" w:space="0" w:color="auto"/>
            <w:bottom w:val="none" w:sz="0" w:space="0" w:color="auto"/>
            <w:right w:val="none" w:sz="0" w:space="0" w:color="auto"/>
          </w:divBdr>
        </w:div>
        <w:div w:id="1548375077">
          <w:marLeft w:val="446"/>
          <w:marRight w:val="0"/>
          <w:marTop w:val="0"/>
          <w:marBottom w:val="0"/>
          <w:divBdr>
            <w:top w:val="none" w:sz="0" w:space="0" w:color="auto"/>
            <w:left w:val="none" w:sz="0" w:space="0" w:color="auto"/>
            <w:bottom w:val="none" w:sz="0" w:space="0" w:color="auto"/>
            <w:right w:val="none" w:sz="0" w:space="0" w:color="auto"/>
          </w:divBdr>
        </w:div>
        <w:div w:id="1489830620">
          <w:marLeft w:val="446"/>
          <w:marRight w:val="0"/>
          <w:marTop w:val="0"/>
          <w:marBottom w:val="0"/>
          <w:divBdr>
            <w:top w:val="none" w:sz="0" w:space="0" w:color="auto"/>
            <w:left w:val="none" w:sz="0" w:space="0" w:color="auto"/>
            <w:bottom w:val="none" w:sz="0" w:space="0" w:color="auto"/>
            <w:right w:val="none" w:sz="0" w:space="0" w:color="auto"/>
          </w:divBdr>
        </w:div>
        <w:div w:id="806554530">
          <w:marLeft w:val="446"/>
          <w:marRight w:val="0"/>
          <w:marTop w:val="0"/>
          <w:marBottom w:val="0"/>
          <w:divBdr>
            <w:top w:val="none" w:sz="0" w:space="0" w:color="auto"/>
            <w:left w:val="none" w:sz="0" w:space="0" w:color="auto"/>
            <w:bottom w:val="none" w:sz="0" w:space="0" w:color="auto"/>
            <w:right w:val="none" w:sz="0" w:space="0" w:color="auto"/>
          </w:divBdr>
        </w:div>
      </w:divsChild>
    </w:div>
    <w:div w:id="460460441">
      <w:bodyDiv w:val="1"/>
      <w:marLeft w:val="0"/>
      <w:marRight w:val="0"/>
      <w:marTop w:val="0"/>
      <w:marBottom w:val="0"/>
      <w:divBdr>
        <w:top w:val="none" w:sz="0" w:space="0" w:color="auto"/>
        <w:left w:val="none" w:sz="0" w:space="0" w:color="auto"/>
        <w:bottom w:val="none" w:sz="0" w:space="0" w:color="auto"/>
        <w:right w:val="none" w:sz="0" w:space="0" w:color="auto"/>
      </w:divBdr>
    </w:div>
    <w:div w:id="461577897">
      <w:bodyDiv w:val="1"/>
      <w:marLeft w:val="0"/>
      <w:marRight w:val="0"/>
      <w:marTop w:val="0"/>
      <w:marBottom w:val="0"/>
      <w:divBdr>
        <w:top w:val="none" w:sz="0" w:space="0" w:color="auto"/>
        <w:left w:val="none" w:sz="0" w:space="0" w:color="auto"/>
        <w:bottom w:val="none" w:sz="0" w:space="0" w:color="auto"/>
        <w:right w:val="none" w:sz="0" w:space="0" w:color="auto"/>
      </w:divBdr>
    </w:div>
    <w:div w:id="471680869">
      <w:bodyDiv w:val="1"/>
      <w:marLeft w:val="0"/>
      <w:marRight w:val="0"/>
      <w:marTop w:val="0"/>
      <w:marBottom w:val="0"/>
      <w:divBdr>
        <w:top w:val="none" w:sz="0" w:space="0" w:color="auto"/>
        <w:left w:val="none" w:sz="0" w:space="0" w:color="auto"/>
        <w:bottom w:val="none" w:sz="0" w:space="0" w:color="auto"/>
        <w:right w:val="none" w:sz="0" w:space="0" w:color="auto"/>
      </w:divBdr>
    </w:div>
    <w:div w:id="495344485">
      <w:bodyDiv w:val="1"/>
      <w:marLeft w:val="0"/>
      <w:marRight w:val="0"/>
      <w:marTop w:val="0"/>
      <w:marBottom w:val="0"/>
      <w:divBdr>
        <w:top w:val="none" w:sz="0" w:space="0" w:color="auto"/>
        <w:left w:val="none" w:sz="0" w:space="0" w:color="auto"/>
        <w:bottom w:val="none" w:sz="0" w:space="0" w:color="auto"/>
        <w:right w:val="none" w:sz="0" w:space="0" w:color="auto"/>
      </w:divBdr>
    </w:div>
    <w:div w:id="504397140">
      <w:bodyDiv w:val="1"/>
      <w:marLeft w:val="0"/>
      <w:marRight w:val="0"/>
      <w:marTop w:val="0"/>
      <w:marBottom w:val="0"/>
      <w:divBdr>
        <w:top w:val="none" w:sz="0" w:space="0" w:color="auto"/>
        <w:left w:val="none" w:sz="0" w:space="0" w:color="auto"/>
        <w:bottom w:val="none" w:sz="0" w:space="0" w:color="auto"/>
        <w:right w:val="none" w:sz="0" w:space="0" w:color="auto"/>
      </w:divBdr>
    </w:div>
    <w:div w:id="506864700">
      <w:bodyDiv w:val="1"/>
      <w:marLeft w:val="0"/>
      <w:marRight w:val="0"/>
      <w:marTop w:val="0"/>
      <w:marBottom w:val="0"/>
      <w:divBdr>
        <w:top w:val="none" w:sz="0" w:space="0" w:color="auto"/>
        <w:left w:val="none" w:sz="0" w:space="0" w:color="auto"/>
        <w:bottom w:val="none" w:sz="0" w:space="0" w:color="auto"/>
        <w:right w:val="none" w:sz="0" w:space="0" w:color="auto"/>
      </w:divBdr>
    </w:div>
    <w:div w:id="526407922">
      <w:bodyDiv w:val="1"/>
      <w:marLeft w:val="0"/>
      <w:marRight w:val="0"/>
      <w:marTop w:val="0"/>
      <w:marBottom w:val="0"/>
      <w:divBdr>
        <w:top w:val="none" w:sz="0" w:space="0" w:color="auto"/>
        <w:left w:val="none" w:sz="0" w:space="0" w:color="auto"/>
        <w:bottom w:val="none" w:sz="0" w:space="0" w:color="auto"/>
        <w:right w:val="none" w:sz="0" w:space="0" w:color="auto"/>
      </w:divBdr>
    </w:div>
    <w:div w:id="528764218">
      <w:bodyDiv w:val="1"/>
      <w:marLeft w:val="0"/>
      <w:marRight w:val="0"/>
      <w:marTop w:val="0"/>
      <w:marBottom w:val="0"/>
      <w:divBdr>
        <w:top w:val="none" w:sz="0" w:space="0" w:color="auto"/>
        <w:left w:val="none" w:sz="0" w:space="0" w:color="auto"/>
        <w:bottom w:val="none" w:sz="0" w:space="0" w:color="auto"/>
        <w:right w:val="none" w:sz="0" w:space="0" w:color="auto"/>
      </w:divBdr>
    </w:div>
    <w:div w:id="544945621">
      <w:bodyDiv w:val="1"/>
      <w:marLeft w:val="0"/>
      <w:marRight w:val="0"/>
      <w:marTop w:val="0"/>
      <w:marBottom w:val="0"/>
      <w:divBdr>
        <w:top w:val="none" w:sz="0" w:space="0" w:color="auto"/>
        <w:left w:val="none" w:sz="0" w:space="0" w:color="auto"/>
        <w:bottom w:val="none" w:sz="0" w:space="0" w:color="auto"/>
        <w:right w:val="none" w:sz="0" w:space="0" w:color="auto"/>
      </w:divBdr>
    </w:div>
    <w:div w:id="560287326">
      <w:bodyDiv w:val="1"/>
      <w:marLeft w:val="0"/>
      <w:marRight w:val="0"/>
      <w:marTop w:val="0"/>
      <w:marBottom w:val="0"/>
      <w:divBdr>
        <w:top w:val="none" w:sz="0" w:space="0" w:color="auto"/>
        <w:left w:val="none" w:sz="0" w:space="0" w:color="auto"/>
        <w:bottom w:val="none" w:sz="0" w:space="0" w:color="auto"/>
        <w:right w:val="none" w:sz="0" w:space="0" w:color="auto"/>
      </w:divBdr>
    </w:div>
    <w:div w:id="587038183">
      <w:bodyDiv w:val="1"/>
      <w:marLeft w:val="0"/>
      <w:marRight w:val="0"/>
      <w:marTop w:val="0"/>
      <w:marBottom w:val="0"/>
      <w:divBdr>
        <w:top w:val="none" w:sz="0" w:space="0" w:color="auto"/>
        <w:left w:val="none" w:sz="0" w:space="0" w:color="auto"/>
        <w:bottom w:val="none" w:sz="0" w:space="0" w:color="auto"/>
        <w:right w:val="none" w:sz="0" w:space="0" w:color="auto"/>
      </w:divBdr>
    </w:div>
    <w:div w:id="595479578">
      <w:bodyDiv w:val="1"/>
      <w:marLeft w:val="0"/>
      <w:marRight w:val="0"/>
      <w:marTop w:val="0"/>
      <w:marBottom w:val="0"/>
      <w:divBdr>
        <w:top w:val="none" w:sz="0" w:space="0" w:color="auto"/>
        <w:left w:val="none" w:sz="0" w:space="0" w:color="auto"/>
        <w:bottom w:val="none" w:sz="0" w:space="0" w:color="auto"/>
        <w:right w:val="none" w:sz="0" w:space="0" w:color="auto"/>
      </w:divBdr>
    </w:div>
    <w:div w:id="601570056">
      <w:bodyDiv w:val="1"/>
      <w:marLeft w:val="0"/>
      <w:marRight w:val="0"/>
      <w:marTop w:val="0"/>
      <w:marBottom w:val="0"/>
      <w:divBdr>
        <w:top w:val="none" w:sz="0" w:space="0" w:color="auto"/>
        <w:left w:val="none" w:sz="0" w:space="0" w:color="auto"/>
        <w:bottom w:val="none" w:sz="0" w:space="0" w:color="auto"/>
        <w:right w:val="none" w:sz="0" w:space="0" w:color="auto"/>
      </w:divBdr>
      <w:divsChild>
        <w:div w:id="1784229091">
          <w:marLeft w:val="0"/>
          <w:marRight w:val="0"/>
          <w:marTop w:val="0"/>
          <w:marBottom w:val="0"/>
          <w:divBdr>
            <w:top w:val="none" w:sz="0" w:space="0" w:color="auto"/>
            <w:left w:val="none" w:sz="0" w:space="0" w:color="auto"/>
            <w:bottom w:val="none" w:sz="0" w:space="0" w:color="auto"/>
            <w:right w:val="none" w:sz="0" w:space="0" w:color="auto"/>
          </w:divBdr>
          <w:divsChild>
            <w:div w:id="490871152">
              <w:marLeft w:val="0"/>
              <w:marRight w:val="0"/>
              <w:marTop w:val="0"/>
              <w:marBottom w:val="0"/>
              <w:divBdr>
                <w:top w:val="none" w:sz="0" w:space="0" w:color="auto"/>
                <w:left w:val="none" w:sz="0" w:space="0" w:color="auto"/>
                <w:bottom w:val="none" w:sz="0" w:space="0" w:color="auto"/>
                <w:right w:val="none" w:sz="0" w:space="0" w:color="auto"/>
              </w:divBdr>
              <w:divsChild>
                <w:div w:id="1594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613">
      <w:bodyDiv w:val="1"/>
      <w:marLeft w:val="0"/>
      <w:marRight w:val="0"/>
      <w:marTop w:val="0"/>
      <w:marBottom w:val="0"/>
      <w:divBdr>
        <w:top w:val="none" w:sz="0" w:space="0" w:color="auto"/>
        <w:left w:val="none" w:sz="0" w:space="0" w:color="auto"/>
        <w:bottom w:val="none" w:sz="0" w:space="0" w:color="auto"/>
        <w:right w:val="none" w:sz="0" w:space="0" w:color="auto"/>
      </w:divBdr>
    </w:div>
    <w:div w:id="603071410">
      <w:bodyDiv w:val="1"/>
      <w:marLeft w:val="0"/>
      <w:marRight w:val="0"/>
      <w:marTop w:val="0"/>
      <w:marBottom w:val="0"/>
      <w:divBdr>
        <w:top w:val="none" w:sz="0" w:space="0" w:color="auto"/>
        <w:left w:val="none" w:sz="0" w:space="0" w:color="auto"/>
        <w:bottom w:val="none" w:sz="0" w:space="0" w:color="auto"/>
        <w:right w:val="none" w:sz="0" w:space="0" w:color="auto"/>
      </w:divBdr>
    </w:div>
    <w:div w:id="604073075">
      <w:bodyDiv w:val="1"/>
      <w:marLeft w:val="0"/>
      <w:marRight w:val="0"/>
      <w:marTop w:val="0"/>
      <w:marBottom w:val="0"/>
      <w:divBdr>
        <w:top w:val="none" w:sz="0" w:space="0" w:color="auto"/>
        <w:left w:val="none" w:sz="0" w:space="0" w:color="auto"/>
        <w:bottom w:val="none" w:sz="0" w:space="0" w:color="auto"/>
        <w:right w:val="none" w:sz="0" w:space="0" w:color="auto"/>
      </w:divBdr>
    </w:div>
    <w:div w:id="619336011">
      <w:bodyDiv w:val="1"/>
      <w:marLeft w:val="0"/>
      <w:marRight w:val="0"/>
      <w:marTop w:val="0"/>
      <w:marBottom w:val="0"/>
      <w:divBdr>
        <w:top w:val="none" w:sz="0" w:space="0" w:color="auto"/>
        <w:left w:val="none" w:sz="0" w:space="0" w:color="auto"/>
        <w:bottom w:val="none" w:sz="0" w:space="0" w:color="auto"/>
        <w:right w:val="none" w:sz="0" w:space="0" w:color="auto"/>
      </w:divBdr>
    </w:div>
    <w:div w:id="629046983">
      <w:bodyDiv w:val="1"/>
      <w:marLeft w:val="0"/>
      <w:marRight w:val="0"/>
      <w:marTop w:val="0"/>
      <w:marBottom w:val="0"/>
      <w:divBdr>
        <w:top w:val="none" w:sz="0" w:space="0" w:color="auto"/>
        <w:left w:val="none" w:sz="0" w:space="0" w:color="auto"/>
        <w:bottom w:val="none" w:sz="0" w:space="0" w:color="auto"/>
        <w:right w:val="none" w:sz="0" w:space="0" w:color="auto"/>
      </w:divBdr>
    </w:div>
    <w:div w:id="633219403">
      <w:bodyDiv w:val="1"/>
      <w:marLeft w:val="0"/>
      <w:marRight w:val="0"/>
      <w:marTop w:val="0"/>
      <w:marBottom w:val="0"/>
      <w:divBdr>
        <w:top w:val="none" w:sz="0" w:space="0" w:color="auto"/>
        <w:left w:val="none" w:sz="0" w:space="0" w:color="auto"/>
        <w:bottom w:val="none" w:sz="0" w:space="0" w:color="auto"/>
        <w:right w:val="none" w:sz="0" w:space="0" w:color="auto"/>
      </w:divBdr>
    </w:div>
    <w:div w:id="635793588">
      <w:bodyDiv w:val="1"/>
      <w:marLeft w:val="0"/>
      <w:marRight w:val="0"/>
      <w:marTop w:val="0"/>
      <w:marBottom w:val="0"/>
      <w:divBdr>
        <w:top w:val="none" w:sz="0" w:space="0" w:color="auto"/>
        <w:left w:val="none" w:sz="0" w:space="0" w:color="auto"/>
        <w:bottom w:val="none" w:sz="0" w:space="0" w:color="auto"/>
        <w:right w:val="none" w:sz="0" w:space="0" w:color="auto"/>
      </w:divBdr>
    </w:div>
    <w:div w:id="647442637">
      <w:bodyDiv w:val="1"/>
      <w:marLeft w:val="0"/>
      <w:marRight w:val="0"/>
      <w:marTop w:val="0"/>
      <w:marBottom w:val="0"/>
      <w:divBdr>
        <w:top w:val="none" w:sz="0" w:space="0" w:color="auto"/>
        <w:left w:val="none" w:sz="0" w:space="0" w:color="auto"/>
        <w:bottom w:val="none" w:sz="0" w:space="0" w:color="auto"/>
        <w:right w:val="none" w:sz="0" w:space="0" w:color="auto"/>
      </w:divBdr>
    </w:div>
    <w:div w:id="648755100">
      <w:bodyDiv w:val="1"/>
      <w:marLeft w:val="0"/>
      <w:marRight w:val="0"/>
      <w:marTop w:val="0"/>
      <w:marBottom w:val="0"/>
      <w:divBdr>
        <w:top w:val="none" w:sz="0" w:space="0" w:color="auto"/>
        <w:left w:val="none" w:sz="0" w:space="0" w:color="auto"/>
        <w:bottom w:val="none" w:sz="0" w:space="0" w:color="auto"/>
        <w:right w:val="none" w:sz="0" w:space="0" w:color="auto"/>
      </w:divBdr>
    </w:div>
    <w:div w:id="661085132">
      <w:bodyDiv w:val="1"/>
      <w:marLeft w:val="0"/>
      <w:marRight w:val="0"/>
      <w:marTop w:val="0"/>
      <w:marBottom w:val="0"/>
      <w:divBdr>
        <w:top w:val="none" w:sz="0" w:space="0" w:color="auto"/>
        <w:left w:val="none" w:sz="0" w:space="0" w:color="auto"/>
        <w:bottom w:val="none" w:sz="0" w:space="0" w:color="auto"/>
        <w:right w:val="none" w:sz="0" w:space="0" w:color="auto"/>
      </w:divBdr>
    </w:div>
    <w:div w:id="669336314">
      <w:bodyDiv w:val="1"/>
      <w:marLeft w:val="0"/>
      <w:marRight w:val="0"/>
      <w:marTop w:val="0"/>
      <w:marBottom w:val="0"/>
      <w:divBdr>
        <w:top w:val="none" w:sz="0" w:space="0" w:color="auto"/>
        <w:left w:val="none" w:sz="0" w:space="0" w:color="auto"/>
        <w:bottom w:val="none" w:sz="0" w:space="0" w:color="auto"/>
        <w:right w:val="none" w:sz="0" w:space="0" w:color="auto"/>
      </w:divBdr>
    </w:div>
    <w:div w:id="673803133">
      <w:bodyDiv w:val="1"/>
      <w:marLeft w:val="0"/>
      <w:marRight w:val="0"/>
      <w:marTop w:val="0"/>
      <w:marBottom w:val="0"/>
      <w:divBdr>
        <w:top w:val="none" w:sz="0" w:space="0" w:color="auto"/>
        <w:left w:val="none" w:sz="0" w:space="0" w:color="auto"/>
        <w:bottom w:val="none" w:sz="0" w:space="0" w:color="auto"/>
        <w:right w:val="none" w:sz="0" w:space="0" w:color="auto"/>
      </w:divBdr>
    </w:div>
    <w:div w:id="693119168">
      <w:bodyDiv w:val="1"/>
      <w:marLeft w:val="0"/>
      <w:marRight w:val="0"/>
      <w:marTop w:val="0"/>
      <w:marBottom w:val="0"/>
      <w:divBdr>
        <w:top w:val="none" w:sz="0" w:space="0" w:color="auto"/>
        <w:left w:val="none" w:sz="0" w:space="0" w:color="auto"/>
        <w:bottom w:val="none" w:sz="0" w:space="0" w:color="auto"/>
        <w:right w:val="none" w:sz="0" w:space="0" w:color="auto"/>
      </w:divBdr>
    </w:div>
    <w:div w:id="709037900">
      <w:bodyDiv w:val="1"/>
      <w:marLeft w:val="0"/>
      <w:marRight w:val="0"/>
      <w:marTop w:val="0"/>
      <w:marBottom w:val="0"/>
      <w:divBdr>
        <w:top w:val="none" w:sz="0" w:space="0" w:color="auto"/>
        <w:left w:val="none" w:sz="0" w:space="0" w:color="auto"/>
        <w:bottom w:val="none" w:sz="0" w:space="0" w:color="auto"/>
        <w:right w:val="none" w:sz="0" w:space="0" w:color="auto"/>
      </w:divBdr>
    </w:div>
    <w:div w:id="714547478">
      <w:bodyDiv w:val="1"/>
      <w:marLeft w:val="0"/>
      <w:marRight w:val="0"/>
      <w:marTop w:val="0"/>
      <w:marBottom w:val="0"/>
      <w:divBdr>
        <w:top w:val="none" w:sz="0" w:space="0" w:color="auto"/>
        <w:left w:val="none" w:sz="0" w:space="0" w:color="auto"/>
        <w:bottom w:val="none" w:sz="0" w:space="0" w:color="auto"/>
        <w:right w:val="none" w:sz="0" w:space="0" w:color="auto"/>
      </w:divBdr>
      <w:divsChild>
        <w:div w:id="363746888">
          <w:marLeft w:val="0"/>
          <w:marRight w:val="0"/>
          <w:marTop w:val="0"/>
          <w:marBottom w:val="0"/>
          <w:divBdr>
            <w:top w:val="none" w:sz="0" w:space="0" w:color="auto"/>
            <w:left w:val="none" w:sz="0" w:space="0" w:color="auto"/>
            <w:bottom w:val="none" w:sz="0" w:space="0" w:color="auto"/>
            <w:right w:val="none" w:sz="0" w:space="0" w:color="auto"/>
          </w:divBdr>
          <w:divsChild>
            <w:div w:id="410279783">
              <w:marLeft w:val="0"/>
              <w:marRight w:val="0"/>
              <w:marTop w:val="0"/>
              <w:marBottom w:val="0"/>
              <w:divBdr>
                <w:top w:val="none" w:sz="0" w:space="0" w:color="auto"/>
                <w:left w:val="none" w:sz="0" w:space="0" w:color="auto"/>
                <w:bottom w:val="none" w:sz="0" w:space="0" w:color="auto"/>
                <w:right w:val="none" w:sz="0" w:space="0" w:color="auto"/>
              </w:divBdr>
              <w:divsChild>
                <w:div w:id="11517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198">
      <w:bodyDiv w:val="1"/>
      <w:marLeft w:val="0"/>
      <w:marRight w:val="0"/>
      <w:marTop w:val="0"/>
      <w:marBottom w:val="0"/>
      <w:divBdr>
        <w:top w:val="none" w:sz="0" w:space="0" w:color="auto"/>
        <w:left w:val="none" w:sz="0" w:space="0" w:color="auto"/>
        <w:bottom w:val="none" w:sz="0" w:space="0" w:color="auto"/>
        <w:right w:val="none" w:sz="0" w:space="0" w:color="auto"/>
      </w:divBdr>
    </w:div>
    <w:div w:id="730537974">
      <w:bodyDiv w:val="1"/>
      <w:marLeft w:val="0"/>
      <w:marRight w:val="0"/>
      <w:marTop w:val="0"/>
      <w:marBottom w:val="0"/>
      <w:divBdr>
        <w:top w:val="none" w:sz="0" w:space="0" w:color="auto"/>
        <w:left w:val="none" w:sz="0" w:space="0" w:color="auto"/>
        <w:bottom w:val="none" w:sz="0" w:space="0" w:color="auto"/>
        <w:right w:val="none" w:sz="0" w:space="0" w:color="auto"/>
      </w:divBdr>
    </w:div>
    <w:div w:id="731581206">
      <w:bodyDiv w:val="1"/>
      <w:marLeft w:val="0"/>
      <w:marRight w:val="0"/>
      <w:marTop w:val="0"/>
      <w:marBottom w:val="0"/>
      <w:divBdr>
        <w:top w:val="none" w:sz="0" w:space="0" w:color="auto"/>
        <w:left w:val="none" w:sz="0" w:space="0" w:color="auto"/>
        <w:bottom w:val="none" w:sz="0" w:space="0" w:color="auto"/>
        <w:right w:val="none" w:sz="0" w:space="0" w:color="auto"/>
      </w:divBdr>
    </w:div>
    <w:div w:id="758214403">
      <w:bodyDiv w:val="1"/>
      <w:marLeft w:val="0"/>
      <w:marRight w:val="0"/>
      <w:marTop w:val="0"/>
      <w:marBottom w:val="0"/>
      <w:divBdr>
        <w:top w:val="none" w:sz="0" w:space="0" w:color="auto"/>
        <w:left w:val="none" w:sz="0" w:space="0" w:color="auto"/>
        <w:bottom w:val="none" w:sz="0" w:space="0" w:color="auto"/>
        <w:right w:val="none" w:sz="0" w:space="0" w:color="auto"/>
      </w:divBdr>
    </w:div>
    <w:div w:id="762067067">
      <w:bodyDiv w:val="1"/>
      <w:marLeft w:val="0"/>
      <w:marRight w:val="0"/>
      <w:marTop w:val="0"/>
      <w:marBottom w:val="0"/>
      <w:divBdr>
        <w:top w:val="none" w:sz="0" w:space="0" w:color="auto"/>
        <w:left w:val="none" w:sz="0" w:space="0" w:color="auto"/>
        <w:bottom w:val="none" w:sz="0" w:space="0" w:color="auto"/>
        <w:right w:val="none" w:sz="0" w:space="0" w:color="auto"/>
      </w:divBdr>
    </w:div>
    <w:div w:id="777530895">
      <w:bodyDiv w:val="1"/>
      <w:marLeft w:val="0"/>
      <w:marRight w:val="0"/>
      <w:marTop w:val="0"/>
      <w:marBottom w:val="0"/>
      <w:divBdr>
        <w:top w:val="none" w:sz="0" w:space="0" w:color="auto"/>
        <w:left w:val="none" w:sz="0" w:space="0" w:color="auto"/>
        <w:bottom w:val="none" w:sz="0" w:space="0" w:color="auto"/>
        <w:right w:val="none" w:sz="0" w:space="0" w:color="auto"/>
      </w:divBdr>
    </w:div>
    <w:div w:id="778060653">
      <w:bodyDiv w:val="1"/>
      <w:marLeft w:val="0"/>
      <w:marRight w:val="0"/>
      <w:marTop w:val="0"/>
      <w:marBottom w:val="0"/>
      <w:divBdr>
        <w:top w:val="none" w:sz="0" w:space="0" w:color="auto"/>
        <w:left w:val="none" w:sz="0" w:space="0" w:color="auto"/>
        <w:bottom w:val="none" w:sz="0" w:space="0" w:color="auto"/>
        <w:right w:val="none" w:sz="0" w:space="0" w:color="auto"/>
      </w:divBdr>
    </w:div>
    <w:div w:id="787284468">
      <w:bodyDiv w:val="1"/>
      <w:marLeft w:val="0"/>
      <w:marRight w:val="0"/>
      <w:marTop w:val="0"/>
      <w:marBottom w:val="0"/>
      <w:divBdr>
        <w:top w:val="none" w:sz="0" w:space="0" w:color="auto"/>
        <w:left w:val="none" w:sz="0" w:space="0" w:color="auto"/>
        <w:bottom w:val="none" w:sz="0" w:space="0" w:color="auto"/>
        <w:right w:val="none" w:sz="0" w:space="0" w:color="auto"/>
      </w:divBdr>
    </w:div>
    <w:div w:id="790057520">
      <w:bodyDiv w:val="1"/>
      <w:marLeft w:val="0"/>
      <w:marRight w:val="0"/>
      <w:marTop w:val="0"/>
      <w:marBottom w:val="0"/>
      <w:divBdr>
        <w:top w:val="none" w:sz="0" w:space="0" w:color="auto"/>
        <w:left w:val="none" w:sz="0" w:space="0" w:color="auto"/>
        <w:bottom w:val="none" w:sz="0" w:space="0" w:color="auto"/>
        <w:right w:val="none" w:sz="0" w:space="0" w:color="auto"/>
      </w:divBdr>
    </w:div>
    <w:div w:id="792361284">
      <w:bodyDiv w:val="1"/>
      <w:marLeft w:val="0"/>
      <w:marRight w:val="0"/>
      <w:marTop w:val="0"/>
      <w:marBottom w:val="0"/>
      <w:divBdr>
        <w:top w:val="none" w:sz="0" w:space="0" w:color="auto"/>
        <w:left w:val="none" w:sz="0" w:space="0" w:color="auto"/>
        <w:bottom w:val="none" w:sz="0" w:space="0" w:color="auto"/>
        <w:right w:val="none" w:sz="0" w:space="0" w:color="auto"/>
      </w:divBdr>
    </w:div>
    <w:div w:id="797770434">
      <w:bodyDiv w:val="1"/>
      <w:marLeft w:val="0"/>
      <w:marRight w:val="0"/>
      <w:marTop w:val="0"/>
      <w:marBottom w:val="0"/>
      <w:divBdr>
        <w:top w:val="none" w:sz="0" w:space="0" w:color="auto"/>
        <w:left w:val="none" w:sz="0" w:space="0" w:color="auto"/>
        <w:bottom w:val="none" w:sz="0" w:space="0" w:color="auto"/>
        <w:right w:val="none" w:sz="0" w:space="0" w:color="auto"/>
      </w:divBdr>
    </w:div>
    <w:div w:id="802191496">
      <w:bodyDiv w:val="1"/>
      <w:marLeft w:val="0"/>
      <w:marRight w:val="0"/>
      <w:marTop w:val="0"/>
      <w:marBottom w:val="0"/>
      <w:divBdr>
        <w:top w:val="none" w:sz="0" w:space="0" w:color="auto"/>
        <w:left w:val="none" w:sz="0" w:space="0" w:color="auto"/>
        <w:bottom w:val="none" w:sz="0" w:space="0" w:color="auto"/>
        <w:right w:val="none" w:sz="0" w:space="0" w:color="auto"/>
      </w:divBdr>
    </w:div>
    <w:div w:id="810368334">
      <w:bodyDiv w:val="1"/>
      <w:marLeft w:val="0"/>
      <w:marRight w:val="0"/>
      <w:marTop w:val="0"/>
      <w:marBottom w:val="0"/>
      <w:divBdr>
        <w:top w:val="none" w:sz="0" w:space="0" w:color="auto"/>
        <w:left w:val="none" w:sz="0" w:space="0" w:color="auto"/>
        <w:bottom w:val="none" w:sz="0" w:space="0" w:color="auto"/>
        <w:right w:val="none" w:sz="0" w:space="0" w:color="auto"/>
      </w:divBdr>
    </w:div>
    <w:div w:id="812142883">
      <w:bodyDiv w:val="1"/>
      <w:marLeft w:val="0"/>
      <w:marRight w:val="0"/>
      <w:marTop w:val="0"/>
      <w:marBottom w:val="0"/>
      <w:divBdr>
        <w:top w:val="none" w:sz="0" w:space="0" w:color="auto"/>
        <w:left w:val="none" w:sz="0" w:space="0" w:color="auto"/>
        <w:bottom w:val="none" w:sz="0" w:space="0" w:color="auto"/>
        <w:right w:val="none" w:sz="0" w:space="0" w:color="auto"/>
      </w:divBdr>
    </w:div>
    <w:div w:id="815297282">
      <w:bodyDiv w:val="1"/>
      <w:marLeft w:val="0"/>
      <w:marRight w:val="0"/>
      <w:marTop w:val="0"/>
      <w:marBottom w:val="0"/>
      <w:divBdr>
        <w:top w:val="none" w:sz="0" w:space="0" w:color="auto"/>
        <w:left w:val="none" w:sz="0" w:space="0" w:color="auto"/>
        <w:bottom w:val="none" w:sz="0" w:space="0" w:color="auto"/>
        <w:right w:val="none" w:sz="0" w:space="0" w:color="auto"/>
      </w:divBdr>
    </w:div>
    <w:div w:id="829758900">
      <w:bodyDiv w:val="1"/>
      <w:marLeft w:val="0"/>
      <w:marRight w:val="0"/>
      <w:marTop w:val="0"/>
      <w:marBottom w:val="0"/>
      <w:divBdr>
        <w:top w:val="none" w:sz="0" w:space="0" w:color="auto"/>
        <w:left w:val="none" w:sz="0" w:space="0" w:color="auto"/>
        <w:bottom w:val="none" w:sz="0" w:space="0" w:color="auto"/>
        <w:right w:val="none" w:sz="0" w:space="0" w:color="auto"/>
      </w:divBdr>
    </w:div>
    <w:div w:id="830565829">
      <w:bodyDiv w:val="1"/>
      <w:marLeft w:val="0"/>
      <w:marRight w:val="0"/>
      <w:marTop w:val="0"/>
      <w:marBottom w:val="0"/>
      <w:divBdr>
        <w:top w:val="none" w:sz="0" w:space="0" w:color="auto"/>
        <w:left w:val="none" w:sz="0" w:space="0" w:color="auto"/>
        <w:bottom w:val="none" w:sz="0" w:space="0" w:color="auto"/>
        <w:right w:val="none" w:sz="0" w:space="0" w:color="auto"/>
      </w:divBdr>
    </w:div>
    <w:div w:id="835802656">
      <w:bodyDiv w:val="1"/>
      <w:marLeft w:val="0"/>
      <w:marRight w:val="0"/>
      <w:marTop w:val="0"/>
      <w:marBottom w:val="0"/>
      <w:divBdr>
        <w:top w:val="none" w:sz="0" w:space="0" w:color="auto"/>
        <w:left w:val="none" w:sz="0" w:space="0" w:color="auto"/>
        <w:bottom w:val="none" w:sz="0" w:space="0" w:color="auto"/>
        <w:right w:val="none" w:sz="0" w:space="0" w:color="auto"/>
      </w:divBdr>
    </w:div>
    <w:div w:id="880284486">
      <w:bodyDiv w:val="1"/>
      <w:marLeft w:val="0"/>
      <w:marRight w:val="0"/>
      <w:marTop w:val="0"/>
      <w:marBottom w:val="0"/>
      <w:divBdr>
        <w:top w:val="none" w:sz="0" w:space="0" w:color="auto"/>
        <w:left w:val="none" w:sz="0" w:space="0" w:color="auto"/>
        <w:bottom w:val="none" w:sz="0" w:space="0" w:color="auto"/>
        <w:right w:val="none" w:sz="0" w:space="0" w:color="auto"/>
      </w:divBdr>
    </w:div>
    <w:div w:id="893538823">
      <w:bodyDiv w:val="1"/>
      <w:marLeft w:val="0"/>
      <w:marRight w:val="0"/>
      <w:marTop w:val="0"/>
      <w:marBottom w:val="0"/>
      <w:divBdr>
        <w:top w:val="none" w:sz="0" w:space="0" w:color="auto"/>
        <w:left w:val="none" w:sz="0" w:space="0" w:color="auto"/>
        <w:bottom w:val="none" w:sz="0" w:space="0" w:color="auto"/>
        <w:right w:val="none" w:sz="0" w:space="0" w:color="auto"/>
      </w:divBdr>
    </w:div>
    <w:div w:id="896429686">
      <w:bodyDiv w:val="1"/>
      <w:marLeft w:val="0"/>
      <w:marRight w:val="0"/>
      <w:marTop w:val="0"/>
      <w:marBottom w:val="0"/>
      <w:divBdr>
        <w:top w:val="none" w:sz="0" w:space="0" w:color="auto"/>
        <w:left w:val="none" w:sz="0" w:space="0" w:color="auto"/>
        <w:bottom w:val="none" w:sz="0" w:space="0" w:color="auto"/>
        <w:right w:val="none" w:sz="0" w:space="0" w:color="auto"/>
      </w:divBdr>
    </w:div>
    <w:div w:id="901020316">
      <w:bodyDiv w:val="1"/>
      <w:marLeft w:val="0"/>
      <w:marRight w:val="0"/>
      <w:marTop w:val="0"/>
      <w:marBottom w:val="0"/>
      <w:divBdr>
        <w:top w:val="none" w:sz="0" w:space="0" w:color="auto"/>
        <w:left w:val="none" w:sz="0" w:space="0" w:color="auto"/>
        <w:bottom w:val="none" w:sz="0" w:space="0" w:color="auto"/>
        <w:right w:val="none" w:sz="0" w:space="0" w:color="auto"/>
      </w:divBdr>
    </w:div>
    <w:div w:id="905148051">
      <w:bodyDiv w:val="1"/>
      <w:marLeft w:val="0"/>
      <w:marRight w:val="0"/>
      <w:marTop w:val="0"/>
      <w:marBottom w:val="0"/>
      <w:divBdr>
        <w:top w:val="none" w:sz="0" w:space="0" w:color="auto"/>
        <w:left w:val="none" w:sz="0" w:space="0" w:color="auto"/>
        <w:bottom w:val="none" w:sz="0" w:space="0" w:color="auto"/>
        <w:right w:val="none" w:sz="0" w:space="0" w:color="auto"/>
      </w:divBdr>
    </w:div>
    <w:div w:id="914558040">
      <w:bodyDiv w:val="1"/>
      <w:marLeft w:val="0"/>
      <w:marRight w:val="0"/>
      <w:marTop w:val="0"/>
      <w:marBottom w:val="0"/>
      <w:divBdr>
        <w:top w:val="none" w:sz="0" w:space="0" w:color="auto"/>
        <w:left w:val="none" w:sz="0" w:space="0" w:color="auto"/>
        <w:bottom w:val="none" w:sz="0" w:space="0" w:color="auto"/>
        <w:right w:val="none" w:sz="0" w:space="0" w:color="auto"/>
      </w:divBdr>
    </w:div>
    <w:div w:id="916328716">
      <w:bodyDiv w:val="1"/>
      <w:marLeft w:val="0"/>
      <w:marRight w:val="0"/>
      <w:marTop w:val="0"/>
      <w:marBottom w:val="0"/>
      <w:divBdr>
        <w:top w:val="none" w:sz="0" w:space="0" w:color="auto"/>
        <w:left w:val="none" w:sz="0" w:space="0" w:color="auto"/>
        <w:bottom w:val="none" w:sz="0" w:space="0" w:color="auto"/>
        <w:right w:val="none" w:sz="0" w:space="0" w:color="auto"/>
      </w:divBdr>
    </w:div>
    <w:div w:id="916405296">
      <w:bodyDiv w:val="1"/>
      <w:marLeft w:val="0"/>
      <w:marRight w:val="0"/>
      <w:marTop w:val="0"/>
      <w:marBottom w:val="0"/>
      <w:divBdr>
        <w:top w:val="none" w:sz="0" w:space="0" w:color="auto"/>
        <w:left w:val="none" w:sz="0" w:space="0" w:color="auto"/>
        <w:bottom w:val="none" w:sz="0" w:space="0" w:color="auto"/>
        <w:right w:val="none" w:sz="0" w:space="0" w:color="auto"/>
      </w:divBdr>
    </w:div>
    <w:div w:id="918295623">
      <w:bodyDiv w:val="1"/>
      <w:marLeft w:val="0"/>
      <w:marRight w:val="0"/>
      <w:marTop w:val="0"/>
      <w:marBottom w:val="0"/>
      <w:divBdr>
        <w:top w:val="none" w:sz="0" w:space="0" w:color="auto"/>
        <w:left w:val="none" w:sz="0" w:space="0" w:color="auto"/>
        <w:bottom w:val="none" w:sz="0" w:space="0" w:color="auto"/>
        <w:right w:val="none" w:sz="0" w:space="0" w:color="auto"/>
      </w:divBdr>
    </w:div>
    <w:div w:id="940379963">
      <w:bodyDiv w:val="1"/>
      <w:marLeft w:val="0"/>
      <w:marRight w:val="0"/>
      <w:marTop w:val="0"/>
      <w:marBottom w:val="0"/>
      <w:divBdr>
        <w:top w:val="none" w:sz="0" w:space="0" w:color="auto"/>
        <w:left w:val="none" w:sz="0" w:space="0" w:color="auto"/>
        <w:bottom w:val="none" w:sz="0" w:space="0" w:color="auto"/>
        <w:right w:val="none" w:sz="0" w:space="0" w:color="auto"/>
      </w:divBdr>
      <w:divsChild>
        <w:div w:id="1674842620">
          <w:marLeft w:val="446"/>
          <w:marRight w:val="0"/>
          <w:marTop w:val="0"/>
          <w:marBottom w:val="0"/>
          <w:divBdr>
            <w:top w:val="none" w:sz="0" w:space="0" w:color="auto"/>
            <w:left w:val="none" w:sz="0" w:space="0" w:color="auto"/>
            <w:bottom w:val="none" w:sz="0" w:space="0" w:color="auto"/>
            <w:right w:val="none" w:sz="0" w:space="0" w:color="auto"/>
          </w:divBdr>
        </w:div>
        <w:div w:id="1696270357">
          <w:marLeft w:val="446"/>
          <w:marRight w:val="0"/>
          <w:marTop w:val="0"/>
          <w:marBottom w:val="0"/>
          <w:divBdr>
            <w:top w:val="none" w:sz="0" w:space="0" w:color="auto"/>
            <w:left w:val="none" w:sz="0" w:space="0" w:color="auto"/>
            <w:bottom w:val="none" w:sz="0" w:space="0" w:color="auto"/>
            <w:right w:val="none" w:sz="0" w:space="0" w:color="auto"/>
          </w:divBdr>
        </w:div>
        <w:div w:id="1175143784">
          <w:marLeft w:val="446"/>
          <w:marRight w:val="0"/>
          <w:marTop w:val="0"/>
          <w:marBottom w:val="0"/>
          <w:divBdr>
            <w:top w:val="none" w:sz="0" w:space="0" w:color="auto"/>
            <w:left w:val="none" w:sz="0" w:space="0" w:color="auto"/>
            <w:bottom w:val="none" w:sz="0" w:space="0" w:color="auto"/>
            <w:right w:val="none" w:sz="0" w:space="0" w:color="auto"/>
          </w:divBdr>
        </w:div>
      </w:divsChild>
    </w:div>
    <w:div w:id="981929056">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
    <w:div w:id="1002901004">
      <w:bodyDiv w:val="1"/>
      <w:marLeft w:val="0"/>
      <w:marRight w:val="0"/>
      <w:marTop w:val="0"/>
      <w:marBottom w:val="0"/>
      <w:divBdr>
        <w:top w:val="none" w:sz="0" w:space="0" w:color="auto"/>
        <w:left w:val="none" w:sz="0" w:space="0" w:color="auto"/>
        <w:bottom w:val="none" w:sz="0" w:space="0" w:color="auto"/>
        <w:right w:val="none" w:sz="0" w:space="0" w:color="auto"/>
      </w:divBdr>
    </w:div>
    <w:div w:id="1014377542">
      <w:bodyDiv w:val="1"/>
      <w:marLeft w:val="0"/>
      <w:marRight w:val="0"/>
      <w:marTop w:val="0"/>
      <w:marBottom w:val="0"/>
      <w:divBdr>
        <w:top w:val="none" w:sz="0" w:space="0" w:color="auto"/>
        <w:left w:val="none" w:sz="0" w:space="0" w:color="auto"/>
        <w:bottom w:val="none" w:sz="0" w:space="0" w:color="auto"/>
        <w:right w:val="none" w:sz="0" w:space="0" w:color="auto"/>
      </w:divBdr>
    </w:div>
    <w:div w:id="1016929316">
      <w:bodyDiv w:val="1"/>
      <w:marLeft w:val="0"/>
      <w:marRight w:val="0"/>
      <w:marTop w:val="0"/>
      <w:marBottom w:val="0"/>
      <w:divBdr>
        <w:top w:val="none" w:sz="0" w:space="0" w:color="auto"/>
        <w:left w:val="none" w:sz="0" w:space="0" w:color="auto"/>
        <w:bottom w:val="none" w:sz="0" w:space="0" w:color="auto"/>
        <w:right w:val="none" w:sz="0" w:space="0" w:color="auto"/>
      </w:divBdr>
    </w:div>
    <w:div w:id="1019698239">
      <w:bodyDiv w:val="1"/>
      <w:marLeft w:val="0"/>
      <w:marRight w:val="0"/>
      <w:marTop w:val="0"/>
      <w:marBottom w:val="0"/>
      <w:divBdr>
        <w:top w:val="none" w:sz="0" w:space="0" w:color="auto"/>
        <w:left w:val="none" w:sz="0" w:space="0" w:color="auto"/>
        <w:bottom w:val="none" w:sz="0" w:space="0" w:color="auto"/>
        <w:right w:val="none" w:sz="0" w:space="0" w:color="auto"/>
      </w:divBdr>
    </w:div>
    <w:div w:id="1020156692">
      <w:bodyDiv w:val="1"/>
      <w:marLeft w:val="0"/>
      <w:marRight w:val="0"/>
      <w:marTop w:val="0"/>
      <w:marBottom w:val="0"/>
      <w:divBdr>
        <w:top w:val="none" w:sz="0" w:space="0" w:color="auto"/>
        <w:left w:val="none" w:sz="0" w:space="0" w:color="auto"/>
        <w:bottom w:val="none" w:sz="0" w:space="0" w:color="auto"/>
        <w:right w:val="none" w:sz="0" w:space="0" w:color="auto"/>
      </w:divBdr>
    </w:div>
    <w:div w:id="1036395213">
      <w:bodyDiv w:val="1"/>
      <w:marLeft w:val="0"/>
      <w:marRight w:val="0"/>
      <w:marTop w:val="0"/>
      <w:marBottom w:val="0"/>
      <w:divBdr>
        <w:top w:val="none" w:sz="0" w:space="0" w:color="auto"/>
        <w:left w:val="none" w:sz="0" w:space="0" w:color="auto"/>
        <w:bottom w:val="none" w:sz="0" w:space="0" w:color="auto"/>
        <w:right w:val="none" w:sz="0" w:space="0" w:color="auto"/>
      </w:divBdr>
    </w:div>
    <w:div w:id="1047415513">
      <w:bodyDiv w:val="1"/>
      <w:marLeft w:val="0"/>
      <w:marRight w:val="0"/>
      <w:marTop w:val="0"/>
      <w:marBottom w:val="0"/>
      <w:divBdr>
        <w:top w:val="none" w:sz="0" w:space="0" w:color="auto"/>
        <w:left w:val="none" w:sz="0" w:space="0" w:color="auto"/>
        <w:bottom w:val="none" w:sz="0" w:space="0" w:color="auto"/>
        <w:right w:val="none" w:sz="0" w:space="0" w:color="auto"/>
      </w:divBdr>
    </w:div>
    <w:div w:id="1055154469">
      <w:bodyDiv w:val="1"/>
      <w:marLeft w:val="0"/>
      <w:marRight w:val="0"/>
      <w:marTop w:val="0"/>
      <w:marBottom w:val="0"/>
      <w:divBdr>
        <w:top w:val="none" w:sz="0" w:space="0" w:color="auto"/>
        <w:left w:val="none" w:sz="0" w:space="0" w:color="auto"/>
        <w:bottom w:val="none" w:sz="0" w:space="0" w:color="auto"/>
        <w:right w:val="none" w:sz="0" w:space="0" w:color="auto"/>
      </w:divBdr>
    </w:div>
    <w:div w:id="1056853315">
      <w:bodyDiv w:val="1"/>
      <w:marLeft w:val="0"/>
      <w:marRight w:val="0"/>
      <w:marTop w:val="0"/>
      <w:marBottom w:val="0"/>
      <w:divBdr>
        <w:top w:val="none" w:sz="0" w:space="0" w:color="auto"/>
        <w:left w:val="none" w:sz="0" w:space="0" w:color="auto"/>
        <w:bottom w:val="none" w:sz="0" w:space="0" w:color="auto"/>
        <w:right w:val="none" w:sz="0" w:space="0" w:color="auto"/>
      </w:divBdr>
    </w:div>
    <w:div w:id="1065834282">
      <w:bodyDiv w:val="1"/>
      <w:marLeft w:val="0"/>
      <w:marRight w:val="0"/>
      <w:marTop w:val="0"/>
      <w:marBottom w:val="0"/>
      <w:divBdr>
        <w:top w:val="none" w:sz="0" w:space="0" w:color="auto"/>
        <w:left w:val="none" w:sz="0" w:space="0" w:color="auto"/>
        <w:bottom w:val="none" w:sz="0" w:space="0" w:color="auto"/>
        <w:right w:val="none" w:sz="0" w:space="0" w:color="auto"/>
      </w:divBdr>
    </w:div>
    <w:div w:id="1084259561">
      <w:bodyDiv w:val="1"/>
      <w:marLeft w:val="0"/>
      <w:marRight w:val="0"/>
      <w:marTop w:val="0"/>
      <w:marBottom w:val="0"/>
      <w:divBdr>
        <w:top w:val="none" w:sz="0" w:space="0" w:color="auto"/>
        <w:left w:val="none" w:sz="0" w:space="0" w:color="auto"/>
        <w:bottom w:val="none" w:sz="0" w:space="0" w:color="auto"/>
        <w:right w:val="none" w:sz="0" w:space="0" w:color="auto"/>
      </w:divBdr>
      <w:divsChild>
        <w:div w:id="745301801">
          <w:marLeft w:val="0"/>
          <w:marRight w:val="0"/>
          <w:marTop w:val="0"/>
          <w:marBottom w:val="0"/>
          <w:divBdr>
            <w:top w:val="none" w:sz="0" w:space="0" w:color="auto"/>
            <w:left w:val="none" w:sz="0" w:space="0" w:color="auto"/>
            <w:bottom w:val="none" w:sz="0" w:space="0" w:color="auto"/>
            <w:right w:val="none" w:sz="0" w:space="0" w:color="auto"/>
          </w:divBdr>
          <w:divsChild>
            <w:div w:id="167599408">
              <w:marLeft w:val="0"/>
              <w:marRight w:val="0"/>
              <w:marTop w:val="0"/>
              <w:marBottom w:val="0"/>
              <w:divBdr>
                <w:top w:val="none" w:sz="0" w:space="0" w:color="auto"/>
                <w:left w:val="none" w:sz="0" w:space="0" w:color="auto"/>
                <w:bottom w:val="none" w:sz="0" w:space="0" w:color="auto"/>
                <w:right w:val="none" w:sz="0" w:space="0" w:color="auto"/>
              </w:divBdr>
              <w:divsChild>
                <w:div w:id="21902803">
                  <w:marLeft w:val="0"/>
                  <w:marRight w:val="0"/>
                  <w:marTop w:val="0"/>
                  <w:marBottom w:val="0"/>
                  <w:divBdr>
                    <w:top w:val="none" w:sz="0" w:space="0" w:color="auto"/>
                    <w:left w:val="none" w:sz="0" w:space="0" w:color="auto"/>
                    <w:bottom w:val="none" w:sz="0" w:space="0" w:color="auto"/>
                    <w:right w:val="none" w:sz="0" w:space="0" w:color="auto"/>
                  </w:divBdr>
                  <w:divsChild>
                    <w:div w:id="1127964802">
                      <w:marLeft w:val="0"/>
                      <w:marRight w:val="0"/>
                      <w:marTop w:val="0"/>
                      <w:marBottom w:val="0"/>
                      <w:divBdr>
                        <w:top w:val="none" w:sz="0" w:space="0" w:color="auto"/>
                        <w:left w:val="none" w:sz="0" w:space="0" w:color="auto"/>
                        <w:bottom w:val="none" w:sz="0" w:space="0" w:color="auto"/>
                        <w:right w:val="none" w:sz="0" w:space="0" w:color="auto"/>
                      </w:divBdr>
                      <w:divsChild>
                        <w:div w:id="5887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3290">
      <w:bodyDiv w:val="1"/>
      <w:marLeft w:val="0"/>
      <w:marRight w:val="0"/>
      <w:marTop w:val="0"/>
      <w:marBottom w:val="0"/>
      <w:divBdr>
        <w:top w:val="none" w:sz="0" w:space="0" w:color="auto"/>
        <w:left w:val="none" w:sz="0" w:space="0" w:color="auto"/>
        <w:bottom w:val="none" w:sz="0" w:space="0" w:color="auto"/>
        <w:right w:val="none" w:sz="0" w:space="0" w:color="auto"/>
      </w:divBdr>
    </w:div>
    <w:div w:id="1114792437">
      <w:bodyDiv w:val="1"/>
      <w:marLeft w:val="0"/>
      <w:marRight w:val="0"/>
      <w:marTop w:val="0"/>
      <w:marBottom w:val="0"/>
      <w:divBdr>
        <w:top w:val="none" w:sz="0" w:space="0" w:color="auto"/>
        <w:left w:val="none" w:sz="0" w:space="0" w:color="auto"/>
        <w:bottom w:val="none" w:sz="0" w:space="0" w:color="auto"/>
        <w:right w:val="none" w:sz="0" w:space="0" w:color="auto"/>
      </w:divBdr>
    </w:div>
    <w:div w:id="1125083088">
      <w:bodyDiv w:val="1"/>
      <w:marLeft w:val="0"/>
      <w:marRight w:val="0"/>
      <w:marTop w:val="0"/>
      <w:marBottom w:val="0"/>
      <w:divBdr>
        <w:top w:val="none" w:sz="0" w:space="0" w:color="auto"/>
        <w:left w:val="none" w:sz="0" w:space="0" w:color="auto"/>
        <w:bottom w:val="none" w:sz="0" w:space="0" w:color="auto"/>
        <w:right w:val="none" w:sz="0" w:space="0" w:color="auto"/>
      </w:divBdr>
    </w:div>
    <w:div w:id="1125537241">
      <w:bodyDiv w:val="1"/>
      <w:marLeft w:val="0"/>
      <w:marRight w:val="0"/>
      <w:marTop w:val="0"/>
      <w:marBottom w:val="0"/>
      <w:divBdr>
        <w:top w:val="none" w:sz="0" w:space="0" w:color="auto"/>
        <w:left w:val="none" w:sz="0" w:space="0" w:color="auto"/>
        <w:bottom w:val="none" w:sz="0" w:space="0" w:color="auto"/>
        <w:right w:val="none" w:sz="0" w:space="0" w:color="auto"/>
      </w:divBdr>
    </w:div>
    <w:div w:id="1128007291">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9227770">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156843268">
      <w:bodyDiv w:val="1"/>
      <w:marLeft w:val="0"/>
      <w:marRight w:val="0"/>
      <w:marTop w:val="0"/>
      <w:marBottom w:val="0"/>
      <w:divBdr>
        <w:top w:val="none" w:sz="0" w:space="0" w:color="auto"/>
        <w:left w:val="none" w:sz="0" w:space="0" w:color="auto"/>
        <w:bottom w:val="none" w:sz="0" w:space="0" w:color="auto"/>
        <w:right w:val="none" w:sz="0" w:space="0" w:color="auto"/>
      </w:divBdr>
    </w:div>
    <w:div w:id="1164249069">
      <w:bodyDiv w:val="1"/>
      <w:marLeft w:val="0"/>
      <w:marRight w:val="0"/>
      <w:marTop w:val="0"/>
      <w:marBottom w:val="0"/>
      <w:divBdr>
        <w:top w:val="none" w:sz="0" w:space="0" w:color="auto"/>
        <w:left w:val="none" w:sz="0" w:space="0" w:color="auto"/>
        <w:bottom w:val="none" w:sz="0" w:space="0" w:color="auto"/>
        <w:right w:val="none" w:sz="0" w:space="0" w:color="auto"/>
      </w:divBdr>
    </w:div>
    <w:div w:id="1164706040">
      <w:bodyDiv w:val="1"/>
      <w:marLeft w:val="0"/>
      <w:marRight w:val="0"/>
      <w:marTop w:val="0"/>
      <w:marBottom w:val="0"/>
      <w:divBdr>
        <w:top w:val="none" w:sz="0" w:space="0" w:color="auto"/>
        <w:left w:val="none" w:sz="0" w:space="0" w:color="auto"/>
        <w:bottom w:val="none" w:sz="0" w:space="0" w:color="auto"/>
        <w:right w:val="none" w:sz="0" w:space="0" w:color="auto"/>
      </w:divBdr>
    </w:div>
    <w:div w:id="1185437168">
      <w:bodyDiv w:val="1"/>
      <w:marLeft w:val="0"/>
      <w:marRight w:val="0"/>
      <w:marTop w:val="0"/>
      <w:marBottom w:val="0"/>
      <w:divBdr>
        <w:top w:val="none" w:sz="0" w:space="0" w:color="auto"/>
        <w:left w:val="none" w:sz="0" w:space="0" w:color="auto"/>
        <w:bottom w:val="none" w:sz="0" w:space="0" w:color="auto"/>
        <w:right w:val="none" w:sz="0" w:space="0" w:color="auto"/>
      </w:divBdr>
    </w:div>
    <w:div w:id="1186679364">
      <w:bodyDiv w:val="1"/>
      <w:marLeft w:val="0"/>
      <w:marRight w:val="0"/>
      <w:marTop w:val="0"/>
      <w:marBottom w:val="0"/>
      <w:divBdr>
        <w:top w:val="none" w:sz="0" w:space="0" w:color="auto"/>
        <w:left w:val="none" w:sz="0" w:space="0" w:color="auto"/>
        <w:bottom w:val="none" w:sz="0" w:space="0" w:color="auto"/>
        <w:right w:val="none" w:sz="0" w:space="0" w:color="auto"/>
      </w:divBdr>
    </w:div>
    <w:div w:id="1189293589">
      <w:bodyDiv w:val="1"/>
      <w:marLeft w:val="0"/>
      <w:marRight w:val="0"/>
      <w:marTop w:val="0"/>
      <w:marBottom w:val="0"/>
      <w:divBdr>
        <w:top w:val="none" w:sz="0" w:space="0" w:color="auto"/>
        <w:left w:val="none" w:sz="0" w:space="0" w:color="auto"/>
        <w:bottom w:val="none" w:sz="0" w:space="0" w:color="auto"/>
        <w:right w:val="none" w:sz="0" w:space="0" w:color="auto"/>
      </w:divBdr>
    </w:div>
    <w:div w:id="1204364865">
      <w:bodyDiv w:val="1"/>
      <w:marLeft w:val="0"/>
      <w:marRight w:val="0"/>
      <w:marTop w:val="0"/>
      <w:marBottom w:val="0"/>
      <w:divBdr>
        <w:top w:val="none" w:sz="0" w:space="0" w:color="auto"/>
        <w:left w:val="none" w:sz="0" w:space="0" w:color="auto"/>
        <w:bottom w:val="none" w:sz="0" w:space="0" w:color="auto"/>
        <w:right w:val="none" w:sz="0" w:space="0" w:color="auto"/>
      </w:divBdr>
    </w:div>
    <w:div w:id="1211455251">
      <w:bodyDiv w:val="1"/>
      <w:marLeft w:val="0"/>
      <w:marRight w:val="0"/>
      <w:marTop w:val="0"/>
      <w:marBottom w:val="0"/>
      <w:divBdr>
        <w:top w:val="none" w:sz="0" w:space="0" w:color="auto"/>
        <w:left w:val="none" w:sz="0" w:space="0" w:color="auto"/>
        <w:bottom w:val="none" w:sz="0" w:space="0" w:color="auto"/>
        <w:right w:val="none" w:sz="0" w:space="0" w:color="auto"/>
      </w:divBdr>
    </w:div>
    <w:div w:id="1212765639">
      <w:bodyDiv w:val="1"/>
      <w:marLeft w:val="0"/>
      <w:marRight w:val="0"/>
      <w:marTop w:val="0"/>
      <w:marBottom w:val="0"/>
      <w:divBdr>
        <w:top w:val="none" w:sz="0" w:space="0" w:color="auto"/>
        <w:left w:val="none" w:sz="0" w:space="0" w:color="auto"/>
        <w:bottom w:val="none" w:sz="0" w:space="0" w:color="auto"/>
        <w:right w:val="none" w:sz="0" w:space="0" w:color="auto"/>
      </w:divBdr>
    </w:div>
    <w:div w:id="1222327823">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24485280">
      <w:bodyDiv w:val="1"/>
      <w:marLeft w:val="0"/>
      <w:marRight w:val="0"/>
      <w:marTop w:val="0"/>
      <w:marBottom w:val="0"/>
      <w:divBdr>
        <w:top w:val="none" w:sz="0" w:space="0" w:color="auto"/>
        <w:left w:val="none" w:sz="0" w:space="0" w:color="auto"/>
        <w:bottom w:val="none" w:sz="0" w:space="0" w:color="auto"/>
        <w:right w:val="none" w:sz="0" w:space="0" w:color="auto"/>
      </w:divBdr>
      <w:divsChild>
        <w:div w:id="94911611">
          <w:marLeft w:val="446"/>
          <w:marRight w:val="0"/>
          <w:marTop w:val="0"/>
          <w:marBottom w:val="0"/>
          <w:divBdr>
            <w:top w:val="none" w:sz="0" w:space="0" w:color="auto"/>
            <w:left w:val="none" w:sz="0" w:space="0" w:color="auto"/>
            <w:bottom w:val="none" w:sz="0" w:space="0" w:color="auto"/>
            <w:right w:val="none" w:sz="0" w:space="0" w:color="auto"/>
          </w:divBdr>
        </w:div>
        <w:div w:id="917636505">
          <w:marLeft w:val="446"/>
          <w:marRight w:val="0"/>
          <w:marTop w:val="0"/>
          <w:marBottom w:val="0"/>
          <w:divBdr>
            <w:top w:val="none" w:sz="0" w:space="0" w:color="auto"/>
            <w:left w:val="none" w:sz="0" w:space="0" w:color="auto"/>
            <w:bottom w:val="none" w:sz="0" w:space="0" w:color="auto"/>
            <w:right w:val="none" w:sz="0" w:space="0" w:color="auto"/>
          </w:divBdr>
        </w:div>
        <w:div w:id="1073819528">
          <w:marLeft w:val="446"/>
          <w:marRight w:val="0"/>
          <w:marTop w:val="0"/>
          <w:marBottom w:val="0"/>
          <w:divBdr>
            <w:top w:val="none" w:sz="0" w:space="0" w:color="auto"/>
            <w:left w:val="none" w:sz="0" w:space="0" w:color="auto"/>
            <w:bottom w:val="none" w:sz="0" w:space="0" w:color="auto"/>
            <w:right w:val="none" w:sz="0" w:space="0" w:color="auto"/>
          </w:divBdr>
        </w:div>
        <w:div w:id="2035883051">
          <w:marLeft w:val="446"/>
          <w:marRight w:val="0"/>
          <w:marTop w:val="0"/>
          <w:marBottom w:val="0"/>
          <w:divBdr>
            <w:top w:val="none" w:sz="0" w:space="0" w:color="auto"/>
            <w:left w:val="none" w:sz="0" w:space="0" w:color="auto"/>
            <w:bottom w:val="none" w:sz="0" w:space="0" w:color="auto"/>
            <w:right w:val="none" w:sz="0" w:space="0" w:color="auto"/>
          </w:divBdr>
        </w:div>
      </w:divsChild>
    </w:div>
    <w:div w:id="1228153532">
      <w:bodyDiv w:val="1"/>
      <w:marLeft w:val="0"/>
      <w:marRight w:val="0"/>
      <w:marTop w:val="0"/>
      <w:marBottom w:val="0"/>
      <w:divBdr>
        <w:top w:val="none" w:sz="0" w:space="0" w:color="auto"/>
        <w:left w:val="none" w:sz="0" w:space="0" w:color="auto"/>
        <w:bottom w:val="none" w:sz="0" w:space="0" w:color="auto"/>
        <w:right w:val="none" w:sz="0" w:space="0" w:color="auto"/>
      </w:divBdr>
    </w:div>
    <w:div w:id="1231772119">
      <w:bodyDiv w:val="1"/>
      <w:marLeft w:val="0"/>
      <w:marRight w:val="0"/>
      <w:marTop w:val="0"/>
      <w:marBottom w:val="0"/>
      <w:divBdr>
        <w:top w:val="none" w:sz="0" w:space="0" w:color="auto"/>
        <w:left w:val="none" w:sz="0" w:space="0" w:color="auto"/>
        <w:bottom w:val="none" w:sz="0" w:space="0" w:color="auto"/>
        <w:right w:val="none" w:sz="0" w:space="0" w:color="auto"/>
      </w:divBdr>
    </w:div>
    <w:div w:id="1233347588">
      <w:bodyDiv w:val="1"/>
      <w:marLeft w:val="0"/>
      <w:marRight w:val="0"/>
      <w:marTop w:val="0"/>
      <w:marBottom w:val="0"/>
      <w:divBdr>
        <w:top w:val="none" w:sz="0" w:space="0" w:color="auto"/>
        <w:left w:val="none" w:sz="0" w:space="0" w:color="auto"/>
        <w:bottom w:val="none" w:sz="0" w:space="0" w:color="auto"/>
        <w:right w:val="none" w:sz="0" w:space="0" w:color="auto"/>
      </w:divBdr>
    </w:div>
    <w:div w:id="1238397058">
      <w:bodyDiv w:val="1"/>
      <w:marLeft w:val="0"/>
      <w:marRight w:val="0"/>
      <w:marTop w:val="0"/>
      <w:marBottom w:val="0"/>
      <w:divBdr>
        <w:top w:val="none" w:sz="0" w:space="0" w:color="auto"/>
        <w:left w:val="none" w:sz="0" w:space="0" w:color="auto"/>
        <w:bottom w:val="none" w:sz="0" w:space="0" w:color="auto"/>
        <w:right w:val="none" w:sz="0" w:space="0" w:color="auto"/>
      </w:divBdr>
    </w:div>
    <w:div w:id="1238589639">
      <w:bodyDiv w:val="1"/>
      <w:marLeft w:val="0"/>
      <w:marRight w:val="0"/>
      <w:marTop w:val="0"/>
      <w:marBottom w:val="0"/>
      <w:divBdr>
        <w:top w:val="none" w:sz="0" w:space="0" w:color="auto"/>
        <w:left w:val="none" w:sz="0" w:space="0" w:color="auto"/>
        <w:bottom w:val="none" w:sz="0" w:space="0" w:color="auto"/>
        <w:right w:val="none" w:sz="0" w:space="0" w:color="auto"/>
      </w:divBdr>
    </w:div>
    <w:div w:id="1239292722">
      <w:bodyDiv w:val="1"/>
      <w:marLeft w:val="0"/>
      <w:marRight w:val="0"/>
      <w:marTop w:val="0"/>
      <w:marBottom w:val="0"/>
      <w:divBdr>
        <w:top w:val="none" w:sz="0" w:space="0" w:color="auto"/>
        <w:left w:val="none" w:sz="0" w:space="0" w:color="auto"/>
        <w:bottom w:val="none" w:sz="0" w:space="0" w:color="auto"/>
        <w:right w:val="none" w:sz="0" w:space="0" w:color="auto"/>
      </w:divBdr>
      <w:divsChild>
        <w:div w:id="2141414788">
          <w:marLeft w:val="0"/>
          <w:marRight w:val="0"/>
          <w:marTop w:val="15"/>
          <w:marBottom w:val="0"/>
          <w:divBdr>
            <w:top w:val="none" w:sz="0" w:space="0" w:color="auto"/>
            <w:left w:val="none" w:sz="0" w:space="0" w:color="auto"/>
            <w:bottom w:val="none" w:sz="0" w:space="0" w:color="auto"/>
            <w:right w:val="none" w:sz="0" w:space="0" w:color="auto"/>
          </w:divBdr>
        </w:div>
      </w:divsChild>
    </w:div>
    <w:div w:id="1239679478">
      <w:bodyDiv w:val="1"/>
      <w:marLeft w:val="0"/>
      <w:marRight w:val="0"/>
      <w:marTop w:val="0"/>
      <w:marBottom w:val="0"/>
      <w:divBdr>
        <w:top w:val="none" w:sz="0" w:space="0" w:color="auto"/>
        <w:left w:val="none" w:sz="0" w:space="0" w:color="auto"/>
        <w:bottom w:val="none" w:sz="0" w:space="0" w:color="auto"/>
        <w:right w:val="none" w:sz="0" w:space="0" w:color="auto"/>
      </w:divBdr>
    </w:div>
    <w:div w:id="1246376950">
      <w:bodyDiv w:val="1"/>
      <w:marLeft w:val="0"/>
      <w:marRight w:val="0"/>
      <w:marTop w:val="0"/>
      <w:marBottom w:val="0"/>
      <w:divBdr>
        <w:top w:val="none" w:sz="0" w:space="0" w:color="auto"/>
        <w:left w:val="none" w:sz="0" w:space="0" w:color="auto"/>
        <w:bottom w:val="none" w:sz="0" w:space="0" w:color="auto"/>
        <w:right w:val="none" w:sz="0" w:space="0" w:color="auto"/>
      </w:divBdr>
    </w:div>
    <w:div w:id="1255093986">
      <w:bodyDiv w:val="1"/>
      <w:marLeft w:val="0"/>
      <w:marRight w:val="0"/>
      <w:marTop w:val="0"/>
      <w:marBottom w:val="0"/>
      <w:divBdr>
        <w:top w:val="none" w:sz="0" w:space="0" w:color="auto"/>
        <w:left w:val="none" w:sz="0" w:space="0" w:color="auto"/>
        <w:bottom w:val="none" w:sz="0" w:space="0" w:color="auto"/>
        <w:right w:val="none" w:sz="0" w:space="0" w:color="auto"/>
      </w:divBdr>
    </w:div>
    <w:div w:id="1291017160">
      <w:bodyDiv w:val="1"/>
      <w:marLeft w:val="0"/>
      <w:marRight w:val="0"/>
      <w:marTop w:val="0"/>
      <w:marBottom w:val="0"/>
      <w:divBdr>
        <w:top w:val="none" w:sz="0" w:space="0" w:color="auto"/>
        <w:left w:val="none" w:sz="0" w:space="0" w:color="auto"/>
        <w:bottom w:val="none" w:sz="0" w:space="0" w:color="auto"/>
        <w:right w:val="none" w:sz="0" w:space="0" w:color="auto"/>
      </w:divBdr>
    </w:div>
    <w:div w:id="1296637927">
      <w:bodyDiv w:val="1"/>
      <w:marLeft w:val="0"/>
      <w:marRight w:val="0"/>
      <w:marTop w:val="0"/>
      <w:marBottom w:val="0"/>
      <w:divBdr>
        <w:top w:val="none" w:sz="0" w:space="0" w:color="auto"/>
        <w:left w:val="none" w:sz="0" w:space="0" w:color="auto"/>
        <w:bottom w:val="none" w:sz="0" w:space="0" w:color="auto"/>
        <w:right w:val="none" w:sz="0" w:space="0" w:color="auto"/>
      </w:divBdr>
    </w:div>
    <w:div w:id="1302226279">
      <w:bodyDiv w:val="1"/>
      <w:marLeft w:val="0"/>
      <w:marRight w:val="0"/>
      <w:marTop w:val="0"/>
      <w:marBottom w:val="0"/>
      <w:divBdr>
        <w:top w:val="none" w:sz="0" w:space="0" w:color="auto"/>
        <w:left w:val="none" w:sz="0" w:space="0" w:color="auto"/>
        <w:bottom w:val="none" w:sz="0" w:space="0" w:color="auto"/>
        <w:right w:val="none" w:sz="0" w:space="0" w:color="auto"/>
      </w:divBdr>
    </w:div>
    <w:div w:id="1304964186">
      <w:bodyDiv w:val="1"/>
      <w:marLeft w:val="0"/>
      <w:marRight w:val="0"/>
      <w:marTop w:val="0"/>
      <w:marBottom w:val="0"/>
      <w:divBdr>
        <w:top w:val="none" w:sz="0" w:space="0" w:color="auto"/>
        <w:left w:val="none" w:sz="0" w:space="0" w:color="auto"/>
        <w:bottom w:val="none" w:sz="0" w:space="0" w:color="auto"/>
        <w:right w:val="none" w:sz="0" w:space="0" w:color="auto"/>
      </w:divBdr>
      <w:divsChild>
        <w:div w:id="1870560073">
          <w:marLeft w:val="0"/>
          <w:marRight w:val="0"/>
          <w:marTop w:val="0"/>
          <w:marBottom w:val="0"/>
          <w:divBdr>
            <w:top w:val="none" w:sz="0" w:space="0" w:color="auto"/>
            <w:left w:val="none" w:sz="0" w:space="0" w:color="auto"/>
            <w:bottom w:val="none" w:sz="0" w:space="0" w:color="auto"/>
            <w:right w:val="none" w:sz="0" w:space="0" w:color="auto"/>
          </w:divBdr>
          <w:divsChild>
            <w:div w:id="1236237393">
              <w:marLeft w:val="0"/>
              <w:marRight w:val="0"/>
              <w:marTop w:val="0"/>
              <w:marBottom w:val="0"/>
              <w:divBdr>
                <w:top w:val="none" w:sz="0" w:space="0" w:color="auto"/>
                <w:left w:val="none" w:sz="0" w:space="0" w:color="auto"/>
                <w:bottom w:val="none" w:sz="0" w:space="0" w:color="auto"/>
                <w:right w:val="none" w:sz="0" w:space="0" w:color="auto"/>
              </w:divBdr>
              <w:divsChild>
                <w:div w:id="110706708">
                  <w:marLeft w:val="0"/>
                  <w:marRight w:val="0"/>
                  <w:marTop w:val="0"/>
                  <w:marBottom w:val="0"/>
                  <w:divBdr>
                    <w:top w:val="none" w:sz="0" w:space="0" w:color="auto"/>
                    <w:left w:val="none" w:sz="0" w:space="0" w:color="auto"/>
                    <w:bottom w:val="none" w:sz="0" w:space="0" w:color="auto"/>
                    <w:right w:val="none" w:sz="0" w:space="0" w:color="auto"/>
                  </w:divBdr>
                  <w:divsChild>
                    <w:div w:id="177840475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0"/>
                          <w:marRight w:val="0"/>
                          <w:marTop w:val="0"/>
                          <w:marBottom w:val="0"/>
                          <w:divBdr>
                            <w:top w:val="none" w:sz="0" w:space="0" w:color="auto"/>
                            <w:left w:val="none" w:sz="0" w:space="0" w:color="auto"/>
                            <w:bottom w:val="none" w:sz="0" w:space="0" w:color="auto"/>
                            <w:right w:val="none" w:sz="0" w:space="0" w:color="auto"/>
                          </w:divBdr>
                          <w:divsChild>
                            <w:div w:id="1462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938">
      <w:bodyDiv w:val="1"/>
      <w:marLeft w:val="0"/>
      <w:marRight w:val="0"/>
      <w:marTop w:val="0"/>
      <w:marBottom w:val="0"/>
      <w:divBdr>
        <w:top w:val="none" w:sz="0" w:space="0" w:color="auto"/>
        <w:left w:val="none" w:sz="0" w:space="0" w:color="auto"/>
        <w:bottom w:val="none" w:sz="0" w:space="0" w:color="auto"/>
        <w:right w:val="none" w:sz="0" w:space="0" w:color="auto"/>
      </w:divBdr>
    </w:div>
    <w:div w:id="1328482859">
      <w:bodyDiv w:val="1"/>
      <w:marLeft w:val="0"/>
      <w:marRight w:val="0"/>
      <w:marTop w:val="0"/>
      <w:marBottom w:val="0"/>
      <w:divBdr>
        <w:top w:val="none" w:sz="0" w:space="0" w:color="auto"/>
        <w:left w:val="none" w:sz="0" w:space="0" w:color="auto"/>
        <w:bottom w:val="none" w:sz="0" w:space="0" w:color="auto"/>
        <w:right w:val="none" w:sz="0" w:space="0" w:color="auto"/>
      </w:divBdr>
    </w:div>
    <w:div w:id="1330328573">
      <w:bodyDiv w:val="1"/>
      <w:marLeft w:val="0"/>
      <w:marRight w:val="0"/>
      <w:marTop w:val="0"/>
      <w:marBottom w:val="0"/>
      <w:divBdr>
        <w:top w:val="none" w:sz="0" w:space="0" w:color="auto"/>
        <w:left w:val="none" w:sz="0" w:space="0" w:color="auto"/>
        <w:bottom w:val="none" w:sz="0" w:space="0" w:color="auto"/>
        <w:right w:val="none" w:sz="0" w:space="0" w:color="auto"/>
      </w:divBdr>
      <w:divsChild>
        <w:div w:id="604075255">
          <w:marLeft w:val="0"/>
          <w:marRight w:val="0"/>
          <w:marTop w:val="0"/>
          <w:marBottom w:val="0"/>
          <w:divBdr>
            <w:top w:val="none" w:sz="0" w:space="0" w:color="auto"/>
            <w:left w:val="none" w:sz="0" w:space="0" w:color="auto"/>
            <w:bottom w:val="none" w:sz="0" w:space="0" w:color="auto"/>
            <w:right w:val="none" w:sz="0" w:space="0" w:color="auto"/>
          </w:divBdr>
          <w:divsChild>
            <w:div w:id="1703289496">
              <w:marLeft w:val="0"/>
              <w:marRight w:val="0"/>
              <w:marTop w:val="0"/>
              <w:marBottom w:val="0"/>
              <w:divBdr>
                <w:top w:val="none" w:sz="0" w:space="0" w:color="auto"/>
                <w:left w:val="none" w:sz="0" w:space="0" w:color="auto"/>
                <w:bottom w:val="none" w:sz="0" w:space="0" w:color="auto"/>
                <w:right w:val="none" w:sz="0" w:space="0" w:color="auto"/>
              </w:divBdr>
              <w:divsChild>
                <w:div w:id="142235416">
                  <w:marLeft w:val="0"/>
                  <w:marRight w:val="0"/>
                  <w:marTop w:val="0"/>
                  <w:marBottom w:val="0"/>
                  <w:divBdr>
                    <w:top w:val="none" w:sz="0" w:space="0" w:color="auto"/>
                    <w:left w:val="none" w:sz="0" w:space="0" w:color="auto"/>
                    <w:bottom w:val="none" w:sz="0" w:space="0" w:color="auto"/>
                    <w:right w:val="none" w:sz="0" w:space="0" w:color="auto"/>
                  </w:divBdr>
                  <w:divsChild>
                    <w:div w:id="1101267501">
                      <w:marLeft w:val="0"/>
                      <w:marRight w:val="0"/>
                      <w:marTop w:val="0"/>
                      <w:marBottom w:val="0"/>
                      <w:divBdr>
                        <w:top w:val="none" w:sz="0" w:space="0" w:color="auto"/>
                        <w:left w:val="none" w:sz="0" w:space="0" w:color="auto"/>
                        <w:bottom w:val="none" w:sz="0" w:space="0" w:color="auto"/>
                        <w:right w:val="none" w:sz="0" w:space="0" w:color="auto"/>
                      </w:divBdr>
                      <w:divsChild>
                        <w:div w:id="17012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94303">
      <w:bodyDiv w:val="1"/>
      <w:marLeft w:val="0"/>
      <w:marRight w:val="0"/>
      <w:marTop w:val="0"/>
      <w:marBottom w:val="0"/>
      <w:divBdr>
        <w:top w:val="none" w:sz="0" w:space="0" w:color="auto"/>
        <w:left w:val="none" w:sz="0" w:space="0" w:color="auto"/>
        <w:bottom w:val="none" w:sz="0" w:space="0" w:color="auto"/>
        <w:right w:val="none" w:sz="0" w:space="0" w:color="auto"/>
      </w:divBdr>
    </w:div>
    <w:div w:id="1360624403">
      <w:bodyDiv w:val="1"/>
      <w:marLeft w:val="0"/>
      <w:marRight w:val="0"/>
      <w:marTop w:val="0"/>
      <w:marBottom w:val="0"/>
      <w:divBdr>
        <w:top w:val="none" w:sz="0" w:space="0" w:color="auto"/>
        <w:left w:val="none" w:sz="0" w:space="0" w:color="auto"/>
        <w:bottom w:val="none" w:sz="0" w:space="0" w:color="auto"/>
        <w:right w:val="none" w:sz="0" w:space="0" w:color="auto"/>
      </w:divBdr>
    </w:div>
    <w:div w:id="1364214723">
      <w:bodyDiv w:val="1"/>
      <w:marLeft w:val="0"/>
      <w:marRight w:val="0"/>
      <w:marTop w:val="0"/>
      <w:marBottom w:val="0"/>
      <w:divBdr>
        <w:top w:val="none" w:sz="0" w:space="0" w:color="auto"/>
        <w:left w:val="none" w:sz="0" w:space="0" w:color="auto"/>
        <w:bottom w:val="none" w:sz="0" w:space="0" w:color="auto"/>
        <w:right w:val="none" w:sz="0" w:space="0" w:color="auto"/>
      </w:divBdr>
    </w:div>
    <w:div w:id="1378772610">
      <w:bodyDiv w:val="1"/>
      <w:marLeft w:val="0"/>
      <w:marRight w:val="0"/>
      <w:marTop w:val="0"/>
      <w:marBottom w:val="0"/>
      <w:divBdr>
        <w:top w:val="none" w:sz="0" w:space="0" w:color="auto"/>
        <w:left w:val="none" w:sz="0" w:space="0" w:color="auto"/>
        <w:bottom w:val="none" w:sz="0" w:space="0" w:color="auto"/>
        <w:right w:val="none" w:sz="0" w:space="0" w:color="auto"/>
      </w:divBdr>
    </w:div>
    <w:div w:id="1383941836">
      <w:bodyDiv w:val="1"/>
      <w:marLeft w:val="0"/>
      <w:marRight w:val="0"/>
      <w:marTop w:val="0"/>
      <w:marBottom w:val="0"/>
      <w:divBdr>
        <w:top w:val="none" w:sz="0" w:space="0" w:color="auto"/>
        <w:left w:val="none" w:sz="0" w:space="0" w:color="auto"/>
        <w:bottom w:val="none" w:sz="0" w:space="0" w:color="auto"/>
        <w:right w:val="none" w:sz="0" w:space="0" w:color="auto"/>
      </w:divBdr>
      <w:divsChild>
        <w:div w:id="558712045">
          <w:marLeft w:val="0"/>
          <w:marRight w:val="0"/>
          <w:marTop w:val="0"/>
          <w:marBottom w:val="0"/>
          <w:divBdr>
            <w:top w:val="none" w:sz="0" w:space="0" w:color="auto"/>
            <w:left w:val="none" w:sz="0" w:space="0" w:color="auto"/>
            <w:bottom w:val="none" w:sz="0" w:space="0" w:color="auto"/>
            <w:right w:val="none" w:sz="0" w:space="0" w:color="auto"/>
          </w:divBdr>
          <w:divsChild>
            <w:div w:id="971328535">
              <w:marLeft w:val="0"/>
              <w:marRight w:val="0"/>
              <w:marTop w:val="0"/>
              <w:marBottom w:val="0"/>
              <w:divBdr>
                <w:top w:val="none" w:sz="0" w:space="0" w:color="auto"/>
                <w:left w:val="none" w:sz="0" w:space="0" w:color="auto"/>
                <w:bottom w:val="none" w:sz="0" w:space="0" w:color="auto"/>
                <w:right w:val="none" w:sz="0" w:space="0" w:color="auto"/>
              </w:divBdr>
              <w:divsChild>
                <w:div w:id="975069055">
                  <w:marLeft w:val="0"/>
                  <w:marRight w:val="0"/>
                  <w:marTop w:val="150"/>
                  <w:marBottom w:val="0"/>
                  <w:divBdr>
                    <w:top w:val="none" w:sz="0" w:space="0" w:color="auto"/>
                    <w:left w:val="none" w:sz="0" w:space="0" w:color="auto"/>
                    <w:bottom w:val="none" w:sz="0" w:space="0" w:color="auto"/>
                    <w:right w:val="none" w:sz="0" w:space="0" w:color="auto"/>
                  </w:divBdr>
                  <w:divsChild>
                    <w:div w:id="297881420">
                      <w:marLeft w:val="0"/>
                      <w:marRight w:val="0"/>
                      <w:marTop w:val="375"/>
                      <w:marBottom w:val="0"/>
                      <w:divBdr>
                        <w:top w:val="none" w:sz="0" w:space="0" w:color="auto"/>
                        <w:left w:val="none" w:sz="0" w:space="0" w:color="auto"/>
                        <w:bottom w:val="none" w:sz="0" w:space="0" w:color="auto"/>
                        <w:right w:val="none" w:sz="0" w:space="0" w:color="auto"/>
                      </w:divBdr>
                      <w:divsChild>
                        <w:div w:id="385954393">
                          <w:marLeft w:val="0"/>
                          <w:marRight w:val="0"/>
                          <w:marTop w:val="0"/>
                          <w:marBottom w:val="0"/>
                          <w:divBdr>
                            <w:top w:val="none" w:sz="0" w:space="0" w:color="auto"/>
                            <w:left w:val="none" w:sz="0" w:space="0" w:color="auto"/>
                            <w:bottom w:val="none" w:sz="0" w:space="0" w:color="auto"/>
                            <w:right w:val="none" w:sz="0" w:space="0" w:color="auto"/>
                          </w:divBdr>
                          <w:divsChild>
                            <w:div w:id="17966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419">
      <w:bodyDiv w:val="1"/>
      <w:marLeft w:val="0"/>
      <w:marRight w:val="0"/>
      <w:marTop w:val="0"/>
      <w:marBottom w:val="0"/>
      <w:divBdr>
        <w:top w:val="none" w:sz="0" w:space="0" w:color="auto"/>
        <w:left w:val="none" w:sz="0" w:space="0" w:color="auto"/>
        <w:bottom w:val="none" w:sz="0" w:space="0" w:color="auto"/>
        <w:right w:val="none" w:sz="0" w:space="0" w:color="auto"/>
      </w:divBdr>
    </w:div>
    <w:div w:id="1410536135">
      <w:bodyDiv w:val="1"/>
      <w:marLeft w:val="0"/>
      <w:marRight w:val="0"/>
      <w:marTop w:val="0"/>
      <w:marBottom w:val="0"/>
      <w:divBdr>
        <w:top w:val="none" w:sz="0" w:space="0" w:color="auto"/>
        <w:left w:val="none" w:sz="0" w:space="0" w:color="auto"/>
        <w:bottom w:val="none" w:sz="0" w:space="0" w:color="auto"/>
        <w:right w:val="none" w:sz="0" w:space="0" w:color="auto"/>
      </w:divBdr>
    </w:div>
    <w:div w:id="1440375232">
      <w:bodyDiv w:val="1"/>
      <w:marLeft w:val="0"/>
      <w:marRight w:val="0"/>
      <w:marTop w:val="0"/>
      <w:marBottom w:val="0"/>
      <w:divBdr>
        <w:top w:val="none" w:sz="0" w:space="0" w:color="auto"/>
        <w:left w:val="none" w:sz="0" w:space="0" w:color="auto"/>
        <w:bottom w:val="none" w:sz="0" w:space="0" w:color="auto"/>
        <w:right w:val="none" w:sz="0" w:space="0" w:color="auto"/>
      </w:divBdr>
    </w:div>
    <w:div w:id="1451440852">
      <w:bodyDiv w:val="1"/>
      <w:marLeft w:val="0"/>
      <w:marRight w:val="0"/>
      <w:marTop w:val="0"/>
      <w:marBottom w:val="0"/>
      <w:divBdr>
        <w:top w:val="none" w:sz="0" w:space="0" w:color="auto"/>
        <w:left w:val="none" w:sz="0" w:space="0" w:color="auto"/>
        <w:bottom w:val="none" w:sz="0" w:space="0" w:color="auto"/>
        <w:right w:val="none" w:sz="0" w:space="0" w:color="auto"/>
      </w:divBdr>
    </w:div>
    <w:div w:id="1456217919">
      <w:bodyDiv w:val="1"/>
      <w:marLeft w:val="0"/>
      <w:marRight w:val="0"/>
      <w:marTop w:val="0"/>
      <w:marBottom w:val="0"/>
      <w:divBdr>
        <w:top w:val="none" w:sz="0" w:space="0" w:color="auto"/>
        <w:left w:val="none" w:sz="0" w:space="0" w:color="auto"/>
        <w:bottom w:val="none" w:sz="0" w:space="0" w:color="auto"/>
        <w:right w:val="none" w:sz="0" w:space="0" w:color="auto"/>
      </w:divBdr>
    </w:div>
    <w:div w:id="1474132836">
      <w:bodyDiv w:val="1"/>
      <w:marLeft w:val="0"/>
      <w:marRight w:val="0"/>
      <w:marTop w:val="0"/>
      <w:marBottom w:val="0"/>
      <w:divBdr>
        <w:top w:val="none" w:sz="0" w:space="0" w:color="auto"/>
        <w:left w:val="none" w:sz="0" w:space="0" w:color="auto"/>
        <w:bottom w:val="none" w:sz="0" w:space="0" w:color="auto"/>
        <w:right w:val="none" w:sz="0" w:space="0" w:color="auto"/>
      </w:divBdr>
    </w:div>
    <w:div w:id="1487940505">
      <w:bodyDiv w:val="1"/>
      <w:marLeft w:val="0"/>
      <w:marRight w:val="0"/>
      <w:marTop w:val="0"/>
      <w:marBottom w:val="0"/>
      <w:divBdr>
        <w:top w:val="none" w:sz="0" w:space="0" w:color="auto"/>
        <w:left w:val="none" w:sz="0" w:space="0" w:color="auto"/>
        <w:bottom w:val="none" w:sz="0" w:space="0" w:color="auto"/>
        <w:right w:val="none" w:sz="0" w:space="0" w:color="auto"/>
      </w:divBdr>
      <w:divsChild>
        <w:div w:id="2071613935">
          <w:marLeft w:val="0"/>
          <w:marRight w:val="0"/>
          <w:marTop w:val="0"/>
          <w:marBottom w:val="0"/>
          <w:divBdr>
            <w:top w:val="none" w:sz="0" w:space="0" w:color="auto"/>
            <w:left w:val="none" w:sz="0" w:space="0" w:color="auto"/>
            <w:bottom w:val="none" w:sz="0" w:space="0" w:color="auto"/>
            <w:right w:val="none" w:sz="0" w:space="0" w:color="auto"/>
          </w:divBdr>
          <w:divsChild>
            <w:div w:id="144394168">
              <w:marLeft w:val="0"/>
              <w:marRight w:val="0"/>
              <w:marTop w:val="0"/>
              <w:marBottom w:val="0"/>
              <w:divBdr>
                <w:top w:val="none" w:sz="0" w:space="0" w:color="auto"/>
                <w:left w:val="none" w:sz="0" w:space="0" w:color="auto"/>
                <w:bottom w:val="none" w:sz="0" w:space="0" w:color="auto"/>
                <w:right w:val="none" w:sz="0" w:space="0" w:color="auto"/>
              </w:divBdr>
              <w:divsChild>
                <w:div w:id="1675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4053">
      <w:bodyDiv w:val="1"/>
      <w:marLeft w:val="0"/>
      <w:marRight w:val="0"/>
      <w:marTop w:val="0"/>
      <w:marBottom w:val="0"/>
      <w:divBdr>
        <w:top w:val="none" w:sz="0" w:space="0" w:color="auto"/>
        <w:left w:val="none" w:sz="0" w:space="0" w:color="auto"/>
        <w:bottom w:val="none" w:sz="0" w:space="0" w:color="auto"/>
        <w:right w:val="none" w:sz="0" w:space="0" w:color="auto"/>
      </w:divBdr>
    </w:div>
    <w:div w:id="1522553147">
      <w:bodyDiv w:val="1"/>
      <w:marLeft w:val="0"/>
      <w:marRight w:val="0"/>
      <w:marTop w:val="0"/>
      <w:marBottom w:val="0"/>
      <w:divBdr>
        <w:top w:val="none" w:sz="0" w:space="0" w:color="auto"/>
        <w:left w:val="none" w:sz="0" w:space="0" w:color="auto"/>
        <w:bottom w:val="none" w:sz="0" w:space="0" w:color="auto"/>
        <w:right w:val="none" w:sz="0" w:space="0" w:color="auto"/>
      </w:divBdr>
    </w:div>
    <w:div w:id="1533112842">
      <w:bodyDiv w:val="1"/>
      <w:marLeft w:val="0"/>
      <w:marRight w:val="0"/>
      <w:marTop w:val="0"/>
      <w:marBottom w:val="0"/>
      <w:divBdr>
        <w:top w:val="none" w:sz="0" w:space="0" w:color="auto"/>
        <w:left w:val="none" w:sz="0" w:space="0" w:color="auto"/>
        <w:bottom w:val="none" w:sz="0" w:space="0" w:color="auto"/>
        <w:right w:val="none" w:sz="0" w:space="0" w:color="auto"/>
      </w:divBdr>
    </w:div>
    <w:div w:id="1549145884">
      <w:bodyDiv w:val="1"/>
      <w:marLeft w:val="0"/>
      <w:marRight w:val="0"/>
      <w:marTop w:val="0"/>
      <w:marBottom w:val="0"/>
      <w:divBdr>
        <w:top w:val="none" w:sz="0" w:space="0" w:color="auto"/>
        <w:left w:val="none" w:sz="0" w:space="0" w:color="auto"/>
        <w:bottom w:val="none" w:sz="0" w:space="0" w:color="auto"/>
        <w:right w:val="none" w:sz="0" w:space="0" w:color="auto"/>
      </w:divBdr>
    </w:div>
    <w:div w:id="1553226222">
      <w:bodyDiv w:val="1"/>
      <w:marLeft w:val="0"/>
      <w:marRight w:val="0"/>
      <w:marTop w:val="0"/>
      <w:marBottom w:val="0"/>
      <w:divBdr>
        <w:top w:val="none" w:sz="0" w:space="0" w:color="auto"/>
        <w:left w:val="none" w:sz="0" w:space="0" w:color="auto"/>
        <w:bottom w:val="none" w:sz="0" w:space="0" w:color="auto"/>
        <w:right w:val="none" w:sz="0" w:space="0" w:color="auto"/>
      </w:divBdr>
    </w:div>
    <w:div w:id="1553885802">
      <w:bodyDiv w:val="1"/>
      <w:marLeft w:val="0"/>
      <w:marRight w:val="0"/>
      <w:marTop w:val="0"/>
      <w:marBottom w:val="0"/>
      <w:divBdr>
        <w:top w:val="none" w:sz="0" w:space="0" w:color="auto"/>
        <w:left w:val="none" w:sz="0" w:space="0" w:color="auto"/>
        <w:bottom w:val="none" w:sz="0" w:space="0" w:color="auto"/>
        <w:right w:val="none" w:sz="0" w:space="0" w:color="auto"/>
      </w:divBdr>
    </w:div>
    <w:div w:id="1570966623">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72278053">
      <w:bodyDiv w:val="1"/>
      <w:marLeft w:val="0"/>
      <w:marRight w:val="0"/>
      <w:marTop w:val="0"/>
      <w:marBottom w:val="0"/>
      <w:divBdr>
        <w:top w:val="none" w:sz="0" w:space="0" w:color="auto"/>
        <w:left w:val="none" w:sz="0" w:space="0" w:color="auto"/>
        <w:bottom w:val="none" w:sz="0" w:space="0" w:color="auto"/>
        <w:right w:val="none" w:sz="0" w:space="0" w:color="auto"/>
      </w:divBdr>
      <w:divsChild>
        <w:div w:id="368846405">
          <w:marLeft w:val="446"/>
          <w:marRight w:val="0"/>
          <w:marTop w:val="0"/>
          <w:marBottom w:val="0"/>
          <w:divBdr>
            <w:top w:val="none" w:sz="0" w:space="0" w:color="auto"/>
            <w:left w:val="none" w:sz="0" w:space="0" w:color="auto"/>
            <w:bottom w:val="none" w:sz="0" w:space="0" w:color="auto"/>
            <w:right w:val="none" w:sz="0" w:space="0" w:color="auto"/>
          </w:divBdr>
        </w:div>
        <w:div w:id="2064137132">
          <w:marLeft w:val="446"/>
          <w:marRight w:val="0"/>
          <w:marTop w:val="0"/>
          <w:marBottom w:val="0"/>
          <w:divBdr>
            <w:top w:val="none" w:sz="0" w:space="0" w:color="auto"/>
            <w:left w:val="none" w:sz="0" w:space="0" w:color="auto"/>
            <w:bottom w:val="none" w:sz="0" w:space="0" w:color="auto"/>
            <w:right w:val="none" w:sz="0" w:space="0" w:color="auto"/>
          </w:divBdr>
        </w:div>
        <w:div w:id="967901487">
          <w:marLeft w:val="446"/>
          <w:marRight w:val="0"/>
          <w:marTop w:val="0"/>
          <w:marBottom w:val="0"/>
          <w:divBdr>
            <w:top w:val="none" w:sz="0" w:space="0" w:color="auto"/>
            <w:left w:val="none" w:sz="0" w:space="0" w:color="auto"/>
            <w:bottom w:val="none" w:sz="0" w:space="0" w:color="auto"/>
            <w:right w:val="none" w:sz="0" w:space="0" w:color="auto"/>
          </w:divBdr>
        </w:div>
      </w:divsChild>
    </w:div>
    <w:div w:id="1585916664">
      <w:bodyDiv w:val="1"/>
      <w:marLeft w:val="0"/>
      <w:marRight w:val="0"/>
      <w:marTop w:val="0"/>
      <w:marBottom w:val="0"/>
      <w:divBdr>
        <w:top w:val="none" w:sz="0" w:space="0" w:color="auto"/>
        <w:left w:val="none" w:sz="0" w:space="0" w:color="auto"/>
        <w:bottom w:val="none" w:sz="0" w:space="0" w:color="auto"/>
        <w:right w:val="none" w:sz="0" w:space="0" w:color="auto"/>
      </w:divBdr>
    </w:div>
    <w:div w:id="1605645678">
      <w:bodyDiv w:val="1"/>
      <w:marLeft w:val="0"/>
      <w:marRight w:val="0"/>
      <w:marTop w:val="0"/>
      <w:marBottom w:val="0"/>
      <w:divBdr>
        <w:top w:val="none" w:sz="0" w:space="0" w:color="auto"/>
        <w:left w:val="none" w:sz="0" w:space="0" w:color="auto"/>
        <w:bottom w:val="none" w:sz="0" w:space="0" w:color="auto"/>
        <w:right w:val="none" w:sz="0" w:space="0" w:color="auto"/>
      </w:divBdr>
    </w:div>
    <w:div w:id="1608385811">
      <w:bodyDiv w:val="1"/>
      <w:marLeft w:val="0"/>
      <w:marRight w:val="0"/>
      <w:marTop w:val="0"/>
      <w:marBottom w:val="0"/>
      <w:divBdr>
        <w:top w:val="none" w:sz="0" w:space="0" w:color="auto"/>
        <w:left w:val="none" w:sz="0" w:space="0" w:color="auto"/>
        <w:bottom w:val="none" w:sz="0" w:space="0" w:color="auto"/>
        <w:right w:val="none" w:sz="0" w:space="0" w:color="auto"/>
      </w:divBdr>
    </w:div>
    <w:div w:id="1611234467">
      <w:bodyDiv w:val="1"/>
      <w:marLeft w:val="0"/>
      <w:marRight w:val="0"/>
      <w:marTop w:val="0"/>
      <w:marBottom w:val="0"/>
      <w:divBdr>
        <w:top w:val="none" w:sz="0" w:space="0" w:color="auto"/>
        <w:left w:val="none" w:sz="0" w:space="0" w:color="auto"/>
        <w:bottom w:val="none" w:sz="0" w:space="0" w:color="auto"/>
        <w:right w:val="none" w:sz="0" w:space="0" w:color="auto"/>
      </w:divBdr>
      <w:divsChild>
        <w:div w:id="54595838">
          <w:marLeft w:val="446"/>
          <w:marRight w:val="0"/>
          <w:marTop w:val="0"/>
          <w:marBottom w:val="0"/>
          <w:divBdr>
            <w:top w:val="none" w:sz="0" w:space="0" w:color="auto"/>
            <w:left w:val="none" w:sz="0" w:space="0" w:color="auto"/>
            <w:bottom w:val="none" w:sz="0" w:space="0" w:color="auto"/>
            <w:right w:val="none" w:sz="0" w:space="0" w:color="auto"/>
          </w:divBdr>
        </w:div>
        <w:div w:id="1329938788">
          <w:marLeft w:val="446"/>
          <w:marRight w:val="0"/>
          <w:marTop w:val="0"/>
          <w:marBottom w:val="0"/>
          <w:divBdr>
            <w:top w:val="none" w:sz="0" w:space="0" w:color="auto"/>
            <w:left w:val="none" w:sz="0" w:space="0" w:color="auto"/>
            <w:bottom w:val="none" w:sz="0" w:space="0" w:color="auto"/>
            <w:right w:val="none" w:sz="0" w:space="0" w:color="auto"/>
          </w:divBdr>
        </w:div>
        <w:div w:id="954481858">
          <w:marLeft w:val="446"/>
          <w:marRight w:val="0"/>
          <w:marTop w:val="0"/>
          <w:marBottom w:val="0"/>
          <w:divBdr>
            <w:top w:val="none" w:sz="0" w:space="0" w:color="auto"/>
            <w:left w:val="none" w:sz="0" w:space="0" w:color="auto"/>
            <w:bottom w:val="none" w:sz="0" w:space="0" w:color="auto"/>
            <w:right w:val="none" w:sz="0" w:space="0" w:color="auto"/>
          </w:divBdr>
        </w:div>
        <w:div w:id="1173103207">
          <w:marLeft w:val="446"/>
          <w:marRight w:val="0"/>
          <w:marTop w:val="0"/>
          <w:marBottom w:val="0"/>
          <w:divBdr>
            <w:top w:val="none" w:sz="0" w:space="0" w:color="auto"/>
            <w:left w:val="none" w:sz="0" w:space="0" w:color="auto"/>
            <w:bottom w:val="none" w:sz="0" w:space="0" w:color="auto"/>
            <w:right w:val="none" w:sz="0" w:space="0" w:color="auto"/>
          </w:divBdr>
        </w:div>
        <w:div w:id="537938511">
          <w:marLeft w:val="446"/>
          <w:marRight w:val="0"/>
          <w:marTop w:val="0"/>
          <w:marBottom w:val="0"/>
          <w:divBdr>
            <w:top w:val="none" w:sz="0" w:space="0" w:color="auto"/>
            <w:left w:val="none" w:sz="0" w:space="0" w:color="auto"/>
            <w:bottom w:val="none" w:sz="0" w:space="0" w:color="auto"/>
            <w:right w:val="none" w:sz="0" w:space="0" w:color="auto"/>
          </w:divBdr>
        </w:div>
        <w:div w:id="1667705628">
          <w:marLeft w:val="446"/>
          <w:marRight w:val="0"/>
          <w:marTop w:val="0"/>
          <w:marBottom w:val="0"/>
          <w:divBdr>
            <w:top w:val="none" w:sz="0" w:space="0" w:color="auto"/>
            <w:left w:val="none" w:sz="0" w:space="0" w:color="auto"/>
            <w:bottom w:val="none" w:sz="0" w:space="0" w:color="auto"/>
            <w:right w:val="none" w:sz="0" w:space="0" w:color="auto"/>
          </w:divBdr>
        </w:div>
      </w:divsChild>
    </w:div>
    <w:div w:id="1642884281">
      <w:bodyDiv w:val="1"/>
      <w:marLeft w:val="0"/>
      <w:marRight w:val="0"/>
      <w:marTop w:val="0"/>
      <w:marBottom w:val="0"/>
      <w:divBdr>
        <w:top w:val="none" w:sz="0" w:space="0" w:color="auto"/>
        <w:left w:val="none" w:sz="0" w:space="0" w:color="auto"/>
        <w:bottom w:val="none" w:sz="0" w:space="0" w:color="auto"/>
        <w:right w:val="none" w:sz="0" w:space="0" w:color="auto"/>
      </w:divBdr>
    </w:div>
    <w:div w:id="1647469398">
      <w:bodyDiv w:val="1"/>
      <w:marLeft w:val="0"/>
      <w:marRight w:val="0"/>
      <w:marTop w:val="0"/>
      <w:marBottom w:val="0"/>
      <w:divBdr>
        <w:top w:val="none" w:sz="0" w:space="0" w:color="auto"/>
        <w:left w:val="none" w:sz="0" w:space="0" w:color="auto"/>
        <w:bottom w:val="none" w:sz="0" w:space="0" w:color="auto"/>
        <w:right w:val="none" w:sz="0" w:space="0" w:color="auto"/>
      </w:divBdr>
    </w:div>
    <w:div w:id="1654481741">
      <w:bodyDiv w:val="1"/>
      <w:marLeft w:val="0"/>
      <w:marRight w:val="0"/>
      <w:marTop w:val="0"/>
      <w:marBottom w:val="0"/>
      <w:divBdr>
        <w:top w:val="none" w:sz="0" w:space="0" w:color="auto"/>
        <w:left w:val="none" w:sz="0" w:space="0" w:color="auto"/>
        <w:bottom w:val="none" w:sz="0" w:space="0" w:color="auto"/>
        <w:right w:val="none" w:sz="0" w:space="0" w:color="auto"/>
      </w:divBdr>
    </w:div>
    <w:div w:id="1657952621">
      <w:bodyDiv w:val="1"/>
      <w:marLeft w:val="0"/>
      <w:marRight w:val="0"/>
      <w:marTop w:val="0"/>
      <w:marBottom w:val="0"/>
      <w:divBdr>
        <w:top w:val="none" w:sz="0" w:space="0" w:color="auto"/>
        <w:left w:val="none" w:sz="0" w:space="0" w:color="auto"/>
        <w:bottom w:val="none" w:sz="0" w:space="0" w:color="auto"/>
        <w:right w:val="none" w:sz="0" w:space="0" w:color="auto"/>
      </w:divBdr>
    </w:div>
    <w:div w:id="1671367762">
      <w:bodyDiv w:val="1"/>
      <w:marLeft w:val="0"/>
      <w:marRight w:val="0"/>
      <w:marTop w:val="0"/>
      <w:marBottom w:val="0"/>
      <w:divBdr>
        <w:top w:val="none" w:sz="0" w:space="0" w:color="auto"/>
        <w:left w:val="none" w:sz="0" w:space="0" w:color="auto"/>
        <w:bottom w:val="none" w:sz="0" w:space="0" w:color="auto"/>
        <w:right w:val="none" w:sz="0" w:space="0" w:color="auto"/>
      </w:divBdr>
      <w:divsChild>
        <w:div w:id="1360934666">
          <w:marLeft w:val="446"/>
          <w:marRight w:val="0"/>
          <w:marTop w:val="0"/>
          <w:marBottom w:val="0"/>
          <w:divBdr>
            <w:top w:val="none" w:sz="0" w:space="0" w:color="auto"/>
            <w:left w:val="none" w:sz="0" w:space="0" w:color="auto"/>
            <w:bottom w:val="none" w:sz="0" w:space="0" w:color="auto"/>
            <w:right w:val="none" w:sz="0" w:space="0" w:color="auto"/>
          </w:divBdr>
        </w:div>
        <w:div w:id="1741637863">
          <w:marLeft w:val="446"/>
          <w:marRight w:val="0"/>
          <w:marTop w:val="0"/>
          <w:marBottom w:val="0"/>
          <w:divBdr>
            <w:top w:val="none" w:sz="0" w:space="0" w:color="auto"/>
            <w:left w:val="none" w:sz="0" w:space="0" w:color="auto"/>
            <w:bottom w:val="none" w:sz="0" w:space="0" w:color="auto"/>
            <w:right w:val="none" w:sz="0" w:space="0" w:color="auto"/>
          </w:divBdr>
        </w:div>
        <w:div w:id="1922523418">
          <w:marLeft w:val="446"/>
          <w:marRight w:val="0"/>
          <w:marTop w:val="0"/>
          <w:marBottom w:val="0"/>
          <w:divBdr>
            <w:top w:val="none" w:sz="0" w:space="0" w:color="auto"/>
            <w:left w:val="none" w:sz="0" w:space="0" w:color="auto"/>
            <w:bottom w:val="none" w:sz="0" w:space="0" w:color="auto"/>
            <w:right w:val="none" w:sz="0" w:space="0" w:color="auto"/>
          </w:divBdr>
        </w:div>
        <w:div w:id="445851808">
          <w:marLeft w:val="446"/>
          <w:marRight w:val="0"/>
          <w:marTop w:val="0"/>
          <w:marBottom w:val="0"/>
          <w:divBdr>
            <w:top w:val="none" w:sz="0" w:space="0" w:color="auto"/>
            <w:left w:val="none" w:sz="0" w:space="0" w:color="auto"/>
            <w:bottom w:val="none" w:sz="0" w:space="0" w:color="auto"/>
            <w:right w:val="none" w:sz="0" w:space="0" w:color="auto"/>
          </w:divBdr>
        </w:div>
        <w:div w:id="1095710783">
          <w:marLeft w:val="446"/>
          <w:marRight w:val="0"/>
          <w:marTop w:val="0"/>
          <w:marBottom w:val="0"/>
          <w:divBdr>
            <w:top w:val="none" w:sz="0" w:space="0" w:color="auto"/>
            <w:left w:val="none" w:sz="0" w:space="0" w:color="auto"/>
            <w:bottom w:val="none" w:sz="0" w:space="0" w:color="auto"/>
            <w:right w:val="none" w:sz="0" w:space="0" w:color="auto"/>
          </w:divBdr>
        </w:div>
      </w:divsChild>
    </w:div>
    <w:div w:id="1680499299">
      <w:bodyDiv w:val="1"/>
      <w:marLeft w:val="0"/>
      <w:marRight w:val="0"/>
      <w:marTop w:val="0"/>
      <w:marBottom w:val="0"/>
      <w:divBdr>
        <w:top w:val="none" w:sz="0" w:space="0" w:color="auto"/>
        <w:left w:val="none" w:sz="0" w:space="0" w:color="auto"/>
        <w:bottom w:val="none" w:sz="0" w:space="0" w:color="auto"/>
        <w:right w:val="none" w:sz="0" w:space="0" w:color="auto"/>
      </w:divBdr>
    </w:div>
    <w:div w:id="1706560657">
      <w:bodyDiv w:val="1"/>
      <w:marLeft w:val="0"/>
      <w:marRight w:val="0"/>
      <w:marTop w:val="0"/>
      <w:marBottom w:val="0"/>
      <w:divBdr>
        <w:top w:val="none" w:sz="0" w:space="0" w:color="auto"/>
        <w:left w:val="none" w:sz="0" w:space="0" w:color="auto"/>
        <w:bottom w:val="none" w:sz="0" w:space="0" w:color="auto"/>
        <w:right w:val="none" w:sz="0" w:space="0" w:color="auto"/>
      </w:divBdr>
    </w:div>
    <w:div w:id="1712730729">
      <w:bodyDiv w:val="1"/>
      <w:marLeft w:val="0"/>
      <w:marRight w:val="0"/>
      <w:marTop w:val="0"/>
      <w:marBottom w:val="0"/>
      <w:divBdr>
        <w:top w:val="none" w:sz="0" w:space="0" w:color="auto"/>
        <w:left w:val="none" w:sz="0" w:space="0" w:color="auto"/>
        <w:bottom w:val="none" w:sz="0" w:space="0" w:color="auto"/>
        <w:right w:val="none" w:sz="0" w:space="0" w:color="auto"/>
      </w:divBdr>
    </w:div>
    <w:div w:id="1731070928">
      <w:bodyDiv w:val="1"/>
      <w:marLeft w:val="0"/>
      <w:marRight w:val="0"/>
      <w:marTop w:val="0"/>
      <w:marBottom w:val="0"/>
      <w:divBdr>
        <w:top w:val="none" w:sz="0" w:space="0" w:color="auto"/>
        <w:left w:val="none" w:sz="0" w:space="0" w:color="auto"/>
        <w:bottom w:val="none" w:sz="0" w:space="0" w:color="auto"/>
        <w:right w:val="none" w:sz="0" w:space="0" w:color="auto"/>
      </w:divBdr>
    </w:div>
    <w:div w:id="1748069199">
      <w:bodyDiv w:val="1"/>
      <w:marLeft w:val="0"/>
      <w:marRight w:val="0"/>
      <w:marTop w:val="0"/>
      <w:marBottom w:val="0"/>
      <w:divBdr>
        <w:top w:val="none" w:sz="0" w:space="0" w:color="auto"/>
        <w:left w:val="none" w:sz="0" w:space="0" w:color="auto"/>
        <w:bottom w:val="none" w:sz="0" w:space="0" w:color="auto"/>
        <w:right w:val="none" w:sz="0" w:space="0" w:color="auto"/>
      </w:divBdr>
    </w:div>
    <w:div w:id="1754545561">
      <w:bodyDiv w:val="1"/>
      <w:marLeft w:val="0"/>
      <w:marRight w:val="0"/>
      <w:marTop w:val="0"/>
      <w:marBottom w:val="0"/>
      <w:divBdr>
        <w:top w:val="none" w:sz="0" w:space="0" w:color="auto"/>
        <w:left w:val="none" w:sz="0" w:space="0" w:color="auto"/>
        <w:bottom w:val="none" w:sz="0" w:space="0" w:color="auto"/>
        <w:right w:val="none" w:sz="0" w:space="0" w:color="auto"/>
      </w:divBdr>
    </w:div>
    <w:div w:id="1762407325">
      <w:bodyDiv w:val="1"/>
      <w:marLeft w:val="0"/>
      <w:marRight w:val="0"/>
      <w:marTop w:val="0"/>
      <w:marBottom w:val="0"/>
      <w:divBdr>
        <w:top w:val="none" w:sz="0" w:space="0" w:color="auto"/>
        <w:left w:val="none" w:sz="0" w:space="0" w:color="auto"/>
        <w:bottom w:val="none" w:sz="0" w:space="0" w:color="auto"/>
        <w:right w:val="none" w:sz="0" w:space="0" w:color="auto"/>
      </w:divBdr>
    </w:div>
    <w:div w:id="1762749933">
      <w:bodyDiv w:val="1"/>
      <w:marLeft w:val="0"/>
      <w:marRight w:val="0"/>
      <w:marTop w:val="0"/>
      <w:marBottom w:val="0"/>
      <w:divBdr>
        <w:top w:val="none" w:sz="0" w:space="0" w:color="auto"/>
        <w:left w:val="none" w:sz="0" w:space="0" w:color="auto"/>
        <w:bottom w:val="none" w:sz="0" w:space="0" w:color="auto"/>
        <w:right w:val="none" w:sz="0" w:space="0" w:color="auto"/>
      </w:divBdr>
    </w:div>
    <w:div w:id="1784957873">
      <w:bodyDiv w:val="1"/>
      <w:marLeft w:val="0"/>
      <w:marRight w:val="0"/>
      <w:marTop w:val="0"/>
      <w:marBottom w:val="0"/>
      <w:divBdr>
        <w:top w:val="none" w:sz="0" w:space="0" w:color="auto"/>
        <w:left w:val="none" w:sz="0" w:space="0" w:color="auto"/>
        <w:bottom w:val="none" w:sz="0" w:space="0" w:color="auto"/>
        <w:right w:val="none" w:sz="0" w:space="0" w:color="auto"/>
      </w:divBdr>
    </w:div>
    <w:div w:id="1785808868">
      <w:bodyDiv w:val="1"/>
      <w:marLeft w:val="0"/>
      <w:marRight w:val="0"/>
      <w:marTop w:val="0"/>
      <w:marBottom w:val="0"/>
      <w:divBdr>
        <w:top w:val="none" w:sz="0" w:space="0" w:color="auto"/>
        <w:left w:val="none" w:sz="0" w:space="0" w:color="auto"/>
        <w:bottom w:val="none" w:sz="0" w:space="0" w:color="auto"/>
        <w:right w:val="none" w:sz="0" w:space="0" w:color="auto"/>
      </w:divBdr>
    </w:div>
    <w:div w:id="1788432331">
      <w:bodyDiv w:val="1"/>
      <w:marLeft w:val="0"/>
      <w:marRight w:val="0"/>
      <w:marTop w:val="0"/>
      <w:marBottom w:val="0"/>
      <w:divBdr>
        <w:top w:val="none" w:sz="0" w:space="0" w:color="auto"/>
        <w:left w:val="none" w:sz="0" w:space="0" w:color="auto"/>
        <w:bottom w:val="none" w:sz="0" w:space="0" w:color="auto"/>
        <w:right w:val="none" w:sz="0" w:space="0" w:color="auto"/>
      </w:divBdr>
    </w:div>
    <w:div w:id="1789079420">
      <w:bodyDiv w:val="1"/>
      <w:marLeft w:val="0"/>
      <w:marRight w:val="0"/>
      <w:marTop w:val="0"/>
      <w:marBottom w:val="0"/>
      <w:divBdr>
        <w:top w:val="none" w:sz="0" w:space="0" w:color="auto"/>
        <w:left w:val="none" w:sz="0" w:space="0" w:color="auto"/>
        <w:bottom w:val="none" w:sz="0" w:space="0" w:color="auto"/>
        <w:right w:val="none" w:sz="0" w:space="0" w:color="auto"/>
      </w:divBdr>
    </w:div>
    <w:div w:id="1790197871">
      <w:bodyDiv w:val="1"/>
      <w:marLeft w:val="0"/>
      <w:marRight w:val="0"/>
      <w:marTop w:val="0"/>
      <w:marBottom w:val="0"/>
      <w:divBdr>
        <w:top w:val="none" w:sz="0" w:space="0" w:color="auto"/>
        <w:left w:val="none" w:sz="0" w:space="0" w:color="auto"/>
        <w:bottom w:val="none" w:sz="0" w:space="0" w:color="auto"/>
        <w:right w:val="none" w:sz="0" w:space="0" w:color="auto"/>
      </w:divBdr>
    </w:div>
    <w:div w:id="1791900723">
      <w:bodyDiv w:val="1"/>
      <w:marLeft w:val="0"/>
      <w:marRight w:val="0"/>
      <w:marTop w:val="0"/>
      <w:marBottom w:val="0"/>
      <w:divBdr>
        <w:top w:val="none" w:sz="0" w:space="0" w:color="auto"/>
        <w:left w:val="none" w:sz="0" w:space="0" w:color="auto"/>
        <w:bottom w:val="none" w:sz="0" w:space="0" w:color="auto"/>
        <w:right w:val="none" w:sz="0" w:space="0" w:color="auto"/>
      </w:divBdr>
    </w:div>
    <w:div w:id="1794320884">
      <w:bodyDiv w:val="1"/>
      <w:marLeft w:val="0"/>
      <w:marRight w:val="0"/>
      <w:marTop w:val="0"/>
      <w:marBottom w:val="0"/>
      <w:divBdr>
        <w:top w:val="none" w:sz="0" w:space="0" w:color="auto"/>
        <w:left w:val="none" w:sz="0" w:space="0" w:color="auto"/>
        <w:bottom w:val="none" w:sz="0" w:space="0" w:color="auto"/>
        <w:right w:val="none" w:sz="0" w:space="0" w:color="auto"/>
      </w:divBdr>
    </w:div>
    <w:div w:id="1800107467">
      <w:bodyDiv w:val="1"/>
      <w:marLeft w:val="0"/>
      <w:marRight w:val="0"/>
      <w:marTop w:val="0"/>
      <w:marBottom w:val="0"/>
      <w:divBdr>
        <w:top w:val="none" w:sz="0" w:space="0" w:color="auto"/>
        <w:left w:val="none" w:sz="0" w:space="0" w:color="auto"/>
        <w:bottom w:val="none" w:sz="0" w:space="0" w:color="auto"/>
        <w:right w:val="none" w:sz="0" w:space="0" w:color="auto"/>
      </w:divBdr>
    </w:div>
    <w:div w:id="1806317730">
      <w:bodyDiv w:val="1"/>
      <w:marLeft w:val="0"/>
      <w:marRight w:val="0"/>
      <w:marTop w:val="0"/>
      <w:marBottom w:val="0"/>
      <w:divBdr>
        <w:top w:val="none" w:sz="0" w:space="0" w:color="auto"/>
        <w:left w:val="none" w:sz="0" w:space="0" w:color="auto"/>
        <w:bottom w:val="none" w:sz="0" w:space="0" w:color="auto"/>
        <w:right w:val="none" w:sz="0" w:space="0" w:color="auto"/>
      </w:divBdr>
    </w:div>
    <w:div w:id="1811634165">
      <w:bodyDiv w:val="1"/>
      <w:marLeft w:val="0"/>
      <w:marRight w:val="0"/>
      <w:marTop w:val="0"/>
      <w:marBottom w:val="0"/>
      <w:divBdr>
        <w:top w:val="none" w:sz="0" w:space="0" w:color="auto"/>
        <w:left w:val="none" w:sz="0" w:space="0" w:color="auto"/>
        <w:bottom w:val="none" w:sz="0" w:space="0" w:color="auto"/>
        <w:right w:val="none" w:sz="0" w:space="0" w:color="auto"/>
      </w:divBdr>
    </w:div>
    <w:div w:id="1816994580">
      <w:bodyDiv w:val="1"/>
      <w:marLeft w:val="0"/>
      <w:marRight w:val="0"/>
      <w:marTop w:val="0"/>
      <w:marBottom w:val="0"/>
      <w:divBdr>
        <w:top w:val="none" w:sz="0" w:space="0" w:color="auto"/>
        <w:left w:val="none" w:sz="0" w:space="0" w:color="auto"/>
        <w:bottom w:val="none" w:sz="0" w:space="0" w:color="auto"/>
        <w:right w:val="none" w:sz="0" w:space="0" w:color="auto"/>
      </w:divBdr>
    </w:div>
    <w:div w:id="1822766293">
      <w:bodyDiv w:val="1"/>
      <w:marLeft w:val="0"/>
      <w:marRight w:val="0"/>
      <w:marTop w:val="0"/>
      <w:marBottom w:val="0"/>
      <w:divBdr>
        <w:top w:val="none" w:sz="0" w:space="0" w:color="auto"/>
        <w:left w:val="none" w:sz="0" w:space="0" w:color="auto"/>
        <w:bottom w:val="none" w:sz="0" w:space="0" w:color="auto"/>
        <w:right w:val="none" w:sz="0" w:space="0" w:color="auto"/>
      </w:divBdr>
    </w:div>
    <w:div w:id="1852909623">
      <w:bodyDiv w:val="1"/>
      <w:marLeft w:val="0"/>
      <w:marRight w:val="0"/>
      <w:marTop w:val="0"/>
      <w:marBottom w:val="0"/>
      <w:divBdr>
        <w:top w:val="none" w:sz="0" w:space="0" w:color="auto"/>
        <w:left w:val="none" w:sz="0" w:space="0" w:color="auto"/>
        <w:bottom w:val="none" w:sz="0" w:space="0" w:color="auto"/>
        <w:right w:val="none" w:sz="0" w:space="0" w:color="auto"/>
      </w:divBdr>
    </w:div>
    <w:div w:id="1890459016">
      <w:bodyDiv w:val="1"/>
      <w:marLeft w:val="0"/>
      <w:marRight w:val="0"/>
      <w:marTop w:val="0"/>
      <w:marBottom w:val="0"/>
      <w:divBdr>
        <w:top w:val="none" w:sz="0" w:space="0" w:color="auto"/>
        <w:left w:val="none" w:sz="0" w:space="0" w:color="auto"/>
        <w:bottom w:val="none" w:sz="0" w:space="0" w:color="auto"/>
        <w:right w:val="none" w:sz="0" w:space="0" w:color="auto"/>
      </w:divBdr>
    </w:div>
    <w:div w:id="1898978487">
      <w:bodyDiv w:val="1"/>
      <w:marLeft w:val="0"/>
      <w:marRight w:val="0"/>
      <w:marTop w:val="0"/>
      <w:marBottom w:val="0"/>
      <w:divBdr>
        <w:top w:val="none" w:sz="0" w:space="0" w:color="auto"/>
        <w:left w:val="none" w:sz="0" w:space="0" w:color="auto"/>
        <w:bottom w:val="none" w:sz="0" w:space="0" w:color="auto"/>
        <w:right w:val="none" w:sz="0" w:space="0" w:color="auto"/>
      </w:divBdr>
    </w:div>
    <w:div w:id="1910922790">
      <w:bodyDiv w:val="1"/>
      <w:marLeft w:val="0"/>
      <w:marRight w:val="0"/>
      <w:marTop w:val="0"/>
      <w:marBottom w:val="0"/>
      <w:divBdr>
        <w:top w:val="none" w:sz="0" w:space="0" w:color="auto"/>
        <w:left w:val="none" w:sz="0" w:space="0" w:color="auto"/>
        <w:bottom w:val="none" w:sz="0" w:space="0" w:color="auto"/>
        <w:right w:val="none" w:sz="0" w:space="0" w:color="auto"/>
      </w:divBdr>
    </w:div>
    <w:div w:id="1912153651">
      <w:bodyDiv w:val="1"/>
      <w:marLeft w:val="0"/>
      <w:marRight w:val="0"/>
      <w:marTop w:val="0"/>
      <w:marBottom w:val="0"/>
      <w:divBdr>
        <w:top w:val="none" w:sz="0" w:space="0" w:color="auto"/>
        <w:left w:val="none" w:sz="0" w:space="0" w:color="auto"/>
        <w:bottom w:val="none" w:sz="0" w:space="0" w:color="auto"/>
        <w:right w:val="none" w:sz="0" w:space="0" w:color="auto"/>
      </w:divBdr>
    </w:div>
    <w:div w:id="1919316359">
      <w:bodyDiv w:val="1"/>
      <w:marLeft w:val="0"/>
      <w:marRight w:val="0"/>
      <w:marTop w:val="0"/>
      <w:marBottom w:val="0"/>
      <w:divBdr>
        <w:top w:val="none" w:sz="0" w:space="0" w:color="auto"/>
        <w:left w:val="none" w:sz="0" w:space="0" w:color="auto"/>
        <w:bottom w:val="none" w:sz="0" w:space="0" w:color="auto"/>
        <w:right w:val="none" w:sz="0" w:space="0" w:color="auto"/>
      </w:divBdr>
    </w:div>
    <w:div w:id="1957364967">
      <w:bodyDiv w:val="1"/>
      <w:marLeft w:val="0"/>
      <w:marRight w:val="0"/>
      <w:marTop w:val="0"/>
      <w:marBottom w:val="0"/>
      <w:divBdr>
        <w:top w:val="none" w:sz="0" w:space="0" w:color="auto"/>
        <w:left w:val="none" w:sz="0" w:space="0" w:color="auto"/>
        <w:bottom w:val="none" w:sz="0" w:space="0" w:color="auto"/>
        <w:right w:val="none" w:sz="0" w:space="0" w:color="auto"/>
      </w:divBdr>
    </w:div>
    <w:div w:id="1964728185">
      <w:bodyDiv w:val="1"/>
      <w:marLeft w:val="0"/>
      <w:marRight w:val="0"/>
      <w:marTop w:val="0"/>
      <w:marBottom w:val="0"/>
      <w:divBdr>
        <w:top w:val="none" w:sz="0" w:space="0" w:color="auto"/>
        <w:left w:val="none" w:sz="0" w:space="0" w:color="auto"/>
        <w:bottom w:val="none" w:sz="0" w:space="0" w:color="auto"/>
        <w:right w:val="none" w:sz="0" w:space="0" w:color="auto"/>
      </w:divBdr>
    </w:div>
    <w:div w:id="1970621189">
      <w:bodyDiv w:val="1"/>
      <w:marLeft w:val="0"/>
      <w:marRight w:val="0"/>
      <w:marTop w:val="0"/>
      <w:marBottom w:val="0"/>
      <w:divBdr>
        <w:top w:val="none" w:sz="0" w:space="0" w:color="auto"/>
        <w:left w:val="none" w:sz="0" w:space="0" w:color="auto"/>
        <w:bottom w:val="none" w:sz="0" w:space="0" w:color="auto"/>
        <w:right w:val="none" w:sz="0" w:space="0" w:color="auto"/>
      </w:divBdr>
    </w:div>
    <w:div w:id="1971783964">
      <w:bodyDiv w:val="1"/>
      <w:marLeft w:val="0"/>
      <w:marRight w:val="0"/>
      <w:marTop w:val="0"/>
      <w:marBottom w:val="0"/>
      <w:divBdr>
        <w:top w:val="none" w:sz="0" w:space="0" w:color="auto"/>
        <w:left w:val="none" w:sz="0" w:space="0" w:color="auto"/>
        <w:bottom w:val="none" w:sz="0" w:space="0" w:color="auto"/>
        <w:right w:val="none" w:sz="0" w:space="0" w:color="auto"/>
      </w:divBdr>
    </w:div>
    <w:div w:id="1971934861">
      <w:bodyDiv w:val="1"/>
      <w:marLeft w:val="0"/>
      <w:marRight w:val="0"/>
      <w:marTop w:val="0"/>
      <w:marBottom w:val="0"/>
      <w:divBdr>
        <w:top w:val="none" w:sz="0" w:space="0" w:color="auto"/>
        <w:left w:val="none" w:sz="0" w:space="0" w:color="auto"/>
        <w:bottom w:val="none" w:sz="0" w:space="0" w:color="auto"/>
        <w:right w:val="none" w:sz="0" w:space="0" w:color="auto"/>
      </w:divBdr>
    </w:div>
    <w:div w:id="1980457602">
      <w:bodyDiv w:val="1"/>
      <w:marLeft w:val="0"/>
      <w:marRight w:val="0"/>
      <w:marTop w:val="0"/>
      <w:marBottom w:val="0"/>
      <w:divBdr>
        <w:top w:val="none" w:sz="0" w:space="0" w:color="auto"/>
        <w:left w:val="none" w:sz="0" w:space="0" w:color="auto"/>
        <w:bottom w:val="none" w:sz="0" w:space="0" w:color="auto"/>
        <w:right w:val="none" w:sz="0" w:space="0" w:color="auto"/>
      </w:divBdr>
      <w:divsChild>
        <w:div w:id="2088647289">
          <w:marLeft w:val="446"/>
          <w:marRight w:val="0"/>
          <w:marTop w:val="0"/>
          <w:marBottom w:val="0"/>
          <w:divBdr>
            <w:top w:val="none" w:sz="0" w:space="0" w:color="auto"/>
            <w:left w:val="none" w:sz="0" w:space="0" w:color="auto"/>
            <w:bottom w:val="none" w:sz="0" w:space="0" w:color="auto"/>
            <w:right w:val="none" w:sz="0" w:space="0" w:color="auto"/>
          </w:divBdr>
        </w:div>
        <w:div w:id="1804158584">
          <w:marLeft w:val="446"/>
          <w:marRight w:val="0"/>
          <w:marTop w:val="0"/>
          <w:marBottom w:val="0"/>
          <w:divBdr>
            <w:top w:val="none" w:sz="0" w:space="0" w:color="auto"/>
            <w:left w:val="none" w:sz="0" w:space="0" w:color="auto"/>
            <w:bottom w:val="none" w:sz="0" w:space="0" w:color="auto"/>
            <w:right w:val="none" w:sz="0" w:space="0" w:color="auto"/>
          </w:divBdr>
        </w:div>
        <w:div w:id="1607152963">
          <w:marLeft w:val="446"/>
          <w:marRight w:val="0"/>
          <w:marTop w:val="0"/>
          <w:marBottom w:val="0"/>
          <w:divBdr>
            <w:top w:val="none" w:sz="0" w:space="0" w:color="auto"/>
            <w:left w:val="none" w:sz="0" w:space="0" w:color="auto"/>
            <w:bottom w:val="none" w:sz="0" w:space="0" w:color="auto"/>
            <w:right w:val="none" w:sz="0" w:space="0" w:color="auto"/>
          </w:divBdr>
        </w:div>
      </w:divsChild>
    </w:div>
    <w:div w:id="1982341149">
      <w:bodyDiv w:val="1"/>
      <w:marLeft w:val="0"/>
      <w:marRight w:val="0"/>
      <w:marTop w:val="0"/>
      <w:marBottom w:val="0"/>
      <w:divBdr>
        <w:top w:val="none" w:sz="0" w:space="0" w:color="auto"/>
        <w:left w:val="none" w:sz="0" w:space="0" w:color="auto"/>
        <w:bottom w:val="none" w:sz="0" w:space="0" w:color="auto"/>
        <w:right w:val="none" w:sz="0" w:space="0" w:color="auto"/>
      </w:divBdr>
    </w:div>
    <w:div w:id="1994869276">
      <w:bodyDiv w:val="1"/>
      <w:marLeft w:val="0"/>
      <w:marRight w:val="0"/>
      <w:marTop w:val="0"/>
      <w:marBottom w:val="0"/>
      <w:divBdr>
        <w:top w:val="none" w:sz="0" w:space="0" w:color="auto"/>
        <w:left w:val="none" w:sz="0" w:space="0" w:color="auto"/>
        <w:bottom w:val="none" w:sz="0" w:space="0" w:color="auto"/>
        <w:right w:val="none" w:sz="0" w:space="0" w:color="auto"/>
      </w:divBdr>
    </w:div>
    <w:div w:id="1997103108">
      <w:bodyDiv w:val="1"/>
      <w:marLeft w:val="0"/>
      <w:marRight w:val="0"/>
      <w:marTop w:val="0"/>
      <w:marBottom w:val="0"/>
      <w:divBdr>
        <w:top w:val="none" w:sz="0" w:space="0" w:color="auto"/>
        <w:left w:val="none" w:sz="0" w:space="0" w:color="auto"/>
        <w:bottom w:val="none" w:sz="0" w:space="0" w:color="auto"/>
        <w:right w:val="none" w:sz="0" w:space="0" w:color="auto"/>
      </w:divBdr>
      <w:divsChild>
        <w:div w:id="1938639877">
          <w:marLeft w:val="0"/>
          <w:marRight w:val="0"/>
          <w:marTop w:val="0"/>
          <w:marBottom w:val="0"/>
          <w:divBdr>
            <w:top w:val="none" w:sz="0" w:space="0" w:color="auto"/>
            <w:left w:val="none" w:sz="0" w:space="0" w:color="auto"/>
            <w:bottom w:val="none" w:sz="0" w:space="0" w:color="auto"/>
            <w:right w:val="none" w:sz="0" w:space="0" w:color="auto"/>
          </w:divBdr>
          <w:divsChild>
            <w:div w:id="242377875">
              <w:marLeft w:val="0"/>
              <w:marRight w:val="0"/>
              <w:marTop w:val="0"/>
              <w:marBottom w:val="0"/>
              <w:divBdr>
                <w:top w:val="none" w:sz="0" w:space="0" w:color="auto"/>
                <w:left w:val="none" w:sz="0" w:space="0" w:color="auto"/>
                <w:bottom w:val="none" w:sz="0" w:space="0" w:color="auto"/>
                <w:right w:val="none" w:sz="0" w:space="0" w:color="auto"/>
              </w:divBdr>
              <w:divsChild>
                <w:div w:id="2142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41143">
      <w:bodyDiv w:val="1"/>
      <w:marLeft w:val="0"/>
      <w:marRight w:val="0"/>
      <w:marTop w:val="0"/>
      <w:marBottom w:val="0"/>
      <w:divBdr>
        <w:top w:val="none" w:sz="0" w:space="0" w:color="auto"/>
        <w:left w:val="none" w:sz="0" w:space="0" w:color="auto"/>
        <w:bottom w:val="none" w:sz="0" w:space="0" w:color="auto"/>
        <w:right w:val="none" w:sz="0" w:space="0" w:color="auto"/>
      </w:divBdr>
    </w:div>
    <w:div w:id="2010910778">
      <w:bodyDiv w:val="1"/>
      <w:marLeft w:val="0"/>
      <w:marRight w:val="0"/>
      <w:marTop w:val="0"/>
      <w:marBottom w:val="0"/>
      <w:divBdr>
        <w:top w:val="none" w:sz="0" w:space="0" w:color="auto"/>
        <w:left w:val="none" w:sz="0" w:space="0" w:color="auto"/>
        <w:bottom w:val="none" w:sz="0" w:space="0" w:color="auto"/>
        <w:right w:val="none" w:sz="0" w:space="0" w:color="auto"/>
      </w:divBdr>
    </w:div>
    <w:div w:id="2014599836">
      <w:bodyDiv w:val="1"/>
      <w:marLeft w:val="0"/>
      <w:marRight w:val="0"/>
      <w:marTop w:val="0"/>
      <w:marBottom w:val="0"/>
      <w:divBdr>
        <w:top w:val="none" w:sz="0" w:space="0" w:color="auto"/>
        <w:left w:val="none" w:sz="0" w:space="0" w:color="auto"/>
        <w:bottom w:val="none" w:sz="0" w:space="0" w:color="auto"/>
        <w:right w:val="none" w:sz="0" w:space="0" w:color="auto"/>
      </w:divBdr>
    </w:div>
    <w:div w:id="2017078018">
      <w:bodyDiv w:val="1"/>
      <w:marLeft w:val="0"/>
      <w:marRight w:val="0"/>
      <w:marTop w:val="0"/>
      <w:marBottom w:val="0"/>
      <w:divBdr>
        <w:top w:val="none" w:sz="0" w:space="0" w:color="auto"/>
        <w:left w:val="none" w:sz="0" w:space="0" w:color="auto"/>
        <w:bottom w:val="none" w:sz="0" w:space="0" w:color="auto"/>
        <w:right w:val="none" w:sz="0" w:space="0" w:color="auto"/>
      </w:divBdr>
    </w:div>
    <w:div w:id="2023241126">
      <w:bodyDiv w:val="1"/>
      <w:marLeft w:val="0"/>
      <w:marRight w:val="0"/>
      <w:marTop w:val="0"/>
      <w:marBottom w:val="0"/>
      <w:divBdr>
        <w:top w:val="none" w:sz="0" w:space="0" w:color="auto"/>
        <w:left w:val="none" w:sz="0" w:space="0" w:color="auto"/>
        <w:bottom w:val="none" w:sz="0" w:space="0" w:color="auto"/>
        <w:right w:val="none" w:sz="0" w:space="0" w:color="auto"/>
      </w:divBdr>
    </w:div>
    <w:div w:id="2023316623">
      <w:bodyDiv w:val="1"/>
      <w:marLeft w:val="0"/>
      <w:marRight w:val="0"/>
      <w:marTop w:val="0"/>
      <w:marBottom w:val="0"/>
      <w:divBdr>
        <w:top w:val="none" w:sz="0" w:space="0" w:color="auto"/>
        <w:left w:val="none" w:sz="0" w:space="0" w:color="auto"/>
        <w:bottom w:val="none" w:sz="0" w:space="0" w:color="auto"/>
        <w:right w:val="none" w:sz="0" w:space="0" w:color="auto"/>
      </w:divBdr>
    </w:div>
    <w:div w:id="2032795826">
      <w:bodyDiv w:val="1"/>
      <w:marLeft w:val="0"/>
      <w:marRight w:val="0"/>
      <w:marTop w:val="0"/>
      <w:marBottom w:val="0"/>
      <w:divBdr>
        <w:top w:val="none" w:sz="0" w:space="0" w:color="auto"/>
        <w:left w:val="none" w:sz="0" w:space="0" w:color="auto"/>
        <w:bottom w:val="none" w:sz="0" w:space="0" w:color="auto"/>
        <w:right w:val="none" w:sz="0" w:space="0" w:color="auto"/>
      </w:divBdr>
    </w:div>
    <w:div w:id="2044744642">
      <w:bodyDiv w:val="1"/>
      <w:marLeft w:val="0"/>
      <w:marRight w:val="0"/>
      <w:marTop w:val="0"/>
      <w:marBottom w:val="0"/>
      <w:divBdr>
        <w:top w:val="none" w:sz="0" w:space="0" w:color="auto"/>
        <w:left w:val="none" w:sz="0" w:space="0" w:color="auto"/>
        <w:bottom w:val="none" w:sz="0" w:space="0" w:color="auto"/>
        <w:right w:val="none" w:sz="0" w:space="0" w:color="auto"/>
      </w:divBdr>
    </w:div>
    <w:div w:id="2061707948">
      <w:bodyDiv w:val="1"/>
      <w:marLeft w:val="0"/>
      <w:marRight w:val="0"/>
      <w:marTop w:val="0"/>
      <w:marBottom w:val="0"/>
      <w:divBdr>
        <w:top w:val="none" w:sz="0" w:space="0" w:color="auto"/>
        <w:left w:val="none" w:sz="0" w:space="0" w:color="auto"/>
        <w:bottom w:val="none" w:sz="0" w:space="0" w:color="auto"/>
        <w:right w:val="none" w:sz="0" w:space="0" w:color="auto"/>
      </w:divBdr>
    </w:div>
    <w:div w:id="2062170104">
      <w:bodyDiv w:val="1"/>
      <w:marLeft w:val="0"/>
      <w:marRight w:val="0"/>
      <w:marTop w:val="0"/>
      <w:marBottom w:val="0"/>
      <w:divBdr>
        <w:top w:val="none" w:sz="0" w:space="0" w:color="auto"/>
        <w:left w:val="none" w:sz="0" w:space="0" w:color="auto"/>
        <w:bottom w:val="none" w:sz="0" w:space="0" w:color="auto"/>
        <w:right w:val="none" w:sz="0" w:space="0" w:color="auto"/>
      </w:divBdr>
    </w:div>
    <w:div w:id="2093505775">
      <w:bodyDiv w:val="1"/>
      <w:marLeft w:val="0"/>
      <w:marRight w:val="0"/>
      <w:marTop w:val="0"/>
      <w:marBottom w:val="0"/>
      <w:divBdr>
        <w:top w:val="none" w:sz="0" w:space="0" w:color="auto"/>
        <w:left w:val="none" w:sz="0" w:space="0" w:color="auto"/>
        <w:bottom w:val="none" w:sz="0" w:space="0" w:color="auto"/>
        <w:right w:val="none" w:sz="0" w:space="0" w:color="auto"/>
      </w:divBdr>
    </w:div>
    <w:div w:id="214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905">
          <w:marLeft w:val="0"/>
          <w:marRight w:val="0"/>
          <w:marTop w:val="0"/>
          <w:marBottom w:val="0"/>
          <w:divBdr>
            <w:top w:val="none" w:sz="0" w:space="0" w:color="auto"/>
            <w:left w:val="none" w:sz="0" w:space="0" w:color="auto"/>
            <w:bottom w:val="none" w:sz="0" w:space="0" w:color="auto"/>
            <w:right w:val="none" w:sz="0" w:space="0" w:color="auto"/>
          </w:divBdr>
          <w:divsChild>
            <w:div w:id="716975289">
              <w:marLeft w:val="0"/>
              <w:marRight w:val="0"/>
              <w:marTop w:val="0"/>
              <w:marBottom w:val="0"/>
              <w:divBdr>
                <w:top w:val="none" w:sz="0" w:space="0" w:color="auto"/>
                <w:left w:val="none" w:sz="0" w:space="0" w:color="auto"/>
                <w:bottom w:val="none" w:sz="0" w:space="0" w:color="auto"/>
                <w:right w:val="none" w:sz="0" w:space="0" w:color="auto"/>
              </w:divBdr>
              <w:divsChild>
                <w:div w:id="1929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9.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1-cuikai\Desktop\22&#24180;&#24066;&#22330;&#20998;&#26512;\&#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人口!$A$85:$A$89</c:f>
              <c:strCache>
                <c:ptCount val="5"/>
                <c:pt idx="0">
                  <c:v>2018年</c:v>
                </c:pt>
                <c:pt idx="1">
                  <c:v>2019年</c:v>
                </c:pt>
                <c:pt idx="2">
                  <c:v>2020年</c:v>
                </c:pt>
                <c:pt idx="3">
                  <c:v>2021年</c:v>
                </c:pt>
                <c:pt idx="4">
                  <c:v>2022年</c:v>
                </c:pt>
              </c:strCache>
            </c:strRef>
          </c:cat>
          <c:val>
            <c:numRef>
              <c:f>人口!$D$85:$D$89</c:f>
              <c:numCache>
                <c:formatCode>General</c:formatCode>
                <c:ptCount val="5"/>
                <c:pt idx="0">
                  <c:v>2154.1999999999998</c:v>
                </c:pt>
                <c:pt idx="1">
                  <c:v>2153.6</c:v>
                </c:pt>
                <c:pt idx="2">
                  <c:v>2189.3000000000002</c:v>
                </c:pt>
                <c:pt idx="3">
                  <c:v>2188.6</c:v>
                </c:pt>
                <c:pt idx="4">
                  <c:v>2184.3000000000002</c:v>
                </c:pt>
              </c:numCache>
            </c:numRef>
          </c:val>
        </c:ser>
        <c:dLbls>
          <c:showLegendKey val="0"/>
          <c:showVal val="0"/>
          <c:showCatName val="0"/>
          <c:showSerName val="0"/>
          <c:showPercent val="0"/>
          <c:showBubbleSize val="0"/>
        </c:dLbls>
        <c:gapWidth val="150"/>
        <c:axId val="21173840"/>
        <c:axId val="373960056"/>
      </c:barChart>
      <c:lineChart>
        <c:grouping val="standard"/>
        <c:varyColors val="0"/>
        <c:ser>
          <c:idx val="1"/>
          <c:order val="1"/>
          <c:tx>
            <c:strRef>
              <c:f>人口!$M$90</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人口!$A$85:$A$89</c:f>
              <c:strCache>
                <c:ptCount val="5"/>
                <c:pt idx="0">
                  <c:v>2018年</c:v>
                </c:pt>
                <c:pt idx="1">
                  <c:v>2019年</c:v>
                </c:pt>
                <c:pt idx="2">
                  <c:v>2020年</c:v>
                </c:pt>
                <c:pt idx="3">
                  <c:v>2021年</c:v>
                </c:pt>
                <c:pt idx="4">
                  <c:v>2022年</c:v>
                </c:pt>
              </c:strCache>
            </c:strRef>
          </c:cat>
          <c:val>
            <c:numRef>
              <c:f>人口!$M$85:$M$89</c:f>
              <c:numCache>
                <c:formatCode>0.00%</c:formatCode>
                <c:ptCount val="5"/>
                <c:pt idx="0">
                  <c:v>-7.6012346247754659E-3</c:v>
                </c:pt>
                <c:pt idx="1">
                  <c:v>-2.7852567078257007E-4</c:v>
                </c:pt>
                <c:pt idx="2">
                  <c:v>1.6576894502228878E-2</c:v>
                </c:pt>
                <c:pt idx="3">
                  <c:v>-3.1973690220632456E-4</c:v>
                </c:pt>
                <c:pt idx="4">
                  <c:v>-1.9647263090558642E-3</c:v>
                </c:pt>
              </c:numCache>
            </c:numRef>
          </c:val>
          <c:smooth val="0"/>
        </c:ser>
        <c:dLbls>
          <c:showLegendKey val="0"/>
          <c:showVal val="0"/>
          <c:showCatName val="0"/>
          <c:showSerName val="0"/>
          <c:showPercent val="0"/>
          <c:showBubbleSize val="0"/>
        </c:dLbls>
        <c:marker val="1"/>
        <c:smooth val="0"/>
        <c:axId val="373962016"/>
        <c:axId val="373962800"/>
      </c:lineChart>
      <c:catAx>
        <c:axId val="21173840"/>
        <c:scaling>
          <c:orientation val="minMax"/>
        </c:scaling>
        <c:delete val="0"/>
        <c:axPos val="b"/>
        <c:numFmt formatCode="General" sourceLinked="1"/>
        <c:majorTickMark val="none"/>
        <c:minorTickMark val="none"/>
        <c:tickLblPos val="low"/>
        <c:crossAx val="373960056"/>
        <c:crosses val="autoZero"/>
        <c:auto val="1"/>
        <c:lblAlgn val="ctr"/>
        <c:lblOffset val="100"/>
        <c:noMultiLvlLbl val="0"/>
      </c:catAx>
      <c:valAx>
        <c:axId val="373960056"/>
        <c:scaling>
          <c:orientation val="minMax"/>
          <c:max val="2500"/>
          <c:min val="-500"/>
        </c:scaling>
        <c:delete val="0"/>
        <c:axPos val="l"/>
        <c:majorGridlines/>
        <c:numFmt formatCode="General" sourceLinked="1"/>
        <c:majorTickMark val="out"/>
        <c:minorTickMark val="none"/>
        <c:tickLblPos val="nextTo"/>
        <c:crossAx val="21173840"/>
        <c:crosses val="autoZero"/>
        <c:crossBetween val="between"/>
        <c:majorUnit val="500"/>
      </c:valAx>
      <c:valAx>
        <c:axId val="373962800"/>
        <c:scaling>
          <c:orientation val="minMax"/>
          <c:max val="5.000000000000001E-2"/>
          <c:min val="-1.0000000000000002E-2"/>
        </c:scaling>
        <c:delete val="0"/>
        <c:axPos val="r"/>
        <c:numFmt formatCode="0.00%" sourceLinked="1"/>
        <c:majorTickMark val="out"/>
        <c:minorTickMark val="none"/>
        <c:tickLblPos val="nextTo"/>
        <c:crossAx val="373962016"/>
        <c:crosses val="max"/>
        <c:crossBetween val="between"/>
      </c:valAx>
      <c:catAx>
        <c:axId val="373962016"/>
        <c:scaling>
          <c:orientation val="minMax"/>
        </c:scaling>
        <c:delete val="1"/>
        <c:axPos val="b"/>
        <c:numFmt formatCode="General" sourceLinked="1"/>
        <c:majorTickMark val="out"/>
        <c:minorTickMark val="none"/>
        <c:tickLblPos val="nextTo"/>
        <c:crossAx val="37396280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7198-04C9-46BA-812B-95E7EEF6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37</Pages>
  <Words>3936</Words>
  <Characters>22441</Characters>
  <Application>Microsoft Office Word</Application>
  <DocSecurity>0</DocSecurity>
  <Lines>187</Lines>
  <Paragraphs>52</Paragraphs>
  <ScaleCrop>false</ScaleCrop>
  <Company>Microsoft</Company>
  <LinksUpToDate>false</LinksUpToDate>
  <CharactersWithSpaces>26325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2020年上半年北京房地产市场形势分析</dc:title>
  <dc:subject/>
  <dc:creator>kg</dc:creator>
  <cp:keywords/>
  <cp:lastModifiedBy>win10</cp:lastModifiedBy>
  <cp:revision>15</cp:revision>
  <cp:lastPrinted>2024-07-17T01:27:00Z</cp:lastPrinted>
  <dcterms:created xsi:type="dcterms:W3CDTF">2024-04-09T03:27:00Z</dcterms:created>
  <dcterms:modified xsi:type="dcterms:W3CDTF">2024-07-17T01:28:00Z</dcterms:modified>
</cp:coreProperties>
</file>