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782D8" w14:textId="77777777" w:rsidR="000410A4" w:rsidRDefault="000410A4">
      <w:pPr>
        <w:rPr>
          <w:rFonts w:ascii="Arial" w:hAnsi="Arial" w:cs="Arial"/>
        </w:rPr>
      </w:pPr>
    </w:p>
    <w:p w14:paraId="6BC369FD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42C600BA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4116B61D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1F554882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25CB7221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08E619BC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7E75E82E" w14:textId="77777777" w:rsidR="000410A4" w:rsidRDefault="000410A4">
      <w:pPr>
        <w:jc w:val="center"/>
        <w:rPr>
          <w:rFonts w:ascii="Arial" w:eastAsia="仿宋" w:hAnsi="Arial" w:cs="Arial"/>
          <w:b/>
          <w:sz w:val="36"/>
          <w:szCs w:val="36"/>
        </w:rPr>
      </w:pPr>
    </w:p>
    <w:p w14:paraId="0C593755" w14:textId="77777777" w:rsidR="000410A4" w:rsidRDefault="00DA3694">
      <w:pPr>
        <w:jc w:val="center"/>
        <w:outlineLvl w:val="0"/>
        <w:rPr>
          <w:rFonts w:ascii="Arial" w:eastAsia="仿宋" w:hAnsi="Arial" w:cs="Arial"/>
          <w:b/>
          <w:sz w:val="36"/>
          <w:szCs w:val="36"/>
        </w:rPr>
      </w:pPr>
      <w:bookmarkStart w:id="0" w:name="_Toc2836"/>
      <w:bookmarkStart w:id="1" w:name="_Toc15603"/>
      <w:r>
        <w:rPr>
          <w:rFonts w:ascii="Arial" w:eastAsia="仿宋" w:hAnsi="Arial" w:cs="Arial" w:hint="eastAsia"/>
          <w:b/>
          <w:sz w:val="36"/>
          <w:szCs w:val="36"/>
        </w:rPr>
        <w:t>中航信托·天启【</w:t>
      </w:r>
      <w:r>
        <w:rPr>
          <w:rFonts w:ascii="Arial" w:eastAsia="仿宋" w:hAnsi="Arial" w:cs="Arial"/>
          <w:b/>
          <w:sz w:val="36"/>
          <w:szCs w:val="36"/>
        </w:rPr>
        <w:t>2020</w:t>
      </w:r>
      <w:r>
        <w:rPr>
          <w:rFonts w:ascii="Arial" w:eastAsia="仿宋" w:hAnsi="Arial" w:cs="Arial"/>
          <w:b/>
          <w:sz w:val="36"/>
          <w:szCs w:val="36"/>
        </w:rPr>
        <w:t>】</w:t>
      </w:r>
      <w:r>
        <w:rPr>
          <w:rFonts w:ascii="Arial" w:eastAsia="仿宋" w:hAnsi="Arial" w:cs="Arial"/>
          <w:b/>
          <w:sz w:val="36"/>
          <w:szCs w:val="36"/>
        </w:rPr>
        <w:t>408</w:t>
      </w:r>
      <w:r>
        <w:rPr>
          <w:rFonts w:ascii="Arial" w:eastAsia="仿宋" w:hAnsi="Arial" w:cs="Arial"/>
          <w:b/>
          <w:sz w:val="36"/>
          <w:szCs w:val="36"/>
        </w:rPr>
        <w:t>号南京石板桥项目股权投资集合资金信托计划入场报告</w:t>
      </w:r>
      <w:bookmarkEnd w:id="0"/>
      <w:bookmarkEnd w:id="1"/>
    </w:p>
    <w:p w14:paraId="55AC6CDA" w14:textId="77777777" w:rsidR="000410A4" w:rsidRDefault="000410A4">
      <w:pPr>
        <w:rPr>
          <w:rFonts w:ascii="Arial" w:hAnsi="Arial" w:cs="Arial"/>
        </w:rPr>
      </w:pPr>
    </w:p>
    <w:p w14:paraId="52D8D125" w14:textId="77777777" w:rsidR="000410A4" w:rsidRDefault="000410A4">
      <w:pPr>
        <w:rPr>
          <w:rFonts w:ascii="Arial" w:hAnsi="Arial" w:cs="Arial"/>
        </w:rPr>
      </w:pPr>
    </w:p>
    <w:p w14:paraId="62DC4C22" w14:textId="77777777" w:rsidR="000410A4" w:rsidRDefault="000410A4">
      <w:pPr>
        <w:rPr>
          <w:rFonts w:ascii="Arial" w:hAnsi="Arial" w:cs="Arial"/>
        </w:rPr>
      </w:pPr>
    </w:p>
    <w:p w14:paraId="3861B06F" w14:textId="77777777" w:rsidR="000410A4" w:rsidRDefault="000410A4">
      <w:pPr>
        <w:rPr>
          <w:rFonts w:ascii="Arial" w:hAnsi="Arial" w:cs="Arial"/>
        </w:rPr>
      </w:pPr>
    </w:p>
    <w:p w14:paraId="16BA6460" w14:textId="77777777" w:rsidR="000410A4" w:rsidRDefault="000410A4">
      <w:pPr>
        <w:rPr>
          <w:rFonts w:ascii="Arial" w:hAnsi="Arial" w:cs="Arial"/>
        </w:rPr>
      </w:pPr>
    </w:p>
    <w:p w14:paraId="07A96662" w14:textId="77777777" w:rsidR="000410A4" w:rsidRDefault="000410A4">
      <w:pPr>
        <w:rPr>
          <w:rFonts w:ascii="Arial" w:hAnsi="Arial" w:cs="Arial"/>
        </w:rPr>
      </w:pPr>
    </w:p>
    <w:p w14:paraId="08C9773A" w14:textId="77777777" w:rsidR="000410A4" w:rsidRDefault="000410A4">
      <w:pPr>
        <w:rPr>
          <w:rFonts w:ascii="Arial" w:hAnsi="Arial" w:cs="Arial"/>
        </w:rPr>
      </w:pPr>
    </w:p>
    <w:p w14:paraId="33EF9355" w14:textId="77777777" w:rsidR="000410A4" w:rsidRDefault="000410A4">
      <w:pPr>
        <w:rPr>
          <w:rFonts w:ascii="Arial" w:hAnsi="Arial" w:cs="Arial"/>
        </w:rPr>
      </w:pPr>
    </w:p>
    <w:p w14:paraId="08F4049D" w14:textId="77777777" w:rsidR="000410A4" w:rsidRDefault="000410A4">
      <w:pPr>
        <w:rPr>
          <w:rFonts w:ascii="Arial" w:hAnsi="Arial" w:cs="Arial"/>
        </w:rPr>
      </w:pPr>
    </w:p>
    <w:p w14:paraId="1461C19F" w14:textId="77777777" w:rsidR="000410A4" w:rsidRDefault="000410A4">
      <w:pPr>
        <w:rPr>
          <w:rFonts w:ascii="Arial" w:hAnsi="Arial" w:cs="Arial"/>
        </w:rPr>
      </w:pPr>
    </w:p>
    <w:p w14:paraId="054DA84A" w14:textId="77777777" w:rsidR="000410A4" w:rsidRDefault="000410A4">
      <w:pPr>
        <w:rPr>
          <w:rFonts w:ascii="Arial" w:hAnsi="Arial" w:cs="Arial"/>
        </w:rPr>
      </w:pPr>
    </w:p>
    <w:p w14:paraId="0F3DC2DA" w14:textId="77777777" w:rsidR="000410A4" w:rsidRDefault="000410A4">
      <w:pPr>
        <w:rPr>
          <w:rFonts w:ascii="Arial" w:hAnsi="Arial" w:cs="Arial"/>
        </w:rPr>
      </w:pPr>
    </w:p>
    <w:p w14:paraId="4F68DFDD" w14:textId="77777777" w:rsidR="000410A4" w:rsidRDefault="000410A4">
      <w:pPr>
        <w:rPr>
          <w:rFonts w:ascii="Arial" w:hAnsi="Arial" w:cs="Arial"/>
        </w:rPr>
      </w:pPr>
    </w:p>
    <w:p w14:paraId="056103BF" w14:textId="77777777" w:rsidR="000410A4" w:rsidRDefault="000410A4">
      <w:pPr>
        <w:rPr>
          <w:rFonts w:ascii="Arial" w:hAnsi="Arial" w:cs="Arial"/>
        </w:rPr>
      </w:pPr>
    </w:p>
    <w:p w14:paraId="75D95D6C" w14:textId="77777777" w:rsidR="000410A4" w:rsidRDefault="000410A4">
      <w:pPr>
        <w:rPr>
          <w:rFonts w:ascii="Arial" w:hAnsi="Arial" w:cs="Arial"/>
        </w:rPr>
      </w:pPr>
    </w:p>
    <w:p w14:paraId="2EE1EA6D" w14:textId="77777777" w:rsidR="000410A4" w:rsidRDefault="000410A4">
      <w:pPr>
        <w:rPr>
          <w:rFonts w:ascii="Arial" w:hAnsi="Arial" w:cs="Arial"/>
        </w:rPr>
      </w:pPr>
    </w:p>
    <w:p w14:paraId="2BEB2A8B" w14:textId="77777777" w:rsidR="000410A4" w:rsidRDefault="000410A4">
      <w:pPr>
        <w:rPr>
          <w:rFonts w:ascii="Arial" w:hAnsi="Arial" w:cs="Arial"/>
        </w:rPr>
      </w:pPr>
    </w:p>
    <w:p w14:paraId="77CBF341" w14:textId="77777777" w:rsidR="000410A4" w:rsidRDefault="000410A4">
      <w:pPr>
        <w:rPr>
          <w:rFonts w:ascii="Arial" w:hAnsi="Arial" w:cs="Arial"/>
        </w:rPr>
      </w:pPr>
    </w:p>
    <w:p w14:paraId="663FFFDE" w14:textId="77777777" w:rsidR="000410A4" w:rsidRDefault="000410A4">
      <w:pPr>
        <w:rPr>
          <w:rFonts w:ascii="Arial" w:hAnsi="Arial" w:cs="Arial"/>
        </w:rPr>
      </w:pPr>
    </w:p>
    <w:p w14:paraId="4047E035" w14:textId="77777777" w:rsidR="000410A4" w:rsidRDefault="00DA3694">
      <w:pPr>
        <w:ind w:firstLineChars="100" w:firstLine="28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北京康信君安资产管理有限公司</w:t>
      </w:r>
    </w:p>
    <w:p w14:paraId="20713510" w14:textId="77777777" w:rsidR="000410A4" w:rsidRDefault="000410A4">
      <w:pPr>
        <w:rPr>
          <w:rFonts w:ascii="Arial" w:hAnsi="Arial" w:cs="Arial"/>
        </w:rPr>
      </w:pPr>
    </w:p>
    <w:p w14:paraId="320D5831" w14:textId="77777777" w:rsidR="000410A4" w:rsidRDefault="00DA3694">
      <w:pPr>
        <w:pStyle w:val="a3"/>
        <w:ind w:firstLineChars="1700" w:firstLine="3570"/>
        <w:rPr>
          <w:rFonts w:ascii="Arial" w:hAnsi="Arial" w:cs="Arial"/>
        </w:rPr>
      </w:pPr>
      <w:r>
        <w:rPr>
          <w:rFonts w:ascii="Arial" w:hAnsi="Arial" w:cs="Arial" w:hint="eastAsia"/>
        </w:rPr>
        <w:t>2020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日</w:t>
      </w:r>
    </w:p>
    <w:p w14:paraId="44FD1E2D" w14:textId="77777777" w:rsidR="000410A4" w:rsidRDefault="000410A4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</w:rPr>
        <w:id w:val="147469111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kern w:val="44"/>
          <w:szCs w:val="21"/>
        </w:rPr>
      </w:sdtEndPr>
      <w:sdtContent>
        <w:p w14:paraId="3D7B7E0A" w14:textId="77777777" w:rsidR="000410A4" w:rsidRDefault="000410A4">
          <w:pPr>
            <w:jc w:val="center"/>
            <w:rPr>
              <w:rFonts w:ascii="Arial" w:hAnsi="Arial" w:cs="Arial"/>
            </w:rPr>
          </w:pPr>
        </w:p>
        <w:p w14:paraId="459F095E" w14:textId="77777777" w:rsidR="000410A4" w:rsidRDefault="00DA3694">
          <w:pPr>
            <w:pStyle w:val="WPSOffice1"/>
            <w:tabs>
              <w:tab w:val="right" w:leader="dot" w:pos="8306"/>
            </w:tabs>
            <w:jc w:val="center"/>
            <w:rPr>
              <w:rFonts w:ascii="Arial" w:hAnsi="Arial" w:cs="Arial"/>
              <w:b/>
              <w:kern w:val="44"/>
              <w:sz w:val="28"/>
              <w:szCs w:val="28"/>
            </w:rPr>
          </w:pPr>
          <w:r>
            <w:rPr>
              <w:rFonts w:ascii="Arial" w:hAnsi="Arial" w:cs="Arial" w:hint="eastAsia"/>
              <w:b/>
              <w:kern w:val="44"/>
              <w:sz w:val="28"/>
              <w:szCs w:val="28"/>
            </w:rPr>
            <w:lastRenderedPageBreak/>
            <w:t>目录</w:t>
          </w:r>
        </w:p>
        <w:p w14:paraId="01373CC9" w14:textId="77777777" w:rsidR="000410A4" w:rsidRDefault="000410A4">
          <w:pPr>
            <w:pStyle w:val="WPSOffice1"/>
            <w:tabs>
              <w:tab w:val="right" w:leader="dot" w:pos="8306"/>
            </w:tabs>
            <w:rPr>
              <w:rFonts w:ascii="Arial" w:hAnsi="Arial" w:cs="Arial"/>
              <w:bCs/>
              <w:kern w:val="44"/>
              <w:szCs w:val="21"/>
            </w:rPr>
          </w:pPr>
        </w:p>
        <w:p w14:paraId="3F239222" w14:textId="77777777" w:rsidR="000410A4" w:rsidRDefault="00DA3694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sz w:val="21"/>
              <w:szCs w:val="21"/>
            </w:rPr>
          </w:pPr>
          <w:r>
            <w:rPr>
              <w:rFonts w:ascii="Arial" w:hAnsi="Arial" w:cs="Arial"/>
              <w:bCs/>
              <w:kern w:val="44"/>
              <w:szCs w:val="21"/>
            </w:rPr>
            <w:fldChar w:fldCharType="begin"/>
          </w:r>
          <w:r>
            <w:rPr>
              <w:rFonts w:ascii="Arial" w:hAnsi="Arial" w:cs="Arial"/>
              <w:bCs/>
              <w:kern w:val="44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Cs w:val="21"/>
            </w:rPr>
            <w:fldChar w:fldCharType="separate"/>
          </w:r>
          <w:hyperlink w:anchor="_Toc5071" w:history="1">
            <w:r>
              <w:rPr>
                <w:rFonts w:ascii="Arial" w:eastAsiaTheme="minorEastAsia" w:hAnsi="Arial" w:cs="Arial"/>
                <w:sz w:val="21"/>
                <w:szCs w:val="21"/>
              </w:rPr>
              <w:t>一、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项目地块基本情况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_Toc5071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52A9F526" w14:textId="77777777" w:rsidR="000410A4" w:rsidRDefault="00DA3694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sz w:val="21"/>
              <w:szCs w:val="21"/>
            </w:rPr>
          </w:pPr>
          <w:hyperlink w:anchor="_Toc13727" w:history="1">
            <w:r>
              <w:rPr>
                <w:rFonts w:ascii="Arial" w:eastAsiaTheme="minorEastAsia" w:hAnsi="Arial" w:cs="Arial"/>
                <w:sz w:val="21"/>
                <w:szCs w:val="21"/>
              </w:rPr>
              <w:t>二、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项目公司基本信息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_Toc13727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5D2E8D18" w14:textId="77777777" w:rsidR="000410A4" w:rsidRDefault="00DA3694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sz w:val="21"/>
              <w:szCs w:val="21"/>
            </w:rPr>
          </w:pPr>
          <w:hyperlink w:anchor="_Toc32568" w:history="1">
            <w:r>
              <w:rPr>
                <w:rFonts w:ascii="Arial" w:eastAsiaTheme="minorEastAsia" w:hAnsi="Arial" w:cs="Arial"/>
                <w:sz w:val="21"/>
                <w:szCs w:val="21"/>
              </w:rPr>
              <w:t>三、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竞品分析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_Toc32568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5DE7A6D6" w14:textId="77777777" w:rsidR="000410A4" w:rsidRDefault="00DA3694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Arial" w:eastAsiaTheme="minorEastAsia" w:hAnsi="Arial" w:cs="Arial"/>
              <w:sz w:val="21"/>
              <w:szCs w:val="21"/>
            </w:rPr>
          </w:pPr>
          <w:hyperlink w:anchor="_Toc28358" w:history="1">
            <w:r>
              <w:rPr>
                <w:rFonts w:ascii="Arial" w:eastAsiaTheme="minorEastAsia" w:hAnsi="Arial" w:cs="Arial"/>
                <w:sz w:val="21"/>
                <w:szCs w:val="21"/>
              </w:rPr>
              <w:t>四、入场流程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_Toc28358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1AF846C5" w14:textId="77777777" w:rsidR="000410A4" w:rsidRDefault="00DA3694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Arial" w:eastAsiaTheme="minorEastAsia" w:hAnsi="Arial" w:cs="Arial"/>
              <w:sz w:val="21"/>
              <w:szCs w:val="21"/>
            </w:rPr>
          </w:pPr>
          <w:hyperlink w:anchor="_Toc28352" w:history="1">
            <w:r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交接前流程沟通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_Toc28352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41BFC40A" w14:textId="77777777" w:rsidR="000410A4" w:rsidRDefault="00DA3694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Arial" w:eastAsiaTheme="minorEastAsia" w:hAnsi="Arial" w:cs="Arial"/>
              <w:sz w:val="21"/>
              <w:szCs w:val="21"/>
            </w:rPr>
          </w:pPr>
          <w:hyperlink w:anchor="_Toc10195" w:history="1">
            <w:r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项目现场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_Toc10195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74D0909E" w14:textId="77777777" w:rsidR="000410A4" w:rsidRDefault="00DA3694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Arial" w:eastAsiaTheme="minorEastAsia" w:hAnsi="Arial" w:cs="Arial"/>
              <w:sz w:val="21"/>
              <w:szCs w:val="21"/>
            </w:rPr>
          </w:pPr>
          <w:hyperlink w:anchor="_Toc8898" w:history="1">
            <w:r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印鉴核验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_Toc8898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0048E734" w14:textId="77777777" w:rsidR="000410A4" w:rsidRDefault="00DA3694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Arial" w:eastAsiaTheme="minorEastAsia" w:hAnsi="Arial" w:cs="Arial"/>
              <w:sz w:val="21"/>
              <w:szCs w:val="21"/>
            </w:rPr>
          </w:pPr>
          <w:hyperlink w:anchor="_Toc3054" w:history="1">
            <w:r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银行账户信息查询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_Toc3054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07DA554A" w14:textId="77777777" w:rsidR="000410A4" w:rsidRDefault="00DA3694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Arial" w:hAnsi="Arial" w:cs="Arial"/>
            </w:rPr>
          </w:pPr>
          <w:hyperlink w:anchor="_Toc7477" w:history="1">
            <w:r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、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共管交接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ab/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begin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instrText xml:space="preserve"> PAGEREF _Toc7477 </w:instrTex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fldChar w:fldCharType="end"/>
            </w:r>
          </w:hyperlink>
        </w:p>
        <w:p w14:paraId="5E06AF7B" w14:textId="77777777" w:rsidR="000410A4" w:rsidRDefault="00DA3694">
          <w:pPr>
            <w:spacing w:line="360" w:lineRule="auto"/>
            <w:jc w:val="left"/>
            <w:rPr>
              <w:rFonts w:ascii="Arial" w:hAnsi="Arial" w:cs="Arial"/>
              <w:bCs/>
              <w:kern w:val="44"/>
              <w:szCs w:val="21"/>
            </w:rPr>
          </w:pPr>
          <w:r>
            <w:rPr>
              <w:rFonts w:ascii="Arial" w:hAnsi="Arial" w:cs="Arial"/>
              <w:b/>
              <w:bCs/>
              <w:kern w:val="44"/>
              <w:szCs w:val="21"/>
            </w:rPr>
            <w:fldChar w:fldCharType="end"/>
          </w:r>
        </w:p>
      </w:sdtContent>
    </w:sdt>
    <w:p w14:paraId="4186E15C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6E804F40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4B6D395E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383EB360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587436C0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7D654B86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320F4379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0E9C5319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1E2CAD44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32FFD29C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1B3F7A66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6D4758B8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6523777D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1CABDEF0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08945F94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3F2361B2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4B67B498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6487F745" w14:textId="77777777" w:rsidR="000410A4" w:rsidRDefault="000410A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  <w:sectPr w:rsidR="000410A4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F25F9EB" w14:textId="77777777" w:rsidR="000410A4" w:rsidRDefault="00DA369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7EF17CC4" w14:textId="3A3C871B" w:rsidR="000410A4" w:rsidRDefault="00DA3694">
      <w:pPr>
        <w:numPr>
          <w:ilvl w:val="255"/>
          <w:numId w:val="0"/>
        </w:num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 w:hint="eastAsia"/>
          <w:bCs/>
          <w:kern w:val="44"/>
          <w:szCs w:val="21"/>
        </w:rPr>
        <w:t>恒泽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ascii="Arial" w:hAnsi="Arial" w:cs="Arial" w:hint="eastAsia"/>
          <w:bCs/>
          <w:kern w:val="44"/>
          <w:szCs w:val="21"/>
        </w:rPr>
        <w:t>南京恒泽房地产开发有限公司</w:t>
      </w:r>
      <w:r w:rsidR="00DA02E6">
        <w:rPr>
          <w:rFonts w:ascii="Arial" w:hAnsi="Arial" w:cs="Arial" w:hint="eastAsia"/>
          <w:bCs/>
          <w:kern w:val="44"/>
          <w:szCs w:val="21"/>
        </w:rPr>
        <w:t>（</w:t>
      </w:r>
      <w:r w:rsidR="00DA02E6">
        <w:rPr>
          <w:rFonts w:ascii="Arial" w:hAnsi="Arial" w:cs="Arial" w:hint="eastAsia"/>
          <w:bCs/>
          <w:kern w:val="44"/>
          <w:szCs w:val="21"/>
        </w:rPr>
        <w:t>G</w:t>
      </w:r>
      <w:r w:rsidR="00DA02E6">
        <w:rPr>
          <w:rFonts w:ascii="Arial" w:hAnsi="Arial" w:cs="Arial"/>
          <w:bCs/>
          <w:kern w:val="44"/>
          <w:szCs w:val="21"/>
        </w:rPr>
        <w:t>26</w:t>
      </w:r>
      <w:r w:rsidR="00DA02E6">
        <w:rPr>
          <w:rFonts w:ascii="Arial" w:hAnsi="Arial" w:cs="Arial" w:hint="eastAsia"/>
          <w:bCs/>
          <w:kern w:val="44"/>
          <w:szCs w:val="21"/>
        </w:rPr>
        <w:t>地块</w:t>
      </w:r>
      <w:r w:rsidR="00DA02E6">
        <w:rPr>
          <w:rFonts w:ascii="Arial" w:hAnsi="Arial" w:cs="Arial" w:hint="eastAsia"/>
          <w:bCs/>
          <w:kern w:val="44"/>
          <w:szCs w:val="21"/>
        </w:rPr>
        <w:t>项目公司</w:t>
      </w:r>
      <w:r w:rsidR="00DA02E6">
        <w:rPr>
          <w:rFonts w:ascii="Arial" w:hAnsi="Arial" w:cs="Arial" w:hint="eastAsia"/>
          <w:bCs/>
          <w:kern w:val="44"/>
          <w:szCs w:val="21"/>
        </w:rPr>
        <w:t>）</w:t>
      </w:r>
    </w:p>
    <w:p w14:paraId="114C6796" w14:textId="7EBAF9E8" w:rsidR="000410A4" w:rsidRDefault="00DA3694">
      <w:pPr>
        <w:numPr>
          <w:ilvl w:val="255"/>
          <w:numId w:val="0"/>
        </w:num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 w:hint="eastAsia"/>
          <w:bCs/>
          <w:kern w:val="44"/>
          <w:szCs w:val="21"/>
        </w:rPr>
        <w:t>恒昇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ascii="Arial" w:hAnsi="Arial" w:cs="Arial" w:hint="eastAsia"/>
          <w:bCs/>
          <w:kern w:val="44"/>
          <w:szCs w:val="21"/>
        </w:rPr>
        <w:t>南京恒昇房地产开发有限公司</w:t>
      </w:r>
      <w:r w:rsidR="00DA02E6">
        <w:rPr>
          <w:rFonts w:ascii="Arial" w:hAnsi="Arial" w:cs="Arial" w:hint="eastAsia"/>
          <w:bCs/>
          <w:kern w:val="44"/>
          <w:szCs w:val="21"/>
        </w:rPr>
        <w:t>（</w:t>
      </w:r>
      <w:r w:rsidR="00DA02E6">
        <w:rPr>
          <w:rFonts w:ascii="Arial" w:hAnsi="Arial" w:cs="Arial" w:hint="eastAsia"/>
          <w:bCs/>
          <w:kern w:val="44"/>
          <w:szCs w:val="21"/>
        </w:rPr>
        <w:t>G</w:t>
      </w:r>
      <w:r w:rsidR="00DA02E6">
        <w:rPr>
          <w:rFonts w:ascii="Arial" w:hAnsi="Arial" w:cs="Arial"/>
          <w:bCs/>
          <w:kern w:val="44"/>
          <w:szCs w:val="21"/>
        </w:rPr>
        <w:t>2</w:t>
      </w:r>
      <w:r w:rsidR="00DA02E6">
        <w:rPr>
          <w:rFonts w:ascii="Arial" w:hAnsi="Arial" w:cs="Arial" w:hint="eastAsia"/>
          <w:bCs/>
          <w:kern w:val="44"/>
          <w:szCs w:val="21"/>
        </w:rPr>
        <w:t>7</w:t>
      </w:r>
      <w:r w:rsidR="00DA02E6">
        <w:rPr>
          <w:rFonts w:ascii="Arial" w:hAnsi="Arial" w:cs="Arial" w:hint="eastAsia"/>
          <w:bCs/>
          <w:kern w:val="44"/>
          <w:szCs w:val="21"/>
        </w:rPr>
        <w:t>地块项目公司</w:t>
      </w:r>
      <w:r w:rsidR="00DA02E6">
        <w:rPr>
          <w:rFonts w:ascii="Arial" w:hAnsi="Arial" w:cs="Arial" w:hint="eastAsia"/>
          <w:bCs/>
          <w:kern w:val="44"/>
          <w:szCs w:val="21"/>
        </w:rPr>
        <w:t>）</w:t>
      </w:r>
    </w:p>
    <w:p w14:paraId="3B2EAD0D" w14:textId="77777777" w:rsidR="000410A4" w:rsidRDefault="00DA3694">
      <w:pPr>
        <w:numPr>
          <w:ilvl w:val="255"/>
          <w:numId w:val="0"/>
        </w:num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 w:hint="eastAsia"/>
          <w:bCs/>
          <w:kern w:val="44"/>
          <w:szCs w:val="21"/>
        </w:rPr>
        <w:t>中航信托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ascii="Arial" w:hAnsi="Arial" w:cs="Arial" w:hint="eastAsia"/>
          <w:bCs/>
          <w:kern w:val="44"/>
          <w:szCs w:val="21"/>
        </w:rPr>
        <w:t>中航信托股份有限公司</w:t>
      </w:r>
    </w:p>
    <w:p w14:paraId="1F189A4B" w14:textId="56DDF3EC" w:rsidR="000410A4" w:rsidRPr="00DA02E6" w:rsidRDefault="00DA3694" w:rsidP="00DA02E6">
      <w:pPr>
        <w:numPr>
          <w:ilvl w:val="255"/>
          <w:numId w:val="0"/>
        </w:numPr>
        <w:spacing w:line="360" w:lineRule="auto"/>
        <w:jc w:val="left"/>
        <w:rPr>
          <w:rFonts w:ascii="Arial" w:hAnsi="Arial" w:cs="Arial" w:hint="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 w:hint="eastAsia"/>
          <w:bCs/>
          <w:kern w:val="44"/>
          <w:szCs w:val="21"/>
        </w:rPr>
        <w:t>恒大南京：南京恒大地产集团南京置业有限公司</w:t>
      </w:r>
    </w:p>
    <w:p w14:paraId="0DE3EECA" w14:textId="77777777" w:rsidR="000410A4" w:rsidRDefault="00DA3694">
      <w:pPr>
        <w:numPr>
          <w:ilvl w:val="0"/>
          <w:numId w:val="1"/>
        </w:numPr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2" w:name="_Toc5071"/>
      <w:r>
        <w:rPr>
          <w:rFonts w:ascii="Arial" w:hAnsi="Arial" w:cs="Arial" w:hint="eastAsia"/>
          <w:b/>
          <w:bCs/>
          <w:sz w:val="28"/>
          <w:szCs w:val="28"/>
        </w:rPr>
        <w:t>项</w:t>
      </w:r>
      <w:r>
        <w:rPr>
          <w:rFonts w:ascii="Arial" w:hAnsi="Arial" w:cs="Arial" w:hint="eastAsia"/>
          <w:b/>
          <w:bCs/>
          <w:color w:val="000000" w:themeColor="text1"/>
          <w:sz w:val="28"/>
          <w:szCs w:val="28"/>
        </w:rPr>
        <w:t>目地块基本情况</w:t>
      </w:r>
      <w:bookmarkEnd w:id="2"/>
    </w:p>
    <w:p w14:paraId="7C4C700E" w14:textId="77777777" w:rsidR="000410A4" w:rsidRDefault="00DA3694">
      <w:pPr>
        <w:spacing w:line="360" w:lineRule="auto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23F79C8" wp14:editId="082FEB77">
            <wp:simplePos x="0" y="0"/>
            <wp:positionH relativeFrom="column">
              <wp:posOffset>-279400</wp:posOffset>
            </wp:positionH>
            <wp:positionV relativeFrom="paragraph">
              <wp:posOffset>62865</wp:posOffset>
            </wp:positionV>
            <wp:extent cx="5671820" cy="2636520"/>
            <wp:effectExtent l="0" t="0" r="5080" b="5080"/>
            <wp:wrapTopAndBottom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地块位置</w:t>
      </w:r>
    </w:p>
    <w:p w14:paraId="1B73BD87" w14:textId="77777777" w:rsidR="000410A4" w:rsidRDefault="00DA3694">
      <w:pPr>
        <w:spacing w:line="360" w:lineRule="auto"/>
        <w:ind w:firstLineChars="200" w:firstLine="480"/>
        <w:jc w:val="left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2020</w:t>
      </w:r>
      <w:r>
        <w:rPr>
          <w:rFonts w:ascii="Arial" w:hAnsi="Arial" w:cs="Arial" w:hint="eastAsia"/>
          <w:color w:val="000000" w:themeColor="text1"/>
          <w:sz w:val="24"/>
        </w:rPr>
        <w:t>年</w:t>
      </w:r>
      <w:r>
        <w:rPr>
          <w:rFonts w:ascii="Arial" w:hAnsi="Arial" w:cs="Arial"/>
          <w:color w:val="000000" w:themeColor="text1"/>
          <w:sz w:val="24"/>
        </w:rPr>
        <w:t>6</w:t>
      </w:r>
      <w:r>
        <w:rPr>
          <w:rFonts w:ascii="Arial" w:hAnsi="Arial" w:cs="Arial"/>
          <w:color w:val="000000" w:themeColor="text1"/>
          <w:sz w:val="24"/>
        </w:rPr>
        <w:t>月</w:t>
      </w:r>
      <w:r>
        <w:rPr>
          <w:rFonts w:ascii="Arial" w:hAnsi="Arial" w:cs="Arial"/>
          <w:color w:val="000000" w:themeColor="text1"/>
          <w:sz w:val="24"/>
        </w:rPr>
        <w:t>9</w:t>
      </w:r>
      <w:r>
        <w:rPr>
          <w:rFonts w:ascii="Arial" w:hAnsi="Arial" w:cs="Arial"/>
          <w:color w:val="000000" w:themeColor="text1"/>
          <w:sz w:val="24"/>
        </w:rPr>
        <w:t>日，江苏省南京市规划和自然资源局溧水分局挂出</w:t>
      </w:r>
      <w:r>
        <w:rPr>
          <w:rFonts w:ascii="Arial" w:hAnsi="Arial" w:cs="Arial"/>
          <w:color w:val="000000" w:themeColor="text1"/>
          <w:sz w:val="24"/>
        </w:rPr>
        <w:t>2020</w:t>
      </w:r>
      <w:r>
        <w:rPr>
          <w:rFonts w:ascii="Arial" w:hAnsi="Arial" w:cs="Arial"/>
          <w:color w:val="000000" w:themeColor="text1"/>
          <w:sz w:val="24"/>
        </w:rPr>
        <w:t>年宁</w:t>
      </w:r>
      <w:proofErr w:type="gramStart"/>
      <w:r>
        <w:rPr>
          <w:rFonts w:ascii="Arial" w:hAnsi="Arial" w:cs="Arial"/>
          <w:color w:val="000000" w:themeColor="text1"/>
          <w:sz w:val="24"/>
        </w:rPr>
        <w:t>溧</w:t>
      </w:r>
      <w:proofErr w:type="gramEnd"/>
      <w:r>
        <w:rPr>
          <w:rFonts w:ascii="Arial" w:hAnsi="Arial" w:cs="Arial"/>
          <w:color w:val="000000" w:themeColor="text1"/>
          <w:sz w:val="24"/>
        </w:rPr>
        <w:t>出第</w:t>
      </w:r>
      <w:r>
        <w:rPr>
          <w:rFonts w:ascii="Arial" w:hAnsi="Arial" w:cs="Arial"/>
          <w:color w:val="000000" w:themeColor="text1"/>
          <w:sz w:val="24"/>
        </w:rPr>
        <w:t>9</w:t>
      </w:r>
      <w:r>
        <w:rPr>
          <w:rFonts w:ascii="Arial" w:hAnsi="Arial" w:cs="Arial"/>
          <w:color w:val="000000" w:themeColor="text1"/>
          <w:sz w:val="24"/>
        </w:rPr>
        <w:t>号公告，挂出溧水区永阳街道，东至钟灵路，南</w:t>
      </w:r>
      <w:proofErr w:type="gramStart"/>
      <w:r>
        <w:rPr>
          <w:rFonts w:ascii="Arial" w:hAnsi="Arial" w:cs="Arial"/>
          <w:color w:val="000000" w:themeColor="text1"/>
          <w:sz w:val="24"/>
        </w:rPr>
        <w:t>至青年</w:t>
      </w:r>
      <w:proofErr w:type="gramEnd"/>
      <w:r>
        <w:rPr>
          <w:rFonts w:ascii="Arial" w:hAnsi="Arial" w:cs="Arial"/>
          <w:color w:val="000000" w:themeColor="text1"/>
          <w:sz w:val="24"/>
        </w:rPr>
        <w:t>路，西至凤仪路，北至龙山路的</w:t>
      </w:r>
      <w:r>
        <w:rPr>
          <w:rFonts w:ascii="Arial" w:hAnsi="Arial" w:cs="Arial"/>
          <w:color w:val="000000" w:themeColor="text1"/>
          <w:sz w:val="24"/>
        </w:rPr>
        <w:t>No.</w:t>
      </w:r>
      <w:r>
        <w:rPr>
          <w:rFonts w:ascii="Arial" w:hAnsi="Arial" w:cs="Arial"/>
          <w:color w:val="000000" w:themeColor="text1"/>
          <w:sz w:val="24"/>
        </w:rPr>
        <w:t>溧水</w:t>
      </w:r>
      <w:r>
        <w:rPr>
          <w:rFonts w:ascii="Arial" w:hAnsi="Arial" w:cs="Arial"/>
          <w:color w:val="000000" w:themeColor="text1"/>
          <w:sz w:val="24"/>
        </w:rPr>
        <w:t>2020G26</w:t>
      </w:r>
      <w:r>
        <w:rPr>
          <w:rFonts w:ascii="Arial" w:hAnsi="Arial" w:cs="Arial"/>
          <w:color w:val="000000" w:themeColor="text1"/>
          <w:sz w:val="24"/>
        </w:rPr>
        <w:t>地块和东至钟灵北路，南至现状，西至凤仪路，北至交通路的</w:t>
      </w:r>
      <w:r>
        <w:rPr>
          <w:rFonts w:ascii="Arial" w:hAnsi="Arial" w:cs="Arial"/>
          <w:color w:val="000000" w:themeColor="text1"/>
          <w:sz w:val="24"/>
        </w:rPr>
        <w:t>No.</w:t>
      </w:r>
      <w:r>
        <w:rPr>
          <w:rFonts w:ascii="Arial" w:hAnsi="Arial" w:cs="Arial"/>
          <w:color w:val="000000" w:themeColor="text1"/>
          <w:sz w:val="24"/>
        </w:rPr>
        <w:t>溧水</w:t>
      </w:r>
      <w:r>
        <w:rPr>
          <w:rFonts w:ascii="Arial" w:hAnsi="Arial" w:cs="Arial"/>
          <w:color w:val="000000" w:themeColor="text1"/>
          <w:sz w:val="24"/>
        </w:rPr>
        <w:t>2020G27</w:t>
      </w:r>
      <w:r>
        <w:rPr>
          <w:rFonts w:ascii="Arial" w:hAnsi="Arial" w:cs="Arial"/>
          <w:color w:val="000000" w:themeColor="text1"/>
          <w:sz w:val="24"/>
        </w:rPr>
        <w:t>地块（</w:t>
      </w:r>
      <w:r>
        <w:rPr>
          <w:rFonts w:ascii="Arial" w:hAnsi="Arial" w:cs="Arial" w:hint="eastAsia"/>
          <w:color w:val="000000" w:themeColor="text1"/>
          <w:sz w:val="24"/>
        </w:rPr>
        <w:t>地块位置详见图</w:t>
      </w:r>
      <w:r>
        <w:rPr>
          <w:rFonts w:ascii="Arial" w:hAnsi="Arial" w:cs="Arial"/>
          <w:color w:val="000000" w:themeColor="text1"/>
          <w:sz w:val="24"/>
        </w:rPr>
        <w:t>1</w:t>
      </w:r>
      <w:r>
        <w:rPr>
          <w:rFonts w:ascii="Arial" w:hAnsi="Arial" w:cs="Arial"/>
          <w:color w:val="000000" w:themeColor="text1"/>
          <w:sz w:val="24"/>
        </w:rPr>
        <w:t>），两块地为两宗城镇住宅用地，总面积</w:t>
      </w:r>
      <w:r>
        <w:rPr>
          <w:rFonts w:ascii="Arial" w:hAnsi="Arial" w:cs="Arial"/>
          <w:color w:val="000000" w:themeColor="text1"/>
          <w:sz w:val="24"/>
        </w:rPr>
        <w:t>93,095.73</w:t>
      </w:r>
      <w:r>
        <w:rPr>
          <w:rFonts w:ascii="Arial" w:hAnsi="Arial" w:cs="Arial"/>
          <w:color w:val="000000" w:themeColor="text1"/>
          <w:sz w:val="24"/>
        </w:rPr>
        <w:t>㎡（</w:t>
      </w:r>
      <w:r>
        <w:rPr>
          <w:rFonts w:ascii="Arial" w:hAnsi="Arial" w:cs="Arial"/>
          <w:color w:val="000000" w:themeColor="text1"/>
          <w:sz w:val="24"/>
        </w:rPr>
        <w:t>139.64</w:t>
      </w:r>
      <w:r>
        <w:rPr>
          <w:rFonts w:ascii="Arial" w:hAnsi="Arial" w:cs="Arial"/>
          <w:color w:val="000000" w:themeColor="text1"/>
          <w:sz w:val="24"/>
        </w:rPr>
        <w:t>亩），总起报价为</w:t>
      </w:r>
      <w:r>
        <w:rPr>
          <w:rFonts w:ascii="Arial" w:hAnsi="Arial" w:cs="Arial"/>
          <w:color w:val="000000" w:themeColor="text1"/>
          <w:sz w:val="24"/>
        </w:rPr>
        <w:t>106,500</w:t>
      </w:r>
      <w:r>
        <w:rPr>
          <w:rFonts w:ascii="Arial" w:hAnsi="Arial" w:cs="Arial"/>
          <w:color w:val="000000" w:themeColor="text1"/>
          <w:sz w:val="24"/>
        </w:rPr>
        <w:t>万元（</w:t>
      </w:r>
      <w:r>
        <w:rPr>
          <w:rFonts w:ascii="Arial" w:hAnsi="Arial" w:cs="Arial" w:hint="eastAsia"/>
          <w:color w:val="000000" w:themeColor="text1"/>
          <w:sz w:val="24"/>
        </w:rPr>
        <w:t>挂牌信息详见图</w:t>
      </w:r>
      <w:r>
        <w:rPr>
          <w:rFonts w:ascii="Arial" w:hAnsi="Arial" w:cs="Arial"/>
          <w:color w:val="000000" w:themeColor="text1"/>
          <w:sz w:val="24"/>
        </w:rPr>
        <w:t>2</w:t>
      </w:r>
      <w:r>
        <w:rPr>
          <w:rFonts w:ascii="Arial" w:hAnsi="Arial" w:cs="Arial"/>
          <w:color w:val="000000" w:themeColor="text1"/>
          <w:sz w:val="24"/>
        </w:rPr>
        <w:t>）。</w:t>
      </w:r>
    </w:p>
    <w:p w14:paraId="423AA202" w14:textId="77777777" w:rsidR="000410A4" w:rsidRDefault="00DA02E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168E6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52.4pt">
            <v:imagedata r:id="rId11" o:title="地块交易信息"/>
          </v:shape>
        </w:pict>
      </w:r>
    </w:p>
    <w:p w14:paraId="5E6608E2" w14:textId="77777777" w:rsidR="000410A4" w:rsidRDefault="00DA3694">
      <w:pPr>
        <w:spacing w:line="360" w:lineRule="auto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地块挂牌信息</w:t>
      </w:r>
    </w:p>
    <w:p w14:paraId="0B6F9DFF" w14:textId="77777777" w:rsidR="000410A4" w:rsidRDefault="00DA3694">
      <w:pPr>
        <w:spacing w:line="360" w:lineRule="auto"/>
        <w:ind w:firstLineChars="200" w:firstLine="480"/>
        <w:jc w:val="left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 w:hint="eastAsia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 w:hint="eastAsia"/>
          <w:sz w:val="24"/>
        </w:rPr>
        <w:t>19</w:t>
      </w:r>
      <w:r>
        <w:rPr>
          <w:rFonts w:ascii="Arial" w:hAnsi="Arial" w:cs="Arial" w:hint="eastAsia"/>
          <w:sz w:val="24"/>
        </w:rPr>
        <w:t>日，恒大南京竞得</w:t>
      </w:r>
      <w:r>
        <w:rPr>
          <w:rFonts w:ascii="Arial" w:hAnsi="Arial" w:cs="Arial"/>
          <w:color w:val="000000" w:themeColor="text1"/>
          <w:sz w:val="24"/>
        </w:rPr>
        <w:t>No.</w:t>
      </w:r>
      <w:r>
        <w:rPr>
          <w:rFonts w:ascii="Arial" w:hAnsi="Arial" w:cs="Arial"/>
          <w:color w:val="000000" w:themeColor="text1"/>
          <w:sz w:val="24"/>
        </w:rPr>
        <w:t>溧水</w:t>
      </w:r>
      <w:r>
        <w:rPr>
          <w:rFonts w:ascii="Arial" w:hAnsi="Arial" w:cs="Arial"/>
          <w:color w:val="000000" w:themeColor="text1"/>
          <w:sz w:val="24"/>
        </w:rPr>
        <w:t>2020G26</w:t>
      </w:r>
      <w:r>
        <w:rPr>
          <w:rFonts w:ascii="Arial" w:hAnsi="Arial" w:cs="Arial"/>
          <w:color w:val="000000" w:themeColor="text1"/>
          <w:sz w:val="24"/>
        </w:rPr>
        <w:t>地块、</w:t>
      </w:r>
      <w:r>
        <w:rPr>
          <w:rFonts w:ascii="Arial" w:hAnsi="Arial" w:cs="Arial"/>
          <w:color w:val="000000" w:themeColor="text1"/>
          <w:sz w:val="24"/>
        </w:rPr>
        <w:t>No.</w:t>
      </w:r>
      <w:r>
        <w:rPr>
          <w:rFonts w:ascii="Arial" w:hAnsi="Arial" w:cs="Arial"/>
          <w:color w:val="000000" w:themeColor="text1"/>
          <w:sz w:val="24"/>
        </w:rPr>
        <w:t>溧水</w:t>
      </w:r>
      <w:r>
        <w:rPr>
          <w:rFonts w:ascii="Arial" w:hAnsi="Arial" w:cs="Arial"/>
          <w:color w:val="000000" w:themeColor="text1"/>
          <w:sz w:val="24"/>
        </w:rPr>
        <w:t>2020G27</w:t>
      </w:r>
      <w:r>
        <w:rPr>
          <w:rFonts w:ascii="Arial" w:hAnsi="Arial" w:cs="Arial"/>
          <w:color w:val="000000" w:themeColor="text1"/>
          <w:sz w:val="24"/>
        </w:rPr>
        <w:t>地块两块地</w:t>
      </w:r>
      <w:r>
        <w:rPr>
          <w:rFonts w:ascii="Arial" w:hAnsi="Arial" w:cs="Arial" w:hint="eastAsia"/>
          <w:sz w:val="24"/>
        </w:rPr>
        <w:t>，成交总价</w:t>
      </w:r>
      <w:r>
        <w:rPr>
          <w:rFonts w:ascii="Arial" w:hAnsi="Arial" w:cs="Arial"/>
          <w:sz w:val="24"/>
        </w:rPr>
        <w:t>139,500</w:t>
      </w:r>
      <w:r>
        <w:rPr>
          <w:rFonts w:ascii="Arial" w:hAnsi="Arial" w:cs="Arial"/>
          <w:sz w:val="24"/>
        </w:rPr>
        <w:t>万元，楼面价分别为</w:t>
      </w:r>
      <w:r>
        <w:rPr>
          <w:rFonts w:ascii="Arial" w:hAnsi="Arial" w:cs="Arial"/>
          <w:sz w:val="24"/>
        </w:rPr>
        <w:t>6,838</w:t>
      </w:r>
      <w:r>
        <w:rPr>
          <w:rFonts w:ascii="Arial" w:hAnsi="Arial" w:cs="Arial"/>
          <w:sz w:val="24"/>
        </w:rPr>
        <w:t>元</w:t>
      </w:r>
      <w:r>
        <w:rPr>
          <w:rFonts w:ascii="Arial" w:hAnsi="Arial" w:cs="Arial"/>
          <w:sz w:val="24"/>
        </w:rPr>
        <w:t>/</w:t>
      </w:r>
      <w:r>
        <w:rPr>
          <w:rFonts w:ascii="Arial" w:hAnsi="Arial" w:cs="Arial"/>
          <w:sz w:val="24"/>
        </w:rPr>
        <w:t>㎡、</w:t>
      </w:r>
      <w:r>
        <w:rPr>
          <w:rFonts w:ascii="Arial" w:hAnsi="Arial" w:cs="Arial" w:hint="eastAsia"/>
          <w:color w:val="000000" w:themeColor="text1"/>
          <w:sz w:val="24"/>
        </w:rPr>
        <w:t>楼面价</w:t>
      </w:r>
      <w:r>
        <w:rPr>
          <w:rFonts w:ascii="Arial" w:hAnsi="Arial" w:cs="Arial"/>
          <w:color w:val="000000" w:themeColor="text1"/>
          <w:sz w:val="24"/>
        </w:rPr>
        <w:t>6,769</w:t>
      </w:r>
      <w:r>
        <w:rPr>
          <w:rFonts w:ascii="Arial" w:hAnsi="Arial" w:cs="Arial" w:hint="eastAsia"/>
          <w:sz w:val="24"/>
        </w:rPr>
        <w:t>元</w:t>
      </w:r>
      <w:r>
        <w:rPr>
          <w:rFonts w:ascii="Arial" w:hAnsi="Arial" w:cs="Arial"/>
          <w:sz w:val="24"/>
        </w:rPr>
        <w:t>/</w:t>
      </w:r>
      <w:r>
        <w:rPr>
          <w:rFonts w:ascii="Arial" w:hAnsi="Arial" w:cs="Arial"/>
          <w:sz w:val="24"/>
        </w:rPr>
        <w:t>㎡（详见图</w:t>
      </w:r>
      <w:r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）。</w:t>
      </w:r>
    </w:p>
    <w:p w14:paraId="540CF596" w14:textId="77777777" w:rsidR="000410A4" w:rsidRDefault="00DA369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114300" distR="114300" wp14:anchorId="206B5DFB" wp14:editId="5201244C">
            <wp:extent cx="5269865" cy="1255395"/>
            <wp:effectExtent l="0" t="0" r="63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地块成交信息</w:t>
      </w:r>
    </w:p>
    <w:p w14:paraId="10364CF1" w14:textId="77777777" w:rsidR="000410A4" w:rsidRDefault="00DA3694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  <w:bookmarkStart w:id="3" w:name="_Toc13727"/>
      <w:r>
        <w:rPr>
          <w:rFonts w:ascii="Arial" w:hAnsi="Arial" w:cs="Arial" w:hint="eastAsia"/>
          <w:b/>
          <w:bCs/>
          <w:sz w:val="28"/>
          <w:szCs w:val="28"/>
        </w:rPr>
        <w:t>项目公司基本信息</w:t>
      </w:r>
      <w:bookmarkEnd w:id="3"/>
    </w:p>
    <w:p w14:paraId="0E327E0A" w14:textId="77777777" w:rsidR="000410A4" w:rsidRDefault="00DA3694">
      <w:pPr>
        <w:spacing w:line="360" w:lineRule="auto"/>
        <w:ind w:firstLineChars="200" w:firstLine="480"/>
        <w:jc w:val="left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 w:hint="eastAsia"/>
          <w:color w:val="000000" w:themeColor="text1"/>
          <w:sz w:val="24"/>
        </w:rPr>
        <w:t>恒泽、恒昇均成立于</w:t>
      </w:r>
      <w:r>
        <w:rPr>
          <w:rFonts w:ascii="Arial" w:hAnsi="Arial" w:cs="Arial"/>
          <w:color w:val="000000" w:themeColor="text1"/>
          <w:sz w:val="24"/>
        </w:rPr>
        <w:t>2020</w:t>
      </w:r>
      <w:r>
        <w:rPr>
          <w:rFonts w:ascii="Arial" w:hAnsi="Arial" w:cs="Arial"/>
          <w:color w:val="000000" w:themeColor="text1"/>
          <w:sz w:val="24"/>
        </w:rPr>
        <w:t>年</w:t>
      </w:r>
      <w:r>
        <w:rPr>
          <w:rFonts w:ascii="Arial" w:hAnsi="Arial" w:cs="Arial"/>
          <w:color w:val="000000" w:themeColor="text1"/>
          <w:sz w:val="24"/>
        </w:rPr>
        <w:t>06</w:t>
      </w:r>
      <w:r>
        <w:rPr>
          <w:rFonts w:ascii="Arial" w:hAnsi="Arial" w:cs="Arial"/>
          <w:color w:val="000000" w:themeColor="text1"/>
          <w:sz w:val="24"/>
        </w:rPr>
        <w:t>月</w:t>
      </w:r>
      <w:r>
        <w:rPr>
          <w:rFonts w:ascii="Arial" w:hAnsi="Arial" w:cs="Arial"/>
          <w:color w:val="000000" w:themeColor="text1"/>
          <w:sz w:val="24"/>
        </w:rPr>
        <w:t>24</w:t>
      </w:r>
      <w:r>
        <w:rPr>
          <w:rFonts w:ascii="Arial" w:hAnsi="Arial" w:cs="Arial"/>
          <w:color w:val="000000" w:themeColor="text1"/>
          <w:sz w:val="24"/>
        </w:rPr>
        <w:t>日，注册地均位于南京市溧水区永阳镇永湖路</w:t>
      </w:r>
      <w:r>
        <w:rPr>
          <w:rFonts w:ascii="Arial" w:hAnsi="Arial" w:cs="Arial"/>
          <w:color w:val="000000" w:themeColor="text1"/>
          <w:sz w:val="24"/>
        </w:rPr>
        <w:t>188</w:t>
      </w:r>
      <w:r>
        <w:rPr>
          <w:rFonts w:ascii="Arial" w:hAnsi="Arial" w:cs="Arial"/>
          <w:color w:val="000000" w:themeColor="text1"/>
          <w:sz w:val="24"/>
        </w:rPr>
        <w:t>号</w:t>
      </w:r>
      <w:r>
        <w:rPr>
          <w:rFonts w:ascii="Arial" w:hAnsi="Arial" w:cs="Arial"/>
          <w:color w:val="000000" w:themeColor="text1"/>
          <w:sz w:val="24"/>
        </w:rPr>
        <w:t>04</w:t>
      </w:r>
      <w:r>
        <w:rPr>
          <w:rFonts w:ascii="Arial" w:hAnsi="Arial" w:cs="Arial"/>
          <w:color w:val="000000" w:themeColor="text1"/>
          <w:sz w:val="24"/>
        </w:rPr>
        <w:t>幢，法定代表人为黄兆亚（详见图</w:t>
      </w:r>
      <w:r>
        <w:rPr>
          <w:rFonts w:ascii="Arial" w:hAnsi="Arial" w:cs="Arial"/>
          <w:color w:val="000000" w:themeColor="text1"/>
          <w:sz w:val="24"/>
        </w:rPr>
        <w:t>4</w:t>
      </w:r>
      <w:r>
        <w:rPr>
          <w:rFonts w:ascii="Arial" w:hAnsi="Arial" w:cs="Arial"/>
          <w:color w:val="000000" w:themeColor="text1"/>
          <w:sz w:val="24"/>
        </w:rPr>
        <w:t>、图</w:t>
      </w:r>
      <w:r>
        <w:rPr>
          <w:rFonts w:ascii="Arial" w:hAnsi="Arial" w:cs="Arial"/>
          <w:color w:val="000000" w:themeColor="text1"/>
          <w:sz w:val="24"/>
        </w:rPr>
        <w:t>5</w:t>
      </w:r>
      <w:r>
        <w:rPr>
          <w:rFonts w:ascii="Arial" w:hAnsi="Arial" w:cs="Arial"/>
          <w:color w:val="000000" w:themeColor="text1"/>
          <w:sz w:val="24"/>
        </w:rPr>
        <w:t>）。（转下页）</w:t>
      </w:r>
    </w:p>
    <w:p w14:paraId="4219F9DC" w14:textId="77777777" w:rsidR="000410A4" w:rsidRDefault="000410A4">
      <w:pPr>
        <w:spacing w:line="360" w:lineRule="auto"/>
        <w:ind w:firstLineChars="200" w:firstLine="480"/>
        <w:jc w:val="left"/>
        <w:rPr>
          <w:rFonts w:ascii="Arial" w:hAnsi="Arial" w:cs="Arial"/>
          <w:sz w:val="24"/>
        </w:rPr>
      </w:pPr>
    </w:p>
    <w:p w14:paraId="7993378C" w14:textId="1B1DD96C" w:rsidR="000410A4" w:rsidRDefault="00DA02E6">
      <w:pPr>
        <w:numPr>
          <w:ilvl w:val="255"/>
          <w:numId w:val="0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DA67B5">
          <v:shape id="_x0000_i1026" type="#_x0000_t75" style="width:414.95pt;height:218.55pt">
            <v:imagedata r:id="rId13" o:title="恒泽工商信息"/>
          </v:shape>
        </w:pict>
      </w:r>
      <w:r w:rsidR="00DA3694">
        <w:rPr>
          <w:rFonts w:ascii="Arial" w:hAnsi="Arial" w:cs="Arial" w:hint="eastAsia"/>
        </w:rPr>
        <w:t>图</w:t>
      </w:r>
      <w:r w:rsidR="00DA3694">
        <w:rPr>
          <w:rFonts w:ascii="Arial" w:hAnsi="Arial" w:cs="Arial" w:hint="eastAsia"/>
        </w:rPr>
        <w:t>4</w:t>
      </w:r>
      <w:r w:rsidR="00DA3694">
        <w:rPr>
          <w:rFonts w:ascii="Arial" w:hAnsi="Arial" w:cs="Arial"/>
        </w:rPr>
        <w:t xml:space="preserve"> </w:t>
      </w:r>
      <w:r w:rsidR="00DA3694">
        <w:rPr>
          <w:rFonts w:ascii="Arial" w:hAnsi="Arial" w:cs="Arial" w:hint="eastAsia"/>
        </w:rPr>
        <w:t>工商注册信息</w:t>
      </w: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  <w:color w:val="000000" w:themeColor="text1"/>
          <w:sz w:val="24"/>
        </w:rPr>
        <w:t>恒泽</w:t>
      </w:r>
      <w:r>
        <w:rPr>
          <w:rFonts w:ascii="Arial" w:hAnsi="Arial" w:cs="Arial" w:hint="eastAsia"/>
          <w:color w:val="000000" w:themeColor="text1"/>
          <w:sz w:val="24"/>
        </w:rPr>
        <w:t>）</w:t>
      </w:r>
    </w:p>
    <w:p w14:paraId="1FC6F2C4" w14:textId="77777777" w:rsidR="000410A4" w:rsidRDefault="000410A4">
      <w:pPr>
        <w:numPr>
          <w:ilvl w:val="255"/>
          <w:numId w:val="0"/>
        </w:numPr>
        <w:jc w:val="left"/>
        <w:rPr>
          <w:rFonts w:ascii="Arial" w:hAnsi="Arial" w:cs="Arial"/>
        </w:rPr>
      </w:pPr>
    </w:p>
    <w:p w14:paraId="2E5C1B40" w14:textId="77777777" w:rsidR="000410A4" w:rsidRDefault="000410A4">
      <w:pPr>
        <w:numPr>
          <w:ilvl w:val="255"/>
          <w:numId w:val="0"/>
        </w:numPr>
        <w:jc w:val="left"/>
        <w:rPr>
          <w:rFonts w:ascii="Arial" w:hAnsi="Arial" w:cs="Arial"/>
        </w:rPr>
      </w:pPr>
    </w:p>
    <w:p w14:paraId="1E8E3C1F" w14:textId="77777777" w:rsidR="000410A4" w:rsidRDefault="00DA02E6">
      <w:pPr>
        <w:numPr>
          <w:ilvl w:val="255"/>
          <w:numId w:val="0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5C9340B">
          <v:shape id="_x0000_i1027" type="#_x0000_t75" style="width:415.2pt;height:221.6pt">
            <v:imagedata r:id="rId14" o:title="恒昇工商信息"/>
          </v:shape>
        </w:pict>
      </w:r>
    </w:p>
    <w:p w14:paraId="51A52AE1" w14:textId="71544ADC" w:rsidR="000410A4" w:rsidRDefault="00DA3694">
      <w:pPr>
        <w:numPr>
          <w:ilvl w:val="255"/>
          <w:numId w:val="0"/>
        </w:numPr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工商注册信息</w:t>
      </w:r>
      <w:r w:rsidR="00DA02E6">
        <w:rPr>
          <w:rFonts w:ascii="Arial" w:hAnsi="Arial" w:cs="Arial" w:hint="eastAsia"/>
        </w:rPr>
        <w:t>（</w:t>
      </w:r>
      <w:r w:rsidR="00DA02E6">
        <w:rPr>
          <w:rFonts w:ascii="Arial" w:hAnsi="Arial" w:cs="Arial" w:hint="eastAsia"/>
          <w:color w:val="000000" w:themeColor="text1"/>
          <w:sz w:val="24"/>
        </w:rPr>
        <w:t>恒昇</w:t>
      </w:r>
      <w:r w:rsidR="00DA02E6">
        <w:rPr>
          <w:rFonts w:ascii="Arial" w:hAnsi="Arial" w:cs="Arial" w:hint="eastAsia"/>
          <w:color w:val="000000" w:themeColor="text1"/>
          <w:sz w:val="24"/>
        </w:rPr>
        <w:t>）</w:t>
      </w:r>
    </w:p>
    <w:p w14:paraId="486AEDBA" w14:textId="77777777" w:rsidR="000410A4" w:rsidRDefault="00DA3694">
      <w:pPr>
        <w:spacing w:line="360" w:lineRule="auto"/>
        <w:ind w:firstLineChars="200" w:firstLine="480"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恒大南京出资</w:t>
      </w:r>
      <w:proofErr w:type="gramStart"/>
      <w:r>
        <w:rPr>
          <w:rFonts w:ascii="Arial" w:hAnsi="Arial" w:cs="Arial" w:hint="eastAsia"/>
          <w:sz w:val="24"/>
        </w:rPr>
        <w:t>占恒泽股份</w:t>
      </w:r>
      <w:proofErr w:type="gramEnd"/>
      <w:r>
        <w:rPr>
          <w:rFonts w:ascii="Arial" w:hAnsi="Arial" w:cs="Arial"/>
          <w:sz w:val="24"/>
        </w:rPr>
        <w:t>30%</w:t>
      </w:r>
      <w:r>
        <w:rPr>
          <w:rFonts w:ascii="Arial" w:hAnsi="Arial" w:cs="Arial"/>
          <w:sz w:val="24"/>
        </w:rPr>
        <w:t>，深圳航桥投资合伙企业（有限合伙）出资占比</w:t>
      </w:r>
      <w:r>
        <w:rPr>
          <w:rFonts w:ascii="Arial" w:hAnsi="Arial" w:cs="Arial"/>
          <w:sz w:val="24"/>
        </w:rPr>
        <w:t>70%</w:t>
      </w:r>
      <w:r>
        <w:rPr>
          <w:rFonts w:ascii="Arial" w:hAnsi="Arial" w:cs="Arial"/>
          <w:sz w:val="24"/>
        </w:rPr>
        <w:t>；恒大南京出资占恒昇</w:t>
      </w:r>
      <w:r>
        <w:rPr>
          <w:rFonts w:ascii="Arial" w:hAnsi="Arial" w:cs="Arial" w:hint="eastAsia"/>
          <w:sz w:val="24"/>
        </w:rPr>
        <w:t>股份</w:t>
      </w:r>
      <w:r>
        <w:rPr>
          <w:rFonts w:ascii="Arial" w:hAnsi="Arial" w:cs="Arial"/>
          <w:sz w:val="24"/>
        </w:rPr>
        <w:t>30%</w:t>
      </w:r>
      <w:r>
        <w:rPr>
          <w:rFonts w:ascii="Arial" w:hAnsi="Arial" w:cs="Arial"/>
          <w:sz w:val="24"/>
        </w:rPr>
        <w:t>，深圳航桥投资合伙企业（有限合伙）出资占比</w:t>
      </w:r>
      <w:r>
        <w:rPr>
          <w:rFonts w:ascii="Arial" w:hAnsi="Arial" w:cs="Arial"/>
          <w:sz w:val="24"/>
        </w:rPr>
        <w:t>70%</w:t>
      </w:r>
      <w:r>
        <w:rPr>
          <w:rFonts w:ascii="Arial" w:hAnsi="Arial" w:cs="Arial"/>
          <w:sz w:val="24"/>
        </w:rPr>
        <w:t>（详见图</w:t>
      </w:r>
      <w:r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>、图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）。</w:t>
      </w:r>
    </w:p>
    <w:p w14:paraId="492ED94D" w14:textId="40F33F2C" w:rsidR="000410A4" w:rsidRDefault="00DA02E6">
      <w:pPr>
        <w:numPr>
          <w:ilvl w:val="255"/>
          <w:numId w:val="0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DE40B2">
          <v:shape id="_x0000_i1028" type="#_x0000_t75" alt="恒泽" style="width:452.15pt;height:216.45pt">
            <v:imagedata r:id="rId15" o:title="恒泽"/>
          </v:shape>
        </w:pict>
      </w:r>
      <w:r w:rsidR="00DA3694">
        <w:rPr>
          <w:rFonts w:ascii="Arial" w:hAnsi="Arial" w:cs="Arial" w:hint="eastAsia"/>
        </w:rPr>
        <w:t>图</w:t>
      </w:r>
      <w:r w:rsidR="00DA3694">
        <w:rPr>
          <w:rFonts w:ascii="Arial" w:hAnsi="Arial" w:cs="Arial" w:hint="eastAsia"/>
        </w:rPr>
        <w:t>6</w:t>
      </w:r>
      <w:r w:rsidR="00DA3694">
        <w:rPr>
          <w:rFonts w:ascii="Arial" w:hAnsi="Arial" w:cs="Arial" w:hint="eastAsia"/>
        </w:rPr>
        <w:t>股权穿透图</w:t>
      </w: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  <w:color w:val="000000" w:themeColor="text1"/>
          <w:sz w:val="24"/>
        </w:rPr>
        <w:t>恒</w:t>
      </w:r>
      <w:r>
        <w:rPr>
          <w:rFonts w:ascii="Arial" w:hAnsi="Arial" w:cs="Arial" w:hint="eastAsia"/>
          <w:color w:val="000000" w:themeColor="text1"/>
          <w:sz w:val="24"/>
        </w:rPr>
        <w:t>泽）</w:t>
      </w:r>
    </w:p>
    <w:p w14:paraId="25534BEC" w14:textId="77777777" w:rsidR="000410A4" w:rsidRDefault="00DA3694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（转下页）</w:t>
      </w:r>
    </w:p>
    <w:p w14:paraId="07945443" w14:textId="77777777" w:rsidR="000410A4" w:rsidRDefault="000410A4">
      <w:pPr>
        <w:numPr>
          <w:ilvl w:val="255"/>
          <w:numId w:val="0"/>
        </w:numPr>
        <w:jc w:val="center"/>
        <w:rPr>
          <w:rFonts w:ascii="Arial" w:hAnsi="Arial" w:cs="Arial"/>
        </w:rPr>
      </w:pPr>
    </w:p>
    <w:p w14:paraId="6071324E" w14:textId="77777777" w:rsidR="000410A4" w:rsidRDefault="00DA02E6">
      <w:pPr>
        <w:numPr>
          <w:ilvl w:val="255"/>
          <w:numId w:val="0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364B712">
          <v:shape id="_x0000_i1029" type="#_x0000_t75" alt="恒昇" style="width:436.2pt;height:202.85pt">
            <v:imagedata r:id="rId16" o:title="恒昇"/>
          </v:shape>
        </w:pict>
      </w:r>
    </w:p>
    <w:p w14:paraId="71A3BB5E" w14:textId="420538E2" w:rsidR="000410A4" w:rsidRDefault="00DA3694">
      <w:pPr>
        <w:numPr>
          <w:ilvl w:val="255"/>
          <w:numId w:val="0"/>
        </w:numPr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股权穿透图</w:t>
      </w:r>
      <w:r w:rsidR="00DA02E6">
        <w:rPr>
          <w:rFonts w:ascii="Arial" w:hAnsi="Arial" w:cs="Arial" w:hint="eastAsia"/>
        </w:rPr>
        <w:t>（</w:t>
      </w:r>
      <w:r w:rsidR="00DA02E6">
        <w:rPr>
          <w:rFonts w:ascii="Arial" w:hAnsi="Arial" w:cs="Arial" w:hint="eastAsia"/>
          <w:color w:val="000000" w:themeColor="text1"/>
          <w:sz w:val="24"/>
        </w:rPr>
        <w:t>恒昇</w:t>
      </w:r>
      <w:r w:rsidR="00DA02E6">
        <w:rPr>
          <w:rFonts w:ascii="Arial" w:hAnsi="Arial" w:cs="Arial" w:hint="eastAsia"/>
          <w:color w:val="000000" w:themeColor="text1"/>
          <w:sz w:val="24"/>
        </w:rPr>
        <w:t>）</w:t>
      </w:r>
    </w:p>
    <w:p w14:paraId="3157E79B" w14:textId="77777777" w:rsidR="000410A4" w:rsidRDefault="00DA3694">
      <w:pPr>
        <w:numPr>
          <w:ilvl w:val="0"/>
          <w:numId w:val="1"/>
        </w:numPr>
        <w:outlineLvl w:val="0"/>
        <w:rPr>
          <w:rFonts w:ascii="Arial" w:hAnsi="Arial" w:cs="Arial"/>
          <w:b/>
          <w:bCs/>
          <w:sz w:val="28"/>
          <w:szCs w:val="28"/>
        </w:rPr>
      </w:pPr>
      <w:bookmarkStart w:id="4" w:name="_Toc32568"/>
      <w:proofErr w:type="gramStart"/>
      <w:r>
        <w:rPr>
          <w:rFonts w:ascii="Arial" w:hAnsi="Arial" w:cs="Arial" w:hint="eastAsia"/>
          <w:b/>
          <w:bCs/>
          <w:sz w:val="28"/>
          <w:szCs w:val="28"/>
        </w:rPr>
        <w:t>竞品分析</w:t>
      </w:r>
      <w:bookmarkEnd w:id="4"/>
      <w:proofErr w:type="gramEnd"/>
    </w:p>
    <w:p w14:paraId="145CF2DD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项目周边在</w:t>
      </w:r>
      <w:proofErr w:type="gramStart"/>
      <w:r>
        <w:rPr>
          <w:rFonts w:ascii="Arial" w:hAnsi="Arial" w:cs="Arial" w:hint="eastAsia"/>
          <w:sz w:val="24"/>
        </w:rPr>
        <w:t>售竞品</w:t>
      </w:r>
      <w:proofErr w:type="gramEnd"/>
      <w:r>
        <w:rPr>
          <w:rFonts w:ascii="Arial" w:hAnsi="Arial" w:cs="Arial" w:hint="eastAsia"/>
          <w:sz w:val="24"/>
        </w:rPr>
        <w:t>主要包括佳兆</w:t>
      </w:r>
      <w:proofErr w:type="gramStart"/>
      <w:r>
        <w:rPr>
          <w:rFonts w:ascii="Arial" w:hAnsi="Arial" w:cs="Arial" w:hint="eastAsia"/>
          <w:sz w:val="24"/>
        </w:rPr>
        <w:t>业悦峰府、朗诗紫</w:t>
      </w:r>
      <w:proofErr w:type="gramEnd"/>
      <w:r>
        <w:rPr>
          <w:rFonts w:ascii="Arial" w:hAnsi="Arial" w:cs="Arial" w:hint="eastAsia"/>
          <w:sz w:val="24"/>
        </w:rPr>
        <w:t>熙府、三金中粮祥云、建发央誉。项目周边在售楼盘位置（详见图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）</w:t>
      </w:r>
    </w:p>
    <w:p w14:paraId="4CDDBBAF" w14:textId="77777777" w:rsidR="000410A4" w:rsidRDefault="00DA369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CFEF2E" wp14:editId="59176FAE">
            <wp:extent cx="5274310" cy="304292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19A3" w14:textId="77777777" w:rsidR="000410A4" w:rsidRDefault="00DA3694">
      <w:pPr>
        <w:numPr>
          <w:ilvl w:val="255"/>
          <w:numId w:val="0"/>
        </w:numPr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项目周边在售楼盘位置</w:t>
      </w:r>
    </w:p>
    <w:p w14:paraId="5AC28616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、周边</w:t>
      </w:r>
      <w:proofErr w:type="gramStart"/>
      <w:r>
        <w:rPr>
          <w:rFonts w:ascii="Arial" w:hAnsi="Arial" w:cs="Arial" w:hint="eastAsia"/>
        </w:rPr>
        <w:t>竞品分析</w:t>
      </w:r>
      <w:proofErr w:type="gramEnd"/>
      <w:r>
        <w:rPr>
          <w:rFonts w:ascii="Arial" w:hAnsi="Arial" w:cs="Arial" w:hint="eastAsia"/>
        </w:rPr>
        <w:t>:</w:t>
      </w:r>
      <w:r>
        <w:rPr>
          <w:rFonts w:ascii="Arial" w:hAnsi="Arial" w:cs="Arial" w:hint="eastAsia"/>
        </w:rPr>
        <w:t>根据周边</w:t>
      </w:r>
      <w:proofErr w:type="gramStart"/>
      <w:r>
        <w:rPr>
          <w:rFonts w:ascii="Arial" w:hAnsi="Arial" w:cs="Arial" w:hint="eastAsia"/>
        </w:rPr>
        <w:t>竞品当前</w:t>
      </w:r>
      <w:proofErr w:type="gramEnd"/>
      <w:r>
        <w:rPr>
          <w:rFonts w:ascii="Arial" w:hAnsi="Arial" w:cs="Arial" w:hint="eastAsia"/>
        </w:rPr>
        <w:t>销售均价，住宅精装高层价格</w:t>
      </w:r>
      <w:r>
        <w:rPr>
          <w:rFonts w:ascii="Arial" w:hAnsi="Arial" w:cs="Arial"/>
        </w:rPr>
        <w:t>16,</w:t>
      </w:r>
      <w:r>
        <w:rPr>
          <w:rFonts w:ascii="Arial" w:hAnsi="Arial" w:cs="Arial" w:hint="eastAsia"/>
        </w:rPr>
        <w:t>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㎡左右，精装公寓</w:t>
      </w:r>
      <w:r>
        <w:rPr>
          <w:rFonts w:ascii="Arial" w:hAnsi="Arial" w:cs="Arial" w:hint="eastAsia"/>
        </w:rPr>
        <w:t>10,000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㎡，商铺</w:t>
      </w:r>
      <w:r>
        <w:rPr>
          <w:rFonts w:ascii="Arial" w:hAnsi="Arial" w:cs="Arial" w:hint="eastAsia"/>
        </w:rPr>
        <w:t>25,000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㎡。</w:t>
      </w:r>
    </w:p>
    <w:p w14:paraId="739EEE34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 w:hint="eastAsia"/>
        </w:rPr>
        <w:t>、购房客源分析</w:t>
      </w:r>
      <w:r>
        <w:rPr>
          <w:rFonts w:ascii="Arial" w:hAnsi="Arial" w:cs="Arial" w:hint="eastAsia"/>
        </w:rPr>
        <w:t>：以</w:t>
      </w:r>
      <w:proofErr w:type="gramStart"/>
      <w:r>
        <w:rPr>
          <w:rFonts w:ascii="Arial" w:hAnsi="Arial" w:cs="Arial" w:hint="eastAsia"/>
        </w:rPr>
        <w:t>溧水本地</w:t>
      </w:r>
      <w:proofErr w:type="gramEnd"/>
      <w:r>
        <w:rPr>
          <w:rFonts w:ascii="Arial" w:hAnsi="Arial" w:cs="Arial" w:hint="eastAsia"/>
        </w:rPr>
        <w:t>客自住、改善需求为主。</w:t>
      </w:r>
    </w:p>
    <w:p w14:paraId="33253687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 w:hint="eastAsia"/>
        </w:rPr>
        <w:t>价位结构：根据周边</w:t>
      </w:r>
      <w:proofErr w:type="gramStart"/>
      <w:r>
        <w:rPr>
          <w:rFonts w:ascii="Arial" w:hAnsi="Arial" w:cs="Arial" w:hint="eastAsia"/>
        </w:rPr>
        <w:t>当前竞品楼盘</w:t>
      </w:r>
      <w:proofErr w:type="gramEnd"/>
      <w:r>
        <w:rPr>
          <w:rFonts w:ascii="Arial" w:hAnsi="Arial" w:cs="Arial" w:hint="eastAsia"/>
        </w:rPr>
        <w:t>的销售均价，以及对</w:t>
      </w:r>
      <w:proofErr w:type="gramStart"/>
      <w:r>
        <w:rPr>
          <w:rFonts w:ascii="Arial" w:hAnsi="Arial" w:cs="Arial" w:hint="eastAsia"/>
        </w:rPr>
        <w:t>本板块</w:t>
      </w:r>
      <w:proofErr w:type="gramEnd"/>
      <w:r>
        <w:rPr>
          <w:rFonts w:ascii="Arial" w:hAnsi="Arial" w:cs="Arial" w:hint="eastAsia"/>
        </w:rPr>
        <w:t>价值的评估，预计本项目住宅售价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6,000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㎡，精装公寓</w:t>
      </w:r>
      <w:r>
        <w:rPr>
          <w:rFonts w:ascii="Arial" w:hAnsi="Arial" w:cs="Arial" w:hint="eastAsia"/>
        </w:rPr>
        <w:t>10</w:t>
      </w:r>
      <w:r>
        <w:rPr>
          <w:rFonts w:ascii="Arial" w:hAnsi="Arial" w:cs="Arial"/>
        </w:rPr>
        <w:t>,</w:t>
      </w:r>
      <w:r>
        <w:rPr>
          <w:rFonts w:ascii="Arial" w:hAnsi="Arial" w:cs="Arial" w:hint="eastAsia"/>
        </w:rPr>
        <w:t>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㎡，商铺</w:t>
      </w:r>
      <w:r>
        <w:rPr>
          <w:rFonts w:ascii="Arial" w:hAnsi="Arial" w:cs="Arial" w:hint="eastAsia"/>
        </w:rPr>
        <w:t>25</w:t>
      </w:r>
      <w:r>
        <w:rPr>
          <w:rFonts w:ascii="Arial" w:hAnsi="Arial" w:cs="Arial"/>
        </w:rPr>
        <w:t>,</w:t>
      </w:r>
      <w:r>
        <w:rPr>
          <w:rFonts w:ascii="Arial" w:hAnsi="Arial" w:cs="Arial" w:hint="eastAsia"/>
        </w:rPr>
        <w:t>000</w:t>
      </w:r>
      <w:r>
        <w:rPr>
          <w:rFonts w:ascii="Arial" w:hAnsi="Arial" w:cs="Arial" w:hint="eastAsia"/>
        </w:rPr>
        <w:t>元</w:t>
      </w:r>
      <w:r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>㎡。</w:t>
      </w:r>
    </w:p>
    <w:p w14:paraId="35A9B9C7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3</w:t>
      </w:r>
      <w:r>
        <w:rPr>
          <w:rFonts w:ascii="Arial" w:hAnsi="Arial" w:cs="Arial" w:hint="eastAsia"/>
        </w:rPr>
        <w:t>、</w:t>
      </w:r>
      <w:proofErr w:type="gramStart"/>
      <w:r>
        <w:rPr>
          <w:rFonts w:ascii="Arial" w:hAnsi="Arial" w:cs="Arial" w:hint="eastAsia"/>
        </w:rPr>
        <w:t>竞品项目</w:t>
      </w:r>
      <w:proofErr w:type="gramEnd"/>
      <w:r>
        <w:rPr>
          <w:rFonts w:ascii="Arial" w:hAnsi="Arial" w:cs="Arial" w:hint="eastAsia"/>
        </w:rPr>
        <w:t>具体情况介绍（截止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020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月）：</w:t>
      </w:r>
    </w:p>
    <w:p w14:paraId="4B48CDE0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 w:hint="eastAsia"/>
        </w:rPr>
        <w:t>佳兆</w:t>
      </w:r>
      <w:proofErr w:type="gramStart"/>
      <w:r>
        <w:rPr>
          <w:rFonts w:ascii="Arial" w:hAnsi="Arial" w:cs="Arial" w:hint="eastAsia"/>
        </w:rPr>
        <w:t>业悦峰府</w:t>
      </w:r>
      <w:proofErr w:type="gramEnd"/>
      <w:r>
        <w:rPr>
          <w:rFonts w:ascii="Arial" w:hAnsi="Arial" w:cs="Arial" w:hint="eastAsia"/>
        </w:rPr>
        <w:t>：已领取预售</w:t>
      </w:r>
      <w:r>
        <w:rPr>
          <w:rFonts w:ascii="Arial" w:hAnsi="Arial" w:cs="Arial" w:hint="eastAsia"/>
        </w:rPr>
        <w:t>5.58</w:t>
      </w:r>
      <w:r>
        <w:rPr>
          <w:rFonts w:ascii="Arial" w:hAnsi="Arial" w:cs="Arial" w:hint="eastAsia"/>
        </w:rPr>
        <w:t>万方，已售</w:t>
      </w:r>
      <w:r>
        <w:rPr>
          <w:rFonts w:ascii="Arial" w:hAnsi="Arial" w:cs="Arial" w:hint="eastAsia"/>
        </w:rPr>
        <w:t>3.02</w:t>
      </w:r>
      <w:r>
        <w:rPr>
          <w:rFonts w:ascii="Arial" w:hAnsi="Arial" w:cs="Arial" w:hint="eastAsia"/>
        </w:rPr>
        <w:t>万方，去化</w:t>
      </w:r>
      <w:r>
        <w:rPr>
          <w:rFonts w:ascii="Arial" w:hAnsi="Arial" w:cs="Arial" w:hint="eastAsia"/>
        </w:rPr>
        <w:t>54.07%</w:t>
      </w:r>
      <w:r>
        <w:rPr>
          <w:rFonts w:ascii="Arial" w:hAnsi="Arial" w:cs="Arial" w:hint="eastAsia"/>
        </w:rPr>
        <w:t>；</w:t>
      </w:r>
    </w:p>
    <w:p w14:paraId="430EE843" w14:textId="77777777" w:rsidR="000410A4" w:rsidRDefault="00DA3694">
      <w:pPr>
        <w:pStyle w:val="ae"/>
        <w:rPr>
          <w:rFonts w:ascii="Arial" w:hAnsi="Arial" w:cs="Arial"/>
        </w:rPr>
      </w:pPr>
      <w:proofErr w:type="gramStart"/>
      <w:r>
        <w:rPr>
          <w:rFonts w:ascii="Arial" w:hAnsi="Arial" w:cs="Arial" w:hint="eastAsia"/>
        </w:rPr>
        <w:t>朗诗紫</w:t>
      </w:r>
      <w:proofErr w:type="gramEnd"/>
      <w:r>
        <w:rPr>
          <w:rFonts w:ascii="Arial" w:hAnsi="Arial" w:cs="Arial" w:hint="eastAsia"/>
        </w:rPr>
        <w:t>熙府：已领取预售</w:t>
      </w:r>
      <w:r>
        <w:rPr>
          <w:rFonts w:ascii="Arial" w:hAnsi="Arial" w:cs="Arial" w:hint="eastAsia"/>
        </w:rPr>
        <w:t>4.85</w:t>
      </w:r>
      <w:r>
        <w:rPr>
          <w:rFonts w:ascii="Arial" w:hAnsi="Arial" w:cs="Arial" w:hint="eastAsia"/>
        </w:rPr>
        <w:t>万方，已售</w:t>
      </w:r>
      <w:r>
        <w:rPr>
          <w:rFonts w:ascii="Arial" w:hAnsi="Arial" w:cs="Arial" w:hint="eastAsia"/>
        </w:rPr>
        <w:t>1.94</w:t>
      </w:r>
      <w:r>
        <w:rPr>
          <w:rFonts w:ascii="Arial" w:hAnsi="Arial" w:cs="Arial" w:hint="eastAsia"/>
        </w:rPr>
        <w:t>万方，去化</w:t>
      </w:r>
      <w:r>
        <w:rPr>
          <w:rFonts w:ascii="Arial" w:hAnsi="Arial" w:cs="Arial" w:hint="eastAsia"/>
        </w:rPr>
        <w:t>39.87%</w:t>
      </w:r>
      <w:r>
        <w:rPr>
          <w:rFonts w:ascii="Arial" w:hAnsi="Arial" w:cs="Arial" w:hint="eastAsia"/>
        </w:rPr>
        <w:t>；</w:t>
      </w:r>
    </w:p>
    <w:p w14:paraId="2DF11CAC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 w:hint="eastAsia"/>
        </w:rPr>
        <w:t>三金中粮祥云：已领取预售</w:t>
      </w:r>
      <w:r>
        <w:rPr>
          <w:rFonts w:ascii="Arial" w:hAnsi="Arial" w:cs="Arial" w:hint="eastAsia"/>
        </w:rPr>
        <w:t>6.62</w:t>
      </w:r>
      <w:r>
        <w:rPr>
          <w:rFonts w:ascii="Arial" w:hAnsi="Arial" w:cs="Arial" w:hint="eastAsia"/>
        </w:rPr>
        <w:t>万方，已售</w:t>
      </w:r>
      <w:r>
        <w:rPr>
          <w:rFonts w:ascii="Arial" w:hAnsi="Arial" w:cs="Arial" w:hint="eastAsia"/>
        </w:rPr>
        <w:t>2.5</w:t>
      </w:r>
      <w:r>
        <w:rPr>
          <w:rFonts w:ascii="Arial" w:hAnsi="Arial" w:cs="Arial" w:hint="eastAsia"/>
        </w:rPr>
        <w:t>万方，去化</w:t>
      </w:r>
      <w:r>
        <w:rPr>
          <w:rFonts w:ascii="Arial" w:hAnsi="Arial" w:cs="Arial" w:hint="eastAsia"/>
        </w:rPr>
        <w:t>37.67%</w:t>
      </w:r>
      <w:r>
        <w:rPr>
          <w:rFonts w:ascii="Arial" w:hAnsi="Arial" w:cs="Arial" w:hint="eastAsia"/>
        </w:rPr>
        <w:t>；</w:t>
      </w:r>
    </w:p>
    <w:p w14:paraId="15E5AD28" w14:textId="77777777" w:rsidR="000410A4" w:rsidRDefault="00DA3694">
      <w:pPr>
        <w:pStyle w:val="ae"/>
        <w:rPr>
          <w:rFonts w:ascii="Arial" w:hAnsi="Arial" w:cs="Arial"/>
        </w:rPr>
      </w:pPr>
      <w:r>
        <w:rPr>
          <w:rFonts w:ascii="Arial" w:hAnsi="Arial" w:cs="Arial" w:hint="eastAsia"/>
        </w:rPr>
        <w:t>建发央誉：已领取预售</w:t>
      </w:r>
      <w:r>
        <w:rPr>
          <w:rFonts w:ascii="Arial" w:hAnsi="Arial" w:cs="Arial" w:hint="eastAsia"/>
        </w:rPr>
        <w:t>13.82</w:t>
      </w:r>
      <w:r>
        <w:rPr>
          <w:rFonts w:ascii="Arial" w:hAnsi="Arial" w:cs="Arial" w:hint="eastAsia"/>
        </w:rPr>
        <w:t>万方，已售</w:t>
      </w:r>
      <w:r>
        <w:rPr>
          <w:rFonts w:ascii="Arial" w:hAnsi="Arial" w:cs="Arial" w:hint="eastAsia"/>
        </w:rPr>
        <w:t>11.03</w:t>
      </w:r>
      <w:r>
        <w:rPr>
          <w:rFonts w:ascii="Arial" w:hAnsi="Arial" w:cs="Arial" w:hint="eastAsia"/>
        </w:rPr>
        <w:t>万方，去化</w:t>
      </w:r>
      <w:r>
        <w:rPr>
          <w:rFonts w:ascii="Arial" w:hAnsi="Arial" w:cs="Arial" w:hint="eastAsia"/>
        </w:rPr>
        <w:t>79.8%</w:t>
      </w:r>
      <w:r>
        <w:rPr>
          <w:rFonts w:ascii="Arial" w:hAnsi="Arial" w:cs="Arial" w:hint="eastAsia"/>
        </w:rPr>
        <w:t>。</w:t>
      </w:r>
    </w:p>
    <w:p w14:paraId="273093A0" w14:textId="77777777" w:rsidR="000410A4" w:rsidRDefault="00DA3694">
      <w:pPr>
        <w:pStyle w:val="ae"/>
        <w:ind w:firstLine="482"/>
        <w:jc w:val="center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周边</w:t>
      </w:r>
      <w:proofErr w:type="gramStart"/>
      <w:r>
        <w:rPr>
          <w:rFonts w:ascii="Arial" w:hAnsi="Arial" w:cs="Arial" w:hint="eastAsia"/>
          <w:b/>
          <w:bCs w:val="0"/>
        </w:rPr>
        <w:t>竞品情况</w:t>
      </w:r>
      <w:proofErr w:type="gramEnd"/>
      <w:r>
        <w:rPr>
          <w:rFonts w:ascii="Arial" w:hAnsi="Arial" w:cs="Arial" w:hint="eastAsia"/>
          <w:b/>
          <w:bCs w:val="0"/>
        </w:rPr>
        <w:t>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9"/>
        <w:gridCol w:w="1318"/>
        <w:gridCol w:w="910"/>
        <w:gridCol w:w="545"/>
        <w:gridCol w:w="813"/>
        <w:gridCol w:w="1525"/>
        <w:gridCol w:w="2212"/>
      </w:tblGrid>
      <w:tr w:rsidR="000410A4" w14:paraId="7DD20361" w14:textId="77777777">
        <w:trPr>
          <w:trHeight w:val="685"/>
          <w:jc w:val="center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D9C2E88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楼盘名</w:t>
            </w:r>
            <w:proofErr w:type="gramEnd"/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B1BCDF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开盘时间</w:t>
            </w:r>
          </w:p>
          <w:p w14:paraId="2CA789F5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（首次）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26458C4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占地面积</w:t>
            </w:r>
          </w:p>
          <w:p w14:paraId="4EAE2C19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（亩）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ADE8D35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容积率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6DBE0BB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建筑面积</w:t>
            </w:r>
          </w:p>
          <w:p w14:paraId="0C491B70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（万㎡）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BAE3F52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物业类型：</w:t>
            </w:r>
          </w:p>
          <w:p w14:paraId="16C0305E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售价（元</w:t>
            </w:r>
            <w:r>
              <w:rPr>
                <w:rFonts w:ascii="Arial" w:hAnsi="Arial" w:cs="Arial"/>
                <w:b/>
                <w:color w:val="0D0D0D" w:themeColor="text1" w:themeTint="F2"/>
                <w:szCs w:val="21"/>
              </w:rPr>
              <w:t>/</w:t>
            </w:r>
            <w:r>
              <w:rPr>
                <w:rFonts w:ascii="Arial" w:hAnsi="Arial" w:cs="Arial"/>
                <w:b/>
                <w:color w:val="0D0D0D" w:themeColor="text1" w:themeTint="F2"/>
                <w:szCs w:val="21"/>
              </w:rPr>
              <w:t>㎡</w:t>
            </w: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）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60C3820" w14:textId="77777777" w:rsidR="000410A4" w:rsidRDefault="00DA3694">
            <w:pPr>
              <w:jc w:val="center"/>
              <w:rPr>
                <w:rFonts w:ascii="Arial" w:hAnsi="Arial" w:cs="Arial"/>
                <w:b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b/>
                <w:color w:val="0D0D0D" w:themeColor="text1" w:themeTint="F2"/>
                <w:szCs w:val="21"/>
              </w:rPr>
              <w:t>距离</w:t>
            </w:r>
            <w:r>
              <w:rPr>
                <w:rFonts w:ascii="Arial" w:hAnsi="Arial" w:cs="Arial"/>
                <w:b/>
                <w:color w:val="0D0D0D" w:themeColor="text1" w:themeTint="F2"/>
                <w:szCs w:val="21"/>
              </w:rPr>
              <w:t>/</w:t>
            </w:r>
            <w:r>
              <w:rPr>
                <w:rFonts w:ascii="Arial" w:hAnsi="Arial" w:cs="Arial"/>
                <w:b/>
                <w:color w:val="0D0D0D" w:themeColor="text1" w:themeTint="F2"/>
                <w:szCs w:val="21"/>
              </w:rPr>
              <w:t>去化情况</w:t>
            </w:r>
          </w:p>
        </w:tc>
      </w:tr>
      <w:tr w:rsidR="000410A4" w14:paraId="57493FDA" w14:textId="77777777">
        <w:trPr>
          <w:trHeight w:val="389"/>
          <w:jc w:val="center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A5AF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佳兆业</w:t>
            </w:r>
          </w:p>
          <w:p w14:paraId="1E5917BF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proofErr w:type="gramStart"/>
            <w:r>
              <w:rPr>
                <w:rFonts w:ascii="Arial" w:hAnsi="Arial" w:cs="Arial"/>
                <w:color w:val="0D0D0D" w:themeColor="text1" w:themeTint="F2"/>
                <w:szCs w:val="21"/>
              </w:rPr>
              <w:t>悦峰府</w:t>
            </w:r>
            <w:proofErr w:type="gramEnd"/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C6E3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2019-12-26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DDC3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99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5FE0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ECA5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14.5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285E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精装高层：</w:t>
            </w:r>
            <w:r>
              <w:rPr>
                <w:rFonts w:ascii="Arial" w:hAnsi="Arial" w:cs="Arial"/>
                <w:szCs w:val="21"/>
              </w:rPr>
              <w:t>15600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815B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2.4km</w:t>
            </w:r>
          </w:p>
          <w:p w14:paraId="1F7B466B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月均去化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42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套</w:t>
            </w:r>
          </w:p>
        </w:tc>
      </w:tr>
      <w:tr w:rsidR="000410A4" w14:paraId="6AA61352" w14:textId="77777777">
        <w:trPr>
          <w:trHeight w:val="389"/>
          <w:jc w:val="center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64E3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朗诗</w:t>
            </w:r>
          </w:p>
          <w:p w14:paraId="58E2385F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proofErr w:type="gramStart"/>
            <w:r>
              <w:rPr>
                <w:rFonts w:ascii="Arial" w:hAnsi="Arial" w:cs="Arial"/>
                <w:color w:val="0D0D0D" w:themeColor="text1" w:themeTint="F2"/>
                <w:szCs w:val="21"/>
              </w:rPr>
              <w:t>紫熙府</w:t>
            </w:r>
            <w:proofErr w:type="gramEnd"/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8187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2019-11-30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2343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106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87B2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A703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15.6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CE92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精装高层：</w:t>
            </w:r>
            <w:r>
              <w:rPr>
                <w:rFonts w:ascii="Arial" w:hAnsi="Arial" w:cs="Arial"/>
                <w:szCs w:val="21"/>
              </w:rPr>
              <w:t>15380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7E85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3.1km</w:t>
            </w:r>
          </w:p>
          <w:p w14:paraId="40C89918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月均去化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35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套</w:t>
            </w:r>
          </w:p>
        </w:tc>
      </w:tr>
      <w:tr w:rsidR="000410A4" w14:paraId="7590822C" w14:textId="77777777">
        <w:trPr>
          <w:trHeight w:val="679"/>
          <w:jc w:val="center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1652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 w:hint="eastAsia"/>
                <w:color w:val="0D0D0D" w:themeColor="text1" w:themeTint="F2"/>
                <w:szCs w:val="21"/>
              </w:rPr>
              <w:t>三金中粮祥云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FFFC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2019-12-20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493B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51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26C4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E7DF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6.9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3879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精装高层：</w:t>
            </w:r>
            <w:r>
              <w:rPr>
                <w:rFonts w:ascii="Arial" w:hAnsi="Arial" w:cs="Arial"/>
                <w:szCs w:val="21"/>
              </w:rPr>
              <w:t>15625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2100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3.7km</w:t>
            </w:r>
          </w:p>
          <w:p w14:paraId="7227A276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月均去化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30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套</w:t>
            </w:r>
          </w:p>
        </w:tc>
      </w:tr>
      <w:tr w:rsidR="000410A4" w14:paraId="1AC90973" w14:textId="77777777">
        <w:trPr>
          <w:trHeight w:val="389"/>
          <w:jc w:val="center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ED52F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建</w:t>
            </w:r>
            <w:proofErr w:type="gramStart"/>
            <w:r>
              <w:rPr>
                <w:rFonts w:ascii="Arial" w:hAnsi="Arial" w:cs="Arial"/>
                <w:color w:val="0D0D0D" w:themeColor="text1" w:themeTint="F2"/>
                <w:szCs w:val="21"/>
              </w:rPr>
              <w:t>发央誉</w:t>
            </w:r>
            <w:proofErr w:type="gramEnd"/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4803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2019-08-04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7010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106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C88A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2EDA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16.1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1712" w14:textId="77777777" w:rsidR="000410A4" w:rsidRDefault="00DA36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精装高层：</w:t>
            </w:r>
            <w:r>
              <w:rPr>
                <w:rFonts w:ascii="Arial" w:hAnsi="Arial" w:cs="Arial"/>
                <w:szCs w:val="21"/>
              </w:rPr>
              <w:t>16500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D804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5.1km</w:t>
            </w:r>
          </w:p>
          <w:p w14:paraId="2B9C006C" w14:textId="77777777" w:rsidR="000410A4" w:rsidRDefault="00DA3694">
            <w:pPr>
              <w:jc w:val="center"/>
              <w:rPr>
                <w:rFonts w:ascii="Arial" w:hAnsi="Arial" w:cs="Arial"/>
                <w:color w:val="0D0D0D" w:themeColor="text1" w:themeTint="F2"/>
                <w:szCs w:val="21"/>
              </w:rPr>
            </w:pPr>
            <w:r>
              <w:rPr>
                <w:rFonts w:ascii="Arial" w:hAnsi="Arial" w:cs="Arial"/>
                <w:color w:val="0D0D0D" w:themeColor="text1" w:themeTint="F2"/>
                <w:szCs w:val="21"/>
              </w:rPr>
              <w:t>月均去化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82</w:t>
            </w:r>
            <w:r>
              <w:rPr>
                <w:rFonts w:ascii="Arial" w:hAnsi="Arial" w:cs="Arial"/>
                <w:color w:val="0D0D0D" w:themeColor="text1" w:themeTint="F2"/>
                <w:szCs w:val="21"/>
              </w:rPr>
              <w:t>套</w:t>
            </w:r>
          </w:p>
        </w:tc>
      </w:tr>
    </w:tbl>
    <w:p w14:paraId="2D7C4EEE" w14:textId="77777777" w:rsidR="000410A4" w:rsidRDefault="000410A4">
      <w:pPr>
        <w:numPr>
          <w:ilvl w:val="255"/>
          <w:numId w:val="0"/>
        </w:numPr>
        <w:jc w:val="center"/>
        <w:rPr>
          <w:rFonts w:ascii="Arial" w:hAnsi="Arial" w:cs="Arial"/>
        </w:rPr>
      </w:pPr>
    </w:p>
    <w:p w14:paraId="14ECC540" w14:textId="77777777" w:rsidR="000410A4" w:rsidRDefault="00DA3694">
      <w:pPr>
        <w:outlineLvl w:val="0"/>
        <w:rPr>
          <w:rFonts w:ascii="Arial" w:hAnsi="Arial" w:cs="Arial"/>
          <w:sz w:val="28"/>
          <w:szCs w:val="28"/>
        </w:rPr>
      </w:pPr>
      <w:bookmarkStart w:id="5" w:name="_Toc28358"/>
      <w:r>
        <w:rPr>
          <w:rFonts w:ascii="Arial" w:hAnsi="Arial" w:cs="Arial" w:hint="eastAsia"/>
          <w:b/>
          <w:bCs/>
          <w:sz w:val="28"/>
          <w:szCs w:val="28"/>
        </w:rPr>
        <w:t>四、入场流程</w:t>
      </w:r>
      <w:bookmarkEnd w:id="5"/>
    </w:p>
    <w:p w14:paraId="5A57D1FC" w14:textId="77777777" w:rsidR="000410A4" w:rsidRDefault="00DA3694">
      <w:pPr>
        <w:numPr>
          <w:ilvl w:val="0"/>
          <w:numId w:val="2"/>
        </w:numPr>
        <w:outlineLvl w:val="1"/>
        <w:rPr>
          <w:rFonts w:ascii="Arial" w:hAnsi="Arial" w:cs="Arial"/>
          <w:b/>
          <w:bCs/>
          <w:sz w:val="24"/>
        </w:rPr>
      </w:pPr>
      <w:bookmarkStart w:id="6" w:name="_Toc28352"/>
      <w:r>
        <w:rPr>
          <w:rFonts w:ascii="Arial" w:hAnsi="Arial" w:cs="Arial" w:hint="eastAsia"/>
          <w:b/>
          <w:bCs/>
          <w:sz w:val="24"/>
        </w:rPr>
        <w:t>交接前流程沟通</w:t>
      </w:r>
      <w:bookmarkEnd w:id="6"/>
    </w:p>
    <w:p w14:paraId="761F910D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日上午</w:t>
      </w:r>
      <w:r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>时，我司入场主管、驻场人员与中航信托经理安伟航、恒大南京资金部经理钟泽雄就交接事项进行沟通：</w:t>
      </w:r>
    </w:p>
    <w:p w14:paraId="340C9E21" w14:textId="0B740AFD" w:rsidR="000410A4" w:rsidRDefault="00DA3694">
      <w:pPr>
        <w:numPr>
          <w:ilvl w:val="0"/>
          <w:numId w:val="3"/>
        </w:num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首先对项目公司开户情况进行了解，恒昇、</w:t>
      </w:r>
      <w:proofErr w:type="gramStart"/>
      <w:r>
        <w:rPr>
          <w:rFonts w:ascii="Arial" w:hAnsi="Arial" w:cs="Arial" w:hint="eastAsia"/>
          <w:sz w:val="24"/>
        </w:rPr>
        <w:t>恒泽各</w:t>
      </w:r>
      <w:proofErr w:type="gramEnd"/>
      <w:r>
        <w:rPr>
          <w:rFonts w:ascii="Arial" w:hAnsi="Arial" w:cs="Arial" w:hint="eastAsia"/>
          <w:sz w:val="24"/>
        </w:rPr>
        <w:t>在中国银行新城科技园支行开设了一个基本存款账户，各领取</w:t>
      </w:r>
      <w:r>
        <w:rPr>
          <w:rFonts w:ascii="Arial" w:hAnsi="Arial" w:cs="Arial"/>
          <w:sz w:val="24"/>
        </w:rPr>
        <w:t>U</w:t>
      </w:r>
      <w:proofErr w:type="gramStart"/>
      <w:r>
        <w:rPr>
          <w:rFonts w:ascii="Arial" w:hAnsi="Arial" w:cs="Arial"/>
          <w:sz w:val="24"/>
        </w:rPr>
        <w:t>盾各三</w:t>
      </w:r>
      <w:r w:rsidR="00DA02E6">
        <w:rPr>
          <w:rFonts w:ascii="Arial" w:hAnsi="Arial" w:cs="Arial" w:hint="eastAsia"/>
          <w:sz w:val="24"/>
        </w:rPr>
        <w:t>枚</w:t>
      </w:r>
      <w:proofErr w:type="gramEnd"/>
      <w:r>
        <w:rPr>
          <w:rFonts w:ascii="Arial" w:hAnsi="Arial" w:cs="Arial"/>
          <w:sz w:val="24"/>
        </w:rPr>
        <w:t>（制单盾、一级复核盾、二级复核盾）；各在民生银行南京分行营业部各开设了一个一般存款账户，目前该账户未开通网上银行。</w:t>
      </w:r>
    </w:p>
    <w:p w14:paraId="631B1BF2" w14:textId="77777777" w:rsidR="000410A4" w:rsidRDefault="00DA3694">
      <w:pPr>
        <w:pStyle w:val="ad"/>
        <w:numPr>
          <w:ilvl w:val="0"/>
          <w:numId w:val="3"/>
        </w:numPr>
        <w:spacing w:line="360" w:lineRule="auto"/>
        <w:ind w:firstLineChars="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应中航</w:t>
      </w:r>
      <w:proofErr w:type="gramStart"/>
      <w:r>
        <w:rPr>
          <w:rFonts w:ascii="Arial" w:hAnsi="Arial" w:cs="Arial" w:hint="eastAsia"/>
          <w:sz w:val="24"/>
        </w:rPr>
        <w:t>信托要求</w:t>
      </w:r>
      <w:proofErr w:type="gramEnd"/>
      <w:r>
        <w:rPr>
          <w:rFonts w:ascii="Arial" w:hAnsi="Arial" w:cs="Arial" w:hint="eastAsia"/>
          <w:sz w:val="24"/>
        </w:rPr>
        <w:t>和监管的必要性，需在中国银行账户增加信托预留印鉴（安伟航人名章）；</w:t>
      </w:r>
    </w:p>
    <w:p w14:paraId="220C0974" w14:textId="170240DA" w:rsidR="000410A4" w:rsidRDefault="00DA3694">
      <w:pPr>
        <w:pStyle w:val="ad"/>
        <w:numPr>
          <w:ilvl w:val="0"/>
          <w:numId w:val="3"/>
        </w:numPr>
        <w:spacing w:line="360" w:lineRule="auto"/>
        <w:ind w:firstLineChars="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我司入场主管、驻场人员、项目公司财务经理王立成及监察</w:t>
      </w:r>
      <w:proofErr w:type="gramStart"/>
      <w:r>
        <w:rPr>
          <w:rFonts w:ascii="Arial" w:hAnsi="Arial" w:cs="Arial" w:hint="eastAsia"/>
          <w:sz w:val="24"/>
        </w:rPr>
        <w:t>室步爱</w:t>
      </w:r>
      <w:proofErr w:type="gramEnd"/>
      <w:r>
        <w:rPr>
          <w:rFonts w:ascii="Arial" w:hAnsi="Arial" w:cs="Arial" w:hint="eastAsia"/>
          <w:sz w:val="24"/>
        </w:rPr>
        <w:t>玲对项目公司基础证照、印鉴、基本存款账户信息等资料进行核对，并编制共管资料入场交接清单。</w:t>
      </w:r>
    </w:p>
    <w:p w14:paraId="4C7EA989" w14:textId="1CD1058C" w:rsidR="00BB0FAA" w:rsidRDefault="00BB0FAA" w:rsidP="00BB0FA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（转下页）</w:t>
      </w:r>
    </w:p>
    <w:p w14:paraId="192B375E" w14:textId="77777777" w:rsidR="00BB0FAA" w:rsidRPr="00BB0FAA" w:rsidRDefault="00BB0FAA" w:rsidP="00BB0FAA">
      <w:pPr>
        <w:spacing w:line="360" w:lineRule="auto"/>
        <w:rPr>
          <w:rFonts w:ascii="Arial" w:hAnsi="Arial" w:cs="Arial" w:hint="eastAsia"/>
          <w:sz w:val="24"/>
        </w:rPr>
      </w:pPr>
    </w:p>
    <w:p w14:paraId="42D36841" w14:textId="77777777" w:rsidR="000410A4" w:rsidRDefault="00DA3694">
      <w:pPr>
        <w:numPr>
          <w:ilvl w:val="0"/>
          <w:numId w:val="2"/>
        </w:numPr>
        <w:outlineLvl w:val="1"/>
        <w:rPr>
          <w:rFonts w:ascii="Arial" w:hAnsi="Arial" w:cs="Arial"/>
          <w:b/>
          <w:bCs/>
          <w:sz w:val="24"/>
        </w:rPr>
      </w:pPr>
      <w:bookmarkStart w:id="7" w:name="_Toc10195"/>
      <w:r>
        <w:rPr>
          <w:rFonts w:ascii="Arial" w:hAnsi="Arial" w:cs="Arial" w:hint="eastAsia"/>
          <w:b/>
          <w:bCs/>
          <w:sz w:val="24"/>
        </w:rPr>
        <w:lastRenderedPageBreak/>
        <w:t>项</w:t>
      </w:r>
      <w:r>
        <w:rPr>
          <w:rFonts w:ascii="Arial" w:hAnsi="Arial" w:cs="Arial" w:hint="eastAsia"/>
          <w:b/>
          <w:bCs/>
          <w:sz w:val="24"/>
        </w:rPr>
        <w:t>目现场</w:t>
      </w:r>
      <w:bookmarkEnd w:id="7"/>
    </w:p>
    <w:p w14:paraId="43535988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9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日下午我司驻场人员前往项目现场进</w:t>
      </w:r>
      <w:r>
        <w:rPr>
          <w:rFonts w:ascii="Arial" w:hAnsi="Arial" w:cs="Arial"/>
          <w:sz w:val="24"/>
        </w:rPr>
        <w:t>行核查（期间有项目公司人员陪同），项目现场地块已经开始施工，地块周边围挡已全部设立（</w:t>
      </w:r>
      <w:r>
        <w:rPr>
          <w:rFonts w:ascii="Arial" w:hAnsi="Arial" w:cs="Arial" w:hint="eastAsia"/>
          <w:sz w:val="24"/>
        </w:rPr>
        <w:t>详见图</w:t>
      </w:r>
      <w:r>
        <w:rPr>
          <w:rFonts w:ascii="Arial" w:hAnsi="Arial" w:cs="Arial" w:hint="eastAsia"/>
          <w:sz w:val="24"/>
        </w:rPr>
        <w:t>9</w:t>
      </w:r>
      <w:r>
        <w:rPr>
          <w:rFonts w:ascii="Arial" w:hAnsi="Arial" w:cs="Arial" w:hint="eastAsia"/>
          <w:sz w:val="24"/>
        </w:rPr>
        <w:t>、图</w:t>
      </w:r>
      <w:r>
        <w:rPr>
          <w:rFonts w:ascii="Arial" w:hAnsi="Arial" w:cs="Arial"/>
          <w:sz w:val="24"/>
        </w:rPr>
        <w:t>10</w:t>
      </w:r>
      <w:r>
        <w:rPr>
          <w:rFonts w:ascii="Arial" w:hAnsi="Arial" w:cs="Arial" w:hint="eastAsia"/>
          <w:sz w:val="24"/>
        </w:rPr>
        <w:t>、图</w:t>
      </w:r>
      <w:r>
        <w:rPr>
          <w:rFonts w:ascii="Arial" w:hAnsi="Arial" w:cs="Arial"/>
          <w:sz w:val="24"/>
        </w:rPr>
        <w:t>11</w:t>
      </w:r>
      <w:r>
        <w:rPr>
          <w:rFonts w:ascii="Arial" w:hAnsi="Arial" w:cs="Arial" w:hint="eastAsia"/>
          <w:sz w:val="24"/>
        </w:rPr>
        <w:t>、图</w:t>
      </w:r>
      <w:r>
        <w:rPr>
          <w:rFonts w:ascii="Arial" w:hAnsi="Arial" w:cs="Arial"/>
          <w:sz w:val="24"/>
        </w:rPr>
        <w:t>12</w:t>
      </w:r>
      <w:r>
        <w:rPr>
          <w:rFonts w:ascii="Arial" w:hAnsi="Arial" w:cs="Arial" w:hint="eastAsia"/>
          <w:sz w:val="24"/>
        </w:rPr>
        <w:t>）。</w:t>
      </w:r>
    </w:p>
    <w:p w14:paraId="6F9EA107" w14:textId="77777777" w:rsidR="000410A4" w:rsidRDefault="00DA369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114300" distR="114300" wp14:anchorId="73245A59" wp14:editId="54AAF700">
            <wp:extent cx="5270500" cy="2434590"/>
            <wp:effectExtent l="0" t="0" r="0" b="3810"/>
            <wp:docPr id="7" name="图片 7" descr="aa5d5401d419f2b3b93b5a266089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5d5401d419f2b3b93b5a2660893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7597" w14:textId="77777777" w:rsidR="000410A4" w:rsidRDefault="00DA3694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9</w:t>
      </w:r>
      <w:r>
        <w:rPr>
          <w:rFonts w:ascii="Arial" w:hAnsi="Arial" w:cs="Arial"/>
          <w:szCs w:val="21"/>
        </w:rPr>
        <w:t xml:space="preserve">  G26</w:t>
      </w:r>
      <w:r>
        <w:rPr>
          <w:rFonts w:ascii="Arial" w:hAnsi="Arial" w:cs="Arial"/>
          <w:szCs w:val="21"/>
        </w:rPr>
        <w:t>地块桩基施工</w:t>
      </w:r>
    </w:p>
    <w:p w14:paraId="616FF8FF" w14:textId="77777777" w:rsidR="000410A4" w:rsidRDefault="00DA369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3DD29FC7" wp14:editId="54487AE5">
            <wp:extent cx="5267325" cy="2428875"/>
            <wp:effectExtent l="0" t="0" r="9525" b="9525"/>
            <wp:docPr id="2" name="图片 2" descr="C:\Users\ZHANGX~1\AppData\Local\Temp\WeChat Files\d84c1c7b4828b28040efc8cb7b73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X~1\AppData\Local\Temp\WeChat Files\d84c1c7b4828b28040efc8cb7b7326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31FE" w14:textId="77777777" w:rsidR="000410A4" w:rsidRDefault="00DA3694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>G26</w:t>
      </w:r>
      <w:r>
        <w:rPr>
          <w:rFonts w:ascii="Arial" w:hAnsi="Arial" w:cs="Arial"/>
          <w:szCs w:val="21"/>
        </w:rPr>
        <w:t>地块</w:t>
      </w:r>
      <w:r>
        <w:rPr>
          <w:rFonts w:ascii="Arial" w:hAnsi="Arial" w:cs="Arial" w:hint="eastAsia"/>
          <w:szCs w:val="21"/>
        </w:rPr>
        <w:t>围挡</w:t>
      </w:r>
    </w:p>
    <w:p w14:paraId="457AB191" w14:textId="77777777" w:rsidR="000410A4" w:rsidRDefault="000410A4">
      <w:pPr>
        <w:rPr>
          <w:rFonts w:ascii="Arial" w:hAnsi="Arial" w:cs="Arial"/>
          <w:sz w:val="24"/>
        </w:rPr>
      </w:pPr>
    </w:p>
    <w:p w14:paraId="0EFAEEC8" w14:textId="77777777" w:rsidR="000410A4" w:rsidRDefault="00DA3694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114300" distR="114300" wp14:anchorId="7B9F88B7" wp14:editId="324CD968">
            <wp:extent cx="5272405" cy="2872740"/>
            <wp:effectExtent l="0" t="0" r="1079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1FBC" w14:textId="77777777" w:rsidR="000410A4" w:rsidRDefault="00DA3694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 xml:space="preserve">1 </w:t>
      </w:r>
      <w:r>
        <w:rPr>
          <w:rFonts w:ascii="Arial" w:hAnsi="Arial" w:cs="Arial"/>
          <w:szCs w:val="21"/>
        </w:rPr>
        <w:t xml:space="preserve"> G27</w:t>
      </w:r>
      <w:r>
        <w:rPr>
          <w:rFonts w:ascii="Arial" w:hAnsi="Arial" w:cs="Arial"/>
          <w:szCs w:val="21"/>
        </w:rPr>
        <w:t>地块</w:t>
      </w:r>
      <w:r>
        <w:rPr>
          <w:rFonts w:ascii="Arial" w:hAnsi="Arial" w:cs="Arial" w:hint="eastAsia"/>
          <w:szCs w:val="21"/>
        </w:rPr>
        <w:t>围挡</w:t>
      </w:r>
    </w:p>
    <w:p w14:paraId="65794829" w14:textId="77777777" w:rsidR="000410A4" w:rsidRDefault="00DA369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93D2740" wp14:editId="4A178C21">
            <wp:extent cx="5267325" cy="2381250"/>
            <wp:effectExtent l="0" t="0" r="9525" b="0"/>
            <wp:docPr id="8" name="图片 8" descr="C:\Users\ZHANGX~1\AppData\Local\Temp\WeChat Files\cd0336c31555a47928abd9d44701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X~1\AppData\Local\Temp\WeChat Files\cd0336c31555a47928abd9d447016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3711" w14:textId="77777777" w:rsidR="000410A4" w:rsidRDefault="00DA3694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图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 xml:space="preserve">  G27</w:t>
      </w:r>
      <w:r>
        <w:rPr>
          <w:rFonts w:ascii="Arial" w:hAnsi="Arial" w:cs="Arial"/>
          <w:szCs w:val="21"/>
        </w:rPr>
        <w:t>地块</w:t>
      </w:r>
      <w:r>
        <w:rPr>
          <w:rFonts w:ascii="Arial" w:hAnsi="Arial" w:cs="Arial" w:hint="eastAsia"/>
          <w:szCs w:val="21"/>
        </w:rPr>
        <w:t>临街商业楼</w:t>
      </w:r>
    </w:p>
    <w:p w14:paraId="33976FC7" w14:textId="77777777" w:rsidR="000410A4" w:rsidRDefault="00DA3694">
      <w:pPr>
        <w:numPr>
          <w:ilvl w:val="0"/>
          <w:numId w:val="2"/>
        </w:numPr>
        <w:outlineLvl w:val="1"/>
        <w:rPr>
          <w:rFonts w:ascii="Arial" w:hAnsi="Arial" w:cs="Arial"/>
          <w:b/>
          <w:bCs/>
          <w:sz w:val="24"/>
        </w:rPr>
      </w:pPr>
      <w:bookmarkStart w:id="8" w:name="_Toc8898"/>
      <w:r>
        <w:rPr>
          <w:rFonts w:ascii="Arial" w:hAnsi="Arial" w:cs="Arial" w:hint="eastAsia"/>
          <w:b/>
          <w:bCs/>
          <w:sz w:val="24"/>
        </w:rPr>
        <w:t>印鉴核验</w:t>
      </w:r>
      <w:bookmarkEnd w:id="8"/>
    </w:p>
    <w:p w14:paraId="53A7EEA6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日中午我司入场主管、驻场人员与中航信托经理安伟航前往刻章店核验印鉴。恒昇</w:t>
      </w:r>
      <w:r>
        <w:rPr>
          <w:rFonts w:ascii="Arial" w:hAnsi="Arial" w:cs="Arial" w:hint="eastAsia"/>
          <w:sz w:val="24"/>
        </w:rPr>
        <w:t>、</w:t>
      </w:r>
      <w:proofErr w:type="gramStart"/>
      <w:r>
        <w:rPr>
          <w:rFonts w:ascii="Arial" w:hAnsi="Arial" w:cs="Arial" w:hint="eastAsia"/>
          <w:sz w:val="24"/>
        </w:rPr>
        <w:t>恒泽目前</w:t>
      </w:r>
      <w:proofErr w:type="gramEnd"/>
      <w:r>
        <w:rPr>
          <w:rFonts w:ascii="Arial" w:hAnsi="Arial" w:cs="Arial" w:hint="eastAsia"/>
          <w:sz w:val="24"/>
        </w:rPr>
        <w:t>各有</w:t>
      </w:r>
      <w:r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枚备案印鉴，分别为：公章、财务专用章、法人章、合同专用章、发票专用章。项目公司已备案印鉴并不是芯片章，经刻章店人员辨别后，确认</w:t>
      </w:r>
      <w:r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枚印章为备案章。</w:t>
      </w:r>
    </w:p>
    <w:p w14:paraId="6C7B2979" w14:textId="77777777" w:rsidR="000410A4" w:rsidRDefault="00DA3694">
      <w:pPr>
        <w:numPr>
          <w:ilvl w:val="0"/>
          <w:numId w:val="2"/>
        </w:numPr>
        <w:spacing w:line="360" w:lineRule="auto"/>
        <w:outlineLvl w:val="1"/>
        <w:rPr>
          <w:rFonts w:ascii="Arial" w:hAnsi="Arial" w:cs="Arial"/>
          <w:b/>
          <w:bCs/>
          <w:sz w:val="24"/>
        </w:rPr>
      </w:pPr>
      <w:bookmarkStart w:id="9" w:name="_Toc3054"/>
      <w:r>
        <w:rPr>
          <w:rFonts w:ascii="Arial" w:hAnsi="Arial" w:cs="Arial" w:hint="eastAsia"/>
          <w:b/>
          <w:bCs/>
          <w:sz w:val="24"/>
        </w:rPr>
        <w:t>银行账户信息查询</w:t>
      </w:r>
      <w:bookmarkEnd w:id="9"/>
    </w:p>
    <w:p w14:paraId="4BF2F89F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日下午我司入场主管、驻场人员与中航信托经理安伟航、项目公司财务王婷前往基本户银行核验预留印鉴及开户情况，并打印出已开立银行结算账户清单。</w:t>
      </w:r>
    </w:p>
    <w:p w14:paraId="4338DABB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）经核实项目公司银行预留印鉴为公章、财务专用章、法人章，公章、</w:t>
      </w:r>
      <w:r>
        <w:rPr>
          <w:rFonts w:ascii="Arial" w:hAnsi="Arial" w:cs="Arial"/>
          <w:sz w:val="24"/>
        </w:rPr>
        <w:lastRenderedPageBreak/>
        <w:t>财务专用章、法人章与备案系统一致；</w:t>
      </w:r>
    </w:p>
    <w:p w14:paraId="772C1225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）恒昇</w:t>
      </w:r>
      <w:r>
        <w:rPr>
          <w:rFonts w:ascii="Arial" w:hAnsi="Arial" w:cs="Arial" w:hint="eastAsia"/>
          <w:sz w:val="24"/>
        </w:rPr>
        <w:t>、</w:t>
      </w:r>
      <w:proofErr w:type="gramStart"/>
      <w:r>
        <w:rPr>
          <w:rFonts w:ascii="Arial" w:hAnsi="Arial" w:cs="Arial" w:hint="eastAsia"/>
          <w:sz w:val="24"/>
        </w:rPr>
        <w:t>恒泽各</w:t>
      </w:r>
      <w:proofErr w:type="gramEnd"/>
      <w:r>
        <w:rPr>
          <w:rFonts w:ascii="Arial" w:hAnsi="Arial" w:cs="Arial" w:hint="eastAsia"/>
          <w:sz w:val="24"/>
        </w:rPr>
        <w:t>开设两个存款账户：中国银行基本户、民生银行一般户（恒昇开户行：中国银行</w:t>
      </w:r>
      <w:r>
        <w:rPr>
          <w:rFonts w:ascii="Arial" w:hAnsi="Arial" w:cs="Arial" w:hint="eastAsia"/>
          <w:sz w:val="24"/>
        </w:rPr>
        <w:t>新城科技园支行，账号：</w:t>
      </w:r>
      <w:r>
        <w:rPr>
          <w:rFonts w:ascii="Arial" w:hAnsi="Arial" w:cs="Arial"/>
          <w:sz w:val="24"/>
        </w:rPr>
        <w:t>475474876610</w:t>
      </w:r>
      <w:r>
        <w:rPr>
          <w:rFonts w:ascii="Arial" w:hAnsi="Arial" w:cs="Arial"/>
          <w:sz w:val="24"/>
        </w:rPr>
        <w:t>、账户余额：</w:t>
      </w:r>
      <w:r>
        <w:rPr>
          <w:rFonts w:ascii="Arial" w:hAnsi="Arial" w:cs="Arial"/>
          <w:sz w:val="24"/>
        </w:rPr>
        <w:t>29,401.99</w:t>
      </w:r>
      <w:r>
        <w:rPr>
          <w:rFonts w:ascii="Arial" w:hAnsi="Arial" w:cs="Arial"/>
          <w:sz w:val="24"/>
        </w:rPr>
        <w:t>元、开户行：民生银行南京分行营业部，账号：</w:t>
      </w:r>
      <w:r>
        <w:rPr>
          <w:rFonts w:ascii="Arial" w:hAnsi="Arial" w:cs="Arial"/>
          <w:sz w:val="24"/>
        </w:rPr>
        <w:t>632320644</w:t>
      </w:r>
      <w:r>
        <w:rPr>
          <w:rFonts w:ascii="Arial" w:hAnsi="Arial" w:cs="Arial"/>
          <w:sz w:val="24"/>
        </w:rPr>
        <w:t>，账户余额：</w:t>
      </w:r>
      <w:r>
        <w:rPr>
          <w:rFonts w:ascii="Arial" w:hAnsi="Arial" w:cs="Arial"/>
          <w:sz w:val="24"/>
        </w:rPr>
        <w:t>0.00</w:t>
      </w:r>
      <w:r>
        <w:rPr>
          <w:rFonts w:ascii="Arial" w:hAnsi="Arial" w:cs="Arial"/>
          <w:sz w:val="24"/>
        </w:rPr>
        <w:t>元；</w:t>
      </w:r>
      <w:proofErr w:type="gramStart"/>
      <w:r>
        <w:rPr>
          <w:rFonts w:ascii="Arial" w:hAnsi="Arial" w:cs="Arial"/>
          <w:sz w:val="24"/>
        </w:rPr>
        <w:t>恒泽</w:t>
      </w:r>
      <w:r>
        <w:rPr>
          <w:rFonts w:ascii="Arial" w:hAnsi="Arial" w:cs="Arial" w:hint="eastAsia"/>
          <w:sz w:val="24"/>
        </w:rPr>
        <w:t>开户</w:t>
      </w:r>
      <w:proofErr w:type="gramEnd"/>
      <w:r>
        <w:rPr>
          <w:rFonts w:ascii="Arial" w:hAnsi="Arial" w:cs="Arial" w:hint="eastAsia"/>
          <w:sz w:val="24"/>
        </w:rPr>
        <w:t>行：中国银行新城科技园支行，账号：</w:t>
      </w:r>
      <w:r>
        <w:rPr>
          <w:rFonts w:ascii="Arial" w:hAnsi="Arial" w:cs="Arial"/>
          <w:sz w:val="24"/>
        </w:rPr>
        <w:t>476774873509</w:t>
      </w:r>
      <w:r>
        <w:rPr>
          <w:rFonts w:ascii="Arial" w:hAnsi="Arial" w:cs="Arial"/>
          <w:sz w:val="24"/>
        </w:rPr>
        <w:t>、账户余额：</w:t>
      </w:r>
      <w:r>
        <w:rPr>
          <w:rFonts w:ascii="Arial" w:hAnsi="Arial" w:cs="Arial"/>
          <w:sz w:val="24"/>
        </w:rPr>
        <w:t>10,008.56</w:t>
      </w:r>
      <w:r>
        <w:rPr>
          <w:rFonts w:ascii="Arial" w:hAnsi="Arial" w:cs="Arial"/>
          <w:sz w:val="24"/>
        </w:rPr>
        <w:t>元、开户行：民生银行南京分行营业部，账号：</w:t>
      </w:r>
      <w:r>
        <w:rPr>
          <w:rFonts w:ascii="Arial" w:hAnsi="Arial" w:cs="Arial"/>
          <w:sz w:val="24"/>
        </w:rPr>
        <w:t>632319739</w:t>
      </w:r>
      <w:r>
        <w:rPr>
          <w:rFonts w:ascii="Arial" w:hAnsi="Arial" w:cs="Arial"/>
          <w:sz w:val="24"/>
        </w:rPr>
        <w:t>，账户余额：</w:t>
      </w:r>
      <w:r>
        <w:rPr>
          <w:rFonts w:ascii="Arial" w:hAnsi="Arial" w:cs="Arial"/>
          <w:sz w:val="24"/>
        </w:rPr>
        <w:t>0.00</w:t>
      </w:r>
      <w:r>
        <w:rPr>
          <w:rFonts w:ascii="Arial" w:hAnsi="Arial" w:cs="Arial"/>
          <w:sz w:val="24"/>
        </w:rPr>
        <w:t>元）</w:t>
      </w:r>
    </w:p>
    <w:p w14:paraId="70C109F4" w14:textId="77777777" w:rsidR="000410A4" w:rsidRDefault="00DA3694">
      <w:pPr>
        <w:wordWrap w:val="0"/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）银行系统查验到恒昇</w:t>
      </w:r>
      <w:r>
        <w:rPr>
          <w:rFonts w:ascii="Arial" w:hAnsi="Arial" w:cs="Arial" w:hint="eastAsia"/>
          <w:sz w:val="24"/>
        </w:rPr>
        <w:t>已领取现金支票</w:t>
      </w:r>
      <w:r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</w:rPr>
        <w:t>张，全部未使用，凭证号码为：</w:t>
      </w:r>
      <w:r>
        <w:rPr>
          <w:rFonts w:ascii="Arial" w:hAnsi="Arial" w:cs="Arial"/>
          <w:sz w:val="24"/>
        </w:rPr>
        <w:t>1040321120710651-1040321120710675</w:t>
      </w:r>
      <w:r>
        <w:rPr>
          <w:rFonts w:ascii="Arial" w:hAnsi="Arial" w:cs="Arial" w:hint="eastAsia"/>
          <w:sz w:val="24"/>
        </w:rPr>
        <w:t>；转账支票</w:t>
      </w:r>
      <w:r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</w:rPr>
        <w:t>张，全部未使用，凭证</w:t>
      </w:r>
      <w:r>
        <w:rPr>
          <w:rFonts w:ascii="Arial" w:hAnsi="Arial" w:cs="Arial"/>
          <w:sz w:val="24"/>
        </w:rPr>
        <w:t>号码为：</w:t>
      </w:r>
      <w:r>
        <w:rPr>
          <w:rFonts w:ascii="Arial" w:hAnsi="Arial" w:cs="Arial"/>
          <w:sz w:val="24"/>
        </w:rPr>
        <w:t>104032104773401-104032104773425</w:t>
      </w:r>
      <w:r>
        <w:rPr>
          <w:rFonts w:ascii="Arial" w:hAnsi="Arial" w:cs="Arial" w:hint="eastAsia"/>
          <w:sz w:val="24"/>
        </w:rPr>
        <w:t>；结算业务申请书未使用</w:t>
      </w:r>
      <w:r>
        <w:rPr>
          <w:rFonts w:ascii="Arial" w:hAnsi="Arial" w:cs="Arial"/>
          <w:sz w:val="24"/>
        </w:rPr>
        <w:t>45</w:t>
      </w:r>
      <w:r>
        <w:rPr>
          <w:rFonts w:ascii="Arial" w:hAnsi="Arial" w:cs="Arial"/>
          <w:sz w:val="24"/>
        </w:rPr>
        <w:t>张，凭证号码为</w:t>
      </w:r>
      <w:r>
        <w:rPr>
          <w:rFonts w:ascii="Arial" w:hAnsi="Arial" w:cs="Arial"/>
          <w:sz w:val="24"/>
        </w:rPr>
        <w:t>06172856-06172900</w:t>
      </w:r>
      <w:r>
        <w:rPr>
          <w:rFonts w:ascii="Arial" w:hAnsi="Arial" w:cs="Arial"/>
          <w:sz w:val="24"/>
        </w:rPr>
        <w:t>；</w:t>
      </w:r>
    </w:p>
    <w:p w14:paraId="38A7C0DD" w14:textId="77777777" w:rsidR="000410A4" w:rsidRDefault="00DA3694">
      <w:pPr>
        <w:wordWrap w:val="0"/>
        <w:spacing w:line="360" w:lineRule="auto"/>
        <w:ind w:firstLineChars="200" w:firstLine="48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 w:hint="eastAsia"/>
          <w:sz w:val="24"/>
        </w:rPr>
        <w:t>恒泽已</w:t>
      </w:r>
      <w:proofErr w:type="gramEnd"/>
      <w:r>
        <w:rPr>
          <w:rFonts w:ascii="Arial" w:hAnsi="Arial" w:cs="Arial" w:hint="eastAsia"/>
          <w:sz w:val="24"/>
        </w:rPr>
        <w:t>领取现金支票</w:t>
      </w:r>
      <w:r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</w:rPr>
        <w:t>张，全部未使用，凭证号码为：</w:t>
      </w:r>
      <w:r>
        <w:rPr>
          <w:rFonts w:ascii="Arial" w:hAnsi="Arial" w:cs="Arial"/>
          <w:sz w:val="24"/>
        </w:rPr>
        <w:t>1040321120704726-1040321120704750</w:t>
      </w:r>
      <w:r>
        <w:rPr>
          <w:rFonts w:ascii="Arial" w:hAnsi="Arial" w:cs="Arial" w:hint="eastAsia"/>
          <w:sz w:val="24"/>
        </w:rPr>
        <w:t>；转账支票</w:t>
      </w:r>
      <w:r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</w:rPr>
        <w:t>张，全部未使用，凭证号码为：</w:t>
      </w:r>
      <w:r>
        <w:rPr>
          <w:rFonts w:ascii="Arial" w:hAnsi="Arial" w:cs="Arial"/>
          <w:sz w:val="24"/>
        </w:rPr>
        <w:t>104032104773376-1040321047734</w:t>
      </w:r>
      <w:r>
        <w:rPr>
          <w:rFonts w:ascii="Arial" w:hAnsi="Arial" w:cs="Arial" w:hint="eastAsia"/>
          <w:sz w:val="24"/>
        </w:rPr>
        <w:t>0</w:t>
      </w:r>
      <w:r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>，结算业务申请书未使用</w:t>
      </w:r>
      <w:r>
        <w:rPr>
          <w:rFonts w:ascii="Arial" w:hAnsi="Arial" w:cs="Arial"/>
          <w:sz w:val="24"/>
        </w:rPr>
        <w:t>42</w:t>
      </w:r>
      <w:r>
        <w:rPr>
          <w:rFonts w:ascii="Arial" w:hAnsi="Arial" w:cs="Arial"/>
          <w:sz w:val="24"/>
        </w:rPr>
        <w:t>张，凭证号码为</w:t>
      </w:r>
      <w:r>
        <w:rPr>
          <w:rFonts w:ascii="Arial" w:hAnsi="Arial" w:cs="Arial"/>
          <w:sz w:val="24"/>
        </w:rPr>
        <w:t>06172809-06172850</w:t>
      </w:r>
      <w:r>
        <w:rPr>
          <w:rFonts w:ascii="Arial" w:hAnsi="Arial" w:cs="Arial"/>
          <w:sz w:val="24"/>
        </w:rPr>
        <w:t>。</w:t>
      </w:r>
    </w:p>
    <w:p w14:paraId="169EB56E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</w:t>
      </w:r>
      <w:r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）经核实恒昇</w:t>
      </w:r>
      <w:r>
        <w:rPr>
          <w:rFonts w:ascii="Arial" w:hAnsi="Arial" w:cs="Arial" w:hint="eastAsia"/>
          <w:sz w:val="24"/>
        </w:rPr>
        <w:t>、</w:t>
      </w:r>
      <w:proofErr w:type="gramStart"/>
      <w:r>
        <w:rPr>
          <w:rFonts w:ascii="Arial" w:hAnsi="Arial" w:cs="Arial" w:hint="eastAsia"/>
          <w:sz w:val="24"/>
        </w:rPr>
        <w:t>恒泽在</w:t>
      </w:r>
      <w:proofErr w:type="gramEnd"/>
      <w:r>
        <w:rPr>
          <w:rFonts w:ascii="Arial" w:hAnsi="Arial" w:cs="Arial" w:hint="eastAsia"/>
          <w:sz w:val="24"/>
        </w:rPr>
        <w:t>中国</w:t>
      </w:r>
      <w:bookmarkStart w:id="10" w:name="_Hlk49996016"/>
      <w:r>
        <w:rPr>
          <w:rFonts w:ascii="Arial" w:hAnsi="Arial" w:cs="Arial" w:hint="eastAsia"/>
          <w:sz w:val="24"/>
        </w:rPr>
        <w:t>银行基本户各领取三个网银盾（制单盾、一</w:t>
      </w:r>
      <w:r>
        <w:rPr>
          <w:rFonts w:ascii="Arial" w:hAnsi="Arial" w:cs="Arial" w:hint="eastAsia"/>
          <w:sz w:val="24"/>
        </w:rPr>
        <w:t>级审核盾、二级审核</w:t>
      </w:r>
      <w:proofErr w:type="gramStart"/>
      <w:r>
        <w:rPr>
          <w:rFonts w:ascii="Arial" w:hAnsi="Arial" w:cs="Arial" w:hint="eastAsia"/>
          <w:sz w:val="24"/>
        </w:rPr>
        <w:t>盾</w:t>
      </w:r>
      <w:proofErr w:type="gramEnd"/>
      <w:r>
        <w:rPr>
          <w:rFonts w:ascii="Arial" w:hAnsi="Arial" w:cs="Arial" w:hint="eastAsia"/>
          <w:sz w:val="24"/>
        </w:rPr>
        <w:t>）</w:t>
      </w:r>
      <w:bookmarkEnd w:id="10"/>
      <w:r>
        <w:rPr>
          <w:rFonts w:ascii="Arial" w:hAnsi="Arial" w:cs="Arial" w:hint="eastAsia"/>
          <w:sz w:val="24"/>
        </w:rPr>
        <w:t>，应中航信托和监管要求，中国银行账户增加了中航信托预留印鉴（信托经理安伟航人名章）。</w:t>
      </w:r>
    </w:p>
    <w:p w14:paraId="61A2F9F3" w14:textId="77777777" w:rsidR="000410A4" w:rsidRDefault="00DA3694" w:rsidP="00DA02E6">
      <w:pPr>
        <w:numPr>
          <w:ilvl w:val="0"/>
          <w:numId w:val="2"/>
        </w:numPr>
        <w:spacing w:beforeLines="50" w:before="156" w:afterLines="50" w:after="156"/>
        <w:outlineLvl w:val="1"/>
        <w:rPr>
          <w:rFonts w:ascii="Arial" w:hAnsi="Arial" w:cs="Arial"/>
          <w:b/>
          <w:bCs/>
          <w:sz w:val="24"/>
        </w:rPr>
      </w:pPr>
      <w:bookmarkStart w:id="11" w:name="_Toc7477"/>
      <w:r>
        <w:rPr>
          <w:rFonts w:ascii="Arial" w:hAnsi="Arial" w:cs="Arial" w:hint="eastAsia"/>
          <w:b/>
          <w:bCs/>
          <w:sz w:val="24"/>
        </w:rPr>
        <w:t>共管交接</w:t>
      </w:r>
      <w:bookmarkEnd w:id="11"/>
    </w:p>
    <w:p w14:paraId="445BD9EF" w14:textId="77777777" w:rsidR="000410A4" w:rsidRDefault="00DA3694">
      <w:pPr>
        <w:numPr>
          <w:ilvl w:val="0"/>
          <w:numId w:val="4"/>
        </w:num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日下午我司入场主管、驻场人员与中航信托经理安伟航、</w:t>
      </w:r>
      <w:r>
        <w:rPr>
          <w:rFonts w:ascii="Arial" w:hAnsi="Arial" w:cs="Arial" w:hint="eastAsia"/>
          <w:sz w:val="24"/>
        </w:rPr>
        <w:t>项目公司财务经理王立成、项目公司监察</w:t>
      </w:r>
      <w:proofErr w:type="gramStart"/>
      <w:r>
        <w:rPr>
          <w:rFonts w:ascii="Arial" w:hAnsi="Arial" w:cs="Arial" w:hint="eastAsia"/>
          <w:sz w:val="24"/>
        </w:rPr>
        <w:t>室步爱</w:t>
      </w:r>
      <w:proofErr w:type="gramEnd"/>
      <w:r>
        <w:rPr>
          <w:rFonts w:ascii="Arial" w:hAnsi="Arial" w:cs="Arial" w:hint="eastAsia"/>
          <w:sz w:val="24"/>
        </w:rPr>
        <w:t>玲对共管资料进行交接，交接清单如下：</w:t>
      </w:r>
    </w:p>
    <w:p w14:paraId="12C48CEE" w14:textId="77777777" w:rsidR="000410A4" w:rsidRDefault="00DA3694">
      <w:pPr>
        <w:numPr>
          <w:ilvl w:val="255"/>
          <w:numId w:val="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（转下页）</w:t>
      </w:r>
    </w:p>
    <w:p w14:paraId="195F378B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74E281FF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30A1FDD0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5192D6E0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094A1FB4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7BAEE513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7F96FBF1" w14:textId="77777777" w:rsidR="000410A4" w:rsidRDefault="000410A4">
      <w:pPr>
        <w:spacing w:line="360" w:lineRule="auto"/>
        <w:rPr>
          <w:rFonts w:ascii="Arial" w:hAnsi="Arial" w:cs="Arial"/>
          <w:sz w:val="24"/>
        </w:rPr>
      </w:pPr>
    </w:p>
    <w:p w14:paraId="5E4C3812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恒昇项目公司共管资料交接清单：</w:t>
      </w:r>
    </w:p>
    <w:p w14:paraId="2D0FFD8E" w14:textId="77777777" w:rsidR="000410A4" w:rsidRDefault="00DA369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0467AB94" wp14:editId="182DFB39">
            <wp:extent cx="4981575" cy="7810500"/>
            <wp:effectExtent l="0" t="0" r="9525" b="0"/>
            <wp:docPr id="17" name="图片 17" descr="C:\Users\ZHANGX~1\AppData\Local\Temp\WeChat Files\9da34cef881cbc755654bf3c4b62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ZHANGX~1\AppData\Local\Temp\WeChat Files\9da34cef881cbc755654bf3c4b62cd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0375" w14:textId="77777777" w:rsidR="000410A4" w:rsidRDefault="000410A4">
      <w:pPr>
        <w:rPr>
          <w:rFonts w:ascii="Arial" w:hAnsi="Arial" w:cs="Arial"/>
          <w:sz w:val="24"/>
        </w:rPr>
      </w:pPr>
    </w:p>
    <w:p w14:paraId="78B4754B" w14:textId="77777777" w:rsidR="000410A4" w:rsidRDefault="00DA3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70B84DC" wp14:editId="4FF4CCE1">
            <wp:extent cx="4981575" cy="8077200"/>
            <wp:effectExtent l="0" t="0" r="9525" b="0"/>
            <wp:docPr id="18" name="图片 18" descr="C:\Users\ZHANGX~1\AppData\Local\Temp\WeChat Files\cfb5980a2edb80f8313c8e5c859c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ZHANGX~1\AppData\Local\Temp\WeChat Files\cfb5980a2edb80f8313c8e5c859c7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D64AF39" wp14:editId="1AA31598">
            <wp:extent cx="4981575" cy="8848725"/>
            <wp:effectExtent l="0" t="0" r="9525" b="9525"/>
            <wp:docPr id="19" name="图片 19" descr="C:\Users\ZHANGX~1\AppData\Local\Temp\WeChat Files\97e4b26f2b870f699380d558dc1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HANGX~1\AppData\Local\Temp\WeChat Files\97e4b26f2b870f699380d558dc172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BDA0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7D8033AB" wp14:editId="3A4B23F4">
            <wp:extent cx="4981575" cy="8848725"/>
            <wp:effectExtent l="0" t="0" r="9525" b="9525"/>
            <wp:docPr id="20" name="图片 20" descr="C:\Users\ZHANGX~1\AppData\Local\Temp\WeChat Files\cfb5980a2edb80f8313c8e5c859c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NGX~1\AppData\Local\Temp\WeChat Files\cfb5980a2edb80f8313c8e5c859c7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74DF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>恒泽</w:t>
      </w:r>
      <w:r>
        <w:rPr>
          <w:rFonts w:ascii="Arial" w:hAnsi="Arial" w:cs="Arial" w:hint="eastAsia"/>
          <w:sz w:val="24"/>
        </w:rPr>
        <w:t>项目</w:t>
      </w:r>
      <w:proofErr w:type="gramEnd"/>
      <w:r>
        <w:rPr>
          <w:rFonts w:ascii="Arial" w:hAnsi="Arial" w:cs="Arial" w:hint="eastAsia"/>
          <w:sz w:val="24"/>
        </w:rPr>
        <w:t>公司共管资料交接清单：</w:t>
      </w:r>
    </w:p>
    <w:p w14:paraId="21EF6F5F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FAF12CB" wp14:editId="2A70D6B4">
            <wp:extent cx="4981575" cy="7534275"/>
            <wp:effectExtent l="0" t="0" r="9525" b="9525"/>
            <wp:docPr id="21" name="图片 21" descr="C:\Users\ZHANGX~1\AppData\Local\Temp\WeChat Files\21e483675b51c46d400996566871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ZHANGX~1\AppData\Local\Temp\WeChat Files\21e483675b51c46d4009965668716f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599D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31CACE87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</w:p>
    <w:p w14:paraId="4C61D980" w14:textId="77777777" w:rsidR="000410A4" w:rsidRDefault="000410A4">
      <w:pPr>
        <w:spacing w:line="360" w:lineRule="auto"/>
        <w:ind w:firstLineChars="200" w:firstLine="480"/>
        <w:rPr>
          <w:rFonts w:ascii="Arial" w:hAnsi="Arial" w:cs="Arial"/>
          <w:sz w:val="24"/>
        </w:rPr>
      </w:pPr>
    </w:p>
    <w:p w14:paraId="60E1CFC6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5E99307" wp14:editId="2CBA5301">
            <wp:extent cx="4981575" cy="7515225"/>
            <wp:effectExtent l="0" t="0" r="9525" b="9525"/>
            <wp:docPr id="22" name="图片 22" descr="C:\Users\ZHANGX~1\AppData\Local\Temp\WeChat Files\d9a4a217d21d66725439ef96f961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ZHANGX~1\AppData\Local\Temp\WeChat Files\d9a4a217d21d66725439ef96f961e7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DBAF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030F1094" wp14:editId="73FBAE9E">
            <wp:extent cx="4981575" cy="8848725"/>
            <wp:effectExtent l="0" t="0" r="9525" b="9525"/>
            <wp:docPr id="23" name="图片 23" descr="C:\Users\ZHANGX~1\AppData\Local\Temp\WeChat Files\a9370acf684c692a7107b576143a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ZHANGX~1\AppData\Local\Temp\WeChat Files\a9370acf684c692a7107b576143aa4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B2FA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1966CDBA" wp14:editId="17EF1963">
            <wp:extent cx="4981575" cy="8848725"/>
            <wp:effectExtent l="0" t="0" r="9525" b="9525"/>
            <wp:docPr id="24" name="图片 24" descr="C:\Users\ZHANGX~1\AppData\Local\Temp\WeChat Files\58d94d07b673586fb443e92b9982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ZHANGX~1\AppData\Local\Temp\WeChat Files\58d94d07b673586fb443e92b9982c2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D199" w14:textId="77777777" w:rsidR="000410A4" w:rsidRDefault="00DA3694">
      <w:pPr>
        <w:spacing w:line="360" w:lineRule="auto"/>
        <w:ind w:firstLineChars="200" w:firstLine="48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lastRenderedPageBreak/>
        <w:t>（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）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日，我司驻场人员与项目公司王立成对各项</w:t>
      </w:r>
      <w:proofErr w:type="gramStart"/>
      <w:r>
        <w:rPr>
          <w:rFonts w:ascii="Arial" w:hAnsi="Arial" w:cs="Arial"/>
          <w:sz w:val="24"/>
        </w:rPr>
        <w:t>目公司</w:t>
      </w:r>
      <w:proofErr w:type="gramEnd"/>
      <w:r>
        <w:rPr>
          <w:rFonts w:ascii="Arial" w:hAnsi="Arial" w:cs="Arial"/>
          <w:sz w:val="24"/>
        </w:rPr>
        <w:t>当日购买的民生银行电汇单进行了共管交接，交接清单如下：</w:t>
      </w:r>
    </w:p>
    <w:p w14:paraId="676FBDEF" w14:textId="77777777" w:rsidR="000410A4" w:rsidRDefault="00DA3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ADA303" wp14:editId="02537ED6">
            <wp:extent cx="4981575" cy="8029575"/>
            <wp:effectExtent l="0" t="0" r="9525" b="9525"/>
            <wp:docPr id="1" name="图片 1" descr="C:\Users\ZHANGX~1\AppData\Local\Temp\WeChat Files\c28c020c43b3bf002ddbd2fd8f18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X~1\AppData\Local\Temp\WeChat Files\c28c020c43b3bf002ddbd2fd8f18a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747B" w14:textId="77777777" w:rsidR="000410A4" w:rsidRDefault="00DA3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8359BED" wp14:editId="1BABB82E">
            <wp:extent cx="4981575" cy="8848725"/>
            <wp:effectExtent l="0" t="0" r="9525" b="9525"/>
            <wp:docPr id="3" name="图片 3" descr="C:\Users\ZHANGX~1\AppData\Local\Temp\WeChat Files\94fa67ade3d6cbf5eb5ba91c682a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ANGX~1\AppData\Local\Temp\WeChat Files\94fa67ade3d6cbf5eb5ba91c682a60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0A4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CD34A" w14:textId="77777777" w:rsidR="00DA3694" w:rsidRDefault="00DA3694">
      <w:r>
        <w:separator/>
      </w:r>
    </w:p>
  </w:endnote>
  <w:endnote w:type="continuationSeparator" w:id="0">
    <w:p w14:paraId="52878F73" w14:textId="77777777" w:rsidR="00DA3694" w:rsidRDefault="00DA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884AA" w14:textId="77777777" w:rsidR="000410A4" w:rsidRDefault="00DA369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DA67D6" wp14:editId="04CE88C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A8A643" w14:textId="77777777" w:rsidR="000410A4" w:rsidRDefault="000410A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A67D6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AA8A643" w14:textId="77777777" w:rsidR="000410A4" w:rsidRDefault="000410A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2F0A" w14:textId="77777777" w:rsidR="000410A4" w:rsidRDefault="00DA369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624D3B" wp14:editId="10398B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F3F3EE" w14:textId="77777777" w:rsidR="000410A4" w:rsidRDefault="00DA3694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24D3B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0BF3F3EE" w14:textId="77777777" w:rsidR="000410A4" w:rsidRDefault="00DA3694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FFB55" w14:textId="77777777" w:rsidR="00DA3694" w:rsidRDefault="00DA3694">
      <w:r>
        <w:separator/>
      </w:r>
    </w:p>
  </w:footnote>
  <w:footnote w:type="continuationSeparator" w:id="0">
    <w:p w14:paraId="1777CD0E" w14:textId="77777777" w:rsidR="00DA3694" w:rsidRDefault="00DA3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A91B" w14:textId="77777777" w:rsidR="000410A4" w:rsidRDefault="00DA3694">
    <w:pPr>
      <w:pStyle w:val="a7"/>
      <w:rPr>
        <w:rFonts w:ascii="楷体_GB2312" w:eastAsia="楷体_GB2312"/>
        <w:spacing w:val="-20"/>
        <w:sz w:val="24"/>
      </w:rPr>
    </w:pPr>
    <w:r>
      <w:rPr>
        <w:rFonts w:ascii="楷体_GB2312" w:eastAsia="楷体_GB2312"/>
        <w:noProof/>
        <w:spacing w:val="-20"/>
        <w:sz w:val="24"/>
      </w:rPr>
      <w:drawing>
        <wp:inline distT="0" distB="0" distL="0" distR="0" wp14:anchorId="560A9AD8" wp14:editId="6FE33E50">
          <wp:extent cx="5273675" cy="372110"/>
          <wp:effectExtent l="0" t="0" r="9525" b="889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5811CDD"/>
    <w:multiLevelType w:val="singleLevel"/>
    <w:tmpl w:val="95811CD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37A032E"/>
    <w:multiLevelType w:val="singleLevel"/>
    <w:tmpl w:val="A37A032E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F54178CB"/>
    <w:multiLevelType w:val="singleLevel"/>
    <w:tmpl w:val="F54178C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64B5C2C"/>
    <w:multiLevelType w:val="singleLevel"/>
    <w:tmpl w:val="464B5C2C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681"/>
    <w:rsid w:val="000077AE"/>
    <w:rsid w:val="000164CD"/>
    <w:rsid w:val="00025CF6"/>
    <w:rsid w:val="000410A4"/>
    <w:rsid w:val="00090E83"/>
    <w:rsid w:val="00096253"/>
    <w:rsid w:val="000C4E70"/>
    <w:rsid w:val="000D43FF"/>
    <w:rsid w:val="000E0E6D"/>
    <w:rsid w:val="00103A2E"/>
    <w:rsid w:val="00110E58"/>
    <w:rsid w:val="00154E7E"/>
    <w:rsid w:val="00175949"/>
    <w:rsid w:val="001C1884"/>
    <w:rsid w:val="001C7EB6"/>
    <w:rsid w:val="001D2E93"/>
    <w:rsid w:val="001F3731"/>
    <w:rsid w:val="0020426A"/>
    <w:rsid w:val="00263C2E"/>
    <w:rsid w:val="00323F19"/>
    <w:rsid w:val="00332149"/>
    <w:rsid w:val="00375E46"/>
    <w:rsid w:val="003C24DE"/>
    <w:rsid w:val="00480CE1"/>
    <w:rsid w:val="004D617B"/>
    <w:rsid w:val="004F45CB"/>
    <w:rsid w:val="004F4632"/>
    <w:rsid w:val="004F5D12"/>
    <w:rsid w:val="005163DB"/>
    <w:rsid w:val="0053540C"/>
    <w:rsid w:val="00570D73"/>
    <w:rsid w:val="005B7D20"/>
    <w:rsid w:val="006003E9"/>
    <w:rsid w:val="0061362B"/>
    <w:rsid w:val="006248CB"/>
    <w:rsid w:val="00682800"/>
    <w:rsid w:val="006D1EB4"/>
    <w:rsid w:val="00781FAA"/>
    <w:rsid w:val="007A5B87"/>
    <w:rsid w:val="007B4264"/>
    <w:rsid w:val="007D4E6A"/>
    <w:rsid w:val="008253BD"/>
    <w:rsid w:val="00876ABF"/>
    <w:rsid w:val="0088596E"/>
    <w:rsid w:val="008A148E"/>
    <w:rsid w:val="008B163D"/>
    <w:rsid w:val="008F2E55"/>
    <w:rsid w:val="009A13EA"/>
    <w:rsid w:val="00A07B53"/>
    <w:rsid w:val="00A21653"/>
    <w:rsid w:val="00A57103"/>
    <w:rsid w:val="00AA5DC9"/>
    <w:rsid w:val="00AC4732"/>
    <w:rsid w:val="00AC6C3F"/>
    <w:rsid w:val="00AD28EC"/>
    <w:rsid w:val="00B1510C"/>
    <w:rsid w:val="00BA4C94"/>
    <w:rsid w:val="00BA78B7"/>
    <w:rsid w:val="00BB0FAA"/>
    <w:rsid w:val="00BF0681"/>
    <w:rsid w:val="00C324AE"/>
    <w:rsid w:val="00C4017F"/>
    <w:rsid w:val="00C557C5"/>
    <w:rsid w:val="00C57073"/>
    <w:rsid w:val="00C73C60"/>
    <w:rsid w:val="00CA7666"/>
    <w:rsid w:val="00D104C5"/>
    <w:rsid w:val="00D45DE8"/>
    <w:rsid w:val="00DA02E6"/>
    <w:rsid w:val="00DA3694"/>
    <w:rsid w:val="00DD0425"/>
    <w:rsid w:val="00E71368"/>
    <w:rsid w:val="00EC01C2"/>
    <w:rsid w:val="00EC42B4"/>
    <w:rsid w:val="00EF68D8"/>
    <w:rsid w:val="00F265A2"/>
    <w:rsid w:val="00F37834"/>
    <w:rsid w:val="00F435C9"/>
    <w:rsid w:val="00F63032"/>
    <w:rsid w:val="00F77489"/>
    <w:rsid w:val="00FA141A"/>
    <w:rsid w:val="00FE21FD"/>
    <w:rsid w:val="00FF255A"/>
    <w:rsid w:val="01954C56"/>
    <w:rsid w:val="038C3353"/>
    <w:rsid w:val="05721B52"/>
    <w:rsid w:val="06406278"/>
    <w:rsid w:val="069367D5"/>
    <w:rsid w:val="08855F11"/>
    <w:rsid w:val="0BBA4333"/>
    <w:rsid w:val="0C263E59"/>
    <w:rsid w:val="10D416DB"/>
    <w:rsid w:val="11BC3A71"/>
    <w:rsid w:val="1211363E"/>
    <w:rsid w:val="1219552A"/>
    <w:rsid w:val="15087B06"/>
    <w:rsid w:val="15B27839"/>
    <w:rsid w:val="18A704B0"/>
    <w:rsid w:val="18F56EA2"/>
    <w:rsid w:val="1993547B"/>
    <w:rsid w:val="19A8311F"/>
    <w:rsid w:val="1AE627C7"/>
    <w:rsid w:val="1EAB05AE"/>
    <w:rsid w:val="22955826"/>
    <w:rsid w:val="266B13AF"/>
    <w:rsid w:val="268703BE"/>
    <w:rsid w:val="27666215"/>
    <w:rsid w:val="290365E9"/>
    <w:rsid w:val="309D5C30"/>
    <w:rsid w:val="30EC4CC0"/>
    <w:rsid w:val="31154BB0"/>
    <w:rsid w:val="326D1D74"/>
    <w:rsid w:val="32E20806"/>
    <w:rsid w:val="3389486E"/>
    <w:rsid w:val="33BE6837"/>
    <w:rsid w:val="37334981"/>
    <w:rsid w:val="3B2B05D8"/>
    <w:rsid w:val="3FCB5C54"/>
    <w:rsid w:val="42663006"/>
    <w:rsid w:val="42E04957"/>
    <w:rsid w:val="49B65664"/>
    <w:rsid w:val="4A0E7463"/>
    <w:rsid w:val="4B6F6A77"/>
    <w:rsid w:val="4FE964A0"/>
    <w:rsid w:val="50A377F4"/>
    <w:rsid w:val="52B82BA8"/>
    <w:rsid w:val="52F36603"/>
    <w:rsid w:val="54F36899"/>
    <w:rsid w:val="552C0983"/>
    <w:rsid w:val="556D79F4"/>
    <w:rsid w:val="5E9F7F06"/>
    <w:rsid w:val="5F1477F9"/>
    <w:rsid w:val="60956A3D"/>
    <w:rsid w:val="60FA27E6"/>
    <w:rsid w:val="61276A74"/>
    <w:rsid w:val="65D53A34"/>
    <w:rsid w:val="65ED4D70"/>
    <w:rsid w:val="68D13A70"/>
    <w:rsid w:val="6B0A3C7F"/>
    <w:rsid w:val="6C4305B6"/>
    <w:rsid w:val="6CD339F0"/>
    <w:rsid w:val="72BF376A"/>
    <w:rsid w:val="72C02A83"/>
    <w:rsid w:val="79B40972"/>
    <w:rsid w:val="7A921598"/>
    <w:rsid w:val="7FB1586F"/>
    <w:rsid w:val="7FE3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456E753"/>
  <w15:docId w15:val="{9D37B295-84D8-41B0-A0B4-435B4741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b">
    <w:name w:val="annotation reference"/>
    <w:basedOn w:val="a0"/>
    <w:rPr>
      <w:sz w:val="21"/>
      <w:szCs w:val="21"/>
    </w:rPr>
  </w:style>
  <w:style w:type="paragraph" w:customStyle="1" w:styleId="WPSOffice1">
    <w:name w:val="WPSOffice手动目录 1"/>
    <w:qFormat/>
  </w:style>
  <w:style w:type="paragraph" w:customStyle="1" w:styleId="ac">
    <w:name w:val="数字"/>
    <w:basedOn w:val="a"/>
    <w:rPr>
      <w:sz w:val="18"/>
    </w:rPr>
  </w:style>
  <w:style w:type="paragraph" w:customStyle="1" w:styleId="WPSOffice2">
    <w:name w:val="WPSOffice手动目录 2"/>
    <w:pPr>
      <w:ind w:leftChars="200" w:left="200"/>
    </w:pPr>
  </w:style>
  <w:style w:type="character" w:customStyle="1" w:styleId="a5">
    <w:name w:val="批注框文本 字符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99"/>
    <w:pPr>
      <w:ind w:firstLineChars="200" w:firstLine="420"/>
    </w:pPr>
  </w:style>
  <w:style w:type="paragraph" w:customStyle="1" w:styleId="ae">
    <w:name w:val="格式刷"/>
    <w:basedOn w:val="a"/>
    <w:qFormat/>
    <w:pPr>
      <w:spacing w:line="360" w:lineRule="auto"/>
      <w:ind w:firstLineChars="200" w:firstLine="480"/>
      <w:jc w:val="left"/>
    </w:pPr>
    <w:rPr>
      <w:rFonts w:asciiTheme="minorEastAsia" w:hAnsiTheme="minorEastAsia" w:cs="Times New Roman"/>
      <w:bCs/>
      <w:color w:val="000000" w:themeColor="text1"/>
      <w:sz w:val="24"/>
    </w:rPr>
  </w:style>
  <w:style w:type="character" w:customStyle="1" w:styleId="10">
    <w:name w:val="标题 1 字符"/>
    <w:basedOn w:val="a0"/>
    <w:link w:val="1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547</Words>
  <Characters>3122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gao xiaomeng</cp:lastModifiedBy>
  <cp:revision>38</cp:revision>
  <dcterms:created xsi:type="dcterms:W3CDTF">2020-08-03T05:53:00Z</dcterms:created>
  <dcterms:modified xsi:type="dcterms:W3CDTF">2020-09-08T08:59:00Z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