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B0E7B" w:rsidRDefault="00B02B92" w:rsidP="004B0E7B">
      <w:pPr>
        <w:pStyle w:val="1"/>
        <w:spacing w:line="240" w:lineRule="auto"/>
        <w:jc w:val="center"/>
        <w:rPr>
          <w:rFonts w:ascii="Arial" w:eastAsia="宋体" w:hAnsi="Arial" w:cs="Arial"/>
          <w:szCs w:val="44"/>
        </w:rPr>
      </w:pPr>
      <w:bookmarkStart w:id="0" w:name="_Hlk101879344"/>
      <w:r w:rsidRPr="00B02B92">
        <w:rPr>
          <w:rFonts w:ascii="Arial" w:eastAsia="宋体" w:hAnsi="Arial" w:cs="Arial" w:hint="eastAsia"/>
          <w:szCs w:val="44"/>
        </w:rPr>
        <w:t>(2021)</w:t>
      </w:r>
      <w:r w:rsidRPr="00B02B92">
        <w:rPr>
          <w:rFonts w:ascii="Arial" w:eastAsia="宋体" w:hAnsi="Arial" w:cs="Arial" w:hint="eastAsia"/>
          <w:szCs w:val="44"/>
        </w:rPr>
        <w:t>京</w:t>
      </w:r>
      <w:r w:rsidRPr="00B02B92">
        <w:rPr>
          <w:rFonts w:ascii="Arial" w:eastAsia="宋体" w:hAnsi="Arial" w:cs="Arial" w:hint="eastAsia"/>
          <w:szCs w:val="44"/>
        </w:rPr>
        <w:t>010</w:t>
      </w:r>
      <w:r w:rsidR="004B0E7B">
        <w:rPr>
          <w:rFonts w:ascii="Arial" w:eastAsia="宋体" w:hAnsi="Arial" w:cs="Arial"/>
          <w:szCs w:val="44"/>
        </w:rPr>
        <w:t>8</w:t>
      </w:r>
      <w:r w:rsidRPr="00B02B92">
        <w:rPr>
          <w:rFonts w:ascii="Arial" w:eastAsia="宋体" w:hAnsi="Arial" w:cs="Arial" w:hint="eastAsia"/>
          <w:szCs w:val="44"/>
        </w:rPr>
        <w:t>民初</w:t>
      </w:r>
      <w:r w:rsidR="004B0E7B">
        <w:rPr>
          <w:rFonts w:ascii="Arial" w:eastAsia="宋体" w:hAnsi="Arial" w:cs="Arial"/>
          <w:szCs w:val="44"/>
        </w:rPr>
        <w:t>38800</w:t>
      </w:r>
      <w:r w:rsidRPr="00B02B92">
        <w:rPr>
          <w:rFonts w:ascii="Arial" w:eastAsia="宋体" w:hAnsi="Arial" w:cs="Arial" w:hint="eastAsia"/>
          <w:szCs w:val="44"/>
        </w:rPr>
        <w:t>号</w:t>
      </w:r>
      <w:bookmarkEnd w:id="0"/>
      <w:r>
        <w:rPr>
          <w:rFonts w:ascii="Arial" w:eastAsia="宋体" w:hAnsi="Arial" w:cs="Arial" w:hint="eastAsia"/>
          <w:szCs w:val="44"/>
        </w:rPr>
        <w:t>案件</w:t>
      </w:r>
    </w:p>
    <w:p w:rsidR="0082070A" w:rsidRPr="004B0E7B" w:rsidRDefault="004B0E7B" w:rsidP="004B0E7B">
      <w:pPr>
        <w:pStyle w:val="1"/>
        <w:spacing w:line="240" w:lineRule="auto"/>
        <w:jc w:val="center"/>
        <w:rPr>
          <w:rFonts w:ascii="Arial" w:eastAsia="宋体" w:hAnsi="Arial" w:cs="Arial" w:hint="eastAsia"/>
          <w:szCs w:val="44"/>
        </w:rPr>
      </w:pPr>
      <w:r>
        <w:rPr>
          <w:rFonts w:ascii="Arial" w:eastAsia="宋体" w:hAnsi="Arial" w:cs="Arial" w:hint="eastAsia"/>
          <w:szCs w:val="44"/>
        </w:rPr>
        <w:t>评估</w:t>
      </w:r>
      <w:r w:rsidR="00B02B92">
        <w:rPr>
          <w:rFonts w:ascii="Arial" w:eastAsia="宋体" w:hAnsi="Arial" w:cs="Arial" w:hint="eastAsia"/>
          <w:szCs w:val="44"/>
        </w:rPr>
        <w:t>中止函</w:t>
      </w:r>
    </w:p>
    <w:p w:rsidR="0082070A" w:rsidRDefault="00B02B92">
      <w:pPr>
        <w:rPr>
          <w:rFonts w:ascii="宋体" w:eastAsia="宋体" w:hAnsi="宋体" w:cs="宋体"/>
          <w:color w:val="666666"/>
          <w:sz w:val="28"/>
          <w:szCs w:val="28"/>
          <w:shd w:val="clear" w:color="auto" w:fill="FFFFFF"/>
        </w:rPr>
      </w:pPr>
      <w:r>
        <w:rPr>
          <w:rFonts w:ascii="宋体" w:eastAsia="宋体" w:hAnsi="宋体" w:cs="宋体" w:hint="eastAsia"/>
          <w:color w:val="666666"/>
          <w:sz w:val="28"/>
          <w:szCs w:val="28"/>
          <w:shd w:val="clear" w:color="auto" w:fill="FFFFFF"/>
        </w:rPr>
        <w:t>北京市</w:t>
      </w:r>
      <w:r w:rsidR="004B0E7B">
        <w:rPr>
          <w:rFonts w:ascii="宋体" w:eastAsia="宋体" w:hAnsi="宋体" w:cs="宋体" w:hint="eastAsia"/>
          <w:color w:val="666666"/>
          <w:sz w:val="28"/>
          <w:szCs w:val="28"/>
          <w:shd w:val="clear" w:color="auto" w:fill="FFFFFF"/>
        </w:rPr>
        <w:t>海淀</w:t>
      </w:r>
      <w:r>
        <w:rPr>
          <w:rFonts w:ascii="宋体" w:eastAsia="宋体" w:hAnsi="宋体" w:cs="宋体" w:hint="eastAsia"/>
          <w:color w:val="666666"/>
          <w:sz w:val="28"/>
          <w:szCs w:val="28"/>
          <w:shd w:val="clear" w:color="auto" w:fill="FFFFFF"/>
        </w:rPr>
        <w:t>区人民法院：</w:t>
      </w:r>
    </w:p>
    <w:p w:rsidR="004B0E7B" w:rsidRDefault="00B02B92">
      <w:pPr>
        <w:spacing w:line="360" w:lineRule="auto"/>
        <w:ind w:firstLineChars="200" w:firstLine="560"/>
        <w:rPr>
          <w:rFonts w:ascii="宋体" w:eastAsia="宋体" w:hAnsi="宋体" w:cs="宋体"/>
          <w:color w:val="666666"/>
          <w:sz w:val="28"/>
          <w:szCs w:val="28"/>
          <w:shd w:val="clear" w:color="auto" w:fill="FFFFFF"/>
        </w:rPr>
      </w:pPr>
      <w:r>
        <w:rPr>
          <w:rFonts w:ascii="宋体" w:eastAsia="宋体" w:hAnsi="宋体" w:cs="宋体" w:hint="eastAsia"/>
          <w:color w:val="666666"/>
          <w:sz w:val="28"/>
          <w:szCs w:val="28"/>
          <w:shd w:val="clear" w:color="auto" w:fill="FFFFFF"/>
        </w:rPr>
        <w:t>受贵院委托，我司于202</w:t>
      </w:r>
      <w:r w:rsidR="004B0E7B">
        <w:rPr>
          <w:rFonts w:ascii="宋体" w:eastAsia="宋体" w:hAnsi="宋体" w:cs="宋体"/>
          <w:color w:val="666666"/>
          <w:sz w:val="28"/>
          <w:szCs w:val="28"/>
          <w:shd w:val="clear" w:color="auto" w:fill="FFFFFF"/>
        </w:rPr>
        <w:t>2</w:t>
      </w:r>
      <w:r>
        <w:rPr>
          <w:rFonts w:ascii="宋体" w:eastAsia="宋体" w:hAnsi="宋体" w:cs="宋体" w:hint="eastAsia"/>
          <w:color w:val="666666"/>
          <w:sz w:val="28"/>
          <w:szCs w:val="28"/>
          <w:shd w:val="clear" w:color="auto" w:fill="FFFFFF"/>
        </w:rPr>
        <w:t>年</w:t>
      </w:r>
      <w:r w:rsidR="004B0E7B">
        <w:rPr>
          <w:rFonts w:ascii="宋体" w:eastAsia="宋体" w:hAnsi="宋体" w:cs="宋体"/>
          <w:color w:val="666666"/>
          <w:sz w:val="28"/>
          <w:szCs w:val="28"/>
          <w:shd w:val="clear" w:color="auto" w:fill="FFFFFF"/>
        </w:rPr>
        <w:t>4</w:t>
      </w:r>
      <w:r>
        <w:rPr>
          <w:rFonts w:ascii="宋体" w:eastAsia="宋体" w:hAnsi="宋体" w:cs="宋体" w:hint="eastAsia"/>
          <w:color w:val="666666"/>
          <w:sz w:val="28"/>
          <w:szCs w:val="28"/>
          <w:shd w:val="clear" w:color="auto" w:fill="FFFFFF"/>
        </w:rPr>
        <w:t>月</w:t>
      </w:r>
      <w:r w:rsidR="004B0E7B">
        <w:rPr>
          <w:rFonts w:ascii="宋体" w:eastAsia="宋体" w:hAnsi="宋体" w:cs="宋体"/>
          <w:color w:val="666666"/>
          <w:sz w:val="28"/>
          <w:szCs w:val="28"/>
          <w:shd w:val="clear" w:color="auto" w:fill="FFFFFF"/>
        </w:rPr>
        <w:t>21</w:t>
      </w:r>
      <w:r>
        <w:rPr>
          <w:rFonts w:ascii="宋体" w:eastAsia="宋体" w:hAnsi="宋体" w:cs="宋体" w:hint="eastAsia"/>
          <w:color w:val="666666"/>
          <w:sz w:val="28"/>
          <w:szCs w:val="28"/>
          <w:shd w:val="clear" w:color="auto" w:fill="FFFFFF"/>
        </w:rPr>
        <w:t>日</w:t>
      </w:r>
      <w:r w:rsidR="009354B4">
        <w:rPr>
          <w:rFonts w:ascii="宋体" w:eastAsia="宋体" w:hAnsi="宋体" w:cs="宋体" w:hint="eastAsia"/>
          <w:color w:val="666666"/>
          <w:sz w:val="28"/>
          <w:szCs w:val="28"/>
          <w:shd w:val="clear" w:color="auto" w:fill="FFFFFF"/>
        </w:rPr>
        <w:t>接收</w:t>
      </w:r>
      <w:r w:rsidR="004B0E7B" w:rsidRPr="004B0E7B">
        <w:rPr>
          <w:rFonts w:ascii="宋体" w:eastAsia="宋体" w:hAnsi="宋体" w:cs="宋体" w:hint="eastAsia"/>
          <w:color w:val="666666"/>
          <w:sz w:val="28"/>
          <w:szCs w:val="28"/>
          <w:shd w:val="clear" w:color="auto" w:fill="FFFFFF"/>
        </w:rPr>
        <w:t>(2021)京0108民初38800号</w:t>
      </w:r>
      <w:r>
        <w:rPr>
          <w:rFonts w:ascii="宋体" w:eastAsia="宋体" w:hAnsi="宋体" w:cs="宋体" w:hint="eastAsia"/>
          <w:color w:val="666666"/>
          <w:sz w:val="28"/>
          <w:szCs w:val="28"/>
          <w:shd w:val="clear" w:color="auto" w:fill="FFFFFF"/>
        </w:rPr>
        <w:t>案件</w:t>
      </w:r>
      <w:r w:rsidR="004B0E7B">
        <w:rPr>
          <w:rFonts w:ascii="宋体" w:eastAsia="宋体" w:hAnsi="宋体" w:cs="宋体" w:hint="eastAsia"/>
          <w:color w:val="666666"/>
          <w:sz w:val="28"/>
          <w:szCs w:val="28"/>
          <w:shd w:val="clear" w:color="auto" w:fill="FFFFFF"/>
        </w:rPr>
        <w:t>评估资料</w:t>
      </w:r>
      <w:r w:rsidR="009354B4">
        <w:rPr>
          <w:rFonts w:ascii="宋体" w:eastAsia="宋体" w:hAnsi="宋体" w:cs="宋体" w:hint="eastAsia"/>
          <w:color w:val="666666"/>
          <w:sz w:val="28"/>
          <w:szCs w:val="28"/>
          <w:shd w:val="clear" w:color="auto" w:fill="FFFFFF"/>
        </w:rPr>
        <w:t>,</w:t>
      </w:r>
      <w:r>
        <w:rPr>
          <w:rFonts w:ascii="宋体" w:eastAsia="宋体" w:hAnsi="宋体" w:cs="宋体" w:hint="eastAsia"/>
          <w:color w:val="666666"/>
          <w:sz w:val="28"/>
          <w:szCs w:val="28"/>
          <w:shd w:val="clear" w:color="auto" w:fill="FFFFFF"/>
        </w:rPr>
        <w:t>对</w:t>
      </w:r>
      <w:r w:rsidR="004B0E7B">
        <w:rPr>
          <w:rFonts w:ascii="宋体" w:eastAsia="宋体" w:hAnsi="宋体" w:cs="宋体" w:hint="eastAsia"/>
          <w:color w:val="666666"/>
          <w:sz w:val="28"/>
          <w:szCs w:val="28"/>
          <w:shd w:val="clear" w:color="auto" w:fill="FFFFFF"/>
        </w:rPr>
        <w:t>深圳市福田区沙</w:t>
      </w:r>
      <w:r w:rsidR="004B0E7B">
        <w:rPr>
          <w:rFonts w:ascii="宋体" w:eastAsia="宋体" w:hAnsi="宋体" w:cs="宋体" w:hint="eastAsia"/>
          <w:color w:val="666666"/>
          <w:sz w:val="28"/>
          <w:szCs w:val="28"/>
          <w:shd w:val="clear" w:color="auto" w:fill="FFFFFF"/>
        </w:rPr>
        <w:t>嘴</w:t>
      </w:r>
      <w:r w:rsidR="004B0E7B">
        <w:rPr>
          <w:rFonts w:ascii="宋体" w:eastAsia="宋体" w:hAnsi="宋体" w:cs="宋体" w:hint="eastAsia"/>
          <w:color w:val="666666"/>
          <w:sz w:val="28"/>
          <w:szCs w:val="28"/>
          <w:shd w:val="clear" w:color="auto" w:fill="FFFFFF"/>
        </w:rPr>
        <w:t>路红树华府B</w:t>
      </w:r>
      <w:r w:rsidR="004B0E7B">
        <w:rPr>
          <w:rFonts w:ascii="宋体" w:eastAsia="宋体" w:hAnsi="宋体" w:cs="宋体"/>
          <w:color w:val="666666"/>
          <w:sz w:val="28"/>
          <w:szCs w:val="28"/>
          <w:shd w:val="clear" w:color="auto" w:fill="FFFFFF"/>
        </w:rPr>
        <w:t>1</w:t>
      </w:r>
      <w:r w:rsidR="004B0E7B">
        <w:rPr>
          <w:rFonts w:ascii="宋体" w:eastAsia="宋体" w:hAnsi="宋体" w:cs="宋体" w:hint="eastAsia"/>
          <w:color w:val="666666"/>
          <w:sz w:val="28"/>
          <w:szCs w:val="28"/>
          <w:shd w:val="clear" w:color="auto" w:fill="FFFFFF"/>
        </w:rPr>
        <w:t>单元4</w:t>
      </w:r>
      <w:r w:rsidR="004B0E7B">
        <w:rPr>
          <w:rFonts w:ascii="宋体" w:eastAsia="宋体" w:hAnsi="宋体" w:cs="宋体"/>
          <w:color w:val="666666"/>
          <w:sz w:val="28"/>
          <w:szCs w:val="28"/>
          <w:shd w:val="clear" w:color="auto" w:fill="FFFFFF"/>
        </w:rPr>
        <w:t>2B</w:t>
      </w:r>
      <w:r w:rsidR="004B0E7B">
        <w:rPr>
          <w:rFonts w:ascii="宋体" w:eastAsia="宋体" w:hAnsi="宋体" w:cs="宋体" w:hint="eastAsia"/>
          <w:color w:val="666666"/>
          <w:sz w:val="28"/>
          <w:szCs w:val="28"/>
          <w:shd w:val="clear" w:color="auto" w:fill="FFFFFF"/>
        </w:rPr>
        <w:t>房屋的现市场价值进行评估。</w:t>
      </w:r>
    </w:p>
    <w:p w:rsidR="004B0E7B" w:rsidRDefault="004B0E7B" w:rsidP="004B0E7B">
      <w:pPr>
        <w:spacing w:line="360" w:lineRule="auto"/>
        <w:ind w:firstLineChars="200" w:firstLine="560"/>
        <w:rPr>
          <w:rFonts w:ascii="宋体" w:eastAsia="宋体" w:hAnsi="宋体" w:cs="宋体"/>
          <w:color w:val="666666"/>
          <w:sz w:val="28"/>
          <w:szCs w:val="28"/>
          <w:shd w:val="clear" w:color="auto" w:fill="FFFFFF"/>
        </w:rPr>
      </w:pPr>
      <w:r>
        <w:rPr>
          <w:rFonts w:ascii="宋体" w:eastAsia="宋体" w:hAnsi="宋体" w:cs="宋体" w:hint="eastAsia"/>
          <w:color w:val="666666"/>
          <w:sz w:val="28"/>
          <w:szCs w:val="28"/>
          <w:shd w:val="clear" w:color="auto" w:fill="FFFFFF"/>
        </w:rPr>
        <w:t>根据</w:t>
      </w:r>
      <w:r w:rsidRPr="004B0E7B">
        <w:rPr>
          <w:rFonts w:ascii="宋体" w:eastAsia="宋体" w:hAnsi="宋体" w:cs="宋体" w:hint="eastAsia"/>
          <w:color w:val="666666"/>
          <w:sz w:val="28"/>
          <w:szCs w:val="28"/>
          <w:shd w:val="clear" w:color="auto" w:fill="FFFFFF"/>
        </w:rPr>
        <w:t>《市政府办公厅转发市规划国土委等单位关于进一步加强房地产调控促进房地产市场平稳健康发展的通知》</w:t>
      </w:r>
      <w:r>
        <w:rPr>
          <w:rFonts w:ascii="宋体" w:eastAsia="宋体" w:hAnsi="宋体" w:cs="宋体" w:hint="eastAsia"/>
          <w:color w:val="666666"/>
          <w:sz w:val="28"/>
          <w:szCs w:val="28"/>
          <w:shd w:val="clear" w:color="auto" w:fill="FFFFFF"/>
        </w:rPr>
        <w:t>【</w:t>
      </w:r>
      <w:r w:rsidRPr="004B0E7B">
        <w:rPr>
          <w:rFonts w:ascii="宋体" w:eastAsia="宋体" w:hAnsi="宋体" w:cs="宋体" w:hint="eastAsia"/>
          <w:color w:val="666666"/>
          <w:sz w:val="28"/>
          <w:szCs w:val="28"/>
          <w:shd w:val="clear" w:color="auto" w:fill="FFFFFF"/>
        </w:rPr>
        <w:t>深府办规〔2018〕9号</w:t>
      </w:r>
      <w:r>
        <w:rPr>
          <w:rFonts w:ascii="宋体" w:eastAsia="宋体" w:hAnsi="宋体" w:cs="宋体" w:hint="eastAsia"/>
          <w:color w:val="666666"/>
          <w:sz w:val="28"/>
          <w:szCs w:val="28"/>
          <w:shd w:val="clear" w:color="auto" w:fill="FFFFFF"/>
        </w:rPr>
        <w:t>】文件规定：</w:t>
      </w:r>
      <w:r w:rsidRPr="004B0E7B">
        <w:rPr>
          <w:rFonts w:ascii="宋体" w:eastAsia="宋体" w:hAnsi="宋体" w:cs="宋体" w:hint="eastAsia"/>
          <w:color w:val="666666"/>
          <w:sz w:val="28"/>
          <w:szCs w:val="28"/>
          <w:shd w:val="clear" w:color="auto" w:fill="FFFFFF"/>
        </w:rPr>
        <w:t>2018年7月31日（不含7月31日）之后购买且属禁止转让范围的，商品住房自登记之日起3年内不予办理转移登记，并在不动产权利证书“附记”栏中记载：根据深府办</w:t>
      </w:r>
      <w:proofErr w:type="gramStart"/>
      <w:r w:rsidRPr="004B0E7B">
        <w:rPr>
          <w:rFonts w:ascii="宋体" w:eastAsia="宋体" w:hAnsi="宋体" w:cs="宋体" w:hint="eastAsia"/>
          <w:color w:val="666666"/>
          <w:sz w:val="28"/>
          <w:szCs w:val="28"/>
          <w:shd w:val="clear" w:color="auto" w:fill="FFFFFF"/>
        </w:rPr>
        <w:t>规</w:t>
      </w:r>
      <w:proofErr w:type="gramEnd"/>
      <w:r w:rsidRPr="004B0E7B">
        <w:rPr>
          <w:rFonts w:ascii="宋体" w:eastAsia="宋体" w:hAnsi="宋体" w:cs="宋体" w:hint="eastAsia"/>
          <w:color w:val="666666"/>
          <w:sz w:val="28"/>
          <w:szCs w:val="28"/>
          <w:shd w:val="clear" w:color="auto" w:fill="FFFFFF"/>
        </w:rPr>
        <w:t>〔2018〕9号文规定，XXXX年XX月XX日前禁止转让。</w:t>
      </w:r>
    </w:p>
    <w:p w:rsidR="003F4DB9" w:rsidRDefault="003F4DB9" w:rsidP="004B0E7B">
      <w:pPr>
        <w:spacing w:line="360" w:lineRule="auto"/>
        <w:ind w:firstLineChars="200" w:firstLine="560"/>
        <w:rPr>
          <w:rFonts w:ascii="宋体" w:eastAsia="宋体" w:hAnsi="宋体" w:cs="宋体"/>
          <w:color w:val="666666"/>
          <w:sz w:val="28"/>
          <w:szCs w:val="28"/>
          <w:shd w:val="clear" w:color="auto" w:fill="FFFFFF"/>
        </w:rPr>
      </w:pPr>
      <w:r>
        <w:rPr>
          <w:rFonts w:ascii="宋体" w:eastAsia="宋体" w:hAnsi="宋体" w:cs="宋体" w:hint="eastAsia"/>
          <w:color w:val="666666"/>
          <w:sz w:val="28"/>
          <w:szCs w:val="28"/>
          <w:shd w:val="clear" w:color="auto" w:fill="FFFFFF"/>
        </w:rPr>
        <w:t>根据</w:t>
      </w:r>
      <w:r w:rsidR="004B0E7B">
        <w:rPr>
          <w:rFonts w:ascii="宋体" w:eastAsia="宋体" w:hAnsi="宋体" w:cs="宋体" w:hint="eastAsia"/>
          <w:color w:val="666666"/>
          <w:sz w:val="28"/>
          <w:szCs w:val="28"/>
          <w:shd w:val="clear" w:color="auto" w:fill="FFFFFF"/>
        </w:rPr>
        <w:t>贵院提供的《不动产权证书》[粤（2</w:t>
      </w:r>
      <w:r w:rsidR="004B0E7B">
        <w:rPr>
          <w:rFonts w:ascii="宋体" w:eastAsia="宋体" w:hAnsi="宋体" w:cs="宋体"/>
          <w:color w:val="666666"/>
          <w:sz w:val="28"/>
          <w:szCs w:val="28"/>
          <w:shd w:val="clear" w:color="auto" w:fill="FFFFFF"/>
        </w:rPr>
        <w:t>019</w:t>
      </w:r>
      <w:r w:rsidR="004B0E7B">
        <w:rPr>
          <w:rFonts w:ascii="宋体" w:eastAsia="宋体" w:hAnsi="宋体" w:cs="宋体" w:hint="eastAsia"/>
          <w:color w:val="666666"/>
          <w:sz w:val="28"/>
          <w:szCs w:val="28"/>
          <w:shd w:val="clear" w:color="auto" w:fill="FFFFFF"/>
        </w:rPr>
        <w:t>）深圳市不动产权第0</w:t>
      </w:r>
      <w:r w:rsidR="004B0E7B">
        <w:rPr>
          <w:rFonts w:ascii="宋体" w:eastAsia="宋体" w:hAnsi="宋体" w:cs="宋体"/>
          <w:color w:val="666666"/>
          <w:sz w:val="28"/>
          <w:szCs w:val="28"/>
          <w:shd w:val="clear" w:color="auto" w:fill="FFFFFF"/>
        </w:rPr>
        <w:t>111687</w:t>
      </w:r>
      <w:r w:rsidR="004B0E7B">
        <w:rPr>
          <w:rFonts w:ascii="宋体" w:eastAsia="宋体" w:hAnsi="宋体" w:cs="宋体" w:hint="eastAsia"/>
          <w:color w:val="666666"/>
          <w:sz w:val="28"/>
          <w:szCs w:val="28"/>
          <w:shd w:val="clear" w:color="auto" w:fill="FFFFFF"/>
        </w:rPr>
        <w:t>号</w:t>
      </w:r>
      <w:r w:rsidR="004B0E7B">
        <w:rPr>
          <w:rFonts w:ascii="宋体" w:eastAsia="宋体" w:hAnsi="宋体" w:cs="宋体"/>
          <w:color w:val="666666"/>
          <w:sz w:val="28"/>
          <w:szCs w:val="28"/>
          <w:shd w:val="clear" w:color="auto" w:fill="FFFFFF"/>
        </w:rPr>
        <w:t>]</w:t>
      </w:r>
      <w:r w:rsidR="004B0E7B">
        <w:rPr>
          <w:rFonts w:ascii="宋体" w:eastAsia="宋体" w:hAnsi="宋体" w:cs="宋体" w:hint="eastAsia"/>
          <w:color w:val="666666"/>
          <w:sz w:val="28"/>
          <w:szCs w:val="28"/>
          <w:shd w:val="clear" w:color="auto" w:fill="FFFFFF"/>
        </w:rPr>
        <w:t>附记页记载：</w:t>
      </w:r>
      <w:r>
        <w:rPr>
          <w:rFonts w:ascii="宋体" w:eastAsia="宋体" w:hAnsi="宋体" w:cs="宋体" w:hint="eastAsia"/>
          <w:color w:val="666666"/>
          <w:sz w:val="28"/>
          <w:szCs w:val="28"/>
          <w:shd w:val="clear" w:color="auto" w:fill="FFFFFF"/>
        </w:rPr>
        <w:t>根据</w:t>
      </w:r>
      <w:r w:rsidRPr="004B0E7B">
        <w:rPr>
          <w:rFonts w:ascii="宋体" w:eastAsia="宋体" w:hAnsi="宋体" w:cs="宋体" w:hint="eastAsia"/>
          <w:color w:val="666666"/>
          <w:sz w:val="28"/>
          <w:szCs w:val="28"/>
          <w:shd w:val="clear" w:color="auto" w:fill="FFFFFF"/>
        </w:rPr>
        <w:t>深府办</w:t>
      </w:r>
      <w:proofErr w:type="gramStart"/>
      <w:r w:rsidRPr="004B0E7B">
        <w:rPr>
          <w:rFonts w:ascii="宋体" w:eastAsia="宋体" w:hAnsi="宋体" w:cs="宋体" w:hint="eastAsia"/>
          <w:color w:val="666666"/>
          <w:sz w:val="28"/>
          <w:szCs w:val="28"/>
          <w:shd w:val="clear" w:color="auto" w:fill="FFFFFF"/>
        </w:rPr>
        <w:t>规</w:t>
      </w:r>
      <w:proofErr w:type="gramEnd"/>
      <w:r w:rsidRPr="004B0E7B">
        <w:rPr>
          <w:rFonts w:ascii="宋体" w:eastAsia="宋体" w:hAnsi="宋体" w:cs="宋体" w:hint="eastAsia"/>
          <w:color w:val="666666"/>
          <w:sz w:val="28"/>
          <w:szCs w:val="28"/>
          <w:shd w:val="clear" w:color="auto" w:fill="FFFFFF"/>
        </w:rPr>
        <w:t>〔2018〕9号</w:t>
      </w:r>
      <w:r>
        <w:rPr>
          <w:rFonts w:ascii="宋体" w:eastAsia="宋体" w:hAnsi="宋体" w:cs="宋体" w:hint="eastAsia"/>
          <w:color w:val="666666"/>
          <w:sz w:val="28"/>
          <w:szCs w:val="28"/>
          <w:shd w:val="clear" w:color="auto" w:fill="FFFFFF"/>
        </w:rPr>
        <w:t>，自登记之日起，该房产3年内禁止转让。登记日期为2</w:t>
      </w:r>
      <w:r>
        <w:rPr>
          <w:rFonts w:ascii="宋体" w:eastAsia="宋体" w:hAnsi="宋体" w:cs="宋体"/>
          <w:color w:val="666666"/>
          <w:sz w:val="28"/>
          <w:szCs w:val="28"/>
          <w:shd w:val="clear" w:color="auto" w:fill="FFFFFF"/>
        </w:rPr>
        <w:t>019</w:t>
      </w:r>
      <w:r>
        <w:rPr>
          <w:rFonts w:ascii="宋体" w:eastAsia="宋体" w:hAnsi="宋体" w:cs="宋体" w:hint="eastAsia"/>
          <w:color w:val="666666"/>
          <w:sz w:val="28"/>
          <w:szCs w:val="28"/>
          <w:shd w:val="clear" w:color="auto" w:fill="FFFFFF"/>
        </w:rPr>
        <w:t>年6月2</w:t>
      </w:r>
      <w:r>
        <w:rPr>
          <w:rFonts w:ascii="宋体" w:eastAsia="宋体" w:hAnsi="宋体" w:cs="宋体"/>
          <w:color w:val="666666"/>
          <w:sz w:val="28"/>
          <w:szCs w:val="28"/>
          <w:shd w:val="clear" w:color="auto" w:fill="FFFFFF"/>
        </w:rPr>
        <w:t>1</w:t>
      </w:r>
      <w:r>
        <w:rPr>
          <w:rFonts w:ascii="宋体" w:eastAsia="宋体" w:hAnsi="宋体" w:cs="宋体" w:hint="eastAsia"/>
          <w:color w:val="666666"/>
          <w:sz w:val="28"/>
          <w:szCs w:val="28"/>
          <w:shd w:val="clear" w:color="auto" w:fill="FFFFFF"/>
        </w:rPr>
        <w:t>日。</w:t>
      </w:r>
    </w:p>
    <w:p w:rsidR="0082070A" w:rsidRDefault="003F4DB9" w:rsidP="003F4DB9">
      <w:pPr>
        <w:spacing w:line="360" w:lineRule="auto"/>
        <w:ind w:firstLineChars="200" w:firstLine="560"/>
        <w:rPr>
          <w:rFonts w:ascii="宋体" w:eastAsia="宋体" w:hAnsi="宋体" w:cs="宋体"/>
          <w:color w:val="666666"/>
          <w:sz w:val="28"/>
          <w:szCs w:val="28"/>
          <w:shd w:val="clear" w:color="auto" w:fill="FFFFFF"/>
        </w:rPr>
      </w:pPr>
      <w:r>
        <w:rPr>
          <w:rFonts w:ascii="宋体" w:eastAsia="宋体" w:hAnsi="宋体" w:cs="宋体" w:hint="eastAsia"/>
          <w:color w:val="666666"/>
          <w:sz w:val="28"/>
          <w:szCs w:val="28"/>
          <w:shd w:val="clear" w:color="auto" w:fill="FFFFFF"/>
        </w:rPr>
        <w:t>经与承办法官沟通，需等该房产在可以正常上市交易的前提下再开展评估工作</w:t>
      </w:r>
      <w:r w:rsidR="00B02B92">
        <w:rPr>
          <w:rFonts w:ascii="宋体" w:eastAsia="宋体" w:hAnsi="宋体" w:cs="宋体" w:hint="eastAsia"/>
          <w:color w:val="666666"/>
          <w:sz w:val="28"/>
          <w:szCs w:val="28"/>
          <w:shd w:val="clear" w:color="auto" w:fill="FFFFFF"/>
        </w:rPr>
        <w:t>，特此申请中止</w:t>
      </w:r>
      <w:r>
        <w:rPr>
          <w:rFonts w:ascii="宋体" w:eastAsia="宋体" w:hAnsi="宋体" w:cs="宋体" w:hint="eastAsia"/>
          <w:color w:val="666666"/>
          <w:sz w:val="28"/>
          <w:szCs w:val="28"/>
          <w:shd w:val="clear" w:color="auto" w:fill="FFFFFF"/>
        </w:rPr>
        <w:t>评估</w:t>
      </w:r>
      <w:r w:rsidR="00B02B92">
        <w:rPr>
          <w:rFonts w:ascii="宋体" w:eastAsia="宋体" w:hAnsi="宋体" w:cs="宋体" w:hint="eastAsia"/>
          <w:color w:val="666666"/>
          <w:sz w:val="28"/>
          <w:szCs w:val="28"/>
          <w:shd w:val="clear" w:color="auto" w:fill="FFFFFF"/>
        </w:rPr>
        <w:t>，望予批准。</w:t>
      </w:r>
    </w:p>
    <w:p w:rsidR="003F4DB9" w:rsidRDefault="003F4DB9" w:rsidP="003F4DB9">
      <w:pPr>
        <w:spacing w:line="360" w:lineRule="auto"/>
        <w:ind w:firstLineChars="200" w:firstLine="560"/>
        <w:rPr>
          <w:rFonts w:ascii="宋体" w:eastAsia="宋体" w:hAnsi="宋体" w:cs="宋体" w:hint="eastAsia"/>
          <w:color w:val="666666"/>
          <w:sz w:val="28"/>
          <w:szCs w:val="28"/>
          <w:shd w:val="clear" w:color="auto" w:fill="FFFFFF"/>
        </w:rPr>
      </w:pPr>
    </w:p>
    <w:p w:rsidR="0082070A" w:rsidRDefault="00B02B92">
      <w:pPr>
        <w:jc w:val="right"/>
        <w:rPr>
          <w:rFonts w:ascii="宋体" w:eastAsia="宋体" w:hAnsi="宋体" w:cs="宋体"/>
          <w:color w:val="666666"/>
          <w:sz w:val="28"/>
          <w:szCs w:val="28"/>
          <w:shd w:val="clear" w:color="auto" w:fill="FFFFFF"/>
        </w:rPr>
      </w:pPr>
      <w:proofErr w:type="gramStart"/>
      <w:r>
        <w:rPr>
          <w:rFonts w:ascii="宋体" w:eastAsia="宋体" w:hAnsi="宋体" w:cs="宋体" w:hint="eastAsia"/>
          <w:color w:val="666666"/>
          <w:sz w:val="28"/>
          <w:szCs w:val="28"/>
          <w:shd w:val="clear" w:color="auto" w:fill="FFFFFF"/>
        </w:rPr>
        <w:t>北京康正宏</w:t>
      </w:r>
      <w:proofErr w:type="gramEnd"/>
      <w:r>
        <w:rPr>
          <w:rFonts w:ascii="宋体" w:eastAsia="宋体" w:hAnsi="宋体" w:cs="宋体" w:hint="eastAsia"/>
          <w:color w:val="666666"/>
          <w:sz w:val="28"/>
          <w:szCs w:val="28"/>
          <w:shd w:val="clear" w:color="auto" w:fill="FFFFFF"/>
        </w:rPr>
        <w:t>基房地产评估有限公司</w:t>
      </w:r>
    </w:p>
    <w:p w:rsidR="0082070A" w:rsidRPr="003F4DB9" w:rsidRDefault="00B02B92" w:rsidP="003F4DB9">
      <w:pPr>
        <w:jc w:val="right"/>
        <w:rPr>
          <w:rFonts w:ascii="宋体" w:eastAsia="宋体" w:hAnsi="宋体" w:cs="宋体" w:hint="eastAsia"/>
          <w:color w:val="666666"/>
          <w:sz w:val="28"/>
          <w:szCs w:val="28"/>
          <w:shd w:val="clear" w:color="auto" w:fill="FFFFFF"/>
        </w:rPr>
      </w:pPr>
      <w:r>
        <w:rPr>
          <w:rFonts w:ascii="宋体" w:eastAsia="宋体" w:hAnsi="宋体" w:cs="宋体" w:hint="eastAsia"/>
          <w:color w:val="666666"/>
          <w:sz w:val="28"/>
          <w:szCs w:val="28"/>
          <w:shd w:val="clear" w:color="auto" w:fill="FFFFFF"/>
        </w:rPr>
        <w:t>202</w:t>
      </w:r>
      <w:r w:rsidR="003F4DB9">
        <w:rPr>
          <w:rFonts w:ascii="宋体" w:eastAsia="宋体" w:hAnsi="宋体" w:cs="宋体"/>
          <w:color w:val="666666"/>
          <w:sz w:val="28"/>
          <w:szCs w:val="28"/>
          <w:shd w:val="clear" w:color="auto" w:fill="FFFFFF"/>
        </w:rPr>
        <w:t>2</w:t>
      </w:r>
      <w:r>
        <w:rPr>
          <w:rFonts w:ascii="宋体" w:eastAsia="宋体" w:hAnsi="宋体" w:cs="宋体" w:hint="eastAsia"/>
          <w:color w:val="666666"/>
          <w:sz w:val="28"/>
          <w:szCs w:val="28"/>
          <w:shd w:val="clear" w:color="auto" w:fill="FFFFFF"/>
        </w:rPr>
        <w:t>年</w:t>
      </w:r>
      <w:r w:rsidR="003F4DB9">
        <w:rPr>
          <w:rFonts w:ascii="宋体" w:eastAsia="宋体" w:hAnsi="宋体" w:cs="宋体"/>
          <w:color w:val="666666"/>
          <w:sz w:val="28"/>
          <w:szCs w:val="28"/>
          <w:shd w:val="clear" w:color="auto" w:fill="FFFFFF"/>
        </w:rPr>
        <w:t>4</w:t>
      </w:r>
      <w:r>
        <w:rPr>
          <w:rFonts w:ascii="宋体" w:eastAsia="宋体" w:hAnsi="宋体" w:cs="宋体" w:hint="eastAsia"/>
          <w:color w:val="666666"/>
          <w:sz w:val="28"/>
          <w:szCs w:val="28"/>
          <w:shd w:val="clear" w:color="auto" w:fill="FFFFFF"/>
        </w:rPr>
        <w:t>月</w:t>
      </w:r>
      <w:r w:rsidR="003F4DB9">
        <w:rPr>
          <w:rFonts w:ascii="宋体" w:eastAsia="宋体" w:hAnsi="宋体" w:cs="宋体"/>
          <w:color w:val="666666"/>
          <w:sz w:val="28"/>
          <w:szCs w:val="28"/>
          <w:shd w:val="clear" w:color="auto" w:fill="FFFFFF"/>
        </w:rPr>
        <w:t>26</w:t>
      </w:r>
      <w:r>
        <w:rPr>
          <w:rFonts w:ascii="宋体" w:eastAsia="宋体" w:hAnsi="宋体" w:cs="宋体" w:hint="eastAsia"/>
          <w:color w:val="666666"/>
          <w:sz w:val="28"/>
          <w:szCs w:val="28"/>
          <w:shd w:val="clear" w:color="auto" w:fill="FFFFFF"/>
        </w:rPr>
        <w:t>日</w:t>
      </w:r>
      <w:bookmarkStart w:id="1" w:name="_GoBack"/>
      <w:bookmarkEnd w:id="1"/>
    </w:p>
    <w:sectPr w:rsidR="0082070A" w:rsidRPr="003F4DB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971AB14"/>
    <w:multiLevelType w:val="singleLevel"/>
    <w:tmpl w:val="A971AB14"/>
    <w:lvl w:ilvl="0">
      <w:start w:val="202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2070A"/>
    <w:rsid w:val="003F4DB9"/>
    <w:rsid w:val="004B0E7B"/>
    <w:rsid w:val="0082070A"/>
    <w:rsid w:val="009354B4"/>
    <w:rsid w:val="00957173"/>
    <w:rsid w:val="00B02B92"/>
    <w:rsid w:val="479158F7"/>
    <w:rsid w:val="577D5A39"/>
    <w:rsid w:val="71CA3B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8BD144"/>
  <w15:docId w15:val="{E4A4F815-117F-43C4-8B68-05D354D87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keepNext/>
      <w:keepLines/>
      <w:spacing w:before="340" w:after="330" w:line="576"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70</Words>
  <Characters>403</Characters>
  <Application>Microsoft Office Word</Application>
  <DocSecurity>0</DocSecurity>
  <Lines>3</Lines>
  <Paragraphs>1</Paragraphs>
  <ScaleCrop>false</ScaleCrop>
  <Company/>
  <LinksUpToDate>false</LinksUpToDate>
  <CharactersWithSpaces>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kz</dc:creator>
  <cp:lastModifiedBy>KG</cp:lastModifiedBy>
  <cp:revision>5</cp:revision>
  <dcterms:created xsi:type="dcterms:W3CDTF">2021-11-17T00:55:00Z</dcterms:created>
  <dcterms:modified xsi:type="dcterms:W3CDTF">2022-04-26T07:42:00Z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FE2A36D11C2A4327B6919061B092F770</vt:lpwstr>
  </property>
</Properties>
</file>