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30" w:rsidRDefault="0017773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177730" w:rsidRDefault="0017773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177730" w:rsidRDefault="0017773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177730" w:rsidRDefault="0017773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177730" w:rsidRDefault="0017773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177730" w:rsidRDefault="0017773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177730" w:rsidRDefault="00177730" w:rsidP="003F34B4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177730" w:rsidRDefault="00AA5BAB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号花园物业集合资金信托计划</w:t>
      </w:r>
    </w:p>
    <w:p w:rsidR="00177730" w:rsidRDefault="00AA5BA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2020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/>
          <w:b/>
          <w:sz w:val="36"/>
        </w:rPr>
        <w:t>5</w:t>
      </w:r>
      <w:r>
        <w:rPr>
          <w:rFonts w:ascii="Arial" w:eastAsiaTheme="minorEastAsia" w:hAnsi="Arial" w:cs="Arial"/>
          <w:b/>
          <w:sz w:val="36"/>
        </w:rPr>
        <w:t>月监管报告</w:t>
      </w:r>
    </w:p>
    <w:p w:rsidR="00177730" w:rsidRDefault="00177730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177730" w:rsidRDefault="00177730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177730" w:rsidRDefault="00177730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177730" w:rsidRDefault="00177730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177730" w:rsidRDefault="00177730">
      <w:pPr>
        <w:spacing w:line="480" w:lineRule="auto"/>
        <w:jc w:val="left"/>
        <w:rPr>
          <w:rFonts w:ascii="Arial" w:eastAsiaTheme="minorEastAsia" w:hAnsi="Arial" w:cs="Arial" w:hint="eastAsia"/>
          <w:b/>
          <w:color w:val="FF0000"/>
          <w:sz w:val="24"/>
        </w:rPr>
      </w:pPr>
    </w:p>
    <w:p w:rsidR="003F34B4" w:rsidRDefault="003F34B4">
      <w:pPr>
        <w:spacing w:line="480" w:lineRule="auto"/>
        <w:jc w:val="left"/>
        <w:rPr>
          <w:rFonts w:ascii="Arial" w:eastAsiaTheme="minorEastAsia" w:hAnsi="Arial" w:cs="Arial" w:hint="eastAsia"/>
          <w:b/>
          <w:color w:val="FF0000"/>
          <w:sz w:val="24"/>
        </w:rPr>
      </w:pPr>
    </w:p>
    <w:p w:rsidR="003F34B4" w:rsidRDefault="003F34B4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:rsidR="00177730" w:rsidRDefault="00177730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177730" w:rsidRDefault="00AA5BAB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:rsidR="00177730" w:rsidRDefault="00AA5BAB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:rsidR="00177730" w:rsidRDefault="00AA5BAB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:rsidR="00177730" w:rsidRDefault="00AA5BAB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监管人员：杨晓红</w:t>
      </w:r>
    </w:p>
    <w:p w:rsidR="00177730" w:rsidRDefault="00AA5BAB">
      <w:pPr>
        <w:spacing w:line="480" w:lineRule="auto"/>
        <w:jc w:val="left"/>
        <w:rPr>
          <w:rFonts w:ascii="Arial" w:eastAsiaTheme="minorEastAsia" w:hAnsi="Arial" w:cs="Arial"/>
          <w:b/>
          <w:sz w:val="28"/>
          <w:szCs w:val="28"/>
        </w:rPr>
        <w:sectPr w:rsidR="0017773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日期：二零二零年六月四日</w:t>
      </w:r>
    </w:p>
    <w:sdt>
      <w:sdtPr>
        <w:rPr>
          <w:rFonts w:ascii="Arial" w:eastAsiaTheme="minorEastAsia" w:hAnsi="Arial" w:cs="Arial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:rsidR="00177730" w:rsidRDefault="00AA5BAB">
          <w:pPr>
            <w:jc w:val="center"/>
            <w:rPr>
              <w:rFonts w:ascii="Arial" w:eastAsiaTheme="minorEastAsia" w:hAnsi="Arial" w:cs="Arial"/>
              <w:sz w:val="28"/>
              <w:szCs w:val="28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目录</w:t>
          </w:r>
        </w:p>
        <w:p w:rsidR="00177730" w:rsidRDefault="00AA5BAB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r>
            <w:rPr>
              <w:rFonts w:ascii="Arial" w:eastAsiaTheme="minorEastAsia" w:hAnsi="Arial" w:cs="Arial"/>
              <w:color w:val="000000"/>
              <w:szCs w:val="21"/>
            </w:rPr>
            <w:fldChar w:fldCharType="begin"/>
          </w:r>
          <w:r>
            <w:rPr>
              <w:rFonts w:ascii="Arial" w:eastAsiaTheme="minorEastAsia" w:hAnsi="Arial" w:cs="Arial"/>
              <w:color w:val="000000"/>
              <w:szCs w:val="21"/>
            </w:rPr>
            <w:instrText xml:space="preserve">TOC \o "1-2" \h \u </w:instrText>
          </w:r>
          <w:r>
            <w:rPr>
              <w:rFonts w:ascii="Arial" w:eastAsiaTheme="minorEastAsia" w:hAnsi="Arial" w:cs="Arial"/>
              <w:color w:val="000000"/>
              <w:szCs w:val="21"/>
            </w:rPr>
            <w:fldChar w:fldCharType="separate"/>
          </w:r>
          <w:hyperlink w:anchor="_Toc15367" w:history="1"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1</w:t>
            </w:r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项目基本情况</w:t>
            </w:r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_Toc15367 </w:instrText>
            </w:r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1</w:t>
            </w:r>
            <w:r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5428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2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重大事件披露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_Toc15428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1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3796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3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项目五证办理及施工进度情况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_Toc13796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2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ind w:firstLineChars="100" w:firstLine="20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5513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3.1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项目五证办理情况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_Toc5513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2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ind w:firstLineChars="100" w:firstLine="20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29597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3.2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项目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2020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年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5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月施工进度情况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_Toc29597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2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7345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4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印鉴使用情况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_Toc17345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3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4183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5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合同签订情况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_Toc4183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5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1077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6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资金情况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_Toc11077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6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2"/>
            <w:tabs>
              <w:tab w:val="right" w:leader="dot" w:pos="8306"/>
            </w:tabs>
            <w:spacing w:line="360" w:lineRule="auto"/>
            <w:ind w:leftChars="0" w:left="0" w:firstLineChars="100" w:firstLine="20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6983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6.1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资金流出情况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_Toc16983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6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2"/>
            <w:tabs>
              <w:tab w:val="right" w:leader="dot" w:pos="8306"/>
            </w:tabs>
            <w:spacing w:line="360" w:lineRule="auto"/>
            <w:ind w:leftChars="0" w:left="0" w:firstLineChars="100" w:firstLine="20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4370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6.2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资金流入情况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_Toc4370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7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2"/>
            <w:tabs>
              <w:tab w:val="right" w:leader="dot" w:pos="8306"/>
            </w:tabs>
            <w:spacing w:line="360" w:lineRule="auto"/>
            <w:ind w:leftChars="0" w:left="0" w:firstLineChars="100" w:firstLine="20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5390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6.3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账户余额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_Toc15390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7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2"/>
            <w:tabs>
              <w:tab w:val="right" w:leader="dot" w:pos="8306"/>
            </w:tabs>
            <w:spacing w:line="360" w:lineRule="auto"/>
            <w:ind w:leftChars="0" w:left="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0997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附件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_Toc10997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8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ind w:firstLineChars="100" w:firstLine="200"/>
            <w:rPr>
              <w:rFonts w:ascii="Arial" w:eastAsiaTheme="minorEastAsia" w:hAnsi="Arial" w:cs="Arial"/>
              <w:bCs/>
              <w:noProof/>
              <w:sz w:val="21"/>
              <w:szCs w:val="21"/>
            </w:rPr>
          </w:pPr>
          <w:hyperlink w:anchor="_Toc16304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附件一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 xml:space="preserve"> 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交接清单及其它资料（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2020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年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5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月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11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日）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_Toc16304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8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752E0A">
          <w:pPr>
            <w:pStyle w:val="WPSOffice1"/>
            <w:tabs>
              <w:tab w:val="right" w:leader="dot" w:pos="8306"/>
            </w:tabs>
            <w:spacing w:line="360" w:lineRule="auto"/>
            <w:ind w:firstLineChars="100" w:firstLine="200"/>
            <w:rPr>
              <w:rFonts w:ascii="Arial" w:eastAsiaTheme="minorEastAsia" w:hAnsi="Arial" w:cs="Arial"/>
              <w:b/>
              <w:noProof/>
            </w:rPr>
          </w:pPr>
          <w:hyperlink w:anchor="_Toc2606" w:history="1"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附件二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 xml:space="preserve"> 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银行交易明细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ab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begin"/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instrText xml:space="preserve"> PAGEREF _Toc2606 </w:instrTex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separate"/>
            </w:r>
            <w:r w:rsidR="00B867A9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t>14</w:t>
            </w:r>
            <w:r w:rsidR="00AA5BAB">
              <w:rPr>
                <w:rFonts w:ascii="Arial" w:eastAsiaTheme="minorEastAsia" w:hAnsi="Arial" w:cs="Arial"/>
                <w:bCs/>
                <w:noProof/>
                <w:sz w:val="21"/>
                <w:szCs w:val="21"/>
              </w:rPr>
              <w:fldChar w:fldCharType="end"/>
            </w:r>
          </w:hyperlink>
        </w:p>
        <w:p w:rsidR="00177730" w:rsidRDefault="00AA5BAB">
          <w:pPr>
            <w:spacing w:line="360" w:lineRule="auto"/>
            <w:jc w:val="center"/>
            <w:rPr>
              <w:rFonts w:ascii="Arial" w:eastAsiaTheme="minorEastAsia" w:hAnsi="Arial" w:cs="Arial"/>
              <w:b/>
              <w:color w:val="000000"/>
              <w:szCs w:val="21"/>
            </w:rPr>
          </w:pPr>
          <w:r>
            <w:rPr>
              <w:rFonts w:ascii="Arial" w:eastAsiaTheme="minorEastAsia" w:hAnsi="Arial" w:cs="Arial"/>
              <w:b/>
              <w:color w:val="000000"/>
              <w:szCs w:val="21"/>
            </w:rPr>
            <w:fldChar w:fldCharType="end"/>
          </w:r>
        </w:p>
      </w:sdtContent>
    </w:sdt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jc w:val="right"/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  <w:bookmarkStart w:id="0" w:name="_GoBack"/>
      <w:bookmarkEnd w:id="0"/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177730">
      <w:pPr>
        <w:rPr>
          <w:rFonts w:ascii="Arial" w:eastAsiaTheme="minorEastAsia" w:hAnsi="Arial" w:cs="Arial"/>
        </w:rPr>
      </w:pPr>
    </w:p>
    <w:p w:rsidR="00177730" w:rsidRDefault="00AA5BAB">
      <w:pPr>
        <w:tabs>
          <w:tab w:val="left" w:pos="6666"/>
        </w:tabs>
        <w:jc w:val="left"/>
        <w:rPr>
          <w:rFonts w:ascii="Arial" w:eastAsiaTheme="minorEastAsia" w:hAnsi="Arial" w:cs="Arial"/>
        </w:rPr>
        <w:sectPr w:rsidR="00177730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tab/>
      </w:r>
    </w:p>
    <w:p w:rsidR="00177730" w:rsidRDefault="00AA5BAB">
      <w:pPr>
        <w:spacing w:line="36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177730" w:rsidRDefault="00AA5BAB">
      <w:pPr>
        <w:spacing w:line="36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廊坊荣弘房地产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开发有限责任公司</w:t>
      </w:r>
    </w:p>
    <w:p w:rsidR="00177730" w:rsidRDefault="00AA5BAB">
      <w:pPr>
        <w:spacing w:line="36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:rsidR="00177730" w:rsidRDefault="00AA5BAB">
      <w:pPr>
        <w:spacing w:line="36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康信资管：北京康信君安资产管理有限公司</w:t>
      </w:r>
    </w:p>
    <w:p w:rsidR="00177730" w:rsidRDefault="001E658A">
      <w:pPr>
        <w:pStyle w:val="1"/>
        <w:keepNext w:val="0"/>
        <w:keepLines w:val="0"/>
        <w:spacing w:before="300" w:after="100" w:line="360" w:lineRule="auto"/>
        <w:jc w:val="left"/>
        <w:rPr>
          <w:rStyle w:val="a9"/>
          <w:rFonts w:ascii="Arial" w:eastAsiaTheme="minorEastAsia" w:hAnsi="Arial" w:cs="Arial"/>
          <w:b w:val="0"/>
          <w:bCs w:val="0"/>
          <w:kern w:val="2"/>
        </w:rPr>
      </w:pPr>
      <w:bookmarkStart w:id="1" w:name="_Toc32291"/>
      <w:bookmarkStart w:id="2" w:name="_Toc15367"/>
      <w:bookmarkStart w:id="3" w:name="_Toc535580086"/>
      <w:bookmarkStart w:id="4" w:name="_Toc535508633"/>
      <w:bookmarkStart w:id="5" w:name="_Toc532281654"/>
      <w:bookmarkStart w:id="6" w:name="_Toc535580018"/>
      <w:bookmarkStart w:id="7" w:name="_Toc535570745"/>
      <w:r>
        <w:rPr>
          <w:noProof/>
        </w:rPr>
        <w:drawing>
          <wp:anchor distT="0" distB="0" distL="114300" distR="114300" simplePos="0" relativeHeight="251660800" behindDoc="0" locked="0" layoutInCell="1" allowOverlap="1" wp14:anchorId="630C0FC1" wp14:editId="60C55220">
            <wp:simplePos x="0" y="0"/>
            <wp:positionH relativeFrom="column">
              <wp:posOffset>15240</wp:posOffset>
            </wp:positionH>
            <wp:positionV relativeFrom="paragraph">
              <wp:posOffset>617220</wp:posOffset>
            </wp:positionV>
            <wp:extent cx="5141595" cy="3139440"/>
            <wp:effectExtent l="19050" t="19050" r="20955" b="22860"/>
            <wp:wrapTopAndBottom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1394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BAB">
        <w:rPr>
          <w:rFonts w:ascii="Arial" w:eastAsiaTheme="minorEastAsia" w:hAnsi="Arial" w:cs="Arial"/>
          <w:color w:val="000000"/>
          <w:sz w:val="24"/>
          <w:szCs w:val="24"/>
        </w:rPr>
        <w:t>1</w:t>
      </w:r>
      <w:r w:rsidR="00AA5BAB">
        <w:rPr>
          <w:rFonts w:ascii="Arial" w:eastAsiaTheme="minorEastAsia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177730" w:rsidRDefault="00AA5B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2138045</wp:posOffset>
                </wp:positionV>
                <wp:extent cx="133350" cy="152400"/>
                <wp:effectExtent l="6350" t="6350" r="12700" b="12700"/>
                <wp:wrapNone/>
                <wp:docPr id="36" name="流程图: 联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8920" y="4919345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20" type="#_x0000_t120" style="position:absolute;left:0pt;margin-left:329.6pt;margin-top:168.35pt;height:12pt;width:10.5pt;z-index:251662336;v-text-anchor:middle;mso-width-relative:page;mso-height-relative:page;" fillcolor="#FF0000" filled="t" stroked="t" coordsize="21600,21600" o:gfxdata="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coO47ZAAAACwEAAA8AAAAAAAAAAQAg&#10;AAAAIgAAAGRycy9kb3ducmV2LnhtbFBLAQIUABQAAAAIAIdO4kDfZJ1efwIAAMwEAAAOAAAAAAAA&#10;AAEAIAAAACgBAABkcnMvZTJvRG9jLnhtbFBLBQYAAAAABgAGAFkBAAAZBg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177730" w:rsidRDefault="00AA5BAB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Cs w:val="21"/>
        </w:rPr>
        <w:t>项目，位于廊坊市安次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区南龙道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以北、五干渠以东、京沪高铁以西。标的项目用地面积为</w:t>
      </w:r>
      <w:r>
        <w:rPr>
          <w:rFonts w:ascii="Arial" w:eastAsiaTheme="minorEastAsia" w:hAnsi="Arial" w:cs="Arial"/>
          <w:bCs/>
          <w:kern w:val="44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Cs w:val="21"/>
        </w:rPr>
        <w:t>㎡，规划总建筑面积约为</w:t>
      </w:r>
      <w:r>
        <w:rPr>
          <w:rFonts w:ascii="Arial" w:eastAsiaTheme="minorEastAsia" w:hAnsi="Arial" w:cs="Arial"/>
          <w:bCs/>
          <w:kern w:val="44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Cs w:val="21"/>
        </w:rPr>
        <w:t>㎡（建设用地规划及建设工程规划尚未完成报批）。</w:t>
      </w:r>
    </w:p>
    <w:p w:rsidR="00177730" w:rsidRDefault="00AA5BAB">
      <w:pPr>
        <w:pStyle w:val="1"/>
        <w:keepNext w:val="0"/>
        <w:keepLines w:val="0"/>
        <w:spacing w:before="300" w:after="200" w:line="480" w:lineRule="auto"/>
        <w:rPr>
          <w:rFonts w:ascii="Arial" w:eastAsiaTheme="minorEastAsia" w:hAnsi="Arial" w:cs="Arial"/>
          <w:szCs w:val="21"/>
        </w:rPr>
      </w:pPr>
      <w:bookmarkStart w:id="8" w:name="_Toc6748"/>
      <w:bookmarkStart w:id="9" w:name="_Toc15428"/>
      <w:r>
        <w:rPr>
          <w:rFonts w:ascii="Arial" w:eastAsiaTheme="minorEastAsia" w:hAnsi="Arial" w:cs="Arial"/>
          <w:color w:val="000000"/>
          <w:sz w:val="24"/>
          <w:szCs w:val="24"/>
        </w:rPr>
        <w:t>2</w:t>
      </w:r>
      <w:r>
        <w:rPr>
          <w:rFonts w:ascii="Arial" w:eastAsiaTheme="minorEastAsia" w:hAnsi="Arial" w:cs="Arial"/>
          <w:color w:val="000000"/>
          <w:sz w:val="24"/>
          <w:szCs w:val="24"/>
        </w:rPr>
        <w:t>重大事件披露</w:t>
      </w:r>
      <w:bookmarkEnd w:id="8"/>
      <w:bookmarkEnd w:id="9"/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bookmarkStart w:id="10" w:name="_Toc8893"/>
      <w:bookmarkStart w:id="11" w:name="_Toc16126"/>
      <w:bookmarkStart w:id="12" w:name="_Toc5861"/>
      <w:r>
        <w:rPr>
          <w:rFonts w:ascii="Arial" w:eastAsiaTheme="minorEastAsia" w:hAnsi="Arial" w:cs="Arial" w:hint="eastAsia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Cs w:val="21"/>
        </w:rPr>
        <w:t>）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2020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年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5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月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11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日，康信资管与项目公司、廊坊市弘亚房地产开发有限责任公司</w:t>
      </w:r>
      <w:r w:rsidR="00EB38D2">
        <w:rPr>
          <w:rFonts w:ascii="Arial" w:eastAsiaTheme="minorEastAsia" w:hAnsi="Arial" w:cs="Arial" w:hint="eastAsia"/>
          <w:color w:val="000000"/>
          <w:szCs w:val="21"/>
        </w:rPr>
        <w:t>及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天同宏基集团股份有限公司完成共管资料交接，主要共管资料有印鉴（公章、法人章、财务专用章）、证照（营业执照正本、营业执照副本）、基本户印鉴卡、制单权限网银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U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t>盾，共管资料保管设备由康信资管与项目公司、廊坊弘亚、天同宏基四方共同管理（交接清单及</w:t>
      </w:r>
      <w:r w:rsidR="00EB38D2" w:rsidRPr="00EB38D2">
        <w:rPr>
          <w:rFonts w:ascii="Arial" w:eastAsiaTheme="minorEastAsia" w:hAnsi="Arial" w:cs="Arial" w:hint="eastAsia"/>
          <w:color w:val="000000"/>
          <w:szCs w:val="21"/>
        </w:rPr>
        <w:lastRenderedPageBreak/>
        <w:t>其他资料详见附件一）；</w:t>
      </w:r>
    </w:p>
    <w:p w:rsidR="00177730" w:rsidRDefault="00AA5BAB">
      <w:pPr>
        <w:pStyle w:val="1"/>
        <w:keepNext w:val="0"/>
        <w:keepLines w:val="0"/>
        <w:spacing w:before="0" w:after="0" w:line="480" w:lineRule="auto"/>
        <w:ind w:firstLineChars="200" w:firstLine="420"/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</w:pP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（</w:t>
      </w:r>
      <w:r>
        <w:rPr>
          <w:rFonts w:ascii="Arial" w:eastAsiaTheme="minorEastAsia" w:hAnsi="Arial" w:cs="Arial" w:hint="eastAsia"/>
          <w:b w:val="0"/>
          <w:bCs w:val="0"/>
          <w:color w:val="000000"/>
          <w:sz w:val="21"/>
          <w:szCs w:val="21"/>
        </w:rPr>
        <w:t>2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）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5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13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日，项目公司与民生信托、</w:t>
      </w:r>
      <w:proofErr w:type="gramStart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奥园集团</w:t>
      </w:r>
      <w:proofErr w:type="gramEnd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有限公司、</w:t>
      </w:r>
      <w:proofErr w:type="gramStart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奥园集团</w:t>
      </w:r>
      <w:proofErr w:type="gramEnd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重庆置业有限公司、廊坊</w:t>
      </w:r>
      <w:proofErr w:type="gramStart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市弘亚房地产</w:t>
      </w:r>
      <w:proofErr w:type="gramEnd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开发有限责任公司、北京市溪水花园物业管理有限公司五方签署《多方协议》；</w:t>
      </w:r>
      <w:bookmarkEnd w:id="10"/>
      <w:bookmarkEnd w:id="11"/>
      <w:bookmarkEnd w:id="12"/>
    </w:p>
    <w:p w:rsidR="00177730" w:rsidRDefault="00AA5BAB">
      <w:pPr>
        <w:pStyle w:val="1"/>
        <w:keepNext w:val="0"/>
        <w:keepLines w:val="0"/>
        <w:spacing w:before="0" w:after="0" w:line="480" w:lineRule="auto"/>
        <w:ind w:firstLineChars="200" w:firstLine="420"/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</w:pPr>
      <w:bookmarkStart w:id="13" w:name="_Toc15794"/>
      <w:bookmarkStart w:id="14" w:name="_Toc735"/>
      <w:bookmarkStart w:id="15" w:name="_Toc30715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（</w:t>
      </w:r>
      <w:r>
        <w:rPr>
          <w:rFonts w:ascii="Arial" w:eastAsiaTheme="minorEastAsia" w:hAnsi="Arial" w:cs="Arial" w:hint="eastAsia"/>
          <w:b w:val="0"/>
          <w:bCs w:val="0"/>
          <w:color w:val="000000"/>
          <w:sz w:val="21"/>
          <w:szCs w:val="21"/>
        </w:rPr>
        <w:t>3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）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5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17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日，项目公司完成股权出</w:t>
      </w:r>
      <w:proofErr w:type="gramStart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质设立</w:t>
      </w:r>
      <w:proofErr w:type="gramEnd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登记</w:t>
      </w:r>
      <w:bookmarkEnd w:id="13"/>
      <w:bookmarkEnd w:id="14"/>
      <w:bookmarkEnd w:id="15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，将其公司的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70%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股权质押给民生信托方。</w:t>
      </w:r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4</w:t>
      </w:r>
      <w:r>
        <w:rPr>
          <w:rFonts w:ascii="Arial" w:eastAsiaTheme="minorEastAsia" w:hAnsi="Arial" w:cs="Arial"/>
          <w:color w:val="000000"/>
          <w:szCs w:val="21"/>
        </w:rPr>
        <w:t>）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20</w:t>
      </w:r>
      <w:r>
        <w:rPr>
          <w:rFonts w:ascii="Arial" w:eastAsiaTheme="minorEastAsia" w:hAnsi="Arial" w:cs="Arial"/>
          <w:color w:val="000000"/>
          <w:szCs w:val="21"/>
        </w:rPr>
        <w:t>日，项目公司向廊坊市自然资源和规划局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提交廊安土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2020-2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2020-3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2020-4</w:t>
      </w:r>
      <w:r>
        <w:rPr>
          <w:rFonts w:ascii="Arial" w:eastAsiaTheme="minorEastAsia" w:hAnsi="Arial" w:cs="Arial"/>
          <w:color w:val="000000"/>
          <w:szCs w:val="21"/>
        </w:rPr>
        <w:t>号地块的竞拍报名资料，并缴纳竞买保证金</w:t>
      </w:r>
      <w:r>
        <w:rPr>
          <w:rFonts w:ascii="Arial" w:eastAsiaTheme="minorEastAsia" w:hAnsi="Arial" w:cs="Arial"/>
          <w:color w:val="000000"/>
          <w:szCs w:val="21"/>
        </w:rPr>
        <w:t>61,685.00</w:t>
      </w:r>
      <w:r>
        <w:rPr>
          <w:rFonts w:ascii="Arial" w:eastAsiaTheme="minorEastAsia" w:hAnsi="Arial" w:cs="Arial"/>
          <w:color w:val="000000"/>
          <w:szCs w:val="21"/>
        </w:rPr>
        <w:t>万元；</w:t>
      </w:r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）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22</w:t>
      </w:r>
      <w:r>
        <w:rPr>
          <w:rFonts w:ascii="Arial" w:eastAsiaTheme="minorEastAsia" w:hAnsi="Arial" w:cs="Arial"/>
          <w:color w:val="000000"/>
          <w:szCs w:val="21"/>
        </w:rPr>
        <w:t>日，项目公司于廊坊市公共资源交易中心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参与廊安土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2020-2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2020-3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2020-4</w:t>
      </w:r>
      <w:r>
        <w:rPr>
          <w:rFonts w:ascii="Arial" w:eastAsiaTheme="minorEastAsia" w:hAnsi="Arial" w:cs="Arial"/>
          <w:color w:val="000000"/>
          <w:szCs w:val="21"/>
        </w:rPr>
        <w:t>号地块的竞拍，最终以</w:t>
      </w:r>
      <w:r>
        <w:rPr>
          <w:rFonts w:ascii="Arial" w:eastAsiaTheme="minorEastAsia" w:hAnsi="Arial" w:cs="Arial"/>
          <w:color w:val="000000"/>
          <w:szCs w:val="21"/>
        </w:rPr>
        <w:t>43,560.00</w:t>
      </w:r>
      <w:r>
        <w:rPr>
          <w:rFonts w:ascii="Arial" w:eastAsiaTheme="minorEastAsia" w:hAnsi="Arial" w:cs="Arial"/>
          <w:color w:val="000000"/>
          <w:szCs w:val="21"/>
        </w:rPr>
        <w:t>万元拍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得廊安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土</w:t>
      </w:r>
      <w:r>
        <w:rPr>
          <w:rFonts w:ascii="Arial" w:eastAsiaTheme="minorEastAsia" w:hAnsi="Arial" w:cs="Arial"/>
          <w:color w:val="000000"/>
          <w:szCs w:val="21"/>
        </w:rPr>
        <w:t>2020-2</w:t>
      </w:r>
      <w:r>
        <w:rPr>
          <w:rFonts w:ascii="Arial" w:eastAsiaTheme="minorEastAsia" w:hAnsi="Arial" w:cs="Arial"/>
          <w:color w:val="000000"/>
          <w:szCs w:val="21"/>
        </w:rPr>
        <w:t>号地块，以</w:t>
      </w:r>
      <w:r>
        <w:rPr>
          <w:rFonts w:ascii="Arial" w:eastAsiaTheme="minorEastAsia" w:hAnsi="Arial" w:cs="Arial"/>
          <w:color w:val="000000"/>
          <w:szCs w:val="21"/>
        </w:rPr>
        <w:t>47,340.00</w:t>
      </w:r>
      <w:r>
        <w:rPr>
          <w:rFonts w:ascii="Arial" w:eastAsiaTheme="minorEastAsia" w:hAnsi="Arial" w:cs="Arial"/>
          <w:color w:val="000000"/>
          <w:szCs w:val="21"/>
        </w:rPr>
        <w:t>万元拍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得廊安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土</w:t>
      </w:r>
      <w:r>
        <w:rPr>
          <w:rFonts w:ascii="Arial" w:eastAsiaTheme="minorEastAsia" w:hAnsi="Arial" w:cs="Arial"/>
          <w:color w:val="000000"/>
          <w:szCs w:val="21"/>
        </w:rPr>
        <w:t>2020-3</w:t>
      </w:r>
      <w:r>
        <w:rPr>
          <w:rFonts w:ascii="Arial" w:eastAsiaTheme="minorEastAsia" w:hAnsi="Arial" w:cs="Arial"/>
          <w:color w:val="000000"/>
          <w:szCs w:val="21"/>
        </w:rPr>
        <w:t>号地块，以</w:t>
      </w:r>
      <w:r>
        <w:rPr>
          <w:rFonts w:ascii="Arial" w:eastAsiaTheme="minorEastAsia" w:hAnsi="Arial" w:cs="Arial"/>
          <w:color w:val="000000"/>
          <w:szCs w:val="21"/>
        </w:rPr>
        <w:t>33,970.00</w:t>
      </w:r>
      <w:r>
        <w:rPr>
          <w:rFonts w:ascii="Arial" w:eastAsiaTheme="minorEastAsia" w:hAnsi="Arial" w:cs="Arial"/>
          <w:color w:val="000000"/>
          <w:szCs w:val="21"/>
        </w:rPr>
        <w:t>万元拍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得廊安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土</w:t>
      </w:r>
      <w:r>
        <w:rPr>
          <w:rFonts w:ascii="Arial" w:eastAsiaTheme="minorEastAsia" w:hAnsi="Arial" w:cs="Arial"/>
          <w:color w:val="000000"/>
          <w:szCs w:val="21"/>
        </w:rPr>
        <w:t>2020-4</w:t>
      </w:r>
      <w:r>
        <w:rPr>
          <w:rFonts w:ascii="Arial" w:eastAsiaTheme="minorEastAsia" w:hAnsi="Arial" w:cs="Arial"/>
          <w:color w:val="000000"/>
          <w:szCs w:val="21"/>
        </w:rPr>
        <w:t>号地块；</w:t>
      </w:r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6</w:t>
      </w:r>
      <w:r>
        <w:rPr>
          <w:rFonts w:ascii="Arial" w:eastAsiaTheme="minorEastAsia" w:hAnsi="Arial" w:cs="Arial"/>
          <w:color w:val="000000"/>
          <w:szCs w:val="21"/>
        </w:rPr>
        <w:t>）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27</w:t>
      </w:r>
      <w:r>
        <w:rPr>
          <w:rFonts w:ascii="Arial" w:eastAsiaTheme="minorEastAsia" w:hAnsi="Arial" w:cs="Arial"/>
          <w:color w:val="000000"/>
          <w:szCs w:val="21"/>
        </w:rPr>
        <w:t>日，项目公司与廊坊市自然资源和规划局正式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签署廊安土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2020-2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2020-3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2020-4</w:t>
      </w:r>
      <w:r>
        <w:rPr>
          <w:rFonts w:ascii="Arial" w:eastAsiaTheme="minorEastAsia" w:hAnsi="Arial" w:cs="Arial"/>
          <w:color w:val="000000"/>
          <w:szCs w:val="21"/>
        </w:rPr>
        <w:t>号地块《国有建设用地使用权出让合同》；</w:t>
      </w:r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7</w:t>
      </w:r>
      <w:r>
        <w:rPr>
          <w:rFonts w:ascii="Arial" w:eastAsiaTheme="minorEastAsia" w:hAnsi="Arial" w:cs="Arial"/>
          <w:color w:val="000000"/>
          <w:szCs w:val="21"/>
        </w:rPr>
        <w:t>）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28</w:t>
      </w:r>
      <w:r>
        <w:rPr>
          <w:rFonts w:ascii="Arial" w:eastAsiaTheme="minorEastAsia" w:hAnsi="Arial" w:cs="Arial"/>
          <w:color w:val="000000"/>
          <w:szCs w:val="21"/>
        </w:rPr>
        <w:t>日，项目公司向廊坊市财政局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缴纳廊安土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2020-2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2020-3</w:t>
      </w:r>
      <w:r>
        <w:rPr>
          <w:rFonts w:ascii="Arial" w:eastAsiaTheme="minorEastAsia" w:hAnsi="Arial" w:cs="Arial"/>
          <w:color w:val="000000"/>
          <w:szCs w:val="21"/>
        </w:rPr>
        <w:t>、</w:t>
      </w:r>
      <w:proofErr w:type="gramStart"/>
      <w:r>
        <w:rPr>
          <w:rFonts w:ascii="Arial" w:eastAsiaTheme="minorEastAsia" w:hAnsi="Arial" w:cs="Arial"/>
          <w:color w:val="000000"/>
          <w:szCs w:val="21"/>
        </w:rPr>
        <w:t>廊安土</w:t>
      </w:r>
      <w:proofErr w:type="gramEnd"/>
      <w:r>
        <w:rPr>
          <w:rFonts w:ascii="Arial" w:eastAsiaTheme="minorEastAsia" w:hAnsi="Arial" w:cs="Arial"/>
          <w:color w:val="000000"/>
          <w:szCs w:val="21"/>
        </w:rPr>
        <w:t>2020-4</w:t>
      </w:r>
      <w:r>
        <w:rPr>
          <w:rFonts w:ascii="Arial" w:eastAsiaTheme="minorEastAsia" w:hAnsi="Arial" w:cs="Arial"/>
          <w:color w:val="000000"/>
          <w:szCs w:val="21"/>
        </w:rPr>
        <w:t>号地块剩余全部土地出让金共计</w:t>
      </w:r>
      <w:r>
        <w:rPr>
          <w:rFonts w:ascii="Arial" w:eastAsiaTheme="minorEastAsia" w:hAnsi="Arial" w:cs="Arial"/>
          <w:color w:val="000000"/>
          <w:szCs w:val="21"/>
        </w:rPr>
        <w:t>63,185.00</w:t>
      </w:r>
      <w:r>
        <w:rPr>
          <w:rFonts w:ascii="Arial" w:eastAsiaTheme="minorEastAsia" w:hAnsi="Arial" w:cs="Arial"/>
          <w:color w:val="000000"/>
          <w:szCs w:val="21"/>
        </w:rPr>
        <w:t>万元。</w:t>
      </w:r>
    </w:p>
    <w:p w:rsidR="00177730" w:rsidRDefault="00AA5BAB">
      <w:pPr>
        <w:pStyle w:val="1"/>
        <w:keepNext w:val="0"/>
        <w:keepLines w:val="0"/>
        <w:spacing w:before="200" w:after="200" w:line="480" w:lineRule="auto"/>
        <w:rPr>
          <w:rFonts w:ascii="Arial" w:eastAsiaTheme="minorEastAsia" w:hAnsi="Arial" w:cs="Arial"/>
        </w:rPr>
      </w:pPr>
      <w:bookmarkStart w:id="16" w:name="_Toc23392"/>
      <w:bookmarkStart w:id="17" w:name="_Toc535580090"/>
      <w:bookmarkStart w:id="18" w:name="_Toc535570749"/>
      <w:bookmarkStart w:id="19" w:name="_Toc535580022"/>
      <w:bookmarkStart w:id="20" w:name="_Toc535508635"/>
      <w:bookmarkStart w:id="21" w:name="_Toc532281656"/>
      <w:bookmarkStart w:id="22" w:name="_Toc23202"/>
      <w:bookmarkStart w:id="23" w:name="_Toc13796"/>
      <w:r>
        <w:rPr>
          <w:rFonts w:ascii="Arial" w:eastAsiaTheme="minorEastAsia" w:hAnsi="Arial" w:cs="Arial"/>
          <w:color w:val="000000"/>
          <w:sz w:val="24"/>
          <w:szCs w:val="24"/>
        </w:rPr>
        <w:t>3</w:t>
      </w:r>
      <w:r>
        <w:rPr>
          <w:rFonts w:ascii="Arial" w:eastAsiaTheme="minorEastAsia" w:hAnsi="Arial" w:cs="Arial"/>
          <w:color w:val="000000"/>
          <w:sz w:val="24"/>
          <w:szCs w:val="24"/>
        </w:rPr>
        <w:t>项目五证办理及施工进度情况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177730" w:rsidRDefault="00AA5BAB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24" w:name="_Toc32504"/>
      <w:bookmarkStart w:id="25" w:name="_Toc535580091"/>
      <w:bookmarkStart w:id="26" w:name="_Toc532281657"/>
      <w:bookmarkStart w:id="27" w:name="_Toc535580023"/>
      <w:bookmarkStart w:id="28" w:name="_Toc535570750"/>
      <w:bookmarkStart w:id="29" w:name="_Toc535508636"/>
      <w:bookmarkStart w:id="30" w:name="_Toc5513"/>
      <w:bookmarkStart w:id="31" w:name="_Toc27457"/>
      <w:r>
        <w:rPr>
          <w:rFonts w:ascii="Arial" w:eastAsiaTheme="minorEastAsia" w:hAnsi="Arial" w:cs="Arial"/>
          <w:color w:val="000000"/>
          <w:sz w:val="24"/>
          <w:szCs w:val="24"/>
        </w:rPr>
        <w:t>3.1</w:t>
      </w:r>
      <w:r>
        <w:rPr>
          <w:rFonts w:ascii="Arial" w:eastAsiaTheme="minorEastAsia" w:hAnsi="Arial" w:cs="Arial"/>
          <w:color w:val="000000"/>
          <w:sz w:val="24"/>
          <w:szCs w:val="24"/>
        </w:rPr>
        <w:t>项目五证办理情况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177730" w:rsidRDefault="00AA5BAB">
      <w:pPr>
        <w:spacing w:line="480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color w:val="000000"/>
          <w:szCs w:val="21"/>
        </w:rPr>
        <w:t>截止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31</w:t>
      </w:r>
      <w:r>
        <w:rPr>
          <w:rFonts w:ascii="Arial" w:eastAsiaTheme="minorEastAsia" w:hAnsi="Arial" w:cs="Arial"/>
          <w:color w:val="000000"/>
          <w:szCs w:val="21"/>
        </w:rPr>
        <w:t>日，</w:t>
      </w:r>
      <w:r>
        <w:rPr>
          <w:rFonts w:ascii="Arial" w:eastAsiaTheme="minorEastAsia" w:hAnsi="Arial" w:cs="Arial"/>
        </w:rPr>
        <w:t>项目地块五证未办理。</w:t>
      </w:r>
    </w:p>
    <w:p w:rsidR="00177730" w:rsidRDefault="00AA5BAB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32" w:name="_Toc29597"/>
      <w:bookmarkStart w:id="33" w:name="_Toc21254"/>
      <w:bookmarkStart w:id="34" w:name="_Toc31854"/>
      <w:r>
        <w:rPr>
          <w:rFonts w:ascii="Arial" w:eastAsiaTheme="minorEastAsia" w:hAnsi="Arial" w:cs="Arial"/>
          <w:color w:val="000000"/>
          <w:sz w:val="24"/>
          <w:szCs w:val="24"/>
        </w:rPr>
        <w:t>3.2</w:t>
      </w:r>
      <w:r>
        <w:rPr>
          <w:rFonts w:ascii="Arial" w:eastAsiaTheme="minorEastAsia" w:hAnsi="Arial" w:cs="Arial"/>
          <w:color w:val="000000"/>
          <w:sz w:val="24"/>
          <w:szCs w:val="24"/>
        </w:rPr>
        <w:t>项目</w:t>
      </w:r>
      <w:r>
        <w:rPr>
          <w:rFonts w:ascii="Arial" w:eastAsiaTheme="minorEastAsia" w:hAnsi="Arial" w:cs="Arial"/>
          <w:color w:val="000000"/>
          <w:sz w:val="24"/>
          <w:szCs w:val="24"/>
        </w:rPr>
        <w:t>2020</w:t>
      </w:r>
      <w:r>
        <w:rPr>
          <w:rFonts w:ascii="Arial" w:eastAsiaTheme="minorEastAsia" w:hAnsi="Arial" w:cs="Arial"/>
          <w:color w:val="000000"/>
          <w:sz w:val="24"/>
          <w:szCs w:val="24"/>
        </w:rPr>
        <w:t>年</w:t>
      </w:r>
      <w:r>
        <w:rPr>
          <w:rFonts w:ascii="Arial" w:eastAsiaTheme="minorEastAsia" w:hAnsi="Arial" w:cs="Arial"/>
          <w:color w:val="000000"/>
          <w:sz w:val="24"/>
          <w:szCs w:val="24"/>
        </w:rPr>
        <w:t>5</w:t>
      </w:r>
      <w:r>
        <w:rPr>
          <w:rFonts w:ascii="Arial" w:eastAsiaTheme="minorEastAsia" w:hAnsi="Arial" w:cs="Arial"/>
          <w:color w:val="000000"/>
          <w:sz w:val="24"/>
          <w:szCs w:val="24"/>
        </w:rPr>
        <w:t>月施工进度情况</w:t>
      </w:r>
      <w:bookmarkEnd w:id="32"/>
      <w:bookmarkEnd w:id="33"/>
      <w:bookmarkEnd w:id="34"/>
    </w:p>
    <w:p w:rsidR="00177730" w:rsidRDefault="00AA5BAB">
      <w:pPr>
        <w:pStyle w:val="1"/>
        <w:keepNext w:val="0"/>
        <w:keepLines w:val="0"/>
        <w:spacing w:before="0" w:after="0" w:line="480" w:lineRule="auto"/>
        <w:contextualSpacing/>
      </w:pPr>
      <w:bookmarkStart w:id="35" w:name="_Toc2012"/>
      <w:bookmarkStart w:id="36" w:name="_Toc8520"/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截止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5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31</w:t>
      </w:r>
      <w:r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日，项目地块未动工。</w:t>
      </w:r>
      <w:bookmarkEnd w:id="35"/>
      <w:bookmarkEnd w:id="36"/>
    </w:p>
    <w:p w:rsidR="00177730" w:rsidRDefault="00AA5BAB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br w:type="page"/>
      </w:r>
    </w:p>
    <w:p w:rsidR="00177730" w:rsidRDefault="00AA5BAB">
      <w:pPr>
        <w:rPr>
          <w:rFonts w:ascii="Arial" w:eastAsiaTheme="minorEastAsia" w:hAnsi="Arial" w:cs="Arial"/>
          <w:b/>
          <w:bCs/>
          <w:color w:val="000000"/>
          <w:sz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</w:rPr>
        <w:lastRenderedPageBreak/>
        <w:t>项目地块现场照片</w:t>
      </w:r>
    </w:p>
    <w:p w:rsidR="00177730" w:rsidRDefault="00AA5BAB">
      <w:pPr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77730" w:rsidRDefault="00AA5B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5385" cy="1833880"/>
                                  <wp:effectExtent l="0" t="0" r="12065" b="13970"/>
                                  <wp:docPr id="10" name="图片 6" descr="C:\Users\Administrator\Desktop\现场照片\地块现状2.jpg地块现状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6" descr="C:\Users\Administrator\Desktop\现场照片\地块现状2.jpg地块现状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385" cy="18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2.45pt;margin-top:9.65pt;height:164.6pt;width:215.9pt;mso-wrap-style:none;z-index:251656192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Mj17M2gAAAAoBAAAPAAAAAAAAAAEAIAAAACIAAABkcnMvZG93bnJldi54&#10;bWxQSwECFAAUAAAACACHTuJAZs9JiPgBAAD1AwAADgAAAAAAAAABACAAAAAp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45385" cy="1833880"/>
                            <wp:effectExtent l="0" t="0" r="12065" b="13970"/>
                            <wp:docPr id="10" name="图片 6" descr="C:\Users\Administrator\Desktop\现场照片\地块现状2.jpg地块现状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6" descr="C:\Users\Administrator\Desktop\现场照片\地块现状2.jpg地块现状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18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77730" w:rsidRDefault="00AA5B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5385" cy="1834515"/>
                                  <wp:effectExtent l="0" t="0" r="12065" b="13335"/>
                                  <wp:docPr id="5" name="图片 6" descr="C:\Users\Administrator\Desktop\现场照片\地块现状4.jpg地块现状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6" descr="C:\Users\Administrator\Desktop\现场照片\地块现状4.jpg地块现状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385" cy="183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4.55pt;margin-top:9.65pt;height:164.6pt;width:215.9pt;mso-wrap-style:none;z-index:251655168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/VfttoAAAAJAQAADwAAAAAAAAABACAAAAAiAAAAZHJzL2Rvd25yZXYu&#10;eG1sUEsBAhQAFAAAAAgAh07iQFOmRa75AQAA9QMAAA4AAAAAAAAAAQAgAAAAKQ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45385" cy="1834515"/>
                            <wp:effectExtent l="0" t="0" r="12065" b="13335"/>
                            <wp:docPr id="5" name="图片 6" descr="C:\Users\Administrator\Desktop\现场照片\地块现状4.jpg地块现状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6" descr="C:\Users\Administrator\Desktop\现场照片\地块现状4.jpg地块现状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183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37" w:name="_Toc21356"/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rPr>
          <w:rFonts w:ascii="Arial" w:eastAsiaTheme="minorEastAsia" w:hAnsi="Arial" w:cs="Arial"/>
          <w:sz w:val="18"/>
          <w:szCs w:val="18"/>
        </w:rPr>
      </w:pPr>
    </w:p>
    <w:p w:rsidR="00177730" w:rsidRDefault="00AA5BAB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 xml:space="preserve">1. </w:t>
      </w:r>
      <w:r>
        <w:rPr>
          <w:rFonts w:ascii="Arial" w:eastAsiaTheme="minorEastAsia" w:hAnsi="Arial" w:cs="Arial"/>
          <w:sz w:val="18"/>
          <w:szCs w:val="18"/>
        </w:rPr>
        <w:t>项目地块中兴路入口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2.</w:t>
      </w:r>
      <w:r>
        <w:rPr>
          <w:rFonts w:ascii="Arial" w:eastAsiaTheme="minorEastAsia" w:hAnsi="Arial" w:cs="Arial"/>
          <w:sz w:val="18"/>
          <w:szCs w:val="18"/>
        </w:rPr>
        <w:t>项目地块内道路</w:t>
      </w:r>
    </w:p>
    <w:p w:rsidR="00177730" w:rsidRDefault="00AA5BA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77730" w:rsidRDefault="00AA5BA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47925" cy="1838325"/>
                                  <wp:effectExtent l="0" t="0" r="9525" b="9525"/>
                                  <wp:docPr id="43" name="图片 43" descr="1591170896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1591170896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9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2.45pt;margin-top:9.65pt;height:164.6pt;width:215.9pt;mso-wrap-style:none;z-index:251657216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yPXszaAAAACgEAAA8AAAAAAAAAAQAgAAAAIgAAAGRycy9kb3ducmV2&#10;LnhtbFBLAQIUABQAAAAIAIdO4kD8TIs9+gEAAPcDAAAOAAAAAAAAAAEAIAAAACk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47925" cy="1838325"/>
                            <wp:effectExtent l="0" t="0" r="9525" b="9525"/>
                            <wp:docPr id="43" name="图片 43" descr="1591170896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1591170896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925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77730" w:rsidRDefault="00AA5BA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0" name="图片 40" descr="32b55a8e84f09cc213811496b26a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32b55a8e84f09cc213811496b26a8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5385" cy="1833880"/>
                                  <wp:effectExtent l="0" t="0" r="12065" b="13970"/>
                                  <wp:docPr id="16" name="图片 6" descr="C:\Users\Administrator\Desktop\现场照片\地块现状5.jpg地块现状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6" descr="C:\Users\Administrator\Desktop\现场照片\地块现状5.jpg地块现状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385" cy="18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4.55pt;margin-top:9.65pt;height:164.6pt;width:215.9pt;mso-wrap-style:none;z-index:251658240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/VfttoAAAAJAQAADwAAAAAAAAABACAAAAAiAAAAZHJzL2Rvd25yZXYu&#10;eG1sUEsBAhQAFAAAAAgAh07iQOjPKiP5AQAA9wMAAA4AAAAAAAAAAQAgAAAAKQ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0" name="图片 40" descr="32b55a8e84f09cc213811496b26a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32b55a8e84f09cc213811496b26a8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2445385" cy="1833880"/>
                            <wp:effectExtent l="0" t="0" r="12065" b="13970"/>
                            <wp:docPr id="16" name="图片 6" descr="C:\Users\Administrator\Desktop\现场照片\地块现状5.jpg地块现状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6" descr="C:\Users\Administrator\Desktop\现场照片\地块现状5.jpg地块现状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18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</w:pPr>
    </w:p>
    <w:p w:rsidR="00177730" w:rsidRDefault="00AA5BA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sz w:val="18"/>
          <w:szCs w:val="18"/>
        </w:rPr>
      </w:pPr>
      <w:r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  <w:t>3.</w:t>
      </w:r>
      <w:r>
        <w:rPr>
          <w:rFonts w:ascii="Arial" w:eastAsiaTheme="minorEastAsia" w:hAnsi="Arial" w:cs="Arial"/>
          <w:b w:val="0"/>
          <w:bCs w:val="0"/>
          <w:sz w:val="18"/>
          <w:szCs w:val="18"/>
        </w:rPr>
        <w:t>项目</w:t>
      </w:r>
      <w:r>
        <w:rPr>
          <w:rFonts w:ascii="Arial" w:eastAsiaTheme="minorEastAsia" w:hAnsi="Arial" w:cs="Arial" w:hint="eastAsia"/>
          <w:b w:val="0"/>
          <w:bCs w:val="0"/>
          <w:sz w:val="18"/>
          <w:szCs w:val="18"/>
        </w:rPr>
        <w:t>一号</w:t>
      </w:r>
      <w:r>
        <w:rPr>
          <w:rFonts w:ascii="Arial" w:eastAsiaTheme="minorEastAsia" w:hAnsi="Arial" w:cs="Arial"/>
          <w:b w:val="0"/>
          <w:bCs w:val="0"/>
          <w:sz w:val="18"/>
          <w:szCs w:val="18"/>
        </w:rPr>
        <w:t>地块</w:t>
      </w:r>
      <w:r>
        <w:rPr>
          <w:rFonts w:ascii="Arial" w:eastAsiaTheme="minorEastAsia" w:hAnsi="Arial" w:cs="Arial" w:hint="eastAsia"/>
          <w:b w:val="0"/>
          <w:bCs w:val="0"/>
          <w:sz w:val="18"/>
          <w:szCs w:val="18"/>
        </w:rPr>
        <w:t>入口</w:t>
      </w:r>
      <w:r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</w:t>
      </w:r>
      <w:r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                             </w:t>
      </w:r>
      <w:r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  <w:t>4.</w:t>
      </w:r>
      <w:r>
        <w:rPr>
          <w:rFonts w:ascii="Arial" w:eastAsiaTheme="minorEastAsia" w:hAnsi="Arial" w:cs="Arial"/>
          <w:b w:val="0"/>
          <w:bCs w:val="0"/>
          <w:sz w:val="18"/>
          <w:szCs w:val="18"/>
        </w:rPr>
        <w:t>项目</w:t>
      </w:r>
      <w:r>
        <w:rPr>
          <w:rFonts w:ascii="Arial" w:eastAsiaTheme="minorEastAsia" w:hAnsi="Arial" w:cs="Arial" w:hint="eastAsia"/>
          <w:b w:val="0"/>
          <w:bCs w:val="0"/>
          <w:sz w:val="18"/>
          <w:szCs w:val="18"/>
        </w:rPr>
        <w:t>一号</w:t>
      </w:r>
      <w:r>
        <w:rPr>
          <w:rFonts w:ascii="Arial" w:eastAsiaTheme="minorEastAsia" w:hAnsi="Arial" w:cs="Arial"/>
          <w:b w:val="0"/>
          <w:bCs w:val="0"/>
          <w:sz w:val="18"/>
          <w:szCs w:val="18"/>
        </w:rPr>
        <w:t>地块</w:t>
      </w:r>
      <w:r>
        <w:rPr>
          <w:rFonts w:ascii="Arial" w:eastAsiaTheme="minorEastAsia" w:hAnsi="Arial" w:cs="Arial" w:hint="eastAsia"/>
          <w:b w:val="0"/>
          <w:bCs w:val="0"/>
          <w:sz w:val="18"/>
          <w:szCs w:val="18"/>
        </w:rPr>
        <w:t>未迁移电缆</w:t>
      </w:r>
    </w:p>
    <w:p w:rsidR="00177730" w:rsidRDefault="00AA5BA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123825</wp:posOffset>
                </wp:positionV>
                <wp:extent cx="2741930" cy="2090420"/>
                <wp:effectExtent l="4445" t="4445" r="15875" b="196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77730" w:rsidRDefault="00AA5B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5385" cy="1833880"/>
                                  <wp:effectExtent l="0" t="0" r="12065" b="13970"/>
                                  <wp:docPr id="14" name="图片 6" descr="C:\Users\Administrator\Desktop\现场照片\地块现状.jpg地块现状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6" descr="C:\Users\Administrator\Desktop\现场照片\地块现状.jpg地块现状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385" cy="18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2.35pt;margin-top:9.75pt;height:164.6pt;width:215.9pt;mso-wrap-style:none;z-index:251658240;mso-width-relative:page;mso-height-relative:page;" fillcolor="#FFFFFF" filled="t" stroked="t" coordsize="21600,21600" o:gfxdata="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qhM2zaAAAACgEAAA8AAAAAAAAAAQAgAAAAIgAAAGRycy9kb3ducmV2&#10;LnhtbFBLAQIUABQAAAAIAIdO4kDUSsgA+gEAAPcDAAAOAAAAAAAAAAEAIAAAACk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45385" cy="1833880"/>
                            <wp:effectExtent l="0" t="0" r="12065" b="13970"/>
                            <wp:docPr id="14" name="图片 6" descr="C:\Users\Administrator\Desktop\现场照片\地块现状.jpg地块现状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6" descr="C:\Users\Administrator\Desktop\现场照片\地块现状.jpg地块现状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18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123825</wp:posOffset>
                </wp:positionV>
                <wp:extent cx="2741930" cy="2090420"/>
                <wp:effectExtent l="4445" t="4445" r="15875" b="1968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77730" w:rsidRDefault="00AA5BA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47925" cy="1838325"/>
                                  <wp:effectExtent l="0" t="0" r="9525" b="9525"/>
                                  <wp:docPr id="42" name="图片 42" descr="1296daa16279636ce6bb6cb50a77c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1296daa16279636ce6bb6cb50a77c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9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4.65pt;margin-top:9.75pt;height:164.6pt;width:215.9pt;mso-wrap-style:none;z-index:251659264;mso-width-relative:page;mso-height-relative:page;" fillcolor="#FFFFFF" filled="t" stroked="t" coordsize="21600,21600" o:gfxdata="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SEf6doAAAAJAQAADwAAAAAAAAABACAAAAAiAAAAZHJzL2Rvd25yZXYu&#10;eG1sUEsBAhQAFAAAAAgAh07iQMDJaR75AQAA9wMAAA4AAAAAAAAAAQAgAAAAKQ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47925" cy="1838325"/>
                            <wp:effectExtent l="0" t="0" r="9525" b="9525"/>
                            <wp:docPr id="42" name="图片 42" descr="1296daa16279636ce6bb6cb50a77c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1296daa16279636ce6bb6cb50a77c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925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38" w:name="_Toc14788"/>
      <w:bookmarkStart w:id="39" w:name="_Toc17345"/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rPr>
          <w:rFonts w:ascii="Arial" w:eastAsiaTheme="minorEastAsia" w:hAnsi="Arial" w:cs="Arial"/>
          <w:sz w:val="18"/>
          <w:szCs w:val="18"/>
        </w:rPr>
      </w:pPr>
    </w:p>
    <w:p w:rsidR="00177730" w:rsidRDefault="00AA5BAB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5.</w:t>
      </w:r>
      <w:r>
        <w:rPr>
          <w:rFonts w:ascii="Arial" w:eastAsiaTheme="minorEastAsia" w:hAnsi="Arial" w:cs="Arial" w:hint="eastAsia"/>
          <w:sz w:val="18"/>
          <w:szCs w:val="18"/>
        </w:rPr>
        <w:t>项目二号地块现状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>6.</w:t>
      </w:r>
      <w:r>
        <w:rPr>
          <w:rFonts w:ascii="Arial" w:eastAsiaTheme="minorEastAsia" w:hAnsi="Arial" w:cs="Arial"/>
          <w:sz w:val="18"/>
          <w:szCs w:val="18"/>
        </w:rPr>
        <w:t>项目</w:t>
      </w:r>
      <w:r>
        <w:rPr>
          <w:rFonts w:ascii="Arial" w:eastAsiaTheme="minorEastAsia" w:hAnsi="Arial" w:cs="Arial" w:hint="eastAsia"/>
          <w:sz w:val="18"/>
          <w:szCs w:val="18"/>
        </w:rPr>
        <w:t>三号</w:t>
      </w: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现状</w:t>
      </w:r>
    </w:p>
    <w:p w:rsidR="00177730" w:rsidRDefault="0017773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177730">
      <w:pPr>
        <w:pStyle w:val="1"/>
        <w:keepNext w:val="0"/>
        <w:keepLines w:val="0"/>
        <w:spacing w:before="300" w:after="300" w:line="480" w:lineRule="auto"/>
        <w:rPr>
          <w:rFonts w:ascii="Arial" w:eastAsiaTheme="minorEastAsia" w:hAnsi="Arial" w:cs="Arial"/>
          <w:color w:val="000000"/>
          <w:sz w:val="24"/>
          <w:szCs w:val="24"/>
        </w:rPr>
      </w:pPr>
    </w:p>
    <w:p w:rsidR="00177730" w:rsidRDefault="00AA5BAB">
      <w:pPr>
        <w:pStyle w:val="1"/>
        <w:keepNext w:val="0"/>
        <w:keepLines w:val="0"/>
        <w:spacing w:before="300" w:after="300" w:line="480" w:lineRule="auto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lastRenderedPageBreak/>
        <w:t>4</w:t>
      </w:r>
      <w:r>
        <w:rPr>
          <w:rFonts w:ascii="Arial" w:eastAsiaTheme="minorEastAsia" w:hAnsi="Arial" w:cs="Arial"/>
          <w:color w:val="000000"/>
          <w:sz w:val="24"/>
          <w:szCs w:val="24"/>
        </w:rPr>
        <w:t>印鉴使用情况</w:t>
      </w:r>
      <w:bookmarkEnd w:id="37"/>
      <w:bookmarkEnd w:id="38"/>
      <w:bookmarkEnd w:id="39"/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康信资管监管人员了解用印事由，通过邮件等方式向民生信托有关人员提交用印申请，待民生信托有关人员批复后方给予盖章。使用情况详见下表：</w:t>
      </w:r>
    </w:p>
    <w:p w:rsidR="00177730" w:rsidRDefault="00AA5BAB" w:rsidP="00501187">
      <w:pPr>
        <w:spacing w:beforeLines="50" w:before="156" w:afterLines="50" w:after="156"/>
        <w:jc w:val="center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5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1004"/>
        <w:gridCol w:w="1920"/>
        <w:gridCol w:w="3329"/>
        <w:gridCol w:w="661"/>
        <w:gridCol w:w="1062"/>
        <w:gridCol w:w="800"/>
      </w:tblGrid>
      <w:tr w:rsidR="00177730">
        <w:trPr>
          <w:trHeight w:val="425"/>
          <w:tblHeader/>
          <w:jc w:val="center"/>
        </w:trPr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5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177730">
        <w:trPr>
          <w:trHeight w:val="720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《多方协议》的用印申请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《多方协议》（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杜秀华、巨丽强、杨晓红</w:t>
            </w:r>
          </w:p>
        </w:tc>
      </w:tr>
      <w:tr w:rsidR="00177730">
        <w:trPr>
          <w:trHeight w:val="1680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荣弘坊中所项目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股权质押的用印申请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法人身份证复印件（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份）、项目公司章程（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份）、营业执照正本复印件（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份）、营业执照副本复印件（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份）、股东构成及出资比例说明（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份）、董事会决议（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杜秀华、巨丽强、杨晓红</w:t>
            </w:r>
          </w:p>
        </w:tc>
      </w:tr>
      <w:tr w:rsidR="00177730">
        <w:trPr>
          <w:trHeight w:val="1200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公章、法人章、财务专用章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荣弘房地产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开发有限责任公司办理交通银行资信证明的用印申请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法人身份证复印件（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份）、经办人身份证复印件（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份）、交通银行资信证明业务委托书（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份）、授权书（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许丽、杨晓红、朱世文</w:t>
            </w:r>
          </w:p>
        </w:tc>
      </w:tr>
      <w:tr w:rsidR="00177730">
        <w:trPr>
          <w:trHeight w:val="90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廊坊荣弘房地产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开发有限责任公司参与廊坊中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土地竞买报名资料的盖章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竞买申请书（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份）、营业执照副本复印件（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份）、法定代表人身份证明（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份）、法人身份证复印件（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份）、授权委托书（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份）、经办人身份证复印件（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份）、单位资金往来结算票据（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份）、单位资信证明（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份）、承诺书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份）、承诺书二（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份）、廊坊市安次区城市改造办公室证明（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份）地块管护承诺书（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份）、竞买回执单（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许丽、杨晓红、朱世文</w:t>
            </w:r>
          </w:p>
        </w:tc>
      </w:tr>
      <w:tr w:rsidR="00177730">
        <w:trPr>
          <w:trHeight w:val="1616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荣弘参与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土地竞买资料的用印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国有建设用地使用权拍卖出让成交书（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份）、河北省融拍卖有限公司拍卖笔录（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份）、廊坊市国有建设用地使用权拍卖出让佣金确认书（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份）、拍卖成交确认书（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份）、现场竞价记录表（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朱世文、巨丽强、杨晓红</w:t>
            </w:r>
          </w:p>
        </w:tc>
      </w:tr>
      <w:tr w:rsidR="00177730">
        <w:trPr>
          <w:trHeight w:val="335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关于廊坊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荣弘项目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公司签订土地出让合同的用章申请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《国有建设用地使用权出让合同》（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份）、授权委托书（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份）、委托人身份证复印件（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份）、法人身份证复印件（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份）、营业执照副本复印件（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份）、基本存款账户信息（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许丽、杨晓红、朱世文</w:t>
            </w:r>
          </w:p>
        </w:tc>
      </w:tr>
      <w:tr w:rsidR="00177730">
        <w:trPr>
          <w:trHeight w:val="720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2020/5/28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公章、法人章、财务专用章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关于廊坊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荣弘项目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公司土地出让金柜面缴款的用章申请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交通银行空白凭证领用单（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份）、缴款书（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曾蕾</w:t>
            </w:r>
            <w:proofErr w:type="gramEnd"/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张美娟、杨晓红、朱世文</w:t>
            </w:r>
          </w:p>
        </w:tc>
      </w:tr>
      <w:tr w:rsidR="00177730">
        <w:trPr>
          <w:trHeight w:val="960"/>
          <w:jc w:val="center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廊坊荣弘房地产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开发有限责任公司换取土地出让金收据申请资料的盖章申请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河北省非税收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入统一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票据（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份）、缴款书（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份）、账户交易明细（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综合办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巨丽强、杨晓红、朱世文</w:t>
            </w:r>
          </w:p>
        </w:tc>
      </w:tr>
    </w:tbl>
    <w:p w:rsidR="00177730" w:rsidRDefault="00177730">
      <w:pPr>
        <w:rPr>
          <w:rFonts w:ascii="Arial" w:eastAsiaTheme="minorEastAsia" w:hAnsi="Arial" w:cs="Arial"/>
          <w:bCs/>
          <w:kern w:val="44"/>
          <w:szCs w:val="21"/>
        </w:rPr>
      </w:pPr>
    </w:p>
    <w:p w:rsidR="00177730" w:rsidRDefault="00AA5BA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40" w:name="_Toc532281661"/>
      <w:bookmarkStart w:id="41" w:name="_Toc535580027"/>
      <w:bookmarkStart w:id="42" w:name="_Toc535508640"/>
      <w:bookmarkStart w:id="43" w:name="_Toc535570754"/>
      <w:bookmarkStart w:id="44" w:name="_Toc2068"/>
      <w:bookmarkStart w:id="45" w:name="_Toc535580095"/>
      <w:bookmarkStart w:id="46" w:name="_Toc18559"/>
      <w:bookmarkStart w:id="47" w:name="_Toc4183"/>
      <w:r>
        <w:rPr>
          <w:rFonts w:ascii="Arial" w:eastAsiaTheme="minorEastAsia" w:hAnsi="Arial" w:cs="Arial"/>
          <w:color w:val="000000"/>
          <w:sz w:val="24"/>
          <w:szCs w:val="24"/>
        </w:rPr>
        <w:t>5</w:t>
      </w:r>
      <w:r>
        <w:rPr>
          <w:rFonts w:ascii="Arial" w:eastAsiaTheme="minorEastAsia" w:hAnsi="Arial" w:cs="Arial"/>
          <w:color w:val="000000"/>
          <w:sz w:val="24"/>
          <w:szCs w:val="24"/>
        </w:rPr>
        <w:t>合同签订情况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t>自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11</w:t>
      </w:r>
      <w:r>
        <w:rPr>
          <w:rFonts w:ascii="Arial" w:eastAsiaTheme="minorEastAsia" w:hAnsi="Arial" w:cs="Arial"/>
          <w:color w:val="000000"/>
          <w:szCs w:val="21"/>
        </w:rPr>
        <w:t>日康信资管入场监管至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31</w:t>
      </w:r>
      <w:r>
        <w:rPr>
          <w:rFonts w:ascii="Arial" w:eastAsiaTheme="minorEastAsia" w:hAnsi="Arial" w:cs="Arial"/>
          <w:color w:val="000000"/>
          <w:szCs w:val="21"/>
        </w:rPr>
        <w:t>日，项目公司共签订了</w:t>
      </w:r>
      <w:r>
        <w:rPr>
          <w:rFonts w:ascii="Arial" w:eastAsiaTheme="minorEastAsia" w:hAnsi="Arial" w:cs="Arial"/>
          <w:color w:val="000000"/>
          <w:szCs w:val="21"/>
        </w:rPr>
        <w:t>4</w:t>
      </w:r>
      <w:r>
        <w:rPr>
          <w:rFonts w:ascii="Arial" w:eastAsiaTheme="minorEastAsia" w:hAnsi="Arial" w:cs="Arial"/>
          <w:color w:val="000000"/>
          <w:szCs w:val="21"/>
        </w:rPr>
        <w:t>份合同，具体情况如下表：</w:t>
      </w:r>
    </w:p>
    <w:p w:rsidR="00177730" w:rsidRDefault="00AA5BAB">
      <w:pPr>
        <w:spacing w:line="360" w:lineRule="auto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5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573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2169"/>
        <w:gridCol w:w="1339"/>
        <w:gridCol w:w="3175"/>
        <w:gridCol w:w="1349"/>
        <w:gridCol w:w="896"/>
      </w:tblGrid>
      <w:tr w:rsidR="00177730">
        <w:trPr>
          <w:trHeight w:val="450"/>
          <w:tblHeader/>
          <w:jc w:val="center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177730">
        <w:trPr>
          <w:trHeight w:val="1350"/>
          <w:jc w:val="center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民生信托有限公司、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有限公司、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重庆置业有限公司、廊坊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市弘亚房地产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开发有限责任公司、北京市溪水花园物业管理有限公司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《多方协议》</w:t>
            </w:r>
          </w:p>
        </w:tc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戊方（北京市溪水花园物业管理有限公司）为补充其运营资金，拟通过出让及回购特定资产收益权的方式向甲方（民生信托有限公司、）申请信托融资。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</w:tr>
      <w:tr w:rsidR="00177730">
        <w:trPr>
          <w:trHeight w:val="2825"/>
          <w:jc w:val="center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廊坊市自然资源和规划局安次区分局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《国有建设用地使用权出让合同》</w:t>
            </w:r>
          </w:p>
        </w:tc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出让宗地编号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为廊安土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，宗地总面积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55,625.37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㎡，宗地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坐落于瑞丰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道以南、规划五路以东、规划路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以西、规划路二以北，出让人同意在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日前将出让宗地交付给受让人，本合同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项下宗地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的国有建设用地使用权出让价款为人民币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435,600,000.00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元，每平方米人民币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7,830.95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435,600,000.00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</w:tr>
      <w:tr w:rsidR="00177730">
        <w:trPr>
          <w:trHeight w:val="1800"/>
          <w:jc w:val="center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廊坊市自然资源和规划局安次区分局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《国有建设用地使用权出让合同》</w:t>
            </w:r>
          </w:p>
        </w:tc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出让宗地编号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为廊安土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，宗地总面积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60,514.64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㎡，宗地坐落于铁路以南、规划路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以东、规划路二以北、和平桥引道以西，出让人同意在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日前将出让宗地交付给受让人，本合同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项下宗地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的国有建设用地使用权出让价款为人民币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473,400,000.00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元，每平方米人民币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7,822.90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473,400,000.00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</w:tr>
      <w:tr w:rsidR="00177730">
        <w:trPr>
          <w:trHeight w:val="690"/>
          <w:jc w:val="center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廊坊市自然资源和规划局安次区分局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《国有建设用地使用权出让合同》</w:t>
            </w:r>
          </w:p>
        </w:tc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出让宗地编号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为廊安土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，宗地总面积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43,488.66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㎡，宗地坐落于规划路二以南、规划路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以东、南龙道以北、和平桥引道以西，出让人同意在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日前将出让宗地交付给受让人，本合同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项下宗地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的国有建设用地使用权出让价款为人民币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339,700,000.00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元，每平方米人民币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7,811.23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339,700,000.00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</w:tr>
    </w:tbl>
    <w:p w:rsidR="00177730" w:rsidRDefault="00AA5BA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  <w:highlight w:val="yellow"/>
        </w:rPr>
      </w:pPr>
      <w:bookmarkStart w:id="48" w:name="_Toc411430359"/>
      <w:bookmarkStart w:id="49" w:name="_Toc373309851"/>
      <w:bookmarkStart w:id="50" w:name="_Toc532281663"/>
      <w:bookmarkStart w:id="51" w:name="_Toc535580097"/>
      <w:bookmarkStart w:id="52" w:name="_Toc535508642"/>
      <w:bookmarkStart w:id="53" w:name="_Toc535570756"/>
      <w:bookmarkStart w:id="54" w:name="_Toc535580029"/>
      <w:bookmarkStart w:id="55" w:name="_Toc1668"/>
      <w:bookmarkStart w:id="56" w:name="_Toc11750"/>
      <w:bookmarkStart w:id="57" w:name="_Toc11077"/>
      <w:r>
        <w:rPr>
          <w:rFonts w:ascii="Arial" w:eastAsiaTheme="minorEastAsia" w:hAnsi="Arial" w:cs="Arial"/>
          <w:color w:val="000000"/>
          <w:sz w:val="24"/>
          <w:szCs w:val="24"/>
        </w:rPr>
        <w:t>6</w:t>
      </w:r>
      <w:r>
        <w:rPr>
          <w:rFonts w:ascii="Arial" w:eastAsiaTheme="minorEastAsia" w:hAnsi="Arial" w:cs="Arial"/>
          <w:color w:val="000000"/>
          <w:sz w:val="24"/>
          <w:szCs w:val="24"/>
        </w:rPr>
        <w:t>资金</w:t>
      </w:r>
      <w:bookmarkEnd w:id="48"/>
      <w:bookmarkEnd w:id="49"/>
      <w:bookmarkEnd w:id="50"/>
      <w:r>
        <w:rPr>
          <w:rFonts w:ascii="Arial" w:eastAsiaTheme="minorEastAsia" w:hAnsi="Arial" w:cs="Arial"/>
          <w:color w:val="000000"/>
          <w:sz w:val="24"/>
          <w:szCs w:val="24"/>
        </w:rPr>
        <w:t>情况</w:t>
      </w:r>
      <w:bookmarkEnd w:id="51"/>
      <w:bookmarkEnd w:id="52"/>
      <w:bookmarkEnd w:id="53"/>
      <w:bookmarkEnd w:id="54"/>
      <w:bookmarkEnd w:id="55"/>
      <w:bookmarkEnd w:id="56"/>
      <w:bookmarkEnd w:id="57"/>
    </w:p>
    <w:p w:rsidR="00177730" w:rsidRDefault="00AA5BAB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58" w:name="_Toc21304"/>
      <w:bookmarkStart w:id="59" w:name="_Toc26881"/>
      <w:bookmarkStart w:id="60" w:name="_Toc3099"/>
      <w:bookmarkStart w:id="61" w:name="_Toc16983"/>
      <w:r>
        <w:rPr>
          <w:rFonts w:eastAsiaTheme="minorEastAsia" w:cs="Arial"/>
          <w:sz w:val="24"/>
        </w:rPr>
        <w:t>6.1</w:t>
      </w:r>
      <w:r>
        <w:rPr>
          <w:rFonts w:eastAsiaTheme="minorEastAsia" w:cs="Arial"/>
          <w:sz w:val="24"/>
        </w:rPr>
        <w:t>资金流出情况</w:t>
      </w:r>
      <w:bookmarkEnd w:id="58"/>
      <w:bookmarkEnd w:id="59"/>
      <w:bookmarkEnd w:id="60"/>
      <w:bookmarkEnd w:id="61"/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Cs w:val="21"/>
        </w:rPr>
        <w:t>2020</w:t>
      </w:r>
      <w:r>
        <w:rPr>
          <w:rFonts w:ascii="Arial" w:eastAsiaTheme="minorEastAsia" w:hAnsi="Arial" w:cs="Arial" w:hint="eastAsia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5</w:t>
      </w:r>
      <w:r>
        <w:rPr>
          <w:rFonts w:ascii="Arial" w:eastAsiaTheme="minorEastAsia" w:hAnsi="Arial" w:cs="Arial" w:hint="eastAsia"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Cs w:val="21"/>
        </w:rPr>
        <w:t>11</w:t>
      </w:r>
      <w:r>
        <w:rPr>
          <w:rFonts w:ascii="Arial" w:eastAsiaTheme="minorEastAsia" w:hAnsi="Arial" w:cs="Arial" w:hint="eastAsia"/>
          <w:color w:val="000000"/>
          <w:szCs w:val="21"/>
        </w:rPr>
        <w:t>日</w:t>
      </w:r>
      <w:r>
        <w:rPr>
          <w:rFonts w:ascii="Arial" w:eastAsiaTheme="minorEastAsia" w:hAnsi="Arial" w:cs="Arial" w:hint="eastAsia"/>
          <w:color w:val="000000"/>
          <w:szCs w:val="21"/>
        </w:rPr>
        <w:t>-2020</w:t>
      </w:r>
      <w:r>
        <w:rPr>
          <w:rFonts w:ascii="Arial" w:eastAsiaTheme="minorEastAsia" w:hAnsi="Arial" w:cs="Arial" w:hint="eastAsia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5</w:t>
      </w:r>
      <w:r>
        <w:rPr>
          <w:rFonts w:ascii="Arial" w:eastAsiaTheme="minorEastAsia" w:hAnsi="Arial" w:cs="Arial" w:hint="eastAsia"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Cs w:val="21"/>
        </w:rPr>
        <w:t>31</w:t>
      </w:r>
      <w:r>
        <w:rPr>
          <w:rFonts w:ascii="Arial" w:eastAsiaTheme="minorEastAsia" w:hAnsi="Arial" w:cs="Arial" w:hint="eastAsia"/>
          <w:color w:val="000000"/>
          <w:szCs w:val="21"/>
        </w:rPr>
        <w:t>日，监管账户范围内对外资金流出总额共计</w:t>
      </w:r>
      <w:r>
        <w:rPr>
          <w:rFonts w:ascii="Arial" w:eastAsiaTheme="minorEastAsia" w:hAnsi="Arial" w:cs="Arial" w:hint="eastAsia"/>
          <w:color w:val="000000"/>
          <w:szCs w:val="21"/>
        </w:rPr>
        <w:t xml:space="preserve"> </w:t>
      </w:r>
      <w:r>
        <w:rPr>
          <w:rFonts w:ascii="Arial" w:eastAsiaTheme="minorEastAsia" w:hAnsi="Arial" w:cs="Arial"/>
          <w:color w:val="000000"/>
          <w:szCs w:val="21"/>
        </w:rPr>
        <w:t>1,880,552,003.60</w:t>
      </w:r>
      <w:r>
        <w:rPr>
          <w:rFonts w:ascii="Arial" w:eastAsiaTheme="minorEastAsia" w:hAnsi="Arial" w:cs="Arial" w:hint="eastAsia"/>
          <w:color w:val="000000"/>
          <w:szCs w:val="21"/>
        </w:rPr>
        <w:t>元，具体情况详见下表：</w:t>
      </w:r>
    </w:p>
    <w:p w:rsidR="00177730" w:rsidRDefault="00AA5BAB">
      <w:pPr>
        <w:spacing w:beforeLines="100" w:before="312"/>
        <w:jc w:val="center"/>
        <w:outlineLvl w:val="0"/>
        <w:rPr>
          <w:rFonts w:ascii="Arial" w:eastAsiaTheme="minorEastAsia" w:hAnsi="Arial" w:cs="Arial"/>
        </w:rPr>
      </w:pPr>
      <w:bookmarkStart w:id="62" w:name="_Toc18370"/>
      <w:bookmarkStart w:id="63" w:name="_Toc15533"/>
      <w:bookmarkStart w:id="64" w:name="_Toc30512"/>
      <w:bookmarkStart w:id="65" w:name="_Toc30107"/>
      <w:r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5</w:t>
      </w:r>
      <w:r>
        <w:rPr>
          <w:rFonts w:ascii="Arial" w:eastAsiaTheme="minorEastAsia" w:hAnsi="Arial" w:cs="Arial"/>
          <w:b/>
          <w:color w:val="000000"/>
          <w:sz w:val="24"/>
          <w:szCs w:val="28"/>
        </w:rPr>
        <w:t>月资金流出表</w:t>
      </w:r>
      <w:bookmarkEnd w:id="62"/>
      <w:bookmarkEnd w:id="63"/>
      <w:bookmarkEnd w:id="64"/>
      <w:bookmarkEnd w:id="65"/>
    </w:p>
    <w:tbl>
      <w:tblPr>
        <w:tblW w:w="1034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1136"/>
        <w:gridCol w:w="1985"/>
        <w:gridCol w:w="2268"/>
        <w:gridCol w:w="1649"/>
        <w:gridCol w:w="952"/>
        <w:gridCol w:w="1763"/>
      </w:tblGrid>
      <w:tr w:rsidR="00177730">
        <w:trPr>
          <w:trHeight w:val="270"/>
          <w:tblHeader/>
          <w:jc w:val="center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4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95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09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60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85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资信证明手续费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资信证明手续费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廊坊市公共资源交易中心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号地块竞买保证金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167,350,000.00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廊坊市公共资源交易中心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号地块竞买保证金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215,300,000.00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廊坊市公共资源交易中心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号地块竞买保证金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234,200,000.00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摘牌尾款</w:t>
            </w: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转回奥园集团</w:t>
            </w:r>
            <w:proofErr w:type="gramEnd"/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631,850,000.00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结算业务申请书工本费（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11359919-11359921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0.60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廊坊市财政局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国有土地收益金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31,592,500.00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廊坊市财政局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耕地开垦费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6,667,125.00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廊坊市财政局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土地出让价款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593,590,375.00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</w:tr>
      <w:tr w:rsidR="00177730">
        <w:trPr>
          <w:trHeight w:val="270"/>
          <w:jc w:val="center"/>
        </w:trPr>
        <w:tc>
          <w:tcPr>
            <w:tcW w:w="289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1,880,552,003.60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177730" w:rsidRDefault="00AA5BAB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注：银行手续费为自动扣款项。</w:t>
      </w:r>
      <w:bookmarkStart w:id="66" w:name="_Toc4370"/>
      <w:bookmarkStart w:id="67" w:name="_Toc535508644"/>
      <w:bookmarkStart w:id="68" w:name="_Toc535570758"/>
      <w:bookmarkStart w:id="69" w:name="_Toc535580031"/>
      <w:bookmarkStart w:id="70" w:name="_Toc535580099"/>
      <w:bookmarkStart w:id="71" w:name="_Toc9751"/>
    </w:p>
    <w:p w:rsidR="00177730" w:rsidRDefault="00AA5BAB">
      <w:pPr>
        <w:widowControl/>
        <w:spacing w:line="480" w:lineRule="auto"/>
        <w:jc w:val="left"/>
        <w:rPr>
          <w:rFonts w:ascii="Arial" w:eastAsiaTheme="minorEastAsia" w:hAnsi="Arial" w:cs="Arial"/>
          <w:b/>
          <w:bCs/>
          <w:sz w:val="24"/>
        </w:rPr>
      </w:pPr>
      <w:r>
        <w:rPr>
          <w:rFonts w:ascii="Arial" w:eastAsiaTheme="minorEastAsia" w:hAnsi="Arial" w:cs="Arial"/>
          <w:b/>
          <w:bCs/>
          <w:sz w:val="24"/>
        </w:rPr>
        <w:lastRenderedPageBreak/>
        <w:t>6.2</w:t>
      </w:r>
      <w:r>
        <w:rPr>
          <w:rFonts w:ascii="Arial" w:eastAsiaTheme="minorEastAsia" w:hAnsi="Arial" w:cs="Arial"/>
          <w:b/>
          <w:bCs/>
          <w:sz w:val="24"/>
        </w:rPr>
        <w:t>资金流入情况</w:t>
      </w:r>
      <w:bookmarkEnd w:id="66"/>
      <w:bookmarkEnd w:id="67"/>
      <w:bookmarkEnd w:id="68"/>
      <w:bookmarkEnd w:id="69"/>
      <w:bookmarkEnd w:id="70"/>
      <w:bookmarkEnd w:id="71"/>
    </w:p>
    <w:p w:rsidR="00177730" w:rsidRDefault="00AA5BAB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 w:hint="eastAsia"/>
          <w:szCs w:val="21"/>
        </w:rPr>
        <w:t>根据项目公司提供的银行交易明细，项目公司</w:t>
      </w:r>
      <w:r>
        <w:rPr>
          <w:rFonts w:ascii="Arial" w:eastAsiaTheme="minorEastAsia" w:hAnsi="Arial" w:cs="Arial" w:hint="eastAsia"/>
          <w:szCs w:val="21"/>
        </w:rPr>
        <w:t>2020</w:t>
      </w:r>
      <w:r>
        <w:rPr>
          <w:rFonts w:ascii="Arial" w:eastAsiaTheme="minorEastAsia" w:hAnsi="Arial" w:cs="Arial" w:hint="eastAsia"/>
          <w:szCs w:val="21"/>
        </w:rPr>
        <w:t>年</w:t>
      </w:r>
      <w:r>
        <w:rPr>
          <w:rFonts w:ascii="Arial" w:eastAsiaTheme="minorEastAsia" w:hAnsi="Arial" w:cs="Arial" w:hint="eastAsia"/>
          <w:szCs w:val="21"/>
        </w:rPr>
        <w:t>5</w:t>
      </w:r>
      <w:r>
        <w:rPr>
          <w:rFonts w:ascii="Arial" w:eastAsiaTheme="minorEastAsia" w:hAnsi="Arial" w:cs="Arial" w:hint="eastAsia"/>
          <w:szCs w:val="21"/>
        </w:rPr>
        <w:t>月份监管账户资金流入共计</w:t>
      </w:r>
      <w:r>
        <w:rPr>
          <w:rFonts w:ascii="Arial" w:eastAsiaTheme="minorEastAsia" w:hAnsi="Arial" w:cs="Arial"/>
          <w:szCs w:val="21"/>
        </w:rPr>
        <w:t>1,880,550,400.00</w:t>
      </w:r>
      <w:r>
        <w:rPr>
          <w:rFonts w:ascii="Arial" w:eastAsiaTheme="minorEastAsia" w:hAnsi="Arial" w:cs="Arial" w:hint="eastAsia"/>
          <w:szCs w:val="21"/>
        </w:rPr>
        <w:t>元。</w:t>
      </w:r>
    </w:p>
    <w:p w:rsidR="00177730" w:rsidRDefault="00501187" w:rsidP="00501187">
      <w:pPr>
        <w:spacing w:line="360" w:lineRule="auto"/>
        <w:ind w:firstLineChars="200" w:firstLine="482"/>
        <w:jc w:val="center"/>
        <w:rPr>
          <w:rFonts w:ascii="Arial" w:eastAsiaTheme="minorEastAsia" w:hAnsi="Arial" w:cs="Arial"/>
          <w:sz w:val="24"/>
        </w:rPr>
      </w:pP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截至</w:t>
      </w: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2020</w:t>
      </w: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年</w:t>
      </w: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5</w:t>
      </w: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月</w:t>
      </w: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31</w:t>
      </w:r>
      <w:r w:rsidRPr="00501187">
        <w:rPr>
          <w:rFonts w:ascii="Arial" w:eastAsiaTheme="minorEastAsia" w:hAnsi="Arial" w:cs="Arial" w:hint="eastAsia"/>
          <w:b/>
          <w:color w:val="000000"/>
          <w:sz w:val="24"/>
        </w:rPr>
        <w:t>日项目公司账户资金流入</w:t>
      </w:r>
      <w:r>
        <w:rPr>
          <w:rFonts w:ascii="Arial" w:eastAsiaTheme="minorEastAsia" w:hAnsi="Arial" w:cs="Arial"/>
          <w:b/>
          <w:color w:val="000000"/>
          <w:sz w:val="24"/>
        </w:rPr>
        <w:t>表</w:t>
      </w:r>
    </w:p>
    <w:tbl>
      <w:tblPr>
        <w:tblW w:w="592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1040"/>
        <w:gridCol w:w="795"/>
        <w:gridCol w:w="2509"/>
        <w:gridCol w:w="1483"/>
        <w:gridCol w:w="1858"/>
        <w:gridCol w:w="1694"/>
      </w:tblGrid>
      <w:tr w:rsidR="00177730">
        <w:trPr>
          <w:trHeight w:val="270"/>
          <w:tblHeader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收款时间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款项说明</w:t>
            </w:r>
          </w:p>
        </w:tc>
      </w:tr>
      <w:tr w:rsidR="00177730">
        <w:trPr>
          <w:trHeight w:val="2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重庆置业有限公司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500,000,000.00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集团划款用于支付摘牌保证金</w:t>
            </w:r>
          </w:p>
        </w:tc>
      </w:tr>
      <w:tr w:rsidR="00177730">
        <w:trPr>
          <w:trHeight w:val="2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重庆置业有限公司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116,850,000.00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集团划款用于支付摘牌保证金</w:t>
            </w:r>
          </w:p>
        </w:tc>
      </w:tr>
      <w:tr w:rsidR="00177730">
        <w:trPr>
          <w:trHeight w:val="2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预存账户资金余额</w:t>
            </w:r>
          </w:p>
        </w:tc>
      </w:tr>
      <w:tr w:rsidR="00177730">
        <w:trPr>
          <w:trHeight w:val="2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重庆置业有限公司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500,000,000.00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集团划款用于支付土地出让金</w:t>
            </w:r>
          </w:p>
        </w:tc>
      </w:tr>
      <w:tr w:rsidR="00177730">
        <w:trPr>
          <w:trHeight w:val="2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重庆置业有限公司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131,850,000.00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集团划款用于支付土地出让金</w:t>
            </w:r>
          </w:p>
        </w:tc>
      </w:tr>
      <w:tr w:rsidR="00177730">
        <w:trPr>
          <w:trHeight w:val="2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631,850,000.00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账号有误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转账退回</w:t>
            </w:r>
          </w:p>
        </w:tc>
      </w:tr>
      <w:tr w:rsidR="00177730">
        <w:trPr>
          <w:trHeight w:val="270"/>
          <w:jc w:val="center"/>
        </w:trPr>
        <w:tc>
          <w:tcPr>
            <w:tcW w:w="245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1,880,550,400.00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177730" w:rsidRDefault="00177730">
      <w:pPr>
        <w:rPr>
          <w:rFonts w:ascii="Arial" w:eastAsiaTheme="minorEastAsia" w:hAnsi="Arial" w:cs="Arial"/>
        </w:rPr>
      </w:pPr>
    </w:p>
    <w:p w:rsidR="00177730" w:rsidRDefault="00AA5BAB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72" w:name="_Toc5141"/>
      <w:bookmarkStart w:id="73" w:name="_Toc15390"/>
      <w:bookmarkStart w:id="74" w:name="_Toc8804"/>
      <w:bookmarkStart w:id="75" w:name="_Toc11568"/>
      <w:r>
        <w:rPr>
          <w:rFonts w:eastAsiaTheme="minorEastAsia" w:cs="Arial"/>
          <w:sz w:val="24"/>
        </w:rPr>
        <w:t>6.3</w:t>
      </w:r>
      <w:r>
        <w:rPr>
          <w:rFonts w:eastAsiaTheme="minorEastAsia" w:cs="Arial"/>
          <w:sz w:val="24"/>
        </w:rPr>
        <w:t>账户余额</w:t>
      </w:r>
      <w:bookmarkEnd w:id="72"/>
      <w:bookmarkEnd w:id="73"/>
      <w:bookmarkEnd w:id="74"/>
      <w:bookmarkEnd w:id="75"/>
    </w:p>
    <w:p w:rsidR="00177730" w:rsidRDefault="00AA5BA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t>截至</w:t>
      </w:r>
      <w:r>
        <w:rPr>
          <w:rFonts w:ascii="Arial" w:eastAsiaTheme="minorEastAsia" w:hAnsi="Arial" w:cs="Arial"/>
          <w:color w:val="000000"/>
          <w:szCs w:val="21"/>
        </w:rPr>
        <w:t>2020</w:t>
      </w:r>
      <w:r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/>
          <w:color w:val="000000"/>
          <w:szCs w:val="21"/>
        </w:rPr>
        <w:t>5</w:t>
      </w:r>
      <w:r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/>
          <w:color w:val="000000"/>
          <w:szCs w:val="21"/>
        </w:rPr>
        <w:t>31</w:t>
      </w:r>
      <w:r>
        <w:rPr>
          <w:rFonts w:ascii="Arial" w:eastAsiaTheme="minorEastAsia" w:hAnsi="Arial" w:cs="Arial"/>
          <w:color w:val="000000"/>
          <w:szCs w:val="21"/>
        </w:rPr>
        <w:t>日，项目公司资金账户余额情况见下表。账户资金流量情况详见银行</w:t>
      </w:r>
      <w:r>
        <w:rPr>
          <w:rFonts w:ascii="Arial" w:eastAsiaTheme="minorEastAsia" w:hAnsi="Arial" w:cs="Arial" w:hint="eastAsia"/>
          <w:color w:val="000000"/>
          <w:szCs w:val="21"/>
        </w:rPr>
        <w:t>交易明细</w:t>
      </w:r>
      <w:r>
        <w:rPr>
          <w:rFonts w:ascii="Arial" w:eastAsiaTheme="minorEastAsia" w:hAnsi="Arial" w:cs="Arial"/>
          <w:color w:val="000000"/>
          <w:szCs w:val="21"/>
        </w:rPr>
        <w:t>（附件二）。</w:t>
      </w:r>
      <w:bookmarkStart w:id="76" w:name="_Toc30582"/>
      <w:bookmarkStart w:id="77" w:name="_Toc22721"/>
    </w:p>
    <w:p w:rsidR="00177730" w:rsidRDefault="00AA5BAB">
      <w:pPr>
        <w:spacing w:line="360" w:lineRule="auto"/>
        <w:ind w:firstLineChars="200" w:firstLine="482"/>
        <w:jc w:val="center"/>
        <w:rPr>
          <w:rFonts w:ascii="Arial" w:eastAsiaTheme="minorEastAsia" w:hAnsi="Arial" w:cs="Arial"/>
          <w:b/>
          <w:color w:val="000000"/>
          <w:sz w:val="24"/>
        </w:rPr>
      </w:pPr>
      <w:r>
        <w:rPr>
          <w:rFonts w:ascii="Arial" w:eastAsiaTheme="minorEastAsia" w:hAnsi="Arial" w:cs="Arial"/>
          <w:b/>
          <w:color w:val="000000"/>
          <w:sz w:val="24"/>
        </w:rPr>
        <w:t>截至</w:t>
      </w:r>
      <w:r>
        <w:rPr>
          <w:rFonts w:ascii="Arial" w:eastAsiaTheme="minorEastAsia" w:hAnsi="Arial" w:cs="Arial"/>
          <w:b/>
          <w:color w:val="000000"/>
          <w:sz w:val="24"/>
        </w:rPr>
        <w:t>2020</w:t>
      </w:r>
      <w:r>
        <w:rPr>
          <w:rFonts w:ascii="Arial" w:eastAsiaTheme="minorEastAsia" w:hAnsi="Arial" w:cs="Arial"/>
          <w:b/>
          <w:color w:val="000000"/>
          <w:sz w:val="24"/>
        </w:rPr>
        <w:t>年</w:t>
      </w:r>
      <w:r>
        <w:rPr>
          <w:rFonts w:ascii="Arial" w:eastAsiaTheme="minorEastAsia" w:hAnsi="Arial" w:cs="Arial"/>
          <w:b/>
          <w:color w:val="000000"/>
          <w:sz w:val="24"/>
        </w:rPr>
        <w:t>5</w:t>
      </w:r>
      <w:r>
        <w:rPr>
          <w:rFonts w:ascii="Arial" w:eastAsiaTheme="minorEastAsia" w:hAnsi="Arial" w:cs="Arial"/>
          <w:b/>
          <w:color w:val="000000"/>
          <w:sz w:val="24"/>
        </w:rPr>
        <w:t>月</w:t>
      </w:r>
      <w:r>
        <w:rPr>
          <w:rFonts w:ascii="Arial" w:eastAsiaTheme="minorEastAsia" w:hAnsi="Arial" w:cs="Arial"/>
          <w:b/>
          <w:color w:val="000000"/>
          <w:sz w:val="24"/>
        </w:rPr>
        <w:t>31</w:t>
      </w:r>
      <w:r>
        <w:rPr>
          <w:rFonts w:ascii="Arial" w:eastAsiaTheme="minorEastAsia" w:hAnsi="Arial" w:cs="Arial"/>
          <w:b/>
          <w:color w:val="000000"/>
          <w:sz w:val="24"/>
        </w:rPr>
        <w:t>日项目公司账户余额表</w:t>
      </w:r>
      <w:bookmarkEnd w:id="76"/>
    </w:p>
    <w:tbl>
      <w:tblPr>
        <w:tblW w:w="94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177730">
        <w:trPr>
          <w:trHeight w:val="285"/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177730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596.40</w:t>
            </w:r>
          </w:p>
        </w:tc>
      </w:tr>
      <w:tr w:rsidR="00177730">
        <w:trPr>
          <w:trHeight w:val="300"/>
          <w:jc w:val="center"/>
        </w:trPr>
        <w:tc>
          <w:tcPr>
            <w:tcW w:w="0" w:type="auto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总</w:t>
            </w: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77730" w:rsidRDefault="00AA5BAB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596.40</w:t>
            </w:r>
          </w:p>
        </w:tc>
      </w:tr>
    </w:tbl>
    <w:p w:rsidR="00177730" w:rsidRDefault="00177730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  <w:bookmarkStart w:id="78" w:name="_Toc17934"/>
      <w:bookmarkStart w:id="79" w:name="_Toc10997"/>
    </w:p>
    <w:p w:rsidR="00177730" w:rsidRDefault="00177730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AA5BAB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 w:val="24"/>
          <w:szCs w:val="32"/>
        </w:rPr>
        <w:lastRenderedPageBreak/>
        <w:t>附件</w:t>
      </w:r>
      <w:bookmarkEnd w:id="77"/>
      <w:bookmarkEnd w:id="78"/>
      <w:bookmarkEnd w:id="79"/>
    </w:p>
    <w:p w:rsidR="00177730" w:rsidRDefault="00AA5BAB">
      <w:pPr>
        <w:outlineLvl w:val="0"/>
        <w:rPr>
          <w:rFonts w:ascii="Arial" w:eastAsiaTheme="minorEastAsia" w:hAnsi="Arial" w:cs="Arial"/>
          <w:b/>
          <w:bCs/>
          <w:sz w:val="24"/>
          <w:szCs w:val="32"/>
        </w:rPr>
      </w:pPr>
      <w:bookmarkStart w:id="80" w:name="_Toc16304"/>
      <w:r>
        <w:rPr>
          <w:rStyle w:val="2Char"/>
          <w:rFonts w:ascii="Arial" w:eastAsiaTheme="minorEastAsia" w:hAnsi="Arial" w:cs="Arial"/>
          <w:b/>
          <w:bCs/>
          <w:sz w:val="24"/>
          <w:szCs w:val="24"/>
        </w:rPr>
        <w:t>附件一</w:t>
      </w:r>
      <w:r w:rsidR="00501187">
        <w:rPr>
          <w:rStyle w:val="2Char"/>
          <w:rFonts w:ascii="Arial" w:eastAsiaTheme="minorEastAsia" w:hAnsi="Arial" w:cs="Arial" w:hint="eastAsia"/>
          <w:b/>
          <w:bCs/>
          <w:sz w:val="24"/>
          <w:szCs w:val="24"/>
        </w:rPr>
        <w:t xml:space="preserve"> </w:t>
      </w:r>
      <w:r>
        <w:rPr>
          <w:rStyle w:val="2Char"/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Style w:val="2Char"/>
          <w:rFonts w:ascii="Arial" w:eastAsiaTheme="minorEastAsia" w:hAnsi="Arial" w:cs="Arial"/>
          <w:b/>
          <w:bCs/>
          <w:sz w:val="24"/>
          <w:szCs w:val="24"/>
        </w:rPr>
        <w:t>交接清单及其它资料</w:t>
      </w:r>
      <w:r>
        <w:rPr>
          <w:rFonts w:ascii="Arial" w:eastAsiaTheme="minorEastAsia" w:hAnsi="Arial" w:cs="Arial"/>
          <w:b/>
          <w:bCs/>
          <w:sz w:val="24"/>
          <w:szCs w:val="32"/>
        </w:rPr>
        <w:t>（</w:t>
      </w:r>
      <w:r>
        <w:rPr>
          <w:rFonts w:ascii="Arial" w:eastAsiaTheme="minorEastAsia" w:hAnsi="Arial" w:cs="Arial"/>
          <w:b/>
          <w:bCs/>
          <w:sz w:val="24"/>
          <w:szCs w:val="32"/>
        </w:rPr>
        <w:t>2020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/>
          <w:b/>
          <w:bCs/>
          <w:sz w:val="24"/>
          <w:szCs w:val="32"/>
        </w:rPr>
        <w:t>5</w:t>
      </w:r>
      <w:r>
        <w:rPr>
          <w:rFonts w:ascii="Arial" w:eastAsiaTheme="minorEastAsia" w:hAnsi="Arial" w:cs="Arial"/>
          <w:b/>
          <w:bCs/>
          <w:sz w:val="24"/>
          <w:szCs w:val="32"/>
        </w:rPr>
        <w:t>月</w:t>
      </w:r>
      <w:r>
        <w:rPr>
          <w:rFonts w:ascii="Arial" w:eastAsiaTheme="minorEastAsia" w:hAnsi="Arial" w:cs="Arial"/>
          <w:b/>
          <w:bCs/>
          <w:sz w:val="24"/>
          <w:szCs w:val="32"/>
        </w:rPr>
        <w:t>11</w:t>
      </w:r>
      <w:r>
        <w:rPr>
          <w:rFonts w:ascii="Arial" w:eastAsiaTheme="minorEastAsia" w:hAnsi="Arial" w:cs="Arial"/>
          <w:b/>
          <w:bCs/>
          <w:sz w:val="24"/>
          <w:szCs w:val="32"/>
        </w:rPr>
        <w:t>日）</w:t>
      </w:r>
      <w:bookmarkEnd w:id="80"/>
    </w:p>
    <w:p w:rsidR="00177730" w:rsidRDefault="00AA5BAB">
      <w:pPr>
        <w:jc w:val="center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szCs w:val="21"/>
        </w:rPr>
        <w:t>证照共管交接单</w:t>
      </w:r>
      <w:r>
        <w:rPr>
          <w:rFonts w:ascii="Arial" w:eastAsiaTheme="minorEastAsia" w:hAnsi="Arial" w:cs="Arial" w:hint="eastAsia"/>
          <w:szCs w:val="21"/>
        </w:rPr>
        <w:t>-1</w:t>
      </w:r>
    </w:p>
    <w:p w:rsidR="00177730" w:rsidRDefault="00177730">
      <w:pPr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AA5BAB">
      <w:pPr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72405" cy="7407910"/>
            <wp:effectExtent l="0" t="0" r="4445" b="254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rPr>
          <w:rFonts w:ascii="Arial" w:eastAsiaTheme="minorEastAsia" w:hAnsi="Arial" w:cs="Arial"/>
          <w:sz w:val="24"/>
          <w:szCs w:val="32"/>
        </w:rPr>
      </w:pPr>
    </w:p>
    <w:p w:rsidR="00177730" w:rsidRDefault="00AA5BAB">
      <w:pPr>
        <w:jc w:val="center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 w:hint="eastAsia"/>
          <w:szCs w:val="21"/>
        </w:rPr>
        <w:lastRenderedPageBreak/>
        <w:t>印鉴</w:t>
      </w:r>
      <w:r>
        <w:rPr>
          <w:rFonts w:ascii="Arial" w:eastAsiaTheme="minorEastAsia" w:hAnsi="Arial" w:cs="Arial"/>
          <w:szCs w:val="21"/>
        </w:rPr>
        <w:t>共管交接单</w:t>
      </w:r>
      <w:r>
        <w:rPr>
          <w:rFonts w:ascii="Arial" w:eastAsiaTheme="minorEastAsia" w:hAnsi="Arial" w:cs="Arial" w:hint="eastAsia"/>
          <w:szCs w:val="21"/>
        </w:rPr>
        <w:t>-2</w:t>
      </w: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60340" cy="7176770"/>
            <wp:effectExtent l="0" t="0" r="16510" b="508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szCs w:val="21"/>
        </w:rPr>
        <w:lastRenderedPageBreak/>
        <w:t>营业执照正本及副本</w:t>
      </w:r>
    </w:p>
    <w:p w:rsidR="00177730" w:rsidRDefault="00AA5BAB">
      <w:pPr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53990" cy="3992245"/>
            <wp:effectExtent l="0" t="0" r="3810" b="8255"/>
            <wp:docPr id="26" name="图片 26" descr="新文档 06-02-2020 17.02.0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新文档 06-02-2020 17.02.07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53355" cy="3790315"/>
            <wp:effectExtent l="0" t="0" r="4445" b="635"/>
            <wp:docPr id="25" name="图片 25" descr="新文档 06-02-2020 17.02.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文档 06-02-2020 17.02.07_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szCs w:val="21"/>
        </w:rPr>
        <w:lastRenderedPageBreak/>
        <w:t>已开立银行结算账户清单及账户余额（</w:t>
      </w:r>
      <w:r>
        <w:rPr>
          <w:rFonts w:ascii="Arial" w:eastAsiaTheme="minorEastAsia" w:hAnsi="Arial" w:cs="Arial"/>
          <w:szCs w:val="21"/>
        </w:rPr>
        <w:t>2020</w:t>
      </w:r>
      <w:r>
        <w:rPr>
          <w:rFonts w:ascii="Arial" w:eastAsiaTheme="minorEastAsia" w:hAnsi="Arial" w:cs="Arial"/>
          <w:szCs w:val="21"/>
        </w:rPr>
        <w:t>年</w:t>
      </w:r>
      <w:r>
        <w:rPr>
          <w:rFonts w:ascii="Arial" w:eastAsiaTheme="minorEastAsia" w:hAnsi="Arial" w:cs="Arial"/>
          <w:szCs w:val="21"/>
        </w:rPr>
        <w:t>5</w:t>
      </w:r>
      <w:r>
        <w:rPr>
          <w:rFonts w:ascii="Arial" w:eastAsiaTheme="minorEastAsia" w:hAnsi="Arial" w:cs="Arial"/>
          <w:szCs w:val="21"/>
        </w:rPr>
        <w:t>月</w:t>
      </w:r>
      <w:r>
        <w:rPr>
          <w:rFonts w:ascii="Arial" w:eastAsiaTheme="minorEastAsia" w:hAnsi="Arial" w:cs="Arial"/>
          <w:szCs w:val="21"/>
        </w:rPr>
        <w:t>11</w:t>
      </w:r>
      <w:r>
        <w:rPr>
          <w:rFonts w:ascii="Arial" w:eastAsiaTheme="minorEastAsia" w:hAnsi="Arial" w:cs="Arial"/>
          <w:szCs w:val="21"/>
        </w:rPr>
        <w:t>日）</w:t>
      </w: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73675" cy="3667760"/>
            <wp:effectExtent l="0" t="0" r="3175" b="8890"/>
            <wp:docPr id="24" name="图片 24" descr="新文档 06-02-2020 17.02.0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新文档 06-02-2020 17.02.07_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68595" cy="3412490"/>
            <wp:effectExtent l="0" t="0" r="8255" b="16510"/>
            <wp:docPr id="21" name="图片 21" descr="新文档 06-02-2020 17.02.0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文档 06-02-2020 17.02.07_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szCs w:val="21"/>
        </w:rPr>
        <w:t>银行预留印鉴卡</w:t>
      </w: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51450" cy="3681730"/>
            <wp:effectExtent l="0" t="0" r="6350" b="13970"/>
            <wp:docPr id="23" name="图片 23" descr="新文档 06-02-2020 17.02.0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文档 06-02-2020 17.02.07_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53355" cy="3683635"/>
            <wp:effectExtent l="0" t="0" r="4445" b="12065"/>
            <wp:docPr id="22" name="图片 22" descr="新文档 06-02-2020 17.02.0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文档 06-02-2020 17.02.07_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177730">
      <w:pPr>
        <w:jc w:val="center"/>
        <w:rPr>
          <w:rFonts w:ascii="Arial" w:eastAsiaTheme="minorEastAsia" w:hAnsi="Arial" w:cs="Arial"/>
          <w:szCs w:val="21"/>
        </w:rPr>
      </w:pPr>
    </w:p>
    <w:p w:rsidR="00177730" w:rsidRDefault="00AA5BAB">
      <w:pPr>
        <w:jc w:val="center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szCs w:val="21"/>
        </w:rPr>
        <w:t>入场</w:t>
      </w:r>
      <w:proofErr w:type="gramStart"/>
      <w:r>
        <w:rPr>
          <w:rFonts w:ascii="Arial" w:eastAsiaTheme="minorEastAsia" w:hAnsi="Arial" w:cs="Arial"/>
          <w:szCs w:val="21"/>
        </w:rPr>
        <w:t>前项目</w:t>
      </w:r>
      <w:proofErr w:type="gramEnd"/>
      <w:r>
        <w:rPr>
          <w:rFonts w:ascii="Arial" w:eastAsiaTheme="minorEastAsia" w:hAnsi="Arial" w:cs="Arial"/>
          <w:szCs w:val="21"/>
        </w:rPr>
        <w:t>公司盖章情况统计表</w:t>
      </w:r>
    </w:p>
    <w:p w:rsidR="00177730" w:rsidRDefault="00177730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AA5BAB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>
            <wp:extent cx="5253990" cy="3552190"/>
            <wp:effectExtent l="0" t="0" r="3810" b="10160"/>
            <wp:docPr id="1" name="图片 1" descr="新文档 06-02-2020 17.02.07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06-02-2020 17.02.07_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30" w:rsidRDefault="00177730">
      <w:pPr>
        <w:rPr>
          <w:rFonts w:ascii="Arial" w:eastAsiaTheme="minorEastAsia" w:hAnsi="Arial" w:cs="Arial"/>
          <w:b/>
          <w:bCs/>
          <w:sz w:val="24"/>
          <w:szCs w:val="32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  <w:bookmarkStart w:id="81" w:name="_Toc2606"/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rPr>
          <w:rFonts w:ascii="Arial" w:eastAsiaTheme="minorEastAsia" w:hAnsi="Arial" w:cs="Arial"/>
          <w:b/>
          <w:bCs/>
          <w:sz w:val="24"/>
        </w:rPr>
      </w:pPr>
    </w:p>
    <w:p w:rsidR="00177730" w:rsidRDefault="00177730">
      <w:pPr>
        <w:pStyle w:val="20"/>
        <w:ind w:left="0"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</w:p>
    <w:p w:rsidR="00177730" w:rsidRDefault="00AA5BAB">
      <w:pPr>
        <w:pStyle w:val="20"/>
        <w:ind w:left="0"/>
        <w:outlineLvl w:val="0"/>
        <w:rPr>
          <w:rFonts w:ascii="Arial" w:eastAsiaTheme="minorEastAsia" w:hAnsi="Arial" w:cs="Arial"/>
          <w:b/>
          <w:bCs/>
          <w:szCs w:val="32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lastRenderedPageBreak/>
        <w:t>附件二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 w:rsidR="00501187">
        <w:rPr>
          <w:rFonts w:ascii="Arial" w:eastAsiaTheme="minorEastAsia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81"/>
    </w:p>
    <w:p w:rsidR="00177730" w:rsidRDefault="00AA5BAB">
      <w:pPr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207010</wp:posOffset>
            </wp:positionV>
            <wp:extent cx="6377305" cy="8331200"/>
            <wp:effectExtent l="0" t="0" r="4445" b="12700"/>
            <wp:wrapSquare wrapText="bothSides"/>
            <wp:docPr id="4" name="图片 4" descr="2020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5_01"/>
                    <pic:cNvPicPr>
                      <a:picLocks noChangeAspect="1"/>
                    </pic:cNvPicPr>
                  </pic:nvPicPr>
                  <pic:blipFill>
                    <a:blip r:embed="rId35"/>
                    <a:srcRect l="7971" t="7165" r="8555" b="15716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730">
      <w:footerReference w:type="defaul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BA90B51" w15:done="1"/>
  <w15:commentEx w15:paraId="2CC06DE9" w15:done="1"/>
  <w15:commentEx w15:paraId="7C01512C" w15:done="1"/>
  <w15:commentEx w15:paraId="2D074263" w15:done="0"/>
  <w15:commentEx w15:paraId="463A3C6D" w15:done="0" w15:paraIdParent="2D074263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E0A" w:rsidRDefault="00752E0A">
      <w:r>
        <w:separator/>
      </w:r>
    </w:p>
  </w:endnote>
  <w:endnote w:type="continuationSeparator" w:id="0">
    <w:p w:rsidR="00752E0A" w:rsidRDefault="0075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730" w:rsidRDefault="0017773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730" w:rsidRDefault="00AA5BA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7730" w:rsidRDefault="00AA5BAB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67A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177730" w:rsidRDefault="00AA5BAB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67A9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E0A" w:rsidRDefault="00752E0A">
      <w:r>
        <w:separator/>
      </w:r>
    </w:p>
  </w:footnote>
  <w:footnote w:type="continuationSeparator" w:id="0">
    <w:p w:rsidR="00752E0A" w:rsidRDefault="00752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730" w:rsidRDefault="00AA5BAB">
    <w:pPr>
      <w:pStyle w:val="a6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5</w:t>
    </w:r>
    <w:r>
      <w:rPr>
        <w:rFonts w:ascii="Arial" w:hAnsi="Arial" w:hint="eastAsia"/>
      </w:rPr>
      <w:t>月监管报告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卟说嗳">
    <w15:presenceInfo w15:providerId="WPS Office" w15:userId="3096626972"/>
  </w15:person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F5"/>
    <w:rsid w:val="000E6753"/>
    <w:rsid w:val="00117344"/>
    <w:rsid w:val="00177730"/>
    <w:rsid w:val="001E658A"/>
    <w:rsid w:val="002A4F8C"/>
    <w:rsid w:val="00377BF5"/>
    <w:rsid w:val="003F34B4"/>
    <w:rsid w:val="00501187"/>
    <w:rsid w:val="00621F39"/>
    <w:rsid w:val="00752E0A"/>
    <w:rsid w:val="0096757F"/>
    <w:rsid w:val="009D23F6"/>
    <w:rsid w:val="00A248D4"/>
    <w:rsid w:val="00A31208"/>
    <w:rsid w:val="00AA5BAB"/>
    <w:rsid w:val="00B867A9"/>
    <w:rsid w:val="00CD0445"/>
    <w:rsid w:val="00EB38D2"/>
    <w:rsid w:val="00F174E7"/>
    <w:rsid w:val="00FB2A95"/>
    <w:rsid w:val="01581AFF"/>
    <w:rsid w:val="01720E11"/>
    <w:rsid w:val="02210651"/>
    <w:rsid w:val="04C5685F"/>
    <w:rsid w:val="050A6D6C"/>
    <w:rsid w:val="054F4159"/>
    <w:rsid w:val="068E2AA7"/>
    <w:rsid w:val="07FF050C"/>
    <w:rsid w:val="08674412"/>
    <w:rsid w:val="0C7011BE"/>
    <w:rsid w:val="0CF143E2"/>
    <w:rsid w:val="14B519B0"/>
    <w:rsid w:val="160D7979"/>
    <w:rsid w:val="17FC52BA"/>
    <w:rsid w:val="19D75C2F"/>
    <w:rsid w:val="1A546134"/>
    <w:rsid w:val="1AFD03AD"/>
    <w:rsid w:val="1B533A7F"/>
    <w:rsid w:val="1C1F4299"/>
    <w:rsid w:val="1F4C29F6"/>
    <w:rsid w:val="20FF030B"/>
    <w:rsid w:val="219760BE"/>
    <w:rsid w:val="22A470BC"/>
    <w:rsid w:val="2321244B"/>
    <w:rsid w:val="287865E6"/>
    <w:rsid w:val="287F71FE"/>
    <w:rsid w:val="2A123E09"/>
    <w:rsid w:val="2A844347"/>
    <w:rsid w:val="2B4D120A"/>
    <w:rsid w:val="30BD1C43"/>
    <w:rsid w:val="30EF65AC"/>
    <w:rsid w:val="34BE77A0"/>
    <w:rsid w:val="3BE66BBC"/>
    <w:rsid w:val="3F096667"/>
    <w:rsid w:val="3FC73E49"/>
    <w:rsid w:val="40615761"/>
    <w:rsid w:val="42023DB8"/>
    <w:rsid w:val="42D6659D"/>
    <w:rsid w:val="461F71C5"/>
    <w:rsid w:val="4A631EBF"/>
    <w:rsid w:val="4E0B7F5E"/>
    <w:rsid w:val="4E944A5C"/>
    <w:rsid w:val="4F666F66"/>
    <w:rsid w:val="51CF63FE"/>
    <w:rsid w:val="537251CA"/>
    <w:rsid w:val="5431033D"/>
    <w:rsid w:val="54E86D0B"/>
    <w:rsid w:val="578B36CB"/>
    <w:rsid w:val="5B66325E"/>
    <w:rsid w:val="5CD719AC"/>
    <w:rsid w:val="5EC33CD8"/>
    <w:rsid w:val="5F476D98"/>
    <w:rsid w:val="5F9D7A0D"/>
    <w:rsid w:val="60AF3D9C"/>
    <w:rsid w:val="62201AAF"/>
    <w:rsid w:val="65505244"/>
    <w:rsid w:val="65E76EDE"/>
    <w:rsid w:val="67BA107D"/>
    <w:rsid w:val="6D176247"/>
    <w:rsid w:val="6DAE1937"/>
    <w:rsid w:val="6F2F74F1"/>
    <w:rsid w:val="70265E15"/>
    <w:rsid w:val="70CF48B7"/>
    <w:rsid w:val="71DC5B39"/>
    <w:rsid w:val="770C746D"/>
    <w:rsid w:val="778D493D"/>
    <w:rsid w:val="77C55DC4"/>
    <w:rsid w:val="79010FE9"/>
    <w:rsid w:val="790158CE"/>
    <w:rsid w:val="7AD11833"/>
    <w:rsid w:val="7ADD3490"/>
    <w:rsid w:val="7AF108A3"/>
    <w:rsid w:val="7B3151D0"/>
    <w:rsid w:val="7B4D34AD"/>
    <w:rsid w:val="7BF8365D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2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B09C2F-D419-471B-B6D6-4B01D17CB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947</Words>
  <Characters>5404</Characters>
  <Application>Microsoft Office Word</Application>
  <DocSecurity>0</DocSecurity>
  <Lines>45</Lines>
  <Paragraphs>12</Paragraphs>
  <ScaleCrop>false</ScaleCrop>
  <Company>P R C</Company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</cp:lastModifiedBy>
  <cp:revision>8</cp:revision>
  <dcterms:created xsi:type="dcterms:W3CDTF">2020-05-28T01:18:00Z</dcterms:created>
  <dcterms:modified xsi:type="dcterms:W3CDTF">2020-06-04T02:05:00Z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