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关于河南恒祥实业有限公司与</w:t>
      </w:r>
      <w:r>
        <w:rPr>
          <w:rFonts w:hint="eastAsia"/>
          <w:sz w:val="32"/>
          <w:szCs w:val="36"/>
          <w:lang w:val="en-US" w:eastAsia="zh-CN"/>
        </w:rPr>
        <w:t>河南龙之图建筑劳务分包有限公司</w:t>
      </w:r>
      <w:r>
        <w:rPr>
          <w:rFonts w:hint="eastAsia"/>
          <w:sz w:val="32"/>
          <w:szCs w:val="36"/>
        </w:rPr>
        <w:t>签署工程施工协议的</w:t>
      </w:r>
      <w:r>
        <w:rPr>
          <w:rFonts w:hint="eastAsia"/>
          <w:sz w:val="32"/>
          <w:szCs w:val="36"/>
          <w:lang w:val="en-US" w:eastAsia="zh-Hans"/>
        </w:rPr>
        <w:t>审核意见</w:t>
      </w:r>
    </w:p>
    <w:p>
      <w:pPr>
        <w:spacing w:line="360" w:lineRule="auto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</w:rPr>
        <w:t>我司收到</w:t>
      </w:r>
      <w:r>
        <w:rPr>
          <w:rFonts w:hint="eastAsia"/>
          <w:lang w:val="en-US" w:eastAsia="zh-Hans"/>
        </w:rPr>
        <w:t>河南恒祥实业有限公司拟与</w:t>
      </w:r>
      <w:r>
        <w:rPr>
          <w:rFonts w:hint="eastAsia"/>
          <w:lang w:val="en-US" w:eastAsia="zh-CN"/>
        </w:rPr>
        <w:t>河南龙之图建筑劳务分包有限公司</w:t>
      </w:r>
      <w:r>
        <w:rPr>
          <w:rFonts w:hint="eastAsia"/>
          <w:lang w:val="en-US" w:eastAsia="zh-Hans"/>
        </w:rPr>
        <w:t>签署《</w:t>
      </w:r>
      <w:r>
        <w:rPr>
          <w:rFonts w:hint="default"/>
          <w:lang w:eastAsia="zh-Hans"/>
        </w:rPr>
        <w:t>恒祥百悦城一号院12#、13#楼室内装饰、外墙保温、外墙真石漆工程</w:t>
      </w:r>
      <w:r>
        <w:rPr>
          <w:rFonts w:hint="eastAsia"/>
          <w:lang w:val="en-US" w:eastAsia="zh-Hans"/>
        </w:rPr>
        <w:t>》的</w:t>
      </w:r>
      <w:r>
        <w:rPr>
          <w:rFonts w:hint="eastAsia"/>
        </w:rPr>
        <w:t>工程施工协议用印申请</w:t>
      </w:r>
      <w:r>
        <w:rPr>
          <w:rFonts w:hint="eastAsia"/>
          <w:lang w:eastAsia="zh-Hans"/>
        </w:rPr>
        <w:t>。</w:t>
      </w:r>
      <w:r>
        <w:rPr>
          <w:rFonts w:hint="eastAsia"/>
        </w:rPr>
        <w:t>经我司审核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出具如下</w:t>
      </w:r>
      <w:r>
        <w:rPr>
          <w:rFonts w:hint="eastAsia"/>
          <w:lang w:val="en-US" w:eastAsia="zh-Hans"/>
        </w:rPr>
        <w:t>审核意见</w:t>
      </w:r>
      <w:r>
        <w:rPr>
          <w:rFonts w:hint="eastAsia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河南龙之图建筑劳务分包有限公司</w:t>
      </w:r>
      <w:r>
        <w:rPr>
          <w:rFonts w:hint="eastAsia"/>
          <w:lang w:val="en-US" w:eastAsia="zh-Hans"/>
        </w:rPr>
        <w:t>为合法存续的有限公司，其不具有合法、合规的施工资质。按照贵司、恒祥实业及我司驻场人员沟通结果显示，暂不考虑企业施工资质的合规问题。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承包范围（施工内容）审查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本协议约定的承包范围为</w:t>
      </w:r>
      <w:r>
        <w:rPr>
          <w:rFonts w:hint="default"/>
          <w:lang w:eastAsia="zh-Hans"/>
        </w:rPr>
        <w:t>恒祥百悦城一号院12#、13#楼室内装饰、外墙保温、外墙真石漆</w:t>
      </w:r>
      <w:r>
        <w:rPr>
          <w:rFonts w:hint="eastAsia"/>
          <w:lang w:val="en-US" w:eastAsia="zh-Hans"/>
        </w:rPr>
        <w:t>施工</w:t>
      </w:r>
      <w:r>
        <w:rPr>
          <w:rFonts w:hint="eastAsia"/>
          <w:lang w:eastAsia="zh-Hans"/>
        </w:rPr>
        <w:t>，</w:t>
      </w:r>
      <w:r>
        <w:rPr>
          <w:rFonts w:hint="eastAsia"/>
          <w:lang w:val="en-US" w:eastAsia="zh-Hans"/>
        </w:rPr>
        <w:t>为恒祥百悦城一号院的施工项目。本项承包范围内的前期施工单位</w:t>
      </w:r>
      <w:r>
        <w:rPr>
          <w:rFonts w:hint="default"/>
          <w:lang w:eastAsia="zh-Hans"/>
        </w:rPr>
        <w:t>江苏国龙翔建设有限公司云南分公司</w:t>
      </w:r>
      <w:r>
        <w:rPr>
          <w:rFonts w:hint="eastAsia"/>
          <w:lang w:val="en-US" w:eastAsia="zh-Hans"/>
        </w:rPr>
        <w:t>已出具《合同终止并解除证明函》，遗留问题已由</w:t>
      </w:r>
      <w:r>
        <w:rPr>
          <w:rFonts w:hint="default"/>
          <w:lang w:eastAsia="zh-CN"/>
        </w:rPr>
        <w:t>河南龙之图建筑劳务分包有限公司</w:t>
      </w:r>
      <w:r>
        <w:rPr>
          <w:rFonts w:hint="eastAsia"/>
          <w:lang w:val="en-US" w:eastAsia="zh-Hans"/>
        </w:rPr>
        <w:t>出具《承诺函》，暂不存在承包范围、工程量纠纷风险。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协议单价、工程量及协议价款、付款方式审查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协议约定的各分项工程单价已按照最新市场行情确定，条款暂不存在调价的漏洞，协议单价已包含本工程涉及的一切费用，价格处于中等偏上，但鉴于恒祥项目实际情况，我司认为价格仍处于合理范围；工程量已出具工程量清单分析表，经对部分楼栋分项工程工程量抽查，基本与图纸设计吻合，后期结算可依据现场实际工程量进行结算；协议价款的审查，经对合同附件内的单项金额及合计金额抽查，除因计算金额的四舍五入的误差以外，暂不存在较大偏差；付款方式符合地产开发的工程付款特点。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工程安全、质量（含质保期）、双方责任义务及争议解决办法等主要条款审查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本项目安全、质量（含质保期）、双方责任义务、争议解决办法均以约定明确，符合国家法律法规、规范标准的要求；协议价款的调整方面约定符合国家《建筑法》、《合同法》的相关约定。</w:t>
      </w:r>
    </w:p>
    <w:p>
      <w:pPr>
        <w:spacing w:line="360" w:lineRule="auto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val="en-US" w:eastAsia="zh-Hans"/>
        </w:rPr>
        <w:t>合同承包范围与已签订合同承包范围重叠审查</w:t>
      </w:r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</w:t>
      </w:r>
      <w:r>
        <w:rPr>
          <w:rFonts w:hint="eastAsia"/>
          <w:lang w:val="en-US" w:eastAsia="zh-Hans"/>
        </w:rPr>
        <w:t>与</w:t>
      </w:r>
      <w:r>
        <w:rPr>
          <w:rFonts w:hint="eastAsia"/>
          <w:lang w:val="en-US" w:eastAsia="zh-CN"/>
        </w:rPr>
        <w:t>恒祥项目人员沟通总包已退场，</w:t>
      </w:r>
      <w:r>
        <w:rPr>
          <w:rFonts w:hint="eastAsia"/>
          <w:lang w:val="en-US" w:eastAsia="zh-Hans"/>
        </w:rPr>
        <w:t>总包</w:t>
      </w:r>
      <w:r>
        <w:rPr>
          <w:rFonts w:hint="eastAsia"/>
          <w:lang w:val="en-US" w:eastAsia="zh-CN"/>
        </w:rPr>
        <w:t>只配合后期竣工验收。外墙保温总包已经甩项，和总包没有纠纷；外墙真石漆、装饰工程不含在总包合同范围内。</w:t>
      </w:r>
    </w:p>
    <w:p>
      <w:pPr>
        <w:spacing w:line="360" w:lineRule="auto"/>
        <w:ind w:firstLine="420"/>
        <w:jc w:val="left"/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以上为我司对《</w:t>
      </w:r>
      <w:r>
        <w:rPr>
          <w:rFonts w:hint="default"/>
          <w:lang w:eastAsia="zh-Hans"/>
        </w:rPr>
        <w:t>恒祥百悦城一号院12#、13#楼室内装饰、外墙保温、外墙真石漆工程</w:t>
      </w:r>
      <w:r>
        <w:rPr>
          <w:rFonts w:hint="eastAsia"/>
          <w:lang w:val="en-US" w:eastAsia="zh-Hans"/>
        </w:rPr>
        <w:t>》的审核意见。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综上，</w:t>
      </w:r>
      <w:r>
        <w:rPr>
          <w:rFonts w:hint="eastAsia"/>
          <w:b/>
          <w:bCs/>
          <w:lang w:val="en-US" w:eastAsia="zh-Hans"/>
        </w:rPr>
        <w:t>我司建议可对河南恒祥实业有限公司拟与</w:t>
      </w:r>
      <w:r>
        <w:rPr>
          <w:rFonts w:hint="eastAsia"/>
          <w:b/>
          <w:bCs/>
          <w:lang w:val="en-US" w:eastAsia="zh-CN"/>
        </w:rPr>
        <w:t>河南龙之图建筑劳务分包有限公司</w:t>
      </w:r>
      <w:r>
        <w:rPr>
          <w:rFonts w:hint="eastAsia"/>
          <w:b/>
          <w:bCs/>
          <w:lang w:val="en-US" w:eastAsia="zh-Hans"/>
        </w:rPr>
        <w:t>签署《</w:t>
      </w:r>
      <w:r>
        <w:rPr>
          <w:rFonts w:hint="default"/>
          <w:b/>
          <w:bCs/>
          <w:lang w:val="en-US" w:eastAsia="zh-Hans"/>
        </w:rPr>
        <w:t>恒祥百悦城一号院12#、13#楼室内装饰、外墙保温、外墙真石漆工程</w:t>
      </w:r>
      <w:r>
        <w:rPr>
          <w:rFonts w:hint="eastAsia"/>
          <w:b/>
          <w:bCs/>
          <w:lang w:val="en-US" w:eastAsia="zh-Hans"/>
        </w:rPr>
        <w:t>》工程施工协议用印</w:t>
      </w:r>
      <w:r>
        <w:rPr>
          <w:rFonts w:hint="eastAsia"/>
          <w:lang w:val="en-US" w:eastAsia="zh-Hans"/>
        </w:rPr>
        <w:t>。工程协议的最终用印审批由贵司决定，我司及驻场监管人员将积极执行贵司的相关决定。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</w:t>
      </w: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305" w:firstLineChars="2050"/>
        <w:jc w:val="left"/>
      </w:pPr>
      <w:r>
        <w:t xml:space="preserve">  </w:t>
      </w:r>
      <w:r>
        <w:rPr>
          <w:rFonts w:hint="eastAsia"/>
        </w:rPr>
        <w:t>北京康正国际资产评估有限公司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rPr>
          <w:rFonts w:hint="eastAsia"/>
        </w:rPr>
        <w:t>恒祥百悦城项目组</w:t>
      </w:r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>
        <w:rPr>
          <w:rFonts w:hint="eastAsia"/>
        </w:rPr>
        <w:t>2020-</w:t>
      </w:r>
      <w:r>
        <w:rPr>
          <w:rFonts w:hint="default"/>
        </w:rPr>
        <w:t>12</w:t>
      </w:r>
      <w:r>
        <w:rPr>
          <w:rFonts w:hint="eastAsia"/>
        </w:rPr>
        <w:t>-</w:t>
      </w:r>
      <w:r>
        <w:rPr>
          <w:rFonts w:hint="default"/>
        </w:rPr>
        <w:t>20</w:t>
      </w:r>
      <w:bookmarkStart w:id="0" w:name="_GoBack"/>
      <w:bookmarkEnd w:id="0"/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641012F"/>
    <w:rsid w:val="070C5932"/>
    <w:rsid w:val="2925709D"/>
    <w:rsid w:val="2FFDBD78"/>
    <w:rsid w:val="4D822CD0"/>
    <w:rsid w:val="57BEA6A0"/>
    <w:rsid w:val="6F7F9D16"/>
    <w:rsid w:val="77FBCD93"/>
    <w:rsid w:val="79FB8180"/>
    <w:rsid w:val="7E8E3E29"/>
    <w:rsid w:val="7EAF14C6"/>
    <w:rsid w:val="7FE739DF"/>
    <w:rsid w:val="9FD65FAE"/>
    <w:rsid w:val="ABDC198D"/>
    <w:rsid w:val="BEAE2A91"/>
    <w:rsid w:val="CFFE6B13"/>
    <w:rsid w:val="D9D77D8D"/>
    <w:rsid w:val="DBEF0BC4"/>
    <w:rsid w:val="DFDF181C"/>
    <w:rsid w:val="EFDECF06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ScaleCrop>false</ScaleCrop>
  <LinksUpToDate>false</LinksUpToDate>
  <CharactersWithSpaces>571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吴国军</cp:lastModifiedBy>
  <dcterms:modified xsi:type="dcterms:W3CDTF">2020-12-22T16:13:46Z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