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leftChars="0" w:right="0" w:rightChars="0" w:firstLine="0" w:firstLineChars="0"/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关于河南恒祥实业有限公司与</w:t>
      </w:r>
      <w:r>
        <w:rPr>
          <w:rFonts w:hint="eastAsia"/>
          <w:sz w:val="32"/>
          <w:szCs w:val="36"/>
          <w:lang w:val="en-US" w:eastAsia="zh-Hans"/>
        </w:rPr>
        <w:t>融纬勘测有限公司</w:t>
      </w:r>
      <w:r>
        <w:rPr>
          <w:rFonts w:hint="eastAsia"/>
          <w:sz w:val="32"/>
          <w:szCs w:val="36"/>
        </w:rPr>
        <w:t>签署</w:t>
      </w:r>
      <w:r>
        <w:rPr>
          <w:rFonts w:hint="eastAsia"/>
          <w:sz w:val="32"/>
          <w:szCs w:val="36"/>
          <w:lang w:val="en-US" w:eastAsia="zh-Hans"/>
        </w:rPr>
        <w:t>主体沉降观测合同</w:t>
      </w:r>
      <w:r>
        <w:rPr>
          <w:rFonts w:hint="eastAsia"/>
          <w:sz w:val="32"/>
          <w:szCs w:val="36"/>
        </w:rPr>
        <w:t>的</w:t>
      </w:r>
      <w:r>
        <w:rPr>
          <w:rFonts w:hint="eastAsia"/>
          <w:sz w:val="32"/>
          <w:szCs w:val="36"/>
          <w:lang w:val="en-US" w:eastAsia="zh-Hans"/>
        </w:rPr>
        <w:t>审核意见</w:t>
      </w:r>
    </w:p>
    <w:p>
      <w:pPr>
        <w:spacing w:line="360" w:lineRule="auto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中诚信托有限责任公司：</w:t>
      </w:r>
    </w:p>
    <w:p>
      <w:pPr>
        <w:spacing w:line="360" w:lineRule="auto"/>
        <w:ind w:firstLine="420"/>
        <w:jc w:val="left"/>
        <w:rPr>
          <w:rFonts w:hint="eastAsia"/>
          <w:lang w:eastAsia="zh-CN"/>
        </w:rPr>
      </w:pPr>
      <w:r>
        <w:rPr>
          <w:rFonts w:hint="eastAsia"/>
        </w:rPr>
        <w:t>我司收到</w:t>
      </w:r>
      <w:r>
        <w:rPr>
          <w:rFonts w:hint="eastAsia"/>
          <w:lang w:val="en-US" w:eastAsia="zh-Hans"/>
        </w:rPr>
        <w:t>河南恒祥实业有限公司拟与</w:t>
      </w:r>
      <w:r>
        <w:rPr>
          <w:rFonts w:hint="default"/>
          <w:lang w:eastAsia="zh-CN"/>
        </w:rPr>
        <w:t>融纬勘测有限公司</w:t>
      </w:r>
      <w:r>
        <w:rPr>
          <w:rFonts w:hint="eastAsia"/>
          <w:lang w:val="en-US" w:eastAsia="zh-Hans"/>
        </w:rPr>
        <w:t>签署《</w:t>
      </w:r>
      <w:r>
        <w:rPr>
          <w:rFonts w:hint="default"/>
          <w:lang w:eastAsia="zh-Hans"/>
        </w:rPr>
        <w:t>恒祥百悦城一号院主体沉降观测</w:t>
      </w:r>
      <w:r>
        <w:rPr>
          <w:rFonts w:hint="eastAsia"/>
          <w:lang w:val="en-US" w:eastAsia="zh-Hans"/>
        </w:rPr>
        <w:t>》的主体沉降观测合同</w:t>
      </w:r>
      <w:r>
        <w:rPr>
          <w:rFonts w:hint="eastAsia"/>
        </w:rPr>
        <w:t>用印申请</w:t>
      </w:r>
      <w:r>
        <w:rPr>
          <w:rFonts w:hint="eastAsia"/>
          <w:lang w:eastAsia="zh-Hans"/>
        </w:rPr>
        <w:t>。</w:t>
      </w:r>
      <w:r>
        <w:rPr>
          <w:rFonts w:hint="eastAsia"/>
        </w:rPr>
        <w:t>经我司审核</w:t>
      </w:r>
      <w:r>
        <w:rPr>
          <w:rFonts w:hint="eastAsia"/>
          <w:lang w:eastAsia="zh-Hans"/>
        </w:rPr>
        <w:t>，</w:t>
      </w:r>
      <w:r>
        <w:rPr>
          <w:rFonts w:hint="eastAsia"/>
          <w:lang w:eastAsia="zh-CN"/>
        </w:rPr>
        <w:t>出具如下</w:t>
      </w:r>
      <w:r>
        <w:rPr>
          <w:rFonts w:hint="eastAsia"/>
          <w:lang w:val="en-US" w:eastAsia="zh-Hans"/>
        </w:rPr>
        <w:t>审核意见</w:t>
      </w:r>
      <w:r>
        <w:rPr>
          <w:rFonts w:hint="eastAsia"/>
          <w:lang w:eastAsia="zh-CN"/>
        </w:rPr>
        <w:t>：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1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交易主体资格审查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CN"/>
        </w:rPr>
        <w:t>融纬勘测有限公司</w:t>
      </w:r>
      <w:r>
        <w:rPr>
          <w:rFonts w:hint="eastAsia"/>
          <w:lang w:val="en-US" w:eastAsia="zh-Hans"/>
        </w:rPr>
        <w:t>为合法存续的有限公司。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2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承包范围（施工内容）审查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本协议约定的承包范围为</w:t>
      </w:r>
      <w:r>
        <w:rPr>
          <w:rFonts w:hint="default"/>
          <w:lang w:eastAsia="zh-Hans"/>
        </w:rPr>
        <w:t>恒祥百悦城一号院主体沉降观测</w:t>
      </w:r>
      <w:r>
        <w:rPr>
          <w:rFonts w:hint="eastAsia"/>
          <w:lang w:eastAsia="zh-Hans"/>
        </w:rPr>
        <w:t>（</w:t>
      </w:r>
      <w:r>
        <w:rPr>
          <w:rFonts w:hint="eastAsia"/>
          <w:lang w:val="en-US" w:eastAsia="zh-Hans"/>
        </w:rPr>
        <w:t>含</w:t>
      </w:r>
      <w:r>
        <w:rPr>
          <w:rFonts w:hint="default"/>
          <w:lang w:eastAsia="zh-Hans"/>
        </w:rPr>
        <w:t>1#、2#、3#、5#、6#、7#、9#、10#、11#、12#、13#</w:t>
      </w:r>
      <w:r>
        <w:rPr>
          <w:rFonts w:hint="eastAsia"/>
          <w:lang w:val="en-US" w:eastAsia="zh-Hans"/>
        </w:rPr>
        <w:t>幼儿园、地下室及北区商业</w:t>
      </w:r>
      <w:r>
        <w:rPr>
          <w:rFonts w:hint="eastAsia"/>
          <w:lang w:eastAsia="zh-Hans"/>
        </w:rPr>
        <w:t>），</w:t>
      </w:r>
      <w:r>
        <w:rPr>
          <w:rFonts w:hint="eastAsia"/>
          <w:lang w:val="en-US" w:eastAsia="zh-Hans"/>
        </w:rPr>
        <w:t>为恒祥百悦城一号院实际单位工程。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3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承包方式、费用、付款方式审查</w:t>
      </w:r>
    </w:p>
    <w:p>
      <w:pPr>
        <w:numPr>
          <w:ilvl w:val="0"/>
          <w:numId w:val="0"/>
        </w:numPr>
        <w:spacing w:line="360" w:lineRule="auto"/>
        <w:jc w:val="left"/>
        <w:rPr>
          <w:rFonts w:hint="eastAsia"/>
          <w:lang w:eastAsia="zh-Hans"/>
        </w:rPr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合同约定为固定总价合同，除合同约定外，费用不做调整；合同总价</w:t>
      </w:r>
      <w:r>
        <w:rPr>
          <w:rFonts w:hint="default"/>
          <w:lang w:eastAsia="zh-Hans"/>
        </w:rPr>
        <w:t>14</w:t>
      </w:r>
      <w:r>
        <w:rPr>
          <w:rFonts w:hint="eastAsia"/>
          <w:lang w:val="en-US" w:eastAsia="zh-Hans"/>
        </w:rPr>
        <w:t>万元，为郑州区域合理费用；付款方式与沉降观测（测量）行业特点一致。</w:t>
      </w:r>
    </w:p>
    <w:p>
      <w:pPr>
        <w:numPr>
          <w:ilvl w:val="0"/>
          <w:numId w:val="0"/>
        </w:num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default"/>
          <w:lang w:eastAsia="zh-Hans"/>
        </w:rPr>
        <w:t>4</w:t>
      </w:r>
      <w:r>
        <w:rPr>
          <w:rFonts w:hint="eastAsia"/>
          <w:lang w:eastAsia="zh-Hans"/>
        </w:rPr>
        <w:t>、</w:t>
      </w:r>
      <w:r>
        <w:rPr>
          <w:rFonts w:hint="eastAsia"/>
          <w:lang w:val="en-US" w:eastAsia="zh-Hans"/>
        </w:rPr>
        <w:t>工期、双方责任义务及争议解决办法等主要条款审查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>本项目合同期限为</w:t>
      </w:r>
      <w:r>
        <w:rPr>
          <w:rFonts w:hint="default"/>
          <w:lang w:eastAsia="zh-Hans"/>
        </w:rPr>
        <w:t>2</w:t>
      </w:r>
      <w:r>
        <w:rPr>
          <w:rFonts w:hint="eastAsia"/>
          <w:lang w:val="en-US" w:eastAsia="zh-Hans"/>
        </w:rPr>
        <w:t>年，属于主体沉降观测期；双方责任义务、争议解决办法均以约定明确，符合国家法律法规、规范标准的要求。</w:t>
      </w:r>
    </w:p>
    <w:p>
      <w:pPr>
        <w:spacing w:line="360" w:lineRule="auto"/>
        <w:ind w:firstLine="42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5、</w:t>
      </w:r>
      <w:r>
        <w:rPr>
          <w:rFonts w:hint="eastAsia"/>
          <w:lang w:val="en-US" w:eastAsia="zh-Hans"/>
        </w:rPr>
        <w:t>合同承包范围与已签订合同承包范围重叠审查</w:t>
      </w:r>
    </w:p>
    <w:p>
      <w:pPr>
        <w:spacing w:line="360" w:lineRule="auto"/>
        <w:ind w:firstLine="420"/>
        <w:jc w:val="left"/>
        <w:rPr>
          <w:rFonts w:hint="eastAsia"/>
          <w:lang w:val="en-US" w:eastAsia="zh-Hans"/>
        </w:rPr>
      </w:pPr>
      <w:r>
        <w:rPr>
          <w:rFonts w:hint="eastAsia"/>
          <w:lang w:val="en-US" w:eastAsia="zh-CN"/>
        </w:rPr>
        <w:t>本合同属于甲</w:t>
      </w:r>
      <w:r>
        <w:rPr>
          <w:rFonts w:hint="eastAsia"/>
          <w:lang w:val="en-US" w:eastAsia="zh-Hans"/>
        </w:rPr>
        <w:t>方</w:t>
      </w:r>
      <w:r>
        <w:rPr>
          <w:rFonts w:hint="eastAsia"/>
          <w:lang w:val="en-US" w:eastAsia="zh-CN"/>
        </w:rPr>
        <w:t>分包合同，承包范围不含在土建总包合同内</w:t>
      </w:r>
      <w:r>
        <w:rPr>
          <w:rFonts w:hint="eastAsia"/>
          <w:lang w:val="en-US" w:eastAsia="zh-Hans"/>
        </w:rPr>
        <w:t>。</w:t>
      </w:r>
      <w:r>
        <w:rPr>
          <w:rFonts w:hint="eastAsia"/>
          <w:lang w:val="en-US" w:eastAsia="zh-CN"/>
        </w:rPr>
        <w:t>经和恒祥项目人员确认，原和郑州中核岩土工程有限公司签署的沉降观测合同已经到期，需要重新签署沉降观测合同。</w:t>
      </w:r>
    </w:p>
    <w:p>
      <w:pPr>
        <w:spacing w:line="360" w:lineRule="auto"/>
        <w:ind w:firstLine="420"/>
        <w:jc w:val="left"/>
        <w:rPr>
          <w:rFonts w:hint="eastAsia" w:eastAsiaTheme="minorEastAsia"/>
          <w:lang w:val="en-US" w:eastAsia="zh-Hans"/>
        </w:rPr>
      </w:pPr>
      <w:r>
        <w:rPr>
          <w:rFonts w:hint="eastAsia"/>
          <w:lang w:val="en-US" w:eastAsia="zh-Hans"/>
        </w:rPr>
        <w:t>以上为我司对《</w:t>
      </w:r>
      <w:r>
        <w:rPr>
          <w:rFonts w:hint="default"/>
          <w:lang w:eastAsia="zh-Hans"/>
        </w:rPr>
        <w:t>恒祥百悦城一号院主体沉降观测</w:t>
      </w:r>
      <w:r>
        <w:rPr>
          <w:rFonts w:hint="eastAsia"/>
          <w:lang w:val="en-US" w:eastAsia="zh-Hans"/>
        </w:rPr>
        <w:t>合同》的审核意见。</w:t>
      </w:r>
    </w:p>
    <w:p>
      <w:pPr>
        <w:numPr>
          <w:ilvl w:val="0"/>
          <w:numId w:val="0"/>
        </w:numPr>
        <w:spacing w:line="360" w:lineRule="auto"/>
        <w:jc w:val="left"/>
      </w:pPr>
      <w:r>
        <w:rPr>
          <w:rFonts w:hint="default"/>
          <w:lang w:eastAsia="zh-Hans"/>
        </w:rPr>
        <w:t xml:space="preserve">    </w:t>
      </w:r>
      <w:r>
        <w:rPr>
          <w:rFonts w:hint="eastAsia"/>
          <w:lang w:val="en-US" w:eastAsia="zh-Hans"/>
        </w:rPr>
        <w:t>综上，</w:t>
      </w:r>
      <w:r>
        <w:rPr>
          <w:rFonts w:hint="eastAsia"/>
          <w:b/>
          <w:bCs/>
          <w:lang w:val="en-US" w:eastAsia="zh-Hans"/>
        </w:rPr>
        <w:t>我司建议可对河南恒祥实业有限公司拟与</w:t>
      </w:r>
      <w:r>
        <w:rPr>
          <w:rFonts w:hint="default"/>
          <w:b/>
          <w:bCs/>
          <w:lang w:eastAsia="zh-CN"/>
        </w:rPr>
        <w:t>融纬勘测有限公司</w:t>
      </w:r>
      <w:r>
        <w:rPr>
          <w:rFonts w:hint="eastAsia"/>
          <w:b/>
          <w:bCs/>
          <w:lang w:val="en-US" w:eastAsia="zh-Hans"/>
        </w:rPr>
        <w:t>签署《</w:t>
      </w:r>
      <w:r>
        <w:rPr>
          <w:rFonts w:hint="default"/>
          <w:b/>
          <w:bCs/>
          <w:lang w:eastAsia="zh-Hans"/>
        </w:rPr>
        <w:t>恒祥百悦城一号院主体沉降观测</w:t>
      </w:r>
      <w:r>
        <w:rPr>
          <w:rFonts w:hint="eastAsia"/>
          <w:b/>
          <w:bCs/>
          <w:lang w:val="en-US" w:eastAsia="zh-Hans"/>
        </w:rPr>
        <w:t>合同》用印</w:t>
      </w:r>
      <w:r>
        <w:rPr>
          <w:rFonts w:hint="eastAsia"/>
          <w:lang w:val="en-US" w:eastAsia="zh-Hans"/>
        </w:rPr>
        <w:t>。合同的最终用印审批由贵司决定，我司及驻场监管人员将积极执行贵司的相关决定。</w:t>
      </w:r>
    </w:p>
    <w:p>
      <w:pPr>
        <w:spacing w:line="360" w:lineRule="auto"/>
        <w:ind w:firstLine="420"/>
        <w:jc w:val="left"/>
      </w:pPr>
    </w:p>
    <w:p>
      <w:pPr>
        <w:spacing w:line="360" w:lineRule="auto"/>
        <w:ind w:firstLine="4305" w:firstLineChars="2050"/>
        <w:jc w:val="left"/>
      </w:pPr>
      <w:r>
        <w:t xml:space="preserve">  </w:t>
      </w:r>
      <w:r>
        <w:rPr>
          <w:rFonts w:hint="eastAsia"/>
        </w:rPr>
        <w:t>北京康正国际资产评估有限公司</w:t>
      </w:r>
    </w:p>
    <w:p>
      <w:pPr>
        <w:spacing w:line="360" w:lineRule="auto"/>
        <w:ind w:firstLine="420"/>
        <w:jc w:val="left"/>
      </w:pPr>
      <w:r>
        <w:rPr>
          <w:rFonts w:hint="eastAsia"/>
        </w:rPr>
        <w:t xml:space="preserve"> </w:t>
      </w:r>
      <w:r>
        <w:t xml:space="preserve">                                             </w:t>
      </w:r>
      <w:r>
        <w:rPr>
          <w:rFonts w:hint="eastAsia"/>
        </w:rPr>
        <w:t>恒祥百悦城项目组</w:t>
      </w:r>
    </w:p>
    <w:p>
      <w:pPr>
        <w:spacing w:line="360" w:lineRule="auto"/>
        <w:ind w:firstLine="420"/>
        <w:jc w:val="left"/>
        <w:rPr>
          <w:rFonts w:hint="default" w:eastAsiaTheme="minorEastAsia"/>
          <w:lang w:val="en-US" w:eastAsia="zh-CN"/>
        </w:rPr>
      </w:pPr>
      <w:r>
        <w:rPr>
          <w:rFonts w:hint="eastAsia"/>
        </w:rPr>
        <w:t xml:space="preserve"> </w:t>
      </w:r>
      <w:r>
        <w:t xml:space="preserve">                                                </w:t>
      </w:r>
      <w:r>
        <w:rPr>
          <w:rFonts w:hint="eastAsia"/>
        </w:rPr>
        <w:t>2020-</w:t>
      </w:r>
      <w:r>
        <w:rPr>
          <w:rFonts w:hint="default"/>
        </w:rPr>
        <w:t>12</w:t>
      </w:r>
      <w:r>
        <w:rPr>
          <w:rFonts w:hint="eastAsia"/>
        </w:rPr>
        <w:t>-</w:t>
      </w:r>
      <w:r>
        <w:rPr>
          <w:rFonts w:hint="default"/>
        </w:rPr>
        <w:t>20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8C1"/>
    <w:rsid w:val="003158C1"/>
    <w:rsid w:val="00B00A2F"/>
    <w:rsid w:val="00C36F8A"/>
    <w:rsid w:val="00D23E8C"/>
    <w:rsid w:val="070C5932"/>
    <w:rsid w:val="231740B6"/>
    <w:rsid w:val="2925709D"/>
    <w:rsid w:val="2FFDBD78"/>
    <w:rsid w:val="4D822CD0"/>
    <w:rsid w:val="57BEA6A0"/>
    <w:rsid w:val="5A9F1B5C"/>
    <w:rsid w:val="5EBF9874"/>
    <w:rsid w:val="6A6D25D3"/>
    <w:rsid w:val="76CC5B95"/>
    <w:rsid w:val="77FBCD93"/>
    <w:rsid w:val="7E8F6121"/>
    <w:rsid w:val="7EAF14C6"/>
    <w:rsid w:val="7F98955A"/>
    <w:rsid w:val="7FE739DF"/>
    <w:rsid w:val="9EDDD5F8"/>
    <w:rsid w:val="9FD65FAE"/>
    <w:rsid w:val="AB7F9413"/>
    <w:rsid w:val="ABDC198D"/>
    <w:rsid w:val="CFFE6B13"/>
    <w:rsid w:val="DFDF181C"/>
    <w:rsid w:val="F7DF8B93"/>
    <w:rsid w:val="FBED2BF1"/>
    <w:rsid w:val="FCA50FFA"/>
    <w:rsid w:val="FDDF3094"/>
    <w:rsid w:val="FFC7B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487</Characters>
  <Lines>4</Lines>
  <Paragraphs>1</Paragraphs>
  <ScaleCrop>false</ScaleCrop>
  <LinksUpToDate>false</LinksUpToDate>
  <CharactersWithSpaces>571</CharactersWithSpaces>
  <Application>WPS Office_3.1.0.4945_F1E327BC-269C-435d-A152-05C5408002CA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2020-07-08T03:48:00Z</dcterms:created>
  <dc:creator>gao xiaomeng</dc:creator>
  <cp:lastModifiedBy>吴国军</cp:lastModifiedBy>
  <dcterms:modified xsi:type="dcterms:W3CDTF">2020-12-22T16:13:29Z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2052-3.1.0.4945</vt:lpwstr>
  </property>
</Properties>
</file>