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1828BA" w:rsidRPr="006D6508">
        <w:rPr>
          <w:rFonts w:ascii="Arial" w:eastAsiaTheme="majorEastAsia" w:hAnsi="Arial" w:cs="Arial"/>
          <w:sz w:val="24"/>
        </w:rPr>
        <w:t>外交部行政司</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我公司很高兴接受贵方的邀请并参加</w:t>
      </w:r>
      <w:r w:rsidR="001828BA" w:rsidRPr="006D6508">
        <w:rPr>
          <w:rFonts w:ascii="Arial" w:eastAsiaTheme="majorEastAsia" w:hAnsi="Arial" w:cs="Arial"/>
          <w:sz w:val="24"/>
        </w:rPr>
        <w:t>外国驻华总领馆房产的租金评估</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w:t>
      </w:r>
      <w:proofErr w:type="gramStart"/>
      <w:r w:rsidRPr="006D6508">
        <w:rPr>
          <w:rFonts w:ascii="Arial" w:eastAsiaTheme="majorEastAsia" w:hAnsi="Arial" w:cs="Arial"/>
          <w:sz w:val="24"/>
        </w:rPr>
        <w:t>发改价格</w:t>
      </w:r>
      <w:proofErr w:type="gramEnd"/>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1828BA" w:rsidRPr="006D6508">
        <w:rPr>
          <w:rFonts w:ascii="Arial" w:eastAsiaTheme="majorEastAsia" w:hAnsi="Arial" w:cs="Arial"/>
          <w:sz w:val="24"/>
        </w:rPr>
        <w:t>2</w:t>
      </w:r>
      <w:r w:rsidR="001C6D28" w:rsidRPr="006D6508">
        <w:rPr>
          <w:rFonts w:ascii="Arial" w:eastAsiaTheme="majorEastAsia" w:hAnsi="Arial" w:cs="Arial"/>
          <w:sz w:val="24"/>
        </w:rPr>
        <w:t>0000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1828BA" w:rsidRPr="006D6508">
        <w:rPr>
          <w:rFonts w:ascii="Arial" w:eastAsiaTheme="majorEastAsia" w:hAnsi="Arial" w:cs="Arial"/>
          <w:sz w:val="24"/>
        </w:rPr>
        <w:t>单位</w:t>
      </w:r>
      <w:r w:rsidR="00CB69A9" w:rsidRPr="006D6508">
        <w:rPr>
          <w:rFonts w:ascii="Arial" w:eastAsiaTheme="majorEastAsia" w:hAnsi="Arial" w:cs="Arial"/>
          <w:sz w:val="24"/>
        </w:rPr>
        <w:t>要求的全部工作内容。</w:t>
      </w:r>
      <w:r w:rsidR="006D6508" w:rsidRPr="006D6508">
        <w:rPr>
          <w:rFonts w:ascii="Arial" w:eastAsiaTheme="majorEastAsia" w:hAnsi="Arial" w:cs="Arial"/>
          <w:sz w:val="24"/>
        </w:rPr>
        <w:t>其中</w:t>
      </w:r>
      <w:r w:rsidR="004D2D78" w:rsidRPr="006D6508">
        <w:rPr>
          <w:rFonts w:ascii="Arial" w:eastAsiaTheme="majorEastAsia" w:hAnsi="Arial" w:cs="Arial"/>
          <w:sz w:val="24"/>
        </w:rPr>
        <w:t>，差旅费用（包括我方人员往来估价对象不动产所在地），我方工作人员在估价对象不动产所在地食宿、交通、必要的办公场所通讯费用约为</w:t>
      </w:r>
      <w:r w:rsidR="00640E49">
        <w:rPr>
          <w:rFonts w:ascii="Arial" w:eastAsiaTheme="majorEastAsia" w:hAnsi="Arial" w:cs="Arial"/>
          <w:sz w:val="24"/>
        </w:rPr>
        <w:t>1</w:t>
      </w:r>
      <w:r w:rsidR="004D2D78" w:rsidRPr="006D6508">
        <w:rPr>
          <w:rFonts w:ascii="Arial" w:eastAsiaTheme="majorEastAsia" w:hAnsi="Arial" w:cs="Arial"/>
          <w:sz w:val="24"/>
        </w:rPr>
        <w:t>000</w:t>
      </w:r>
      <w:r w:rsidR="004D2D78" w:rsidRPr="006D6508">
        <w:rPr>
          <w:rFonts w:ascii="Arial" w:eastAsiaTheme="majorEastAsia" w:hAnsi="Arial" w:cs="Arial"/>
          <w:sz w:val="24"/>
        </w:rPr>
        <w:t>元。</w:t>
      </w:r>
      <w:r w:rsidR="006D6508" w:rsidRPr="006D6508">
        <w:rPr>
          <w:rFonts w:ascii="Arial" w:eastAsiaTheme="majorEastAsia" w:hAnsi="Arial" w:cs="Arial"/>
          <w:sz w:val="24"/>
        </w:rPr>
        <w:t>其余明细详见下表：</w:t>
      </w:r>
    </w:p>
    <w:tbl>
      <w:tblPr>
        <w:tblW w:w="0" w:type="auto"/>
        <w:jc w:val="center"/>
        <w:tblLook w:val="04A0" w:firstRow="1" w:lastRow="0" w:firstColumn="1" w:lastColumn="0" w:noHBand="0" w:noVBand="1"/>
      </w:tblPr>
      <w:tblGrid>
        <w:gridCol w:w="656"/>
        <w:gridCol w:w="1756"/>
        <w:gridCol w:w="2196"/>
        <w:gridCol w:w="1536"/>
      </w:tblGrid>
      <w:tr w:rsidR="006D6508" w:rsidRPr="006D6508" w:rsidTr="006D6508">
        <w:trPr>
          <w:trHeight w:val="54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工作名称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工作时长（工作日）</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金额（万元）</w:t>
            </w:r>
          </w:p>
        </w:tc>
      </w:tr>
      <w:tr w:rsidR="006D6508" w:rsidRPr="006D6508" w:rsidTr="006D650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前期准备阶段</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 xml:space="preserve">0.20 </w:t>
            </w:r>
          </w:p>
        </w:tc>
      </w:tr>
      <w:tr w:rsidR="006D6508" w:rsidRPr="006D6508" w:rsidTr="006D650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实地查勘、调研</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 xml:space="preserve">0.70 </w:t>
            </w:r>
          </w:p>
        </w:tc>
      </w:tr>
      <w:tr w:rsidR="006D6508" w:rsidRPr="006D6508" w:rsidTr="006D650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报告测算撰写</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0.</w:t>
            </w:r>
            <w:r w:rsidR="00640E49">
              <w:rPr>
                <w:rFonts w:ascii="Arial" w:hAnsi="Arial" w:cs="Arial"/>
                <w:color w:val="000000"/>
                <w:kern w:val="0"/>
                <w:sz w:val="22"/>
                <w:szCs w:val="22"/>
              </w:rPr>
              <w:t>8</w:t>
            </w:r>
            <w:r w:rsidRPr="006D6508">
              <w:rPr>
                <w:rFonts w:ascii="Arial" w:hAnsi="Arial" w:cs="Arial"/>
                <w:color w:val="000000"/>
                <w:kern w:val="0"/>
                <w:sz w:val="22"/>
                <w:szCs w:val="22"/>
              </w:rPr>
              <w:t xml:space="preserve">0 </w:t>
            </w:r>
          </w:p>
        </w:tc>
      </w:tr>
      <w:tr w:rsidR="006D6508" w:rsidRPr="006D6508" w:rsidTr="006D650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成果提交</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 xml:space="preserve">0.20 </w:t>
            </w:r>
          </w:p>
        </w:tc>
      </w:tr>
      <w:tr w:rsidR="006D6508" w:rsidRPr="006D6508" w:rsidTr="006D6508">
        <w:trPr>
          <w:trHeight w:val="445"/>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6D6508" w:rsidRPr="006D6508" w:rsidRDefault="006D6508" w:rsidP="00F46500">
            <w:pPr>
              <w:widowControl/>
              <w:spacing w:line="312" w:lineRule="auto"/>
              <w:jc w:val="center"/>
              <w:rPr>
                <w:rFonts w:ascii="Arial" w:hAnsi="Arial" w:cs="Arial"/>
                <w:color w:val="000000"/>
                <w:kern w:val="0"/>
                <w:sz w:val="22"/>
                <w:szCs w:val="22"/>
              </w:rPr>
            </w:pPr>
            <w:r w:rsidRPr="006D6508">
              <w:rPr>
                <w:rFonts w:ascii="Arial" w:hAnsi="Arial" w:cs="Arial"/>
                <w:color w:val="000000"/>
                <w:kern w:val="0"/>
                <w:sz w:val="22"/>
                <w:szCs w:val="22"/>
              </w:rPr>
              <w:t>1.</w:t>
            </w:r>
            <w:r w:rsidR="00640E49">
              <w:rPr>
                <w:rFonts w:ascii="Arial" w:hAnsi="Arial" w:cs="Arial"/>
                <w:color w:val="000000"/>
                <w:kern w:val="0"/>
                <w:sz w:val="22"/>
                <w:szCs w:val="22"/>
              </w:rPr>
              <w:t>9</w:t>
            </w:r>
            <w:r w:rsidRPr="006D6508">
              <w:rPr>
                <w:rFonts w:ascii="Arial" w:hAnsi="Arial" w:cs="Arial"/>
                <w:color w:val="000000"/>
                <w:kern w:val="0"/>
                <w:sz w:val="22"/>
                <w:szCs w:val="22"/>
              </w:rPr>
              <w:t xml:space="preserve">0 </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贵单位</w:t>
      </w:r>
      <w:r w:rsidRPr="006D6508">
        <w:rPr>
          <w:rFonts w:ascii="Arial" w:eastAsiaTheme="majorEastAsia" w:hAnsi="Arial" w:cs="Arial"/>
          <w:sz w:val="24"/>
        </w:rPr>
        <w:t>的要求执行及完成本项目所需的所有费用包括</w:t>
      </w:r>
      <w:proofErr w:type="gramStart"/>
      <w:r w:rsidRPr="006D6508">
        <w:rPr>
          <w:rFonts w:ascii="Arial" w:eastAsiaTheme="majorEastAsia" w:hAnsi="Arial" w:cs="Arial"/>
          <w:sz w:val="24"/>
        </w:rPr>
        <w:t>一</w:t>
      </w:r>
      <w:proofErr w:type="gramEnd"/>
      <w:r w:rsidRPr="006D6508">
        <w:rPr>
          <w:rFonts w:ascii="Arial" w:eastAsiaTheme="majorEastAsia" w:hAnsi="Arial" w:cs="Arial"/>
          <w:sz w:val="24"/>
        </w:rPr>
        <w:t>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6C3B71" w:rsidRPr="006D6508" w:rsidRDefault="00CB69A9" w:rsidP="00F46500">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proofErr w:type="gramStart"/>
      <w:r w:rsidR="00E95543" w:rsidRPr="006D6508">
        <w:rPr>
          <w:rFonts w:ascii="Arial" w:eastAsiaTheme="majorEastAsia" w:hAnsi="Arial" w:cs="Arial"/>
          <w:sz w:val="24"/>
        </w:rPr>
        <w:t>北京康正宏</w:t>
      </w:r>
      <w:proofErr w:type="gramEnd"/>
      <w:r w:rsidR="00E95543" w:rsidRPr="006D6508">
        <w:rPr>
          <w:rFonts w:ascii="Arial" w:eastAsiaTheme="majorEastAsia" w:hAnsi="Arial" w:cs="Arial"/>
          <w:sz w:val="24"/>
        </w:rPr>
        <w:t>基房地产评估有限公司</w:t>
      </w:r>
    </w:p>
    <w:p w:rsidR="006C3B71" w:rsidRPr="006D6508" w:rsidRDefault="00CB69A9" w:rsidP="00F46500">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联系人：</w:t>
      </w:r>
      <w:r w:rsidR="001828BA" w:rsidRPr="006D6508">
        <w:rPr>
          <w:rFonts w:ascii="Arial" w:eastAsiaTheme="majorEastAsia" w:hAnsi="Arial" w:cs="Arial"/>
          <w:sz w:val="24"/>
        </w:rPr>
        <w:t>常畅</w:t>
      </w:r>
      <w:r w:rsidR="004D2D78" w:rsidRPr="006D6508">
        <w:rPr>
          <w:rFonts w:ascii="Arial" w:eastAsiaTheme="majorEastAsia" w:hAnsi="Arial" w:cs="Arial"/>
          <w:sz w:val="24"/>
        </w:rPr>
        <w:t xml:space="preserve">                          </w:t>
      </w:r>
    </w:p>
    <w:p w:rsidR="006C3B71" w:rsidRPr="006D6508" w:rsidRDefault="00CB69A9" w:rsidP="00F46500">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联系电话：</w:t>
      </w:r>
      <w:r w:rsidR="001828BA" w:rsidRPr="006D6508">
        <w:rPr>
          <w:rFonts w:ascii="Arial" w:eastAsiaTheme="majorEastAsia" w:hAnsi="Arial" w:cs="Arial"/>
          <w:sz w:val="24"/>
        </w:rPr>
        <w:t>010-82253558-237</w:t>
      </w:r>
      <w:r w:rsidR="004D2D78" w:rsidRPr="006D6508">
        <w:rPr>
          <w:rFonts w:ascii="Arial" w:eastAsiaTheme="majorEastAsia" w:hAnsi="Arial" w:cs="Arial"/>
          <w:sz w:val="24"/>
        </w:rPr>
        <w:t xml:space="preserve">               </w:t>
      </w:r>
    </w:p>
    <w:p w:rsidR="006C3B71" w:rsidRPr="006D6508" w:rsidRDefault="004D2D78" w:rsidP="00F46500">
      <w:pPr>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日期</w:t>
      </w:r>
      <w:r w:rsidR="00CB69A9" w:rsidRPr="006D6508">
        <w:rPr>
          <w:rFonts w:ascii="Arial" w:eastAsiaTheme="majorEastAsia" w:hAnsi="Arial" w:cs="Arial"/>
          <w:sz w:val="24"/>
        </w:rPr>
        <w:t>：</w:t>
      </w:r>
      <w:r w:rsidR="00DF4CD8" w:rsidRPr="006D6508">
        <w:rPr>
          <w:rFonts w:ascii="Arial" w:eastAsiaTheme="majorEastAsia" w:hAnsi="Arial" w:cs="Arial"/>
          <w:sz w:val="24"/>
        </w:rPr>
        <w:t>202</w:t>
      </w:r>
      <w:r w:rsidR="001828BA" w:rsidRPr="006D6508">
        <w:rPr>
          <w:rFonts w:ascii="Arial" w:eastAsiaTheme="majorEastAsia" w:hAnsi="Arial" w:cs="Arial"/>
          <w:sz w:val="24"/>
        </w:rPr>
        <w:t>3</w:t>
      </w:r>
      <w:r w:rsidR="00DF4CD8" w:rsidRPr="006D6508">
        <w:rPr>
          <w:rFonts w:ascii="Arial" w:eastAsiaTheme="majorEastAsia" w:hAnsi="Arial" w:cs="Arial"/>
          <w:sz w:val="24"/>
        </w:rPr>
        <w:t>年</w:t>
      </w:r>
      <w:r w:rsidR="001828BA" w:rsidRPr="006D6508">
        <w:rPr>
          <w:rFonts w:ascii="Arial" w:eastAsiaTheme="majorEastAsia" w:hAnsi="Arial" w:cs="Arial"/>
          <w:sz w:val="24"/>
        </w:rPr>
        <w:t>3</w:t>
      </w:r>
      <w:r w:rsidR="00DF4CD8" w:rsidRPr="006D6508">
        <w:rPr>
          <w:rFonts w:ascii="Arial" w:eastAsiaTheme="majorEastAsia" w:hAnsi="Arial" w:cs="Arial"/>
          <w:sz w:val="24"/>
        </w:rPr>
        <w:t>月</w:t>
      </w:r>
      <w:r w:rsidR="001828BA" w:rsidRPr="006D6508">
        <w:rPr>
          <w:rFonts w:ascii="Arial" w:eastAsiaTheme="majorEastAsia" w:hAnsi="Arial" w:cs="Arial"/>
          <w:sz w:val="24"/>
        </w:rPr>
        <w:t>27</w:t>
      </w:r>
      <w:r w:rsidR="00DF4CD8" w:rsidRPr="006D6508">
        <w:rPr>
          <w:rFonts w:ascii="Arial" w:eastAsiaTheme="majorEastAsia" w:hAnsi="Arial" w:cs="Arial"/>
          <w:sz w:val="24"/>
        </w:rPr>
        <w:t>日</w:t>
      </w:r>
    </w:p>
    <w:p w:rsidR="00DF4CD8" w:rsidRPr="006D6508" w:rsidRDefault="00DF4CD8">
      <w:pPr>
        <w:widowControl/>
        <w:jc w:val="left"/>
        <w:rPr>
          <w:rFonts w:ascii="Arial" w:hAnsi="Arial" w:cs="Arial"/>
        </w:rPr>
      </w:pPr>
      <w:bookmarkStart w:id="0" w:name="_GoBack"/>
      <w:bookmarkEnd w:id="0"/>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F1" w:rsidRDefault="008018F1" w:rsidP="001C6D28">
      <w:r>
        <w:separator/>
      </w:r>
    </w:p>
  </w:endnote>
  <w:endnote w:type="continuationSeparator" w:id="0">
    <w:p w:rsidR="008018F1" w:rsidRDefault="008018F1"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F1" w:rsidRDefault="008018F1" w:rsidP="001C6D28">
      <w:r>
        <w:separator/>
      </w:r>
    </w:p>
  </w:footnote>
  <w:footnote w:type="continuationSeparator" w:id="0">
    <w:p w:rsidR="008018F1" w:rsidRDefault="008018F1"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3621"/>
    <w:rsid w:val="000B429F"/>
    <w:rsid w:val="00172A27"/>
    <w:rsid w:val="001828BA"/>
    <w:rsid w:val="001A5804"/>
    <w:rsid w:val="001C6D28"/>
    <w:rsid w:val="0047700E"/>
    <w:rsid w:val="004D2D78"/>
    <w:rsid w:val="004F1148"/>
    <w:rsid w:val="0054283C"/>
    <w:rsid w:val="00640E49"/>
    <w:rsid w:val="0065395F"/>
    <w:rsid w:val="006C3B71"/>
    <w:rsid w:val="006D6508"/>
    <w:rsid w:val="006F1CD9"/>
    <w:rsid w:val="007B32DC"/>
    <w:rsid w:val="008018F1"/>
    <w:rsid w:val="00AC2FF1"/>
    <w:rsid w:val="00B17DF6"/>
    <w:rsid w:val="00CB69A9"/>
    <w:rsid w:val="00CB745F"/>
    <w:rsid w:val="00DF4CD8"/>
    <w:rsid w:val="00E95543"/>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863E1"/>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121</Words>
  <Characters>690</Characters>
  <Application>Microsoft Office Word</Application>
  <DocSecurity>0</DocSecurity>
  <Lines>5</Lines>
  <Paragraphs>1</Paragraphs>
  <ScaleCrop>false</ScaleCrop>
  <Company>Microsoft</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12</cp:revision>
  <cp:lastPrinted>2021-02-23T05:29:00Z</cp:lastPrinted>
  <dcterms:created xsi:type="dcterms:W3CDTF">2019-08-20T04:11:00Z</dcterms:created>
  <dcterms:modified xsi:type="dcterms:W3CDTF">2023-03-28T01:43:00Z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