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Arial" w:eastAsia="方正黑体简体" w:hAnsi="Arial" w:cs="Times New Roman"/>
          <w:kern w:val="0"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有关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中国长城资产管理股份有限公司北京市分公司</w:t>
      </w:r>
    </w:p>
    <w:p w:rsidR="00CD7D56" w:rsidRP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方正黑体简体" w:eastAsia="方正黑体简体" w:hAnsi="Adobe 黑体 Std R"/>
          <w:bCs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所提供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《房地产估价报告》的</w:t>
      </w:r>
      <w:r>
        <w:rPr>
          <w:rFonts w:ascii="Arial" w:eastAsia="方正黑体简体" w:hAnsi="Arial" w:cs="Times New Roman" w:hint="eastAsia"/>
          <w:kern w:val="0"/>
          <w:sz w:val="36"/>
          <w:szCs w:val="36"/>
        </w:rPr>
        <w:t>评审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意见</w:t>
      </w:r>
    </w:p>
    <w:p w:rsidR="00CD7D56" w:rsidRP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 w:val="36"/>
          <w:szCs w:val="36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出具单位：</w:t>
      </w:r>
      <w:proofErr w:type="gramStart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北京康正宏</w:t>
      </w:r>
      <w:proofErr w:type="gramEnd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基房地产评估有限公司</w:t>
      </w: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出具时间：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2018年7月</w:t>
      </w:r>
      <w:r>
        <w:rPr>
          <w:rFonts w:ascii="方正黑体简体" w:eastAsia="方正黑体简体" w:hAnsi="Adobe 黑体 Std R" w:hint="eastAsia"/>
          <w:bCs/>
          <w:sz w:val="24"/>
          <w:szCs w:val="24"/>
        </w:rPr>
        <w:t>4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日</w:t>
      </w:r>
    </w:p>
    <w:p w:rsidR="00CD7D56" w:rsidRPr="009B61ED" w:rsidRDefault="00CD7D56" w:rsidP="00CD7D56">
      <w:pPr>
        <w:pStyle w:val="a3"/>
        <w:spacing w:line="320" w:lineRule="exact"/>
        <w:ind w:left="360" w:firstLineChars="0" w:firstLine="0"/>
        <w:rPr>
          <w:rFonts w:ascii="方正黑体简体" w:eastAsia="方正黑体简体" w:hint="eastAsia"/>
          <w:sz w:val="24"/>
          <w:szCs w:val="24"/>
        </w:rPr>
        <w:sectPr w:rsidR="00CD7D56" w:rsidRPr="009B61ED" w:rsidSect="00C16A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:rsidR="00A152A0" w:rsidRPr="00703A37" w:rsidRDefault="00801A07" w:rsidP="00C16AAE">
      <w:pPr>
        <w:pStyle w:val="1"/>
        <w:spacing w:line="480" w:lineRule="auto"/>
        <w:jc w:val="center"/>
        <w:rPr>
          <w:rFonts w:ascii="方正黑体简体" w:eastAsia="方正黑体简体"/>
          <w:b w:val="0"/>
          <w:kern w:val="2"/>
          <w:sz w:val="32"/>
          <w:szCs w:val="32"/>
        </w:rPr>
      </w:pPr>
      <w:r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lastRenderedPageBreak/>
        <w:t>评审</w:t>
      </w:r>
      <w:r w:rsidR="000C0D5C"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t>意见</w:t>
      </w:r>
    </w:p>
    <w:p w:rsidR="007421F7" w:rsidRPr="00703A37" w:rsidRDefault="00C16AAE" w:rsidP="00C16AAE">
      <w:pPr>
        <w:wordWrap w:val="0"/>
        <w:overflowPunct w:val="0"/>
        <w:adjustRightInd w:val="0"/>
        <w:spacing w:line="480" w:lineRule="auto"/>
        <w:rPr>
          <w:rFonts w:ascii="Arial" w:eastAsia="宋体" w:hAnsi="Arial" w:cs="Times New Roman"/>
          <w:b/>
          <w:kern w:val="0"/>
          <w:szCs w:val="28"/>
        </w:rPr>
      </w:pPr>
      <w:r w:rsidRPr="00703A37">
        <w:rPr>
          <w:rFonts w:ascii="Arial" w:eastAsia="宋体" w:hAnsi="Arial" w:cs="Times New Roman" w:hint="eastAsia"/>
          <w:b/>
          <w:kern w:val="0"/>
          <w:szCs w:val="28"/>
        </w:rPr>
        <w:t>中国长城资产管理股份有限公司北京市分公司</w:t>
      </w:r>
      <w:r w:rsidRPr="00703A37">
        <w:rPr>
          <w:rFonts w:ascii="Arial" w:eastAsia="宋体" w:hAnsi="Arial" w:cs="Times New Roman" w:hint="eastAsia"/>
          <w:b/>
          <w:kern w:val="0"/>
          <w:szCs w:val="28"/>
        </w:rPr>
        <w:t>:</w:t>
      </w:r>
    </w:p>
    <w:p w:rsidR="007421F7" w:rsidRPr="00703A37" w:rsidRDefault="007421F7" w:rsidP="00C16AAE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受</w:t>
      </w:r>
      <w:r w:rsidR="00810B0B" w:rsidRPr="00703A37">
        <w:rPr>
          <w:rFonts w:ascii="Arial" w:hAnsi="Arial" w:hint="eastAsia"/>
        </w:rPr>
        <w:t>贵司</w:t>
      </w:r>
      <w:r w:rsidRPr="00703A37">
        <w:rPr>
          <w:rFonts w:ascii="Arial" w:hAnsi="Arial" w:hint="eastAsia"/>
        </w:rPr>
        <w:t>的委托，我公司对</w:t>
      </w:r>
      <w:r w:rsidR="00703A37" w:rsidRPr="00703A37">
        <w:rPr>
          <w:rFonts w:ascii="Arial" w:hAnsi="Arial" w:hint="eastAsia"/>
        </w:rPr>
        <w:t>贵司提供的由</w:t>
      </w:r>
      <w:r w:rsidRPr="00703A37">
        <w:rPr>
          <w:rFonts w:ascii="Arial" w:hAnsi="Arial" w:hint="eastAsia"/>
        </w:rPr>
        <w:t>北京华信房地产评估有限公司出具的《房地产估价报告》</w:t>
      </w:r>
      <w:r w:rsidR="00A346A9" w:rsidRPr="00703A37">
        <w:rPr>
          <w:rFonts w:ascii="Arial" w:hAnsi="Arial" w:hint="eastAsia"/>
        </w:rPr>
        <w:t>（报告编号</w:t>
      </w:r>
      <w:r w:rsidR="00A346A9" w:rsidRPr="00703A37">
        <w:rPr>
          <w:rFonts w:ascii="Arial" w:hAnsi="Arial" w:hint="eastAsia"/>
        </w:rPr>
        <w:t>:</w:t>
      </w:r>
      <w:r w:rsidRPr="00703A37">
        <w:rPr>
          <w:rFonts w:ascii="Arial" w:hAnsi="Arial" w:hint="eastAsia"/>
        </w:rPr>
        <w:t>（北京）华信（</w:t>
      </w:r>
      <w:r w:rsidRPr="00703A37">
        <w:rPr>
          <w:rFonts w:ascii="Arial" w:hAnsi="Arial" w:hint="eastAsia"/>
        </w:rPr>
        <w:t>2018</w:t>
      </w:r>
      <w:r w:rsidRPr="00703A37">
        <w:rPr>
          <w:rFonts w:ascii="Arial" w:hAnsi="Arial" w:hint="eastAsia"/>
        </w:rPr>
        <w:t>）（估）字第</w:t>
      </w:r>
      <w:r w:rsidRPr="00703A37">
        <w:rPr>
          <w:rFonts w:ascii="Arial" w:hAnsi="Arial" w:hint="eastAsia"/>
        </w:rPr>
        <w:t>00334</w:t>
      </w:r>
      <w:r w:rsidRPr="00703A37">
        <w:rPr>
          <w:rFonts w:ascii="Arial" w:hAnsi="Arial" w:hint="eastAsia"/>
        </w:rPr>
        <w:t>号</w:t>
      </w:r>
      <w:r w:rsidR="00A346A9" w:rsidRPr="00703A37">
        <w:rPr>
          <w:rFonts w:ascii="Arial" w:hAnsi="Arial" w:hint="eastAsia"/>
        </w:rPr>
        <w:t>）</w:t>
      </w:r>
      <w:r w:rsidR="00703A37" w:rsidRPr="00703A37">
        <w:rPr>
          <w:rFonts w:ascii="Arial" w:hAnsi="Arial" w:hint="eastAsia"/>
        </w:rPr>
        <w:t>进行了报告评审。</w:t>
      </w:r>
    </w:p>
    <w:p w:rsidR="00A346A9" w:rsidRPr="00703A37" w:rsidRDefault="00703A37" w:rsidP="00703A37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按照贵司提出的相关审核要点，</w:t>
      </w:r>
      <w:r w:rsidR="00810B0B" w:rsidRPr="00703A37">
        <w:rPr>
          <w:rFonts w:ascii="Arial" w:hAnsi="Arial" w:hint="eastAsia"/>
        </w:rPr>
        <w:t>我公司</w:t>
      </w:r>
      <w:r w:rsidR="00226D0A">
        <w:rPr>
          <w:rFonts w:ascii="Arial" w:hAnsi="Arial" w:hint="eastAsia"/>
        </w:rPr>
        <w:t>在</w:t>
      </w:r>
      <w:r w:rsidR="00810B0B" w:rsidRPr="00703A37">
        <w:rPr>
          <w:rFonts w:ascii="Arial" w:hAnsi="Arial" w:hint="eastAsia"/>
        </w:rPr>
        <w:t>认真阅读</w:t>
      </w:r>
      <w:r w:rsidR="00801A07" w:rsidRPr="00703A37">
        <w:rPr>
          <w:rFonts w:ascii="Arial" w:hAnsi="Arial" w:hint="eastAsia"/>
        </w:rPr>
        <w:t>该报告</w:t>
      </w:r>
      <w:r w:rsidR="00810B0B" w:rsidRPr="00703A37">
        <w:rPr>
          <w:rFonts w:ascii="Arial" w:hAnsi="Arial" w:hint="eastAsia"/>
        </w:rPr>
        <w:t>后</w:t>
      </w:r>
      <w:r w:rsidR="00801A07" w:rsidRPr="00703A37">
        <w:rPr>
          <w:rFonts w:ascii="Arial" w:hAnsi="Arial" w:hint="eastAsia"/>
        </w:rPr>
        <w:t>，</w:t>
      </w:r>
      <w:r w:rsidR="00810B0B" w:rsidRPr="00703A37">
        <w:rPr>
          <w:rFonts w:ascii="Arial" w:hAnsi="Arial" w:hint="eastAsia"/>
        </w:rPr>
        <w:t>形成如下评审意见</w:t>
      </w:r>
      <w:r w:rsidR="00A346A9" w:rsidRPr="00703A37">
        <w:rPr>
          <w:rFonts w:ascii="Arial" w:hAnsi="Arial" w:hint="eastAsia"/>
        </w:rPr>
        <w:t>：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1.</w:t>
      </w:r>
      <w:r w:rsidR="00A346A9" w:rsidRPr="00C16AAE">
        <w:rPr>
          <w:rFonts w:ascii="Arial" w:hAnsi="Arial" w:hint="eastAsia"/>
        </w:rPr>
        <w:t>该估价机构具备房地产评估一级资质</w:t>
      </w:r>
      <w:r w:rsidR="001F1F0C" w:rsidRPr="00C16AAE">
        <w:rPr>
          <w:rFonts w:ascii="Arial" w:hAnsi="Arial" w:hint="eastAsia"/>
        </w:rPr>
        <w:t>，</w:t>
      </w:r>
      <w:r w:rsidR="001F1F0C" w:rsidRPr="00C16AAE">
        <w:rPr>
          <w:rFonts w:ascii="Arial" w:hAnsi="Arial" w:hint="eastAsia"/>
          <w:color w:val="000000"/>
        </w:rPr>
        <w:t>可以从事各类房地产估价业务。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2.</w:t>
      </w:r>
      <w:r w:rsidR="00A346A9" w:rsidRPr="00C16AAE">
        <w:rPr>
          <w:rFonts w:ascii="Arial" w:hAnsi="Arial" w:hint="eastAsia"/>
        </w:rPr>
        <w:t>该报告</w:t>
      </w:r>
      <w:r w:rsidRPr="00C16AAE">
        <w:rPr>
          <w:rFonts w:ascii="Arial" w:hAnsi="Arial" w:hint="eastAsia"/>
        </w:rPr>
        <w:t>的格式符合《房地产估价规范》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的要求。</w:t>
      </w:r>
      <w:r w:rsidRPr="00C16AAE">
        <w:rPr>
          <w:rFonts w:ascii="Arial" w:hAnsi="Arial" w:hint="eastAsia"/>
        </w:rPr>
        <w:t xml:space="preserve"> 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3.</w:t>
      </w:r>
      <w:r w:rsidR="00C16AAE" w:rsidRPr="00C16AAE">
        <w:rPr>
          <w:rFonts w:ascii="Arial" w:hAnsi="Arial" w:hint="eastAsia"/>
        </w:rPr>
        <w:t>该报告内容较为完整，</w:t>
      </w:r>
      <w:r w:rsidRPr="00C16AAE">
        <w:rPr>
          <w:rFonts w:ascii="Arial" w:hAnsi="Arial" w:hint="eastAsia"/>
        </w:rPr>
        <w:t>基本符合《房地产估价规范》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的要求：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1</w:t>
      </w:r>
      <w:r w:rsidRPr="00C16AAE">
        <w:rPr>
          <w:rFonts w:ascii="Arial" w:hAnsi="Arial" w:hint="eastAsia"/>
        </w:rPr>
        <w:t>）估价的范围符合《房地产估价规范》要求；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2</w:t>
      </w:r>
      <w:r w:rsidRPr="00C16AAE">
        <w:rPr>
          <w:rFonts w:ascii="Arial" w:hAnsi="Arial" w:hint="eastAsia"/>
        </w:rPr>
        <w:t>）价值时点及报告使用有效期在报告中均有注明；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3</w:t>
      </w:r>
      <w:r w:rsidRPr="00C16AAE">
        <w:rPr>
          <w:rFonts w:ascii="Arial" w:hAnsi="Arial" w:hint="eastAsia"/>
        </w:rPr>
        <w:t>）估价方法的选用与应用恰当；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4</w:t>
      </w:r>
      <w:r w:rsidRPr="00C16AAE">
        <w:rPr>
          <w:rFonts w:ascii="Arial" w:hAnsi="Arial" w:hint="eastAsia"/>
        </w:rPr>
        <w:t>）评估咨询的假设和限制条件设置合理，对于特别事项有较为充分的说明；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5</w:t>
      </w:r>
      <w:r w:rsidRPr="00C16AAE">
        <w:rPr>
          <w:rFonts w:ascii="Arial" w:hAnsi="Arial" w:hint="eastAsia"/>
        </w:rPr>
        <w:t>）评估依据</w:t>
      </w:r>
      <w:r w:rsidR="00810B0B">
        <w:rPr>
          <w:rFonts w:ascii="Arial" w:hAnsi="Arial" w:hint="eastAsia"/>
        </w:rPr>
        <w:t>较为</w:t>
      </w:r>
      <w:r w:rsidRPr="00C16AAE">
        <w:rPr>
          <w:rFonts w:ascii="Arial" w:hAnsi="Arial" w:hint="eastAsia"/>
        </w:rPr>
        <w:t>充分；</w:t>
      </w:r>
    </w:p>
    <w:p w:rsidR="00E54C58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6</w:t>
      </w:r>
      <w:r w:rsidRPr="00C16AAE">
        <w:rPr>
          <w:rFonts w:ascii="Arial" w:hAnsi="Arial" w:hint="eastAsia"/>
        </w:rPr>
        <w:t>）</w:t>
      </w:r>
      <w:r w:rsidR="007859A5">
        <w:rPr>
          <w:rFonts w:ascii="Arial" w:hAnsi="Arial" w:hint="eastAsia"/>
        </w:rPr>
        <w:t>所发现问题如下</w:t>
      </w:r>
      <w:r w:rsidR="000000F8">
        <w:rPr>
          <w:rFonts w:ascii="Arial" w:hAnsi="Arial" w:hint="eastAsia"/>
        </w:rPr>
        <w:t>：</w:t>
      </w:r>
    </w:p>
    <w:p w:rsidR="007859A5" w:rsidRDefault="007859A5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）估价结果报告第一项‘估价委托人’，内容缺少单位住所和法定代表人；</w:t>
      </w:r>
    </w:p>
    <w:p w:rsidR="007859A5" w:rsidRDefault="007859A5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）估价结果报告第九项‘估价方法’，有关最终采用方法的描</w:t>
      </w:r>
      <w:bookmarkStart w:id="0" w:name="_GoBack"/>
      <w:bookmarkEnd w:id="0"/>
      <w:r>
        <w:rPr>
          <w:rFonts w:ascii="Arial" w:hAnsi="Arial" w:hint="eastAsia"/>
        </w:rPr>
        <w:t>述缺少成本法；</w:t>
      </w:r>
    </w:p>
    <w:p w:rsidR="007859A5" w:rsidRDefault="007859A5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3</w:t>
      </w:r>
      <w:r>
        <w:rPr>
          <w:rFonts w:ascii="Arial" w:hAnsi="Arial" w:hint="eastAsia"/>
        </w:rPr>
        <w:t>）估价结果报告第十项‘估价结果’，未按规范要求列示各方法测算结果；</w:t>
      </w:r>
    </w:p>
    <w:p w:rsidR="007859A5" w:rsidRDefault="007859A5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）估价技术报告第五项‘估价测算过程’，第</w:t>
      </w:r>
      <w:r>
        <w:rPr>
          <w:rFonts w:ascii="Arial" w:hAnsi="Arial" w:hint="eastAsia"/>
        </w:rPr>
        <w:t>50</w:t>
      </w:r>
      <w:r>
        <w:rPr>
          <w:rFonts w:ascii="Arial" w:hAnsi="Arial" w:hint="eastAsia"/>
        </w:rPr>
        <w:t>页‘（</w:t>
      </w:r>
      <w:r>
        <w:rPr>
          <w:rFonts w:ascii="Arial" w:hAnsi="Arial" w:hint="eastAsia"/>
        </w:rPr>
        <w:t>3</w:t>
      </w:r>
      <w:r>
        <w:rPr>
          <w:rFonts w:ascii="Arial" w:hAnsi="Arial" w:hint="eastAsia"/>
        </w:rPr>
        <w:t>）有效出租面积’的描述与前述不一致，</w:t>
      </w:r>
      <w:r w:rsidRPr="007859A5">
        <w:rPr>
          <w:rFonts w:ascii="Arial" w:hAnsi="Arial" w:hint="eastAsia"/>
        </w:rPr>
        <w:t>未提及一层大堂</w:t>
      </w:r>
      <w:r>
        <w:rPr>
          <w:rFonts w:ascii="Arial" w:hAnsi="Arial" w:hint="eastAsia"/>
        </w:rPr>
        <w:t>中</w:t>
      </w:r>
      <w:r w:rsidRPr="007859A5">
        <w:rPr>
          <w:rFonts w:ascii="Arial" w:hAnsi="Arial" w:hint="eastAsia"/>
        </w:rPr>
        <w:t>无收益</w:t>
      </w:r>
      <w:r>
        <w:rPr>
          <w:rFonts w:ascii="Arial" w:hAnsi="Arial" w:hint="eastAsia"/>
        </w:rPr>
        <w:t>部分</w:t>
      </w:r>
      <w:r w:rsidRPr="007859A5">
        <w:rPr>
          <w:rFonts w:ascii="Arial" w:hAnsi="Arial" w:hint="eastAsia"/>
        </w:rPr>
        <w:t>面积，</w:t>
      </w:r>
      <w:r w:rsidR="009072F4">
        <w:rPr>
          <w:rFonts w:ascii="Arial" w:hAnsi="Arial" w:hint="eastAsia"/>
        </w:rPr>
        <w:t>但可</w:t>
      </w:r>
      <w:r w:rsidRPr="007859A5">
        <w:rPr>
          <w:rFonts w:ascii="Arial" w:hAnsi="Arial" w:hint="eastAsia"/>
        </w:rPr>
        <w:t>收益面积</w:t>
      </w:r>
      <w:r w:rsidR="009072F4">
        <w:rPr>
          <w:rFonts w:ascii="Arial" w:hAnsi="Arial" w:hint="eastAsia"/>
        </w:rPr>
        <w:t>数据</w:t>
      </w:r>
      <w:r w:rsidRPr="007859A5">
        <w:rPr>
          <w:rFonts w:ascii="Arial" w:hAnsi="Arial" w:hint="eastAsia"/>
        </w:rPr>
        <w:t>没有问题</w:t>
      </w:r>
      <w:r w:rsidR="009072F4">
        <w:rPr>
          <w:rFonts w:ascii="Arial" w:hAnsi="Arial" w:hint="eastAsia"/>
        </w:rPr>
        <w:t>；</w:t>
      </w:r>
    </w:p>
    <w:p w:rsidR="009072F4" w:rsidRDefault="009072F4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）估价技术报告第五项‘估价测算过程’，第</w:t>
      </w:r>
      <w:r>
        <w:rPr>
          <w:rFonts w:ascii="Arial" w:hAnsi="Arial" w:hint="eastAsia"/>
        </w:rPr>
        <w:t>56</w:t>
      </w:r>
      <w:r>
        <w:rPr>
          <w:rFonts w:ascii="Arial" w:hAnsi="Arial" w:hint="eastAsia"/>
        </w:rPr>
        <w:t>页有抄录错误，修正表中北辰时代大厦车库面积修正项修正系数应为</w:t>
      </w:r>
      <w:r>
        <w:rPr>
          <w:rFonts w:ascii="Arial" w:hAnsi="Arial" w:hint="eastAsia"/>
        </w:rPr>
        <w:t>100</w:t>
      </w:r>
      <w:r>
        <w:rPr>
          <w:rFonts w:ascii="Arial" w:hAnsi="Arial" w:hint="eastAsia"/>
        </w:rPr>
        <w:t>；</w:t>
      </w:r>
    </w:p>
    <w:p w:rsidR="009072F4" w:rsidRDefault="009072F4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6</w:t>
      </w:r>
      <w:r>
        <w:rPr>
          <w:rFonts w:ascii="Arial" w:hAnsi="Arial" w:hint="eastAsia"/>
        </w:rPr>
        <w:t>）估价技术报告第五项‘估价测算过程’，第</w:t>
      </w:r>
      <w:r>
        <w:rPr>
          <w:rFonts w:ascii="Arial" w:hAnsi="Arial" w:hint="eastAsia"/>
        </w:rPr>
        <w:t>60</w:t>
      </w:r>
      <w:r>
        <w:rPr>
          <w:rFonts w:ascii="Arial" w:hAnsi="Arial" w:hint="eastAsia"/>
        </w:rPr>
        <w:t>页‘（</w:t>
      </w:r>
      <w:r>
        <w:rPr>
          <w:rFonts w:ascii="Arial" w:hAnsi="Arial" w:hint="eastAsia"/>
        </w:rPr>
        <w:t>3</w:t>
      </w:r>
      <w:r>
        <w:rPr>
          <w:rFonts w:ascii="Arial" w:hAnsi="Arial" w:hint="eastAsia"/>
        </w:rPr>
        <w:t>）地下部分收益总价的确定’中，地下部</w:t>
      </w:r>
      <w:r>
        <w:rPr>
          <w:rFonts w:ascii="Arial" w:hAnsi="Arial" w:hint="eastAsia"/>
        </w:rPr>
        <w:lastRenderedPageBreak/>
        <w:t>分单价的计算结果抄录有误，应为</w:t>
      </w:r>
      <w:r>
        <w:rPr>
          <w:rFonts w:ascii="Arial" w:hAnsi="Arial" w:hint="eastAsia"/>
        </w:rPr>
        <w:t>1247</w:t>
      </w:r>
      <w:r>
        <w:rPr>
          <w:rFonts w:ascii="Arial" w:hAnsi="Arial" w:hint="eastAsia"/>
        </w:rPr>
        <w:t>元</w:t>
      </w:r>
      <w:r>
        <w:rPr>
          <w:rFonts w:ascii="Arial" w:hAnsi="Arial" w:hint="eastAsia"/>
        </w:rPr>
        <w:t>/</w:t>
      </w:r>
      <w:r>
        <w:rPr>
          <w:rFonts w:ascii="Arial" w:hAnsi="Arial" w:hint="eastAsia"/>
        </w:rPr>
        <w:t>平方米；</w:t>
      </w:r>
    </w:p>
    <w:p w:rsidR="009072F4" w:rsidRPr="009072F4" w:rsidRDefault="009072F4" w:rsidP="00801A07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7</w:t>
      </w:r>
      <w:r>
        <w:rPr>
          <w:rFonts w:ascii="Arial" w:hAnsi="Arial" w:hint="eastAsia"/>
        </w:rPr>
        <w:t>）估价技术报告第五项‘估价测算过程’，第</w:t>
      </w:r>
      <w:r>
        <w:rPr>
          <w:rFonts w:ascii="Arial" w:hAnsi="Arial" w:hint="eastAsia"/>
        </w:rPr>
        <w:t>67</w:t>
      </w:r>
      <w:r>
        <w:rPr>
          <w:rFonts w:ascii="Arial" w:hAnsi="Arial" w:hint="eastAsia"/>
        </w:rPr>
        <w:t>页‘</w:t>
      </w:r>
      <w:r>
        <w:rPr>
          <w:rFonts w:ascii="Arial" w:hAnsi="Arial" w:hint="eastAsia"/>
        </w:rPr>
        <w:t>5.</w:t>
      </w:r>
      <w:r>
        <w:rPr>
          <w:rFonts w:ascii="Arial" w:hAnsi="Arial" w:hint="eastAsia"/>
        </w:rPr>
        <w:t>期日修正系数的确定’地价增长表中，用途错录为工业，实际应为办公。</w:t>
      </w:r>
    </w:p>
    <w:p w:rsidR="000C0D5C" w:rsidRDefault="00C16AAE" w:rsidP="00C16AAE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综合以上，我</w:t>
      </w:r>
      <w:r w:rsidR="00801A07">
        <w:rPr>
          <w:rFonts w:ascii="Arial" w:hAnsi="Arial" w:hint="eastAsia"/>
        </w:rPr>
        <w:t>司</w:t>
      </w:r>
      <w:r w:rsidRPr="00C16AAE">
        <w:rPr>
          <w:rFonts w:ascii="Arial" w:hAnsi="Arial" w:hint="eastAsia"/>
        </w:rPr>
        <w:t>认为北京华信房地产评估有限公司</w:t>
      </w:r>
      <w:r w:rsidR="00801A07">
        <w:rPr>
          <w:rFonts w:ascii="Arial" w:hAnsi="Arial" w:hint="eastAsia"/>
        </w:rPr>
        <w:t>所</w:t>
      </w:r>
      <w:r w:rsidRPr="00C16AAE">
        <w:rPr>
          <w:rFonts w:ascii="Arial" w:hAnsi="Arial" w:hint="eastAsia"/>
        </w:rPr>
        <w:t>出具的《房地产估价报告》（报告编号</w:t>
      </w:r>
      <w:r w:rsidRPr="00C16AAE">
        <w:rPr>
          <w:rFonts w:ascii="Arial" w:hAnsi="Arial" w:hint="eastAsia"/>
        </w:rPr>
        <w:t>:</w:t>
      </w:r>
      <w:r w:rsidRPr="00C16AAE">
        <w:rPr>
          <w:rFonts w:ascii="Arial" w:hAnsi="Arial" w:hint="eastAsia"/>
        </w:rPr>
        <w:t>（北京）华信（</w:t>
      </w:r>
      <w:r w:rsidRPr="00C16AAE">
        <w:rPr>
          <w:rFonts w:ascii="Arial" w:hAnsi="Arial" w:hint="eastAsia"/>
        </w:rPr>
        <w:t>2018</w:t>
      </w:r>
      <w:r w:rsidRPr="00C16AAE">
        <w:rPr>
          <w:rFonts w:ascii="Arial" w:hAnsi="Arial" w:hint="eastAsia"/>
        </w:rPr>
        <w:t>）（估）字第</w:t>
      </w:r>
      <w:r w:rsidRPr="00C16AAE">
        <w:rPr>
          <w:rFonts w:ascii="Arial" w:hAnsi="Arial" w:hint="eastAsia"/>
        </w:rPr>
        <w:t>00334</w:t>
      </w:r>
      <w:r w:rsidRPr="00C16AAE">
        <w:rPr>
          <w:rFonts w:ascii="Arial" w:hAnsi="Arial" w:hint="eastAsia"/>
        </w:rPr>
        <w:t>号）</w:t>
      </w:r>
      <w:r w:rsidR="00801A07">
        <w:rPr>
          <w:rFonts w:ascii="Arial" w:hAnsi="Arial" w:hint="eastAsia"/>
        </w:rPr>
        <w:t>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="00801A07">
        <w:rPr>
          <w:rFonts w:ascii="Arial" w:hAnsi="Arial" w:hint="eastAsia"/>
        </w:rPr>
        <w:t>的要求，没有</w:t>
      </w:r>
      <w:r w:rsidR="002F1E16">
        <w:rPr>
          <w:rFonts w:ascii="Arial" w:hAnsi="Arial" w:hint="eastAsia"/>
        </w:rPr>
        <w:t>发现</w:t>
      </w:r>
      <w:r w:rsidR="00801A07">
        <w:rPr>
          <w:rFonts w:ascii="Arial" w:hAnsi="Arial" w:hint="eastAsia"/>
        </w:rPr>
        <w:t>对估价结果有重大影响、影响报告使用的情况。</w:t>
      </w:r>
    </w:p>
    <w:p w:rsidR="00810B0B" w:rsidRPr="00801A07" w:rsidRDefault="00810B0B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C16AAE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特此说明！</w:t>
      </w:r>
    </w:p>
    <w:p w:rsidR="00CD7D56" w:rsidRDefault="00CD7D56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810B0B" w:rsidRP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2018</w:t>
      </w:r>
      <w:r>
        <w:rPr>
          <w:rFonts w:ascii="Arial" w:hAnsi="Arial" w:hint="eastAsia"/>
        </w:rPr>
        <w:t>年</w:t>
      </w:r>
      <w:r>
        <w:rPr>
          <w:rFonts w:ascii="Arial" w:hAnsi="Arial" w:hint="eastAsia"/>
        </w:rPr>
        <w:t>7</w:t>
      </w:r>
      <w:r>
        <w:rPr>
          <w:rFonts w:ascii="Arial" w:hAnsi="Arial" w:hint="eastAsia"/>
        </w:rPr>
        <w:t>月</w:t>
      </w:r>
      <w:r w:rsidR="009B61ED">
        <w:rPr>
          <w:rFonts w:ascii="Arial" w:hAnsi="Arial" w:hint="eastAsia"/>
        </w:rPr>
        <w:t>4</w:t>
      </w:r>
      <w:r>
        <w:rPr>
          <w:rFonts w:ascii="Arial" w:hAnsi="Arial" w:hint="eastAsia"/>
        </w:rPr>
        <w:t>日</w:t>
      </w:r>
    </w:p>
    <w:sectPr w:rsidR="00810B0B" w:rsidRPr="00810B0B" w:rsidSect="00CD7D56">
      <w:headerReference w:type="default" r:id="rId10"/>
      <w:footerReference w:type="default" r:id="rId11"/>
      <w:pgSz w:w="11906" w:h="16838"/>
      <w:pgMar w:top="1843" w:right="1134" w:bottom="1134" w:left="1134" w:header="1134" w:footer="907" w:gutter="34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08" w:rsidRDefault="006D6F08" w:rsidP="007421F7">
      <w:pPr>
        <w:rPr>
          <w:rFonts w:hint="eastAsia"/>
        </w:rPr>
      </w:pPr>
      <w:r>
        <w:separator/>
      </w:r>
    </w:p>
  </w:endnote>
  <w:endnote w:type="continuationSeparator" w:id="0">
    <w:p w:rsidR="006D6F08" w:rsidRDefault="006D6F08" w:rsidP="007421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D56" w:rsidRPr="00CD7D56" w:rsidRDefault="00CD7D56" w:rsidP="00CD7D56">
    <w:pPr>
      <w:pStyle w:val="a5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615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D7D56" w:rsidRPr="00CD7D56" w:rsidRDefault="00CD7D56" w:rsidP="00CD7D56">
        <w:pPr>
          <w:pStyle w:val="a5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D7D56">
          <w:rPr>
            <w:rFonts w:ascii="Arial" w:hAnsi="Arial" w:cs="Arial"/>
          </w:rPr>
          <w:fldChar w:fldCharType="begin"/>
        </w:r>
        <w:r w:rsidRPr="00CD7D56">
          <w:rPr>
            <w:rFonts w:ascii="Arial" w:hAnsi="Arial" w:cs="Arial"/>
          </w:rPr>
          <w:instrText>PAGE   \* MERGEFORMAT</w:instrText>
        </w:r>
        <w:r w:rsidRPr="00CD7D56">
          <w:rPr>
            <w:rFonts w:ascii="Arial" w:hAnsi="Arial" w:cs="Arial"/>
          </w:rPr>
          <w:fldChar w:fldCharType="separate"/>
        </w:r>
        <w:r w:rsidR="009B61ED" w:rsidRPr="009B61ED">
          <w:rPr>
            <w:rFonts w:ascii="Arial" w:hAnsi="Arial" w:cs="Arial"/>
            <w:noProof/>
            <w:lang w:val="zh-CN"/>
          </w:rPr>
          <w:t>2</w:t>
        </w:r>
        <w:r w:rsidRPr="00CD7D5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08" w:rsidRDefault="006D6F08" w:rsidP="007421F7">
      <w:pPr>
        <w:rPr>
          <w:rFonts w:hint="eastAsia"/>
        </w:rPr>
      </w:pPr>
      <w:r>
        <w:separator/>
      </w:r>
    </w:p>
  </w:footnote>
  <w:footnote w:type="continuationSeparator" w:id="0">
    <w:p w:rsidR="006D6F08" w:rsidRDefault="006D6F08" w:rsidP="007421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AE" w:rsidRDefault="00C16AAE" w:rsidP="00C16AAE">
    <w:pPr>
      <w:pStyle w:val="a4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D56" w:rsidRDefault="00CD7D56" w:rsidP="00C16AAE">
    <w:pPr>
      <w:pStyle w:val="a4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26286D4A" wp14:editId="77F5842D">
          <wp:extent cx="5905500" cy="285750"/>
          <wp:effectExtent l="0" t="0" r="0" b="0"/>
          <wp:docPr id="2" name="图片 2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C"/>
    <w:rsid w:val="000000F8"/>
    <w:rsid w:val="00027BAE"/>
    <w:rsid w:val="000C0D5C"/>
    <w:rsid w:val="001F1F0C"/>
    <w:rsid w:val="002049E8"/>
    <w:rsid w:val="00226D0A"/>
    <w:rsid w:val="002F1E16"/>
    <w:rsid w:val="00402175"/>
    <w:rsid w:val="004838AD"/>
    <w:rsid w:val="00502A25"/>
    <w:rsid w:val="006D6F08"/>
    <w:rsid w:val="00703A37"/>
    <w:rsid w:val="00736C01"/>
    <w:rsid w:val="007421F7"/>
    <w:rsid w:val="007859A5"/>
    <w:rsid w:val="00801A07"/>
    <w:rsid w:val="00810B0B"/>
    <w:rsid w:val="00864451"/>
    <w:rsid w:val="008D0E0E"/>
    <w:rsid w:val="009072F4"/>
    <w:rsid w:val="00957D56"/>
    <w:rsid w:val="009A22B4"/>
    <w:rsid w:val="009B61ED"/>
    <w:rsid w:val="009F2D18"/>
    <w:rsid w:val="00A346A9"/>
    <w:rsid w:val="00C16AAE"/>
    <w:rsid w:val="00CA4441"/>
    <w:rsid w:val="00CD7D56"/>
    <w:rsid w:val="00CE7B8C"/>
    <w:rsid w:val="00D45DD4"/>
    <w:rsid w:val="00DF580D"/>
    <w:rsid w:val="00E2253D"/>
    <w:rsid w:val="00E54C58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1-cuikai</dc:creator>
  <cp:lastModifiedBy>1-cuikai</cp:lastModifiedBy>
  <cp:revision>3</cp:revision>
  <cp:lastPrinted>2018-07-04T06:21:00Z</cp:lastPrinted>
  <dcterms:created xsi:type="dcterms:W3CDTF">2018-07-06T03:37:00Z</dcterms:created>
  <dcterms:modified xsi:type="dcterms:W3CDTF">2018-07-06T04:16:00Z</dcterms:modified>
</cp:coreProperties>
</file>