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A094" w14:textId="77777777" w:rsidR="00430E13" w:rsidRDefault="00073D60">
      <w:pPr>
        <w:spacing w:line="360" w:lineRule="auto"/>
        <w:rPr>
          <w:rFonts w:ascii="Arial" w:eastAsia="宋体" w:hAnsi="Arial" w:cs="Arial"/>
        </w:rPr>
      </w:pPr>
      <w:r>
        <w:rPr>
          <w:rFonts w:ascii="Arial" w:eastAsia="宋体" w:hAnsi="Arial" w:cs="Arial"/>
        </w:rPr>
        <w:t>致广州资产管理有限公司：</w:t>
      </w:r>
    </w:p>
    <w:p w14:paraId="34A93C23" w14:textId="40A8B822" w:rsidR="00430E13" w:rsidRDefault="00073D60" w:rsidP="008E131D">
      <w:pPr>
        <w:widowControl/>
        <w:spacing w:line="360" w:lineRule="auto"/>
        <w:ind w:firstLineChars="200" w:firstLine="420"/>
        <w:rPr>
          <w:rFonts w:ascii="Arial" w:eastAsia="宋体" w:hAnsi="Arial" w:cs="Arial"/>
        </w:rPr>
      </w:pPr>
      <w:r>
        <w:rPr>
          <w:rFonts w:ascii="Arial" w:eastAsia="宋体" w:hAnsi="Arial" w:cs="Arial"/>
        </w:rPr>
        <w:t>我司</w:t>
      </w:r>
      <w:r>
        <w:rPr>
          <w:rFonts w:ascii="Arial" w:eastAsia="宋体" w:hAnsi="Arial" w:cs="Arial" w:hint="eastAsia"/>
        </w:rPr>
        <w:t>自</w:t>
      </w:r>
      <w:r>
        <w:rPr>
          <w:rFonts w:ascii="Arial" w:eastAsia="宋体" w:hAnsi="Arial" w:cs="Arial"/>
        </w:rPr>
        <w:t>2018</w:t>
      </w:r>
      <w:r>
        <w:rPr>
          <w:rFonts w:ascii="Arial" w:eastAsia="宋体" w:hAnsi="Arial" w:cs="Arial"/>
        </w:rPr>
        <w:t>年</w:t>
      </w:r>
      <w:r>
        <w:rPr>
          <w:rFonts w:ascii="Arial" w:eastAsia="宋体" w:hAnsi="Arial" w:cs="Arial"/>
        </w:rPr>
        <w:t>11</w:t>
      </w:r>
      <w:r>
        <w:rPr>
          <w:rFonts w:ascii="Arial" w:eastAsia="宋体" w:hAnsi="Arial" w:cs="Arial"/>
        </w:rPr>
        <w:t>月</w:t>
      </w:r>
      <w:r>
        <w:rPr>
          <w:rFonts w:ascii="Arial" w:eastAsia="宋体" w:hAnsi="Arial" w:cs="Arial" w:hint="eastAsia"/>
        </w:rPr>
        <w:t>份</w:t>
      </w:r>
      <w:r>
        <w:rPr>
          <w:rFonts w:ascii="Arial" w:eastAsia="宋体" w:hAnsi="Arial" w:cs="Arial"/>
        </w:rPr>
        <w:t>开始，受中粮信托有限公司（以下称</w:t>
      </w:r>
      <w:r>
        <w:rPr>
          <w:rFonts w:ascii="Arial" w:eastAsia="宋体" w:hAnsi="Arial" w:cs="Arial"/>
        </w:rPr>
        <w:t>“</w:t>
      </w:r>
      <w:r>
        <w:rPr>
          <w:rFonts w:ascii="Arial" w:eastAsia="宋体" w:hAnsi="Arial" w:cs="Arial"/>
        </w:rPr>
        <w:t>中粮信托</w:t>
      </w:r>
      <w:r>
        <w:rPr>
          <w:rFonts w:ascii="Arial" w:eastAsia="宋体" w:hAnsi="Arial" w:cs="Arial"/>
        </w:rPr>
        <w:t>”</w:t>
      </w:r>
      <w:r>
        <w:rPr>
          <w:rFonts w:ascii="Arial" w:eastAsia="宋体" w:hAnsi="Arial" w:cs="Arial"/>
        </w:rPr>
        <w:t>）委托对</w:t>
      </w:r>
      <w:r w:rsidR="00754077">
        <w:rPr>
          <w:rFonts w:ascii="Arial" w:eastAsia="宋体" w:hAnsi="Arial" w:cs="Arial" w:hint="eastAsia"/>
        </w:rPr>
        <w:t>北京君合百年房地产开发有限公司</w:t>
      </w:r>
      <w:r w:rsidR="00754077">
        <w:rPr>
          <w:rFonts w:ascii="Arial" w:eastAsia="宋体" w:hAnsi="Arial" w:cs="Arial"/>
        </w:rPr>
        <w:t>（以下称</w:t>
      </w:r>
      <w:r w:rsidR="00754077">
        <w:rPr>
          <w:rFonts w:ascii="Arial" w:eastAsia="宋体" w:hAnsi="Arial" w:cs="Arial"/>
        </w:rPr>
        <w:t>“</w:t>
      </w:r>
      <w:r w:rsidR="00754077">
        <w:rPr>
          <w:rFonts w:ascii="Arial" w:eastAsia="宋体" w:hAnsi="Arial" w:cs="Arial" w:hint="eastAsia"/>
        </w:rPr>
        <w:t>君合百年</w:t>
      </w:r>
      <w:r w:rsidR="00754077">
        <w:rPr>
          <w:rFonts w:ascii="Arial" w:eastAsia="宋体" w:hAnsi="Arial" w:cs="Arial"/>
        </w:rPr>
        <w:t>”</w:t>
      </w:r>
      <w:r w:rsidR="00754077">
        <w:rPr>
          <w:rFonts w:ascii="Arial" w:eastAsia="宋体" w:hAnsi="Arial" w:cs="Arial"/>
        </w:rPr>
        <w:t>）</w:t>
      </w:r>
      <w:r w:rsidR="00754077">
        <w:rPr>
          <w:rFonts w:ascii="Arial" w:eastAsia="宋体" w:hAnsi="Arial" w:cs="Arial" w:hint="eastAsia"/>
        </w:rPr>
        <w:t>及其开发建设的“</w:t>
      </w:r>
      <w:r>
        <w:rPr>
          <w:rFonts w:ascii="Arial" w:eastAsia="宋体" w:hAnsi="Arial" w:cs="Arial"/>
        </w:rPr>
        <w:t>玫瑰东筑</w:t>
      </w:r>
      <w:r w:rsidR="004A7E8D" w:rsidRPr="004A7E8D">
        <w:rPr>
          <w:rFonts w:ascii="Arial" w:eastAsia="宋体" w:hAnsi="Arial" w:cs="Arial" w:hint="eastAsia"/>
        </w:rPr>
        <w:t>家园</w:t>
      </w:r>
      <w:r w:rsidR="00754077" w:rsidRPr="004A7E8D">
        <w:rPr>
          <w:rFonts w:ascii="Arial" w:eastAsia="宋体" w:hAnsi="Arial" w:cs="Arial" w:hint="eastAsia"/>
        </w:rPr>
        <w:t>”</w:t>
      </w:r>
      <w:r>
        <w:rPr>
          <w:rFonts w:ascii="Arial" w:eastAsia="宋体" w:hAnsi="Arial" w:cs="Arial"/>
        </w:rPr>
        <w:t>项目进行投后监管服务。基于中粮信托将</w:t>
      </w:r>
      <w:r>
        <w:rPr>
          <w:rFonts w:ascii="Arial" w:eastAsia="宋体" w:hAnsi="Arial" w:cs="Arial" w:hint="eastAsia"/>
        </w:rPr>
        <w:t>对北京君合百年房地产开发有限公司的</w:t>
      </w:r>
      <w:r>
        <w:rPr>
          <w:rFonts w:ascii="Arial" w:eastAsia="宋体" w:hAnsi="Arial" w:cs="Arial"/>
        </w:rPr>
        <w:t>债权转让给贵司，我司希望能和贵司</w:t>
      </w:r>
      <w:r>
        <w:rPr>
          <w:rFonts w:ascii="Arial" w:eastAsia="宋体" w:hAnsi="Arial" w:cs="Arial" w:hint="eastAsia"/>
        </w:rPr>
        <w:t>达成</w:t>
      </w:r>
      <w:r>
        <w:rPr>
          <w:rFonts w:ascii="Arial" w:eastAsia="宋体" w:hAnsi="Arial" w:cs="Arial"/>
        </w:rPr>
        <w:t>合作，继续对</w:t>
      </w:r>
      <w:r w:rsidR="004A7E8D">
        <w:rPr>
          <w:rFonts w:ascii="Arial" w:eastAsia="宋体" w:hAnsi="Arial" w:cs="Arial" w:hint="eastAsia"/>
        </w:rPr>
        <w:t>玫瑰东筑家园</w:t>
      </w:r>
      <w:r>
        <w:rPr>
          <w:rFonts w:ascii="Arial" w:eastAsia="宋体" w:hAnsi="Arial" w:cs="Arial"/>
        </w:rPr>
        <w:t>项目进行投后监管。</w:t>
      </w:r>
      <w:r>
        <w:rPr>
          <w:rFonts w:ascii="Arial" w:eastAsia="宋体" w:hAnsi="Arial" w:cs="Arial" w:hint="eastAsia"/>
        </w:rPr>
        <w:t>贵司如有意向，</w:t>
      </w:r>
      <w:r w:rsidR="008E131D">
        <w:rPr>
          <w:rFonts w:ascii="Arial" w:eastAsia="宋体" w:hAnsi="Arial" w:cs="Arial" w:hint="eastAsia"/>
        </w:rPr>
        <w:t>我司</w:t>
      </w:r>
      <w:r>
        <w:rPr>
          <w:rFonts w:ascii="Arial" w:eastAsia="宋体" w:hAnsi="Arial" w:cs="Arial" w:hint="eastAsia"/>
        </w:rPr>
        <w:t>希望能当面商洽，对</w:t>
      </w:r>
      <w:r w:rsidR="004A7E8D">
        <w:rPr>
          <w:rFonts w:ascii="Arial" w:eastAsia="宋体" w:hAnsi="Arial" w:cs="Arial" w:hint="eastAsia"/>
        </w:rPr>
        <w:t>玫瑰东筑家园</w:t>
      </w:r>
      <w:r>
        <w:rPr>
          <w:rFonts w:ascii="Arial" w:eastAsia="宋体" w:hAnsi="Arial" w:cs="Arial" w:hint="eastAsia"/>
        </w:rPr>
        <w:t>项目延续的监管工作进行更深入地探讨，以应对该项目今后面临的风险。我司静候佳音。</w:t>
      </w:r>
    </w:p>
    <w:p w14:paraId="2BE46A9E" w14:textId="77777777" w:rsidR="00430E13" w:rsidRDefault="00430E13" w:rsidP="009740B7">
      <w:pPr>
        <w:widowControl/>
        <w:spacing w:line="360" w:lineRule="auto"/>
        <w:jc w:val="left"/>
        <w:rPr>
          <w:rFonts w:ascii="Arial" w:eastAsia="宋体" w:hAnsi="Arial" w:cs="Arial"/>
        </w:rPr>
      </w:pPr>
    </w:p>
    <w:p w14:paraId="1AD90FF1" w14:textId="77777777" w:rsidR="00430E13" w:rsidRDefault="00073D60">
      <w:pPr>
        <w:widowControl/>
        <w:spacing w:line="360" w:lineRule="auto"/>
        <w:ind w:firstLineChars="200" w:firstLine="420"/>
        <w:jc w:val="left"/>
        <w:rPr>
          <w:rFonts w:ascii="Arial" w:eastAsia="宋体" w:hAnsi="Arial" w:cs="Arial"/>
        </w:rPr>
      </w:pPr>
      <w:r>
        <w:rPr>
          <w:rFonts w:ascii="Arial" w:eastAsia="宋体" w:hAnsi="Arial" w:cs="Arial" w:hint="eastAsia"/>
        </w:rPr>
        <w:t>顺祝商祺！</w:t>
      </w:r>
    </w:p>
    <w:p w14:paraId="69C60767" w14:textId="77777777" w:rsidR="009740B7" w:rsidRDefault="009740B7" w:rsidP="009740B7">
      <w:pPr>
        <w:widowControl/>
        <w:spacing w:line="360" w:lineRule="auto"/>
        <w:jc w:val="right"/>
        <w:rPr>
          <w:rFonts w:ascii="Arial" w:eastAsia="宋体" w:hAnsi="Arial" w:cs="Arial"/>
        </w:rPr>
      </w:pPr>
    </w:p>
    <w:p w14:paraId="14456094" w14:textId="73003389" w:rsidR="00430E13" w:rsidRDefault="009740B7" w:rsidP="009740B7">
      <w:pPr>
        <w:widowControl/>
        <w:spacing w:line="360" w:lineRule="auto"/>
        <w:jc w:val="right"/>
        <w:rPr>
          <w:rFonts w:ascii="Arial" w:eastAsia="宋体" w:hAnsi="Arial" w:cs="Arial"/>
        </w:rPr>
      </w:pPr>
      <w:r w:rsidRPr="009740B7">
        <w:rPr>
          <w:rFonts w:ascii="Arial" w:eastAsia="宋体" w:hAnsi="Arial" w:cs="Arial" w:hint="eastAsia"/>
        </w:rPr>
        <w:t>北京康正宏基房地产评估有限公司</w:t>
      </w:r>
    </w:p>
    <w:p w14:paraId="4496C0F1" w14:textId="3A861187" w:rsidR="00430E13" w:rsidRDefault="00073D60">
      <w:pPr>
        <w:widowControl/>
        <w:jc w:val="left"/>
        <w:rPr>
          <w:rFonts w:ascii="Arial" w:eastAsia="宋体" w:hAnsi="Arial" w:cs="Arial"/>
        </w:rPr>
      </w:pPr>
      <w:r>
        <w:rPr>
          <w:rFonts w:ascii="Arial" w:eastAsia="宋体" w:hAnsi="Arial" w:cs="Arial"/>
        </w:rPr>
        <w:br w:type="page"/>
      </w:r>
    </w:p>
    <w:p w14:paraId="6674B9B6" w14:textId="77777777" w:rsidR="00430E13" w:rsidRDefault="00073D60">
      <w:pPr>
        <w:widowControl/>
        <w:spacing w:line="360" w:lineRule="auto"/>
        <w:jc w:val="left"/>
        <w:rPr>
          <w:rFonts w:ascii="Arial" w:eastAsia="宋体" w:hAnsi="Arial" w:cs="Arial"/>
        </w:rPr>
      </w:pPr>
      <w:r>
        <w:rPr>
          <w:rFonts w:ascii="Arial" w:eastAsia="宋体" w:hAnsi="Arial" w:cs="Arial" w:hint="eastAsia"/>
        </w:rPr>
        <w:lastRenderedPageBreak/>
        <w:t>我司将从以下几个方面对监管工作进行汇报：</w:t>
      </w:r>
    </w:p>
    <w:p w14:paraId="270564FE" w14:textId="0C408088" w:rsidR="00430E13" w:rsidRDefault="004A7E8D">
      <w:pPr>
        <w:pStyle w:val="af2"/>
        <w:widowControl/>
        <w:numPr>
          <w:ilvl w:val="0"/>
          <w:numId w:val="1"/>
        </w:numPr>
        <w:spacing w:line="360" w:lineRule="auto"/>
        <w:ind w:firstLineChars="0"/>
        <w:jc w:val="left"/>
        <w:rPr>
          <w:rFonts w:ascii="Arial" w:eastAsia="宋体" w:hAnsi="Arial" w:cs="Arial"/>
        </w:rPr>
      </w:pPr>
      <w:r>
        <w:rPr>
          <w:rFonts w:ascii="Arial" w:eastAsia="宋体" w:hAnsi="Arial" w:cs="Arial" w:hint="eastAsia"/>
        </w:rPr>
        <w:t>玫瑰东筑家园</w:t>
      </w:r>
      <w:r w:rsidR="00073D60">
        <w:rPr>
          <w:rFonts w:ascii="Arial" w:eastAsia="宋体" w:hAnsi="Arial" w:cs="Arial" w:hint="eastAsia"/>
        </w:rPr>
        <w:t>项目现状</w:t>
      </w:r>
    </w:p>
    <w:p w14:paraId="15003101" w14:textId="77777777" w:rsidR="00430E13" w:rsidRDefault="00073D60">
      <w:pPr>
        <w:pStyle w:val="af2"/>
        <w:widowControl/>
        <w:numPr>
          <w:ilvl w:val="0"/>
          <w:numId w:val="1"/>
        </w:numPr>
        <w:spacing w:line="360" w:lineRule="auto"/>
        <w:ind w:firstLineChars="0"/>
        <w:jc w:val="left"/>
        <w:rPr>
          <w:rFonts w:ascii="Arial" w:eastAsia="宋体" w:hAnsi="Arial" w:cs="Arial"/>
        </w:rPr>
      </w:pPr>
      <w:r>
        <w:rPr>
          <w:rFonts w:ascii="Arial" w:eastAsia="宋体" w:hAnsi="Arial" w:cs="Arial" w:hint="eastAsia"/>
        </w:rPr>
        <w:t>康正评估公司简介</w:t>
      </w:r>
    </w:p>
    <w:p w14:paraId="4364A6D7" w14:textId="77777777" w:rsidR="00430E13" w:rsidRDefault="00073D60">
      <w:pPr>
        <w:pStyle w:val="af2"/>
        <w:widowControl/>
        <w:numPr>
          <w:ilvl w:val="0"/>
          <w:numId w:val="1"/>
        </w:numPr>
        <w:spacing w:line="360" w:lineRule="auto"/>
        <w:ind w:firstLineChars="0"/>
        <w:jc w:val="left"/>
        <w:rPr>
          <w:rFonts w:ascii="Arial" w:eastAsia="宋体" w:hAnsi="Arial" w:cs="Arial"/>
        </w:rPr>
      </w:pPr>
      <w:r>
        <w:rPr>
          <w:rFonts w:ascii="Arial" w:eastAsia="宋体" w:hAnsi="Arial" w:cs="Arial" w:hint="eastAsia"/>
        </w:rPr>
        <w:t>康正评估公司监管方案</w:t>
      </w:r>
    </w:p>
    <w:p w14:paraId="076157C8" w14:textId="77777777" w:rsidR="00430E13" w:rsidRDefault="00073D60">
      <w:pPr>
        <w:pStyle w:val="af2"/>
        <w:widowControl/>
        <w:numPr>
          <w:ilvl w:val="0"/>
          <w:numId w:val="1"/>
        </w:numPr>
        <w:spacing w:line="360" w:lineRule="auto"/>
        <w:ind w:firstLineChars="0"/>
        <w:jc w:val="left"/>
        <w:rPr>
          <w:rFonts w:ascii="Arial" w:eastAsia="宋体" w:hAnsi="Arial" w:cs="Arial"/>
        </w:rPr>
      </w:pPr>
      <w:r>
        <w:rPr>
          <w:rFonts w:ascii="Arial" w:eastAsia="宋体" w:hAnsi="Arial" w:cs="Arial" w:hint="eastAsia"/>
        </w:rPr>
        <w:t>康正评估公司监管人员配置</w:t>
      </w:r>
    </w:p>
    <w:p w14:paraId="3C7146AF" w14:textId="77777777" w:rsidR="00430E13" w:rsidRDefault="00430E13">
      <w:pPr>
        <w:widowControl/>
        <w:spacing w:line="360" w:lineRule="auto"/>
        <w:jc w:val="left"/>
        <w:rPr>
          <w:rFonts w:ascii="Arial" w:eastAsia="宋体" w:hAnsi="Arial" w:cs="Arial"/>
        </w:rPr>
      </w:pPr>
    </w:p>
    <w:p w14:paraId="60B175CC" w14:textId="77777777" w:rsidR="00430E13" w:rsidRDefault="00073D60">
      <w:pPr>
        <w:widowControl/>
        <w:jc w:val="left"/>
        <w:rPr>
          <w:rFonts w:ascii="Arial" w:eastAsia="宋体" w:hAnsi="Arial" w:cs="Arial"/>
        </w:rPr>
      </w:pPr>
      <w:r>
        <w:rPr>
          <w:rFonts w:ascii="Arial" w:eastAsia="宋体" w:hAnsi="Arial" w:cs="Arial"/>
        </w:rPr>
        <w:br w:type="page"/>
      </w:r>
    </w:p>
    <w:p w14:paraId="1301053A" w14:textId="7F4FCA4F" w:rsidR="00430E13" w:rsidRDefault="00073D60">
      <w:pPr>
        <w:spacing w:line="360" w:lineRule="auto"/>
        <w:rPr>
          <w:rFonts w:ascii="宋体" w:eastAsia="宋体" w:hAnsi="宋体"/>
          <w:b/>
          <w:bCs/>
        </w:rPr>
      </w:pPr>
      <w:r>
        <w:rPr>
          <w:rFonts w:ascii="宋体" w:eastAsia="宋体" w:hAnsi="宋体" w:hint="eastAsia"/>
          <w:b/>
          <w:bCs/>
        </w:rPr>
        <w:lastRenderedPageBreak/>
        <w:t>一、</w:t>
      </w:r>
      <w:r w:rsidR="004A7E8D">
        <w:rPr>
          <w:rFonts w:ascii="宋体" w:eastAsia="宋体" w:hAnsi="宋体" w:hint="eastAsia"/>
          <w:b/>
          <w:bCs/>
        </w:rPr>
        <w:t>玫瑰东筑家园</w:t>
      </w:r>
      <w:r>
        <w:rPr>
          <w:rFonts w:ascii="宋体" w:eastAsia="宋体" w:hAnsi="宋体" w:hint="eastAsia"/>
          <w:b/>
          <w:bCs/>
        </w:rPr>
        <w:t>项目现状：</w:t>
      </w:r>
    </w:p>
    <w:p w14:paraId="29324E0D"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rPr>
        <w:t>项目基本情况：</w:t>
      </w:r>
    </w:p>
    <w:p w14:paraId="09E9033F" w14:textId="7A5C2BB7" w:rsidR="00430E13" w:rsidRDefault="00073D60">
      <w:pPr>
        <w:spacing w:line="360" w:lineRule="auto"/>
        <w:ind w:firstLineChars="200" w:firstLine="420"/>
        <w:rPr>
          <w:rFonts w:ascii="Arial" w:eastAsia="宋体" w:hAnsi="Arial" w:cs="Arial"/>
        </w:rPr>
      </w:pPr>
      <w:r>
        <w:rPr>
          <w:rFonts w:ascii="Arial" w:eastAsia="宋体" w:hAnsi="Arial" w:cs="Arial"/>
        </w:rPr>
        <w:t xml:space="preserve"> “</w:t>
      </w:r>
      <w:r>
        <w:rPr>
          <w:rFonts w:ascii="Arial" w:eastAsia="宋体" w:hAnsi="Arial" w:cs="Arial"/>
        </w:rPr>
        <w:t>玫瑰东筑家园</w:t>
      </w:r>
      <w:r>
        <w:rPr>
          <w:rFonts w:ascii="Arial" w:eastAsia="宋体" w:hAnsi="Arial" w:cs="Arial"/>
        </w:rPr>
        <w:t>”</w:t>
      </w:r>
      <w:r>
        <w:rPr>
          <w:rFonts w:ascii="Arial" w:eastAsia="宋体" w:hAnsi="Arial" w:cs="Arial"/>
        </w:rPr>
        <w:t>项目</w:t>
      </w:r>
      <w:r w:rsidR="00931DE9">
        <w:rPr>
          <w:rFonts w:ascii="Arial" w:eastAsia="宋体" w:hAnsi="Arial" w:cs="Arial" w:hint="eastAsia"/>
        </w:rPr>
        <w:t>为君合百年开发建设的住宅项目，</w:t>
      </w:r>
      <w:r>
        <w:rPr>
          <w:rFonts w:ascii="Arial" w:eastAsia="宋体" w:hAnsi="Arial" w:cs="Arial"/>
        </w:rPr>
        <w:t>位于北京市通州区梨园镇小街村，东至砖厂北里，南至香溪家园，西至临河里路，北至小街之春嘉园。</w:t>
      </w:r>
    </w:p>
    <w:p w14:paraId="4B2E360B" w14:textId="7220C67E" w:rsidR="00430E13" w:rsidRDefault="00073D60">
      <w:pPr>
        <w:spacing w:line="360" w:lineRule="auto"/>
        <w:ind w:firstLineChars="200" w:firstLine="420"/>
        <w:rPr>
          <w:rFonts w:ascii="Arial" w:eastAsia="宋体" w:hAnsi="Arial" w:cs="Arial"/>
        </w:rPr>
      </w:pPr>
      <w:r>
        <w:rPr>
          <w:rFonts w:ascii="Arial" w:eastAsia="宋体" w:hAnsi="Arial" w:cs="Arial"/>
        </w:rPr>
        <w:t>项目用地面积</w:t>
      </w:r>
      <w:r>
        <w:rPr>
          <w:rFonts w:ascii="Arial" w:eastAsia="宋体" w:hAnsi="Arial" w:cs="Arial"/>
        </w:rPr>
        <w:t>8,228.23</w:t>
      </w:r>
      <w:r>
        <w:rPr>
          <w:rFonts w:ascii="Arial" w:eastAsia="宋体" w:hAnsi="Arial" w:cs="Arial"/>
        </w:rPr>
        <w:t>平方米，规划总建筑面积</w:t>
      </w:r>
      <w:r>
        <w:rPr>
          <w:rFonts w:ascii="Arial" w:eastAsia="宋体" w:hAnsi="Arial" w:cs="Arial"/>
        </w:rPr>
        <w:t>28,941.71</w:t>
      </w:r>
      <w:r>
        <w:rPr>
          <w:rFonts w:ascii="Arial" w:eastAsia="宋体" w:hAnsi="Arial" w:cs="Arial"/>
        </w:rPr>
        <w:t>平方米，其中地上建筑面积</w:t>
      </w:r>
      <w:r>
        <w:rPr>
          <w:rFonts w:ascii="Arial" w:eastAsia="宋体" w:hAnsi="Arial" w:cs="Arial"/>
        </w:rPr>
        <w:t>21,155</w:t>
      </w:r>
      <w:r>
        <w:rPr>
          <w:rFonts w:ascii="Arial" w:eastAsia="宋体" w:hAnsi="Arial" w:cs="Arial"/>
        </w:rPr>
        <w:t>平方米</w:t>
      </w:r>
      <w:r w:rsidR="00027125">
        <w:rPr>
          <w:rFonts w:ascii="Arial" w:eastAsia="宋体" w:hAnsi="Arial" w:cs="Arial" w:hint="eastAsia"/>
        </w:rPr>
        <w:t>（其中住宅</w:t>
      </w:r>
      <w:r w:rsidR="00DB6C6E">
        <w:rPr>
          <w:rFonts w:ascii="Arial" w:eastAsia="宋体" w:hAnsi="Arial" w:cs="Arial"/>
        </w:rPr>
        <w:t>18,079.80</w:t>
      </w:r>
      <w:r w:rsidR="00027125">
        <w:rPr>
          <w:rFonts w:ascii="Arial" w:eastAsia="宋体" w:hAnsi="Arial" w:cs="Arial" w:hint="eastAsia"/>
        </w:rPr>
        <w:t>平方米、配套</w:t>
      </w:r>
      <w:r w:rsidR="00DB6C6E">
        <w:rPr>
          <w:rFonts w:ascii="Arial" w:eastAsia="宋体" w:hAnsi="Arial" w:cs="Arial"/>
        </w:rPr>
        <w:t>3,075.20</w:t>
      </w:r>
      <w:r w:rsidR="00027125">
        <w:rPr>
          <w:rFonts w:ascii="Arial" w:eastAsia="宋体" w:hAnsi="Arial" w:cs="Arial" w:hint="eastAsia"/>
        </w:rPr>
        <w:t>平方米）</w:t>
      </w:r>
      <w:r>
        <w:rPr>
          <w:rFonts w:ascii="Arial" w:eastAsia="宋体" w:hAnsi="Arial" w:cs="Arial"/>
        </w:rPr>
        <w:t>，地下建筑面积</w:t>
      </w:r>
      <w:r>
        <w:rPr>
          <w:rFonts w:ascii="Arial" w:eastAsia="宋体" w:hAnsi="Arial" w:cs="Arial"/>
        </w:rPr>
        <w:t>7,786.71</w:t>
      </w:r>
      <w:r>
        <w:rPr>
          <w:rFonts w:ascii="Arial" w:eastAsia="宋体" w:hAnsi="Arial" w:cs="Arial"/>
        </w:rPr>
        <w:t>平方米</w:t>
      </w:r>
      <w:r w:rsidR="00754077">
        <w:rPr>
          <w:rFonts w:ascii="Arial" w:eastAsia="宋体" w:hAnsi="Arial" w:cs="Arial" w:hint="eastAsia"/>
        </w:rPr>
        <w:t>（其中地下车位</w:t>
      </w:r>
      <w:r w:rsidR="00DB6C6E">
        <w:rPr>
          <w:rFonts w:ascii="Arial" w:eastAsia="宋体" w:hAnsi="Arial" w:cs="Arial"/>
        </w:rPr>
        <w:t>2,917.45</w:t>
      </w:r>
      <w:r w:rsidR="00754077">
        <w:rPr>
          <w:rFonts w:ascii="Arial" w:eastAsia="宋体" w:hAnsi="Arial" w:cs="Arial" w:hint="eastAsia"/>
        </w:rPr>
        <w:t>平方米、配套</w:t>
      </w:r>
      <w:r w:rsidR="00DB6C6E">
        <w:rPr>
          <w:rFonts w:ascii="Arial" w:eastAsia="宋体" w:hAnsi="Arial" w:cs="Arial"/>
        </w:rPr>
        <w:t>1,260.14</w:t>
      </w:r>
      <w:r w:rsidR="00754077">
        <w:rPr>
          <w:rFonts w:ascii="Arial" w:eastAsia="宋体" w:hAnsi="Arial" w:cs="Arial" w:hint="eastAsia"/>
        </w:rPr>
        <w:t>平方米</w:t>
      </w:r>
      <w:r w:rsidR="00DB6C6E">
        <w:rPr>
          <w:rFonts w:ascii="Arial" w:eastAsia="宋体" w:hAnsi="Arial" w:cs="Arial" w:hint="eastAsia"/>
        </w:rPr>
        <w:t>、住宅</w:t>
      </w:r>
      <w:r w:rsidR="00DB6C6E">
        <w:rPr>
          <w:rFonts w:ascii="Arial" w:eastAsia="宋体" w:hAnsi="Arial" w:cs="Arial" w:hint="eastAsia"/>
        </w:rPr>
        <w:t>3,</w:t>
      </w:r>
      <w:r w:rsidR="00DB6C6E">
        <w:rPr>
          <w:rFonts w:ascii="Arial" w:eastAsia="宋体" w:hAnsi="Arial" w:cs="Arial"/>
        </w:rPr>
        <w:t>609.12</w:t>
      </w:r>
      <w:r w:rsidR="00DB6C6E">
        <w:rPr>
          <w:rFonts w:ascii="Arial" w:eastAsia="宋体" w:hAnsi="Arial" w:cs="Arial" w:hint="eastAsia"/>
        </w:rPr>
        <w:t>平方米</w:t>
      </w:r>
      <w:r w:rsidR="00754077">
        <w:rPr>
          <w:rFonts w:ascii="Arial" w:eastAsia="宋体" w:hAnsi="Arial" w:cs="Arial" w:hint="eastAsia"/>
        </w:rPr>
        <w:t>）</w:t>
      </w:r>
      <w:r>
        <w:rPr>
          <w:rFonts w:ascii="Arial" w:eastAsia="宋体" w:hAnsi="Arial" w:cs="Arial"/>
        </w:rPr>
        <w:t>。土地使用期限：国有建设用地使用权住宅</w:t>
      </w:r>
      <w:r>
        <w:rPr>
          <w:rFonts w:ascii="Arial" w:eastAsia="宋体" w:hAnsi="Arial" w:cs="Arial"/>
        </w:rPr>
        <w:t>2002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16</w:t>
      </w:r>
      <w:r>
        <w:rPr>
          <w:rFonts w:ascii="Arial" w:eastAsia="宋体" w:hAnsi="Arial" w:cs="Arial"/>
        </w:rPr>
        <w:t>日起至</w:t>
      </w:r>
      <w:r>
        <w:rPr>
          <w:rFonts w:ascii="Arial" w:eastAsia="宋体" w:hAnsi="Arial" w:cs="Arial"/>
        </w:rPr>
        <w:t>2072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15</w:t>
      </w:r>
      <w:r>
        <w:rPr>
          <w:rFonts w:ascii="Arial" w:eastAsia="宋体" w:hAnsi="Arial" w:cs="Arial"/>
        </w:rPr>
        <w:t>日止；商业</w:t>
      </w:r>
      <w:r>
        <w:rPr>
          <w:rFonts w:ascii="Arial" w:eastAsia="宋体" w:hAnsi="Arial" w:cs="Arial"/>
        </w:rPr>
        <w:t>2002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16</w:t>
      </w:r>
      <w:r>
        <w:rPr>
          <w:rFonts w:ascii="Arial" w:eastAsia="宋体" w:hAnsi="Arial" w:cs="Arial"/>
        </w:rPr>
        <w:t>日起至</w:t>
      </w:r>
      <w:r>
        <w:rPr>
          <w:rFonts w:ascii="Arial" w:eastAsia="宋体" w:hAnsi="Arial" w:cs="Arial"/>
        </w:rPr>
        <w:t>2042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15</w:t>
      </w:r>
      <w:r>
        <w:rPr>
          <w:rFonts w:ascii="Arial" w:eastAsia="宋体" w:hAnsi="Arial" w:cs="Arial"/>
        </w:rPr>
        <w:t>日止；办公、仓储、地下车库</w:t>
      </w:r>
      <w:r>
        <w:rPr>
          <w:rFonts w:ascii="Arial" w:eastAsia="宋体" w:hAnsi="Arial" w:cs="Arial"/>
        </w:rPr>
        <w:t>2002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16</w:t>
      </w:r>
      <w:r>
        <w:rPr>
          <w:rFonts w:ascii="Arial" w:eastAsia="宋体" w:hAnsi="Arial" w:cs="Arial"/>
        </w:rPr>
        <w:t>日起至</w:t>
      </w:r>
      <w:r>
        <w:rPr>
          <w:rFonts w:ascii="Arial" w:eastAsia="宋体" w:hAnsi="Arial" w:cs="Arial"/>
        </w:rPr>
        <w:t>2052</w:t>
      </w:r>
      <w:r>
        <w:rPr>
          <w:rFonts w:ascii="Arial" w:eastAsia="宋体" w:hAnsi="Arial" w:cs="Arial"/>
        </w:rPr>
        <w:t>年</w:t>
      </w:r>
      <w:r>
        <w:rPr>
          <w:rFonts w:ascii="Arial" w:eastAsia="宋体" w:hAnsi="Arial" w:cs="Arial"/>
        </w:rPr>
        <w:t>4</w:t>
      </w:r>
      <w:r>
        <w:rPr>
          <w:rFonts w:ascii="Arial" w:eastAsia="宋体" w:hAnsi="Arial" w:cs="Arial"/>
        </w:rPr>
        <w:t>月</w:t>
      </w:r>
      <w:r>
        <w:rPr>
          <w:rFonts w:ascii="Arial" w:eastAsia="宋体" w:hAnsi="Arial" w:cs="Arial"/>
        </w:rPr>
        <w:t>15</w:t>
      </w:r>
      <w:r>
        <w:rPr>
          <w:rFonts w:ascii="Arial" w:eastAsia="宋体" w:hAnsi="Arial" w:cs="Arial"/>
        </w:rPr>
        <w:t>日止。</w:t>
      </w:r>
    </w:p>
    <w:p w14:paraId="79746D26" w14:textId="77777777" w:rsidR="00670EE2" w:rsidRDefault="00073D60">
      <w:pPr>
        <w:spacing w:line="360" w:lineRule="auto"/>
        <w:ind w:firstLineChars="200" w:firstLine="420"/>
        <w:rPr>
          <w:rFonts w:ascii="Arial" w:eastAsia="宋体" w:hAnsi="Arial" w:cs="Arial"/>
        </w:rPr>
      </w:pPr>
      <w:r>
        <w:rPr>
          <w:rFonts w:ascii="Arial" w:eastAsia="宋体" w:hAnsi="Arial" w:cs="Arial"/>
        </w:rPr>
        <w:t>项目</w:t>
      </w:r>
      <w:r w:rsidR="00931DE9">
        <w:rPr>
          <w:rFonts w:ascii="Arial" w:eastAsia="宋体" w:hAnsi="Arial" w:cs="Arial" w:hint="eastAsia"/>
        </w:rPr>
        <w:t>共规划建设</w:t>
      </w:r>
      <w:r w:rsidR="00931DE9">
        <w:rPr>
          <w:rFonts w:ascii="Arial" w:eastAsia="宋体" w:hAnsi="Arial" w:cs="Arial" w:hint="eastAsia"/>
        </w:rPr>
        <w:t>4</w:t>
      </w:r>
      <w:r w:rsidR="00931DE9">
        <w:rPr>
          <w:rFonts w:ascii="Arial" w:eastAsia="宋体" w:hAnsi="Arial" w:cs="Arial" w:hint="eastAsia"/>
        </w:rPr>
        <w:t>幢楼，其中</w:t>
      </w:r>
      <w:r>
        <w:rPr>
          <w:rFonts w:ascii="Arial" w:eastAsia="宋体" w:hAnsi="Arial" w:cs="Arial"/>
        </w:rPr>
        <w:t>1#</w:t>
      </w:r>
      <w:r>
        <w:rPr>
          <w:rFonts w:ascii="Arial" w:eastAsia="宋体" w:hAnsi="Arial" w:cs="Arial"/>
        </w:rPr>
        <w:t>楼为住宅楼，地上最高</w:t>
      </w:r>
      <w:r>
        <w:rPr>
          <w:rFonts w:ascii="Arial" w:eastAsia="宋体" w:hAnsi="Arial" w:cs="Arial"/>
        </w:rPr>
        <w:t>13</w:t>
      </w:r>
      <w:r>
        <w:rPr>
          <w:rFonts w:ascii="Arial" w:eastAsia="宋体" w:hAnsi="Arial" w:cs="Arial"/>
        </w:rPr>
        <w:t>层，地下</w:t>
      </w:r>
      <w:r>
        <w:rPr>
          <w:rFonts w:ascii="Arial" w:eastAsia="宋体" w:hAnsi="Arial" w:cs="Arial"/>
        </w:rPr>
        <w:t>2</w:t>
      </w:r>
      <w:r>
        <w:rPr>
          <w:rFonts w:ascii="Arial" w:eastAsia="宋体" w:hAnsi="Arial" w:cs="Arial"/>
        </w:rPr>
        <w:t>层，总户数</w:t>
      </w:r>
      <w:r>
        <w:rPr>
          <w:rFonts w:ascii="Arial" w:eastAsia="宋体" w:hAnsi="Arial" w:cs="Arial"/>
        </w:rPr>
        <w:t>163</w:t>
      </w:r>
      <w:r>
        <w:rPr>
          <w:rFonts w:ascii="Arial" w:eastAsia="宋体" w:hAnsi="Arial" w:cs="Arial"/>
        </w:rPr>
        <w:t>户（其中：</w:t>
      </w:r>
      <w:r>
        <w:rPr>
          <w:rFonts w:ascii="Arial" w:eastAsia="宋体" w:hAnsi="Arial" w:cs="Arial"/>
        </w:rPr>
        <w:t xml:space="preserve">1 </w:t>
      </w:r>
      <w:r>
        <w:rPr>
          <w:rFonts w:ascii="Arial" w:eastAsia="宋体" w:hAnsi="Arial" w:cs="Arial"/>
        </w:rPr>
        <w:t>居</w:t>
      </w:r>
      <w:r>
        <w:rPr>
          <w:rFonts w:ascii="Arial" w:eastAsia="宋体" w:hAnsi="Arial" w:cs="Arial"/>
        </w:rPr>
        <w:t xml:space="preserve"> 32 </w:t>
      </w:r>
      <w:r>
        <w:rPr>
          <w:rFonts w:ascii="Arial" w:eastAsia="宋体" w:hAnsi="Arial" w:cs="Arial"/>
        </w:rPr>
        <w:t>套，</w:t>
      </w:r>
      <w:r>
        <w:rPr>
          <w:rFonts w:ascii="Arial" w:eastAsia="宋体" w:hAnsi="Arial" w:cs="Arial"/>
        </w:rPr>
        <w:t xml:space="preserve">2 </w:t>
      </w:r>
      <w:r>
        <w:rPr>
          <w:rFonts w:ascii="Arial" w:eastAsia="宋体" w:hAnsi="Arial" w:cs="Arial"/>
        </w:rPr>
        <w:t>居</w:t>
      </w:r>
      <w:r>
        <w:rPr>
          <w:rFonts w:ascii="Arial" w:eastAsia="宋体" w:hAnsi="Arial" w:cs="Arial"/>
        </w:rPr>
        <w:t xml:space="preserve"> 45</w:t>
      </w:r>
      <w:r>
        <w:rPr>
          <w:rFonts w:ascii="Arial" w:eastAsia="宋体" w:hAnsi="Arial" w:cs="Arial"/>
        </w:rPr>
        <w:t>套，</w:t>
      </w:r>
      <w:r>
        <w:rPr>
          <w:rFonts w:ascii="Arial" w:eastAsia="宋体" w:hAnsi="Arial" w:cs="Arial"/>
        </w:rPr>
        <w:t xml:space="preserve">3 </w:t>
      </w:r>
      <w:r>
        <w:rPr>
          <w:rFonts w:ascii="Arial" w:eastAsia="宋体" w:hAnsi="Arial" w:cs="Arial"/>
        </w:rPr>
        <w:t>居</w:t>
      </w:r>
      <w:r>
        <w:rPr>
          <w:rFonts w:ascii="Arial" w:eastAsia="宋体" w:hAnsi="Arial" w:cs="Arial"/>
        </w:rPr>
        <w:t xml:space="preserve"> 81 </w:t>
      </w:r>
      <w:r>
        <w:rPr>
          <w:rFonts w:ascii="Arial" w:eastAsia="宋体" w:hAnsi="Arial" w:cs="Arial"/>
        </w:rPr>
        <w:t>套，</w:t>
      </w:r>
      <w:r>
        <w:rPr>
          <w:rFonts w:ascii="Arial" w:eastAsia="宋体" w:hAnsi="Arial" w:cs="Arial"/>
        </w:rPr>
        <w:t xml:space="preserve">4 </w:t>
      </w:r>
      <w:r>
        <w:rPr>
          <w:rFonts w:ascii="Arial" w:eastAsia="宋体" w:hAnsi="Arial" w:cs="Arial"/>
        </w:rPr>
        <w:t>居</w:t>
      </w:r>
      <w:r>
        <w:rPr>
          <w:rFonts w:ascii="Arial" w:eastAsia="宋体" w:hAnsi="Arial" w:cs="Arial"/>
        </w:rPr>
        <w:t xml:space="preserve"> 2 </w:t>
      </w:r>
      <w:r>
        <w:rPr>
          <w:rFonts w:ascii="Arial" w:eastAsia="宋体" w:hAnsi="Arial" w:cs="Arial"/>
        </w:rPr>
        <w:t>套，复式</w:t>
      </w:r>
      <w:r>
        <w:rPr>
          <w:rFonts w:ascii="Arial" w:eastAsia="宋体" w:hAnsi="Arial" w:cs="Arial"/>
        </w:rPr>
        <w:t xml:space="preserve"> 3 </w:t>
      </w:r>
      <w:r>
        <w:rPr>
          <w:rFonts w:ascii="Arial" w:eastAsia="宋体" w:hAnsi="Arial" w:cs="Arial"/>
        </w:rPr>
        <w:t>套）；</w:t>
      </w:r>
      <w:r>
        <w:rPr>
          <w:rFonts w:ascii="Arial" w:eastAsia="宋体" w:hAnsi="Arial" w:cs="Arial"/>
        </w:rPr>
        <w:t>2#~4#</w:t>
      </w:r>
      <w:r>
        <w:rPr>
          <w:rFonts w:ascii="Arial" w:eastAsia="宋体" w:hAnsi="Arial" w:cs="Arial"/>
        </w:rPr>
        <w:t>楼为配套服务楼。</w:t>
      </w:r>
    </w:p>
    <w:p w14:paraId="46DC19A4" w14:textId="79441718" w:rsidR="00430E13" w:rsidRDefault="00670EE2">
      <w:pPr>
        <w:spacing w:line="360" w:lineRule="auto"/>
        <w:ind w:firstLineChars="200" w:firstLine="420"/>
        <w:rPr>
          <w:rFonts w:ascii="Arial" w:eastAsia="宋体" w:hAnsi="Arial" w:cs="Arial"/>
        </w:rPr>
      </w:pPr>
      <w:r>
        <w:rPr>
          <w:rFonts w:ascii="Arial" w:eastAsia="宋体" w:hAnsi="Arial" w:cs="Arial" w:hint="eastAsia"/>
        </w:rPr>
        <w:t>地下车位：</w:t>
      </w:r>
      <w:r w:rsidRPr="00670EE2">
        <w:rPr>
          <w:rFonts w:ascii="Arial" w:eastAsia="宋体" w:hAnsi="Arial" w:cs="Arial" w:hint="eastAsia"/>
        </w:rPr>
        <w:t>玫瑰东筑家园项目地下车库的车位均为机械车位（立体车位），所有车位只能出租，不能出售；目前地下车库设备款未结算完毕，所有车位免费停放未收取租金，后续车位出租的租金均归物业所有，不属于玫瑰东筑家园项目的收入。</w:t>
      </w:r>
    </w:p>
    <w:p w14:paraId="04D073A9" w14:textId="02E84780" w:rsidR="00430E13" w:rsidRDefault="00D32992">
      <w:pPr>
        <w:spacing w:line="360" w:lineRule="auto"/>
        <w:ind w:firstLineChars="200" w:firstLine="420"/>
        <w:rPr>
          <w:rFonts w:ascii="Arial" w:eastAsia="宋体" w:hAnsi="Arial" w:cs="Arial"/>
        </w:rPr>
      </w:pPr>
      <w:r>
        <w:pict w14:anchorId="1212F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8" type="#_x0000_t75" style="position:absolute;left:0;text-align:left;margin-left:-.3pt;margin-top:448.5pt;width:482pt;height:258.5pt;z-index:251665408;mso-wrap-distance-left:9pt;mso-wrap-distance-top:0;mso-wrap-distance-right:9pt;mso-wrap-distance-bottom:0;mso-position-horizontal-relative:margin;mso-position-vertical-relative:margin;mso-width-relative:page;mso-height-relative:page">
            <v:imagedata r:id="rId6" o:title="dd479644-226d-4619-9f72-8a7f292d680e"/>
            <w10:wrap type="square" anchorx="margin" anchory="margin"/>
          </v:shape>
        </w:pict>
      </w:r>
      <w:r w:rsidR="00073D60">
        <w:rPr>
          <w:rFonts w:ascii="Arial" w:eastAsia="宋体" w:hAnsi="Arial" w:cs="Arial"/>
        </w:rPr>
        <w:t>标的项目与八通线土桥地铁站和临河里地铁站相距约</w:t>
      </w:r>
      <w:r w:rsidR="00027125">
        <w:rPr>
          <w:rFonts w:ascii="Arial" w:eastAsia="宋体" w:hAnsi="Arial" w:cs="Arial" w:hint="eastAsia"/>
        </w:rPr>
        <w:t>8</w:t>
      </w:r>
      <w:r w:rsidR="00027125">
        <w:rPr>
          <w:rFonts w:ascii="Arial" w:eastAsia="宋体" w:hAnsi="Arial" w:cs="Arial"/>
        </w:rPr>
        <w:t>00</w:t>
      </w:r>
      <w:r w:rsidR="00073D60">
        <w:rPr>
          <w:rFonts w:ascii="Arial" w:eastAsia="宋体" w:hAnsi="Arial" w:cs="Arial"/>
        </w:rPr>
        <w:t>米。标的项目东距东六环路约</w:t>
      </w:r>
      <w:r w:rsidR="00073D60">
        <w:rPr>
          <w:rFonts w:ascii="Arial" w:eastAsia="宋体" w:hAnsi="Arial" w:cs="Arial"/>
        </w:rPr>
        <w:t>1.5</w:t>
      </w:r>
      <w:r w:rsidR="00073D60">
        <w:rPr>
          <w:rFonts w:ascii="Arial" w:eastAsia="宋体" w:hAnsi="Arial" w:cs="Arial"/>
        </w:rPr>
        <w:t>公里，南距京哈高速公路约</w:t>
      </w:r>
      <w:r w:rsidR="00073D60">
        <w:rPr>
          <w:rFonts w:ascii="Arial" w:eastAsia="宋体" w:hAnsi="Arial" w:cs="Arial"/>
        </w:rPr>
        <w:t>4</w:t>
      </w:r>
      <w:r w:rsidR="00073D60">
        <w:rPr>
          <w:rFonts w:ascii="Arial" w:eastAsia="宋体" w:hAnsi="Arial" w:cs="Arial"/>
        </w:rPr>
        <w:t>公里。项目周边有学校（史家小学通州分校，北京育才学校通州分校、北京二中通州分校）、医院（东直门医院东区、北京友谊医院东区）、商场（蓝岛大厦通州店）等配套设施和人文景观（通州大运河森林公园）。</w:t>
      </w:r>
    </w:p>
    <w:p w14:paraId="4C9AA7BF" w14:textId="3663EA26" w:rsidR="00430E13" w:rsidRDefault="00430E13" w:rsidP="008E131D">
      <w:pPr>
        <w:spacing w:line="360" w:lineRule="auto"/>
        <w:jc w:val="left"/>
        <w:rPr>
          <w:rFonts w:ascii="宋体" w:eastAsia="宋体" w:hAnsi="宋体"/>
        </w:rPr>
      </w:pPr>
    </w:p>
    <w:p w14:paraId="6422195C"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rPr>
        <w:lastRenderedPageBreak/>
        <w:t>施工进度</w:t>
      </w:r>
    </w:p>
    <w:p w14:paraId="0B33C97F" w14:textId="79385090" w:rsidR="00430E13" w:rsidRDefault="00073D60" w:rsidP="00D57C69">
      <w:pPr>
        <w:widowControl/>
        <w:spacing w:line="360" w:lineRule="auto"/>
        <w:ind w:firstLineChars="200" w:firstLine="420"/>
        <w:jc w:val="left"/>
        <w:rPr>
          <w:rFonts w:ascii="Arial" w:eastAsia="宋体" w:hAnsi="Arial" w:cs="Arial"/>
        </w:rPr>
      </w:pPr>
      <w:r>
        <w:rPr>
          <w:rFonts w:ascii="Arial" w:eastAsia="宋体" w:hAnsi="Arial" w:cs="Arial"/>
        </w:rPr>
        <w:t>现项目已完成工程竣工验收备案；所有工程已完工，</w:t>
      </w:r>
      <w:r w:rsidR="00754077">
        <w:rPr>
          <w:rFonts w:ascii="Arial" w:eastAsia="宋体" w:hAnsi="Arial" w:cs="Arial" w:hint="eastAsia"/>
        </w:rPr>
        <w:t>截至</w:t>
      </w:r>
      <w:r w:rsidR="00754077">
        <w:rPr>
          <w:rFonts w:ascii="Arial" w:eastAsia="宋体" w:hAnsi="Arial" w:cs="Arial" w:hint="eastAsia"/>
        </w:rPr>
        <w:t>2</w:t>
      </w:r>
      <w:r w:rsidR="00754077">
        <w:rPr>
          <w:rFonts w:ascii="Arial" w:eastAsia="宋体" w:hAnsi="Arial" w:cs="Arial"/>
        </w:rPr>
        <w:t>021</w:t>
      </w:r>
      <w:r w:rsidR="00754077">
        <w:rPr>
          <w:rFonts w:ascii="Arial" w:eastAsia="宋体" w:hAnsi="Arial" w:cs="Arial" w:hint="eastAsia"/>
        </w:rPr>
        <w:t>年</w:t>
      </w:r>
      <w:r w:rsidR="00754077">
        <w:rPr>
          <w:rFonts w:ascii="Arial" w:eastAsia="宋体" w:hAnsi="Arial" w:cs="Arial" w:hint="eastAsia"/>
        </w:rPr>
        <w:t>1</w:t>
      </w:r>
      <w:r w:rsidR="00754077">
        <w:rPr>
          <w:rFonts w:ascii="Arial" w:eastAsia="宋体" w:hAnsi="Arial" w:cs="Arial"/>
        </w:rPr>
        <w:t>0</w:t>
      </w:r>
      <w:r w:rsidR="00754077">
        <w:rPr>
          <w:rFonts w:ascii="Arial" w:eastAsia="宋体" w:hAnsi="Arial" w:cs="Arial" w:hint="eastAsia"/>
        </w:rPr>
        <w:t>月</w:t>
      </w:r>
      <w:r w:rsidR="00754077">
        <w:rPr>
          <w:rFonts w:ascii="Arial" w:eastAsia="宋体" w:hAnsi="Arial" w:cs="Arial" w:hint="eastAsia"/>
        </w:rPr>
        <w:t>3</w:t>
      </w:r>
      <w:r w:rsidR="00754077">
        <w:rPr>
          <w:rFonts w:ascii="Arial" w:eastAsia="宋体" w:hAnsi="Arial" w:cs="Arial"/>
        </w:rPr>
        <w:t>1</w:t>
      </w:r>
      <w:r w:rsidR="00754077">
        <w:rPr>
          <w:rFonts w:ascii="Arial" w:eastAsia="宋体" w:hAnsi="Arial" w:cs="Arial" w:hint="eastAsia"/>
        </w:rPr>
        <w:t>日，</w:t>
      </w:r>
      <w:r>
        <w:rPr>
          <w:rFonts w:ascii="Arial" w:eastAsia="宋体" w:hAnsi="Arial" w:cs="Arial"/>
        </w:rPr>
        <w:t>已有</w:t>
      </w:r>
      <w:r>
        <w:rPr>
          <w:rFonts w:ascii="Arial" w:eastAsia="宋体" w:hAnsi="Arial" w:cs="Arial"/>
        </w:rPr>
        <w:t>108</w:t>
      </w:r>
      <w:r>
        <w:rPr>
          <w:rFonts w:ascii="Arial" w:eastAsia="宋体" w:hAnsi="Arial" w:cs="Arial"/>
        </w:rPr>
        <w:t>户业主办理了入住手续。</w:t>
      </w:r>
    </w:p>
    <w:p w14:paraId="5CC5D644" w14:textId="77777777" w:rsidR="00430E13" w:rsidRDefault="00073D60">
      <w:pPr>
        <w:spacing w:line="480" w:lineRule="auto"/>
        <w:ind w:firstLineChars="100" w:firstLine="280"/>
        <w:jc w:val="left"/>
        <w:rPr>
          <w:rFonts w:ascii="Arial" w:hAnsi="Arial" w:cs="Arial"/>
          <w:b/>
          <w:kern w:val="44"/>
          <w:szCs w:val="21"/>
        </w:rPr>
      </w:pPr>
      <w:r>
        <w:rPr>
          <w:rFonts w:ascii="宋体" w:eastAsia="宋体" w:hAnsi="宋体" w:cs="Arial"/>
          <w:noProof/>
          <w:color w:val="000000"/>
          <w:sz w:val="28"/>
          <w:szCs w:val="28"/>
        </w:rPr>
        <mc:AlternateContent>
          <mc:Choice Requires="wps">
            <w:drawing>
              <wp:anchor distT="0" distB="0" distL="114300" distR="114300" simplePos="0" relativeHeight="251661312" behindDoc="0" locked="0" layoutInCell="1" allowOverlap="1" wp14:anchorId="7C786FDA" wp14:editId="3367FCAD">
                <wp:simplePos x="0" y="0"/>
                <wp:positionH relativeFrom="column">
                  <wp:posOffset>3088640</wp:posOffset>
                </wp:positionH>
                <wp:positionV relativeFrom="paragraph">
                  <wp:posOffset>309245</wp:posOffset>
                </wp:positionV>
                <wp:extent cx="2702560" cy="2080895"/>
                <wp:effectExtent l="0" t="0" r="17145" b="1460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5481BBCB" w14:textId="77777777" w:rsidR="00430E13" w:rsidRDefault="00073D60">
                            <w:r>
                              <w:rPr>
                                <w:noProof/>
                              </w:rPr>
                              <w:drawing>
                                <wp:inline distT="0" distB="0" distL="0" distR="0" wp14:anchorId="342F5A34" wp14:editId="17A440A1">
                                  <wp:extent cx="2508250" cy="1879600"/>
                                  <wp:effectExtent l="0" t="0" r="6350" b="6350"/>
                                  <wp:docPr id="32" name="图片 32" descr="E:\huaye监管\工作记录\项目现场\2021\9月\9.30\116582a091d2926c5ee6565eb4be3d5.jpg116582a091d2926c5ee6565eb4be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E:\huaye监管\工作记录\项目现场\2021\9月\9.30\116582a091d2926c5ee6565eb4be3d5.jpg116582a091d2926c5ee6565eb4be3d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08250" cy="1879600"/>
                                          </a:xfrm>
                                          <a:prstGeom prst="rect">
                                            <a:avLst/>
                                          </a:prstGeom>
                                          <a:noFill/>
                                          <a:ln>
                                            <a:noFill/>
                                          </a:ln>
                                          <a:effectLst/>
                                        </pic:spPr>
                                      </pic:pic>
                                    </a:graphicData>
                                  </a:graphic>
                                </wp:inline>
                              </w:drawing>
                            </w:r>
                          </w:p>
                        </w:txbxContent>
                      </wps:txbx>
                      <wps:bodyPr rot="0" vert="horz" wrap="non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3.2pt;margin-top:24.35pt;height:163.85pt;width:212.8pt;mso-wrap-style:none;z-index:251661312;mso-width-relative:page;mso-height-relative:page;" fillcolor="#FFFFFF" filled="t" stroked="t" coordsize="21600,21600" o:gfxdata="UEsDBAoAAAAAAIdO4kAAAAAAAAAAAAAAAAAEAAAAZHJzL1BLAwQUAAAACACHTuJAGKbOotkAAAAK&#10;AQAADwAAAGRycy9kb3ducmV2LnhtbE2PwU7DMBBE70j8g7VI3KjjNmrSEKeqkACJC9ByKDc3XpKI&#10;eB3FTlv+nu0Jbjuap9mZcn12vTjiGDpPGtQsAYFUe9tRo+Fj93iXgwjRkDW9J9TwgwHW1fVVaQrr&#10;T/SOx21sBIdQKIyGNsahkDLULToTZn5AYu/Lj85ElmMj7WhOHO56OU+SpXSmI/7QmgEfWqy/t5PT&#10;8LxfvKVW5Wr3km0+s5i712nzpPXtjUruQUQ8xz8YLvW5OlTc6eAnskH0GtJ8mTJ6OTIQDKzUnMcd&#10;NCwydmRVyv8Tql9QSwMEFAAAAAgAh07iQCmfuMI+AgAAiAQAAA4AAABkcnMvZTJvRG9jLnhtbK1U&#10;zY7TMBC+I/EOlu80adTutlHT1dKqCGn5kRYewHGcxsL2WLbbZHkAeANOXLjzXH0OJk63VAWhPZCD&#10;NeMZfzPzzUwWN51WZC+cl2AKOh6llAjDoZJmW9CPHzYvZpT4wEzFFBhR0Afh6c3y+bNFa3ORQQOq&#10;Eo4giPF5awvahGDzJPG8EZr5EVhh0FiD0yyg6rZJ5ViL6FolWZpeJS24yjrgwnu8XQ9GekR0TwGE&#10;upZcrIHvtDBhQHVCsYAl+UZaT5cx27oWPLyray8CUQXFSkM8MQjKZX8mywXLt47ZRvJjCuwpKVzU&#10;pJk0GPQEtWaBkZ2Tf0BpyR14qMOIg06GQiIjWMU4veDmvmFWxFqQam9PpPv/B8vf7t87IquCZlNK&#10;DNPY8cO3r4fvPw8/vhC8Q4Ja63P0u7foGbqX0OHYxGK9vQP+yRMDq4aZrbh1DtpGsAoTHPcvk7On&#10;A47vQcr2DVQYiO0CRKCudrpnD/kgiI7NeTg1R3SBcLzMrtNseoUmjrYsnaWzecwuYfnjc+t8eCVA&#10;k14oqMPuR3i2v/OhT4fljy59NA9KVhupVFTctlwpR/YMJ2UTv1jBhZsypC3ofIrM/Bsijd/fILQM&#10;uEBK6oLOzp2UORLWczSwFbqyOzaghOoBqXMwjDAuMAoNuM+UtDi+BTW4rZSo1wbJn48nk37aozKZ&#10;XmeouHNLeW5hhiNQQQMlg7gKw4bsrJPbBuMM7TZwiw2rZaSy7+yQ0zFrHNDI8HGZ+g0416PX7x/I&#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Yps6i2QAAAAoBAAAPAAAAAAAAAAEAIAAAACIAAABk&#10;cnMvZG93bnJldi54bWxQSwECFAAUAAAACACHTuJAKZ+4wj4CAACIBAAADgAAAAAAAAABACAAAAAo&#10;AQAAZHJzL2Uyb0RvYy54bWxQSwUGAAAAAAYABgBZAQAA2AUAAAAA&#10;">
                <v:fill on="t" focussize="0,0"/>
                <v:stroke color="#000000" miterlimit="8" joinstyle="miter"/>
                <v:imagedata o:title=""/>
                <o:lock v:ext="edit" aspectratio="f"/>
                <v:textbox>
                  <w:txbxContent>
                    <w:p>
                      <w:r>
                        <w:drawing>
                          <wp:inline distT="0" distB="0" distL="0" distR="0">
                            <wp:extent cx="2508250" cy="1879600"/>
                            <wp:effectExtent l="0" t="0" r="6350" b="6350"/>
                            <wp:docPr id="32" name="图片 32" descr="E:\huaye监管\工作记录\项目现场\2021\9月\9.30\116582a091d2926c5ee6565eb4be3d5.jpg116582a091d2926c5ee6565eb4be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E:\huaye监管\工作记录\项目现场\2021\9月\9.30\116582a091d2926c5ee6565eb4be3d5.jpg116582a091d2926c5ee6565eb4be3d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08250" cy="1879600"/>
                                    </a:xfrm>
                                    <a:prstGeom prst="rect">
                                      <a:avLst/>
                                    </a:prstGeom>
                                    <a:noFill/>
                                    <a:ln>
                                      <a:noFill/>
                                    </a:ln>
                                    <a:effectLst/>
                                  </pic:spPr>
                                </pic:pic>
                              </a:graphicData>
                            </a:graphic>
                          </wp:inline>
                        </w:drawing>
                      </w:r>
                    </w:p>
                  </w:txbxContent>
                </v:textbox>
              </v:shape>
            </w:pict>
          </mc:Fallback>
        </mc:AlternateContent>
      </w:r>
      <w:r>
        <w:rPr>
          <w:rFonts w:ascii="宋体" w:eastAsia="宋体" w:hAnsi="宋体" w:cs="Arial"/>
          <w:noProof/>
          <w:color w:val="000000"/>
          <w:sz w:val="28"/>
          <w:szCs w:val="28"/>
        </w:rPr>
        <mc:AlternateContent>
          <mc:Choice Requires="wps">
            <w:drawing>
              <wp:anchor distT="0" distB="0" distL="114300" distR="114300" simplePos="0" relativeHeight="251660288" behindDoc="0" locked="0" layoutInCell="1" allowOverlap="1" wp14:anchorId="375543B4" wp14:editId="5D131579">
                <wp:simplePos x="0" y="0"/>
                <wp:positionH relativeFrom="column">
                  <wp:posOffset>-6985</wp:posOffset>
                </wp:positionH>
                <wp:positionV relativeFrom="paragraph">
                  <wp:posOffset>290830</wp:posOffset>
                </wp:positionV>
                <wp:extent cx="2702560" cy="2080895"/>
                <wp:effectExtent l="0" t="0" r="17145" b="1460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100661FF" w14:textId="77777777" w:rsidR="00430E13" w:rsidRDefault="00073D60">
                            <w:r>
                              <w:rPr>
                                <w:noProof/>
                              </w:rPr>
                              <w:drawing>
                                <wp:inline distT="0" distB="0" distL="0" distR="0" wp14:anchorId="13501BC2" wp14:editId="0345AEF5">
                                  <wp:extent cx="2508250" cy="1879600"/>
                                  <wp:effectExtent l="0" t="0" r="6350" b="6350"/>
                                  <wp:docPr id="33" name="图片 33" descr="E:\huaye监管\工作记录\项目现场\2021\9月\9.30\ccbcf1cdc84e2eb06b4d96841878306.jpgccbcf1cdc84e2eb06b4d9684187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E:\huaye监管\工作记录\项目现场\2021\9月\9.30\ccbcf1cdc84e2eb06b4d96841878306.jpgccbcf1cdc84e2eb06b4d96841878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08250" cy="1879600"/>
                                          </a:xfrm>
                                          <a:prstGeom prst="rect">
                                            <a:avLst/>
                                          </a:prstGeom>
                                          <a:noFill/>
                                          <a:ln>
                                            <a:noFill/>
                                          </a:ln>
                                          <a:effectLst/>
                                        </pic:spPr>
                                      </pic:pic>
                                    </a:graphicData>
                                  </a:graphic>
                                </wp:inline>
                              </w:drawing>
                            </w:r>
                          </w:p>
                        </w:txbxContent>
                      </wps:txbx>
                      <wps:bodyPr rot="0" vert="horz" wrap="non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55pt;margin-top:22.9pt;height:163.85pt;width:212.8pt;mso-wrap-style:none;z-index:251660288;mso-width-relative:page;mso-height-relative:page;" fillcolor="#FFFFFF" filled="t" stroked="t" coordsize="21600,21600" o:gfxdata="UEsDBAoAAAAAAIdO4kAAAAAAAAAAAAAAAAAEAAAAZHJzL1BLAwQUAAAACACHTuJAHqBd4NkAAAAJ&#10;AQAADwAAAGRycy9kb3ducmV2LnhtbE2PwU7DMBBE70j8g7VI3FrHTUKiEKeqkACJC9BygJsbL0lE&#10;vK5ipy1/z3KC42hGM2/q9dmN4ohTGDxpUMsEBFLr7UCdhrfd/aIEEaIha0ZPqOEbA6yby4vaVNaf&#10;6BWP29gJLqFQGQ19jIdKytD26ExY+gMSe59+ciaynDppJ3PicjfKVZLcSGcG4oXeHPCux/ZrOzsN&#10;j+/pS2ZVqXZPxeajiKV7njcPWl9fqeQWRMRz/AvDLz6jQ8NMez+TDWLUsFCKkxqynB+wn62yHMRe&#10;Q1qkOcimlv8fND9QSwMEFAAAAAgAh07iQMaefIFBAgAAiAQAAA4AAABkcnMvZTJvRG9jLnhtbK1U&#10;zY7TMBC+I/EOlu80aWh326jpamlVhLT8SAsP4DpOY2F7LNttsjwAvAEnLtx5rj4HEydbygLSHsjB&#10;mvGMv5n5ZiaLq1YrchDOSzAFHY9SSoThUEqzK+iH95tnM0p8YKZkCowo6J3w9Gr59MmisbnIoAZV&#10;CkcQxPi8sQWtQ7B5knheC838CKwwaKzAaRZQdbukdKxBdK2SLE0vkgZcaR1w4T3ernsjHRDdYwCh&#10;qiQXa+B7LUzoUZ1QLGBJvpbW02XMtqoED2+ryotAVEGx0hBPDILytjuT5YLlO8dsLfmQAntMCg9q&#10;0kwaDHqCWrPAyN7JP6C05A48VGHEQSd9IZERrGKcPuDmtmZWxFqQam9PpPv/B8vfHN45IsuCZs8p&#10;MUxjx49fvxy//Th+/0zwDglqrM/R79aiZ2hfQItjE4v19gb4R08MrGpmduLaOWhqwUpMcNy9TM6e&#10;9ji+A9k2r6HEQGwfIAK1ldMde8gHQXRszt2pOaINhONldplm0ws0cbRl6SydzacxBsvvn1vnw0sB&#10;mnRCQR12P8Kzw40PXTosv3fponlQstxIpaLidtuVcuTAcFI28RvQf3NThjQFnU+zac/APyHS+P0N&#10;QsuAC6SkLujs3EmZgbCOo56t0G7boQFbKO+QOgf9COMCo1CD+0RJg+NbUIPbSol6ZZD8+Xgy6aY9&#10;KpPpZYaKO7dszy3McAQqaKCkF1eh35C9dXJXY5y+3QausWGVjFR2ne1zGrLGAY0MD8vUbcC5Hr1+&#10;/UC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eoF3g2QAAAAkBAAAPAAAAAAAAAAEAIAAAACIA&#10;AABkcnMvZG93bnJldi54bWxQSwECFAAUAAAACACHTuJAxp58gUECAACIBAAADgAAAAAAAAABACAA&#10;AAAoAQAAZHJzL2Uyb0RvYy54bWxQSwUGAAAAAAYABgBZAQAA2wUAAAAA&#10;">
                <v:fill on="t" focussize="0,0"/>
                <v:stroke color="#000000" miterlimit="8" joinstyle="miter"/>
                <v:imagedata o:title=""/>
                <o:lock v:ext="edit" aspectratio="f"/>
                <v:textbox>
                  <w:txbxContent>
                    <w:p>
                      <w:r>
                        <w:drawing>
                          <wp:inline distT="0" distB="0" distL="0" distR="0">
                            <wp:extent cx="2508250" cy="1879600"/>
                            <wp:effectExtent l="0" t="0" r="6350" b="6350"/>
                            <wp:docPr id="33" name="图片 33" descr="E:\huaye监管\工作记录\项目现场\2021\9月\9.30\ccbcf1cdc84e2eb06b4d96841878306.jpgccbcf1cdc84e2eb06b4d9684187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E:\huaye监管\工作记录\项目现场\2021\9月\9.30\ccbcf1cdc84e2eb06b4d96841878306.jpgccbcf1cdc84e2eb06b4d968418783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08250" cy="1879600"/>
                                    </a:xfrm>
                                    <a:prstGeom prst="rect">
                                      <a:avLst/>
                                    </a:prstGeom>
                                    <a:noFill/>
                                    <a:ln>
                                      <a:noFill/>
                                    </a:ln>
                                    <a:effectLst/>
                                  </pic:spPr>
                                </pic:pic>
                              </a:graphicData>
                            </a:graphic>
                          </wp:inline>
                        </w:drawing>
                      </w:r>
                    </w:p>
                  </w:txbxContent>
                </v:textbox>
              </v:shape>
            </w:pict>
          </mc:Fallback>
        </mc:AlternateContent>
      </w:r>
      <w:r>
        <w:rPr>
          <w:rFonts w:ascii="宋体" w:eastAsia="宋体" w:hAnsi="宋体" w:cs="Arial"/>
          <w:b/>
          <w:kern w:val="44"/>
          <w:szCs w:val="21"/>
        </w:rPr>
        <w:t>标的项目现场照片</w:t>
      </w:r>
    </w:p>
    <w:p w14:paraId="2CB9D355" w14:textId="77777777" w:rsidR="00430E13" w:rsidRDefault="00430E13">
      <w:pPr>
        <w:jc w:val="left"/>
        <w:rPr>
          <w:rFonts w:ascii="Arial" w:hAnsi="Arial" w:cs="Arial"/>
          <w:color w:val="000000"/>
          <w:sz w:val="28"/>
          <w:szCs w:val="28"/>
        </w:rPr>
      </w:pPr>
    </w:p>
    <w:p w14:paraId="6FED3B8B" w14:textId="77777777" w:rsidR="00430E13" w:rsidRDefault="00430E13">
      <w:pPr>
        <w:jc w:val="left"/>
        <w:rPr>
          <w:rFonts w:ascii="Arial" w:hAnsi="Arial" w:cs="Arial"/>
          <w:color w:val="000000"/>
          <w:sz w:val="28"/>
          <w:szCs w:val="28"/>
        </w:rPr>
      </w:pPr>
    </w:p>
    <w:p w14:paraId="7B123143" w14:textId="77777777" w:rsidR="00430E13" w:rsidRDefault="00430E13">
      <w:pPr>
        <w:jc w:val="left"/>
        <w:rPr>
          <w:rFonts w:ascii="Arial" w:hAnsi="Arial" w:cs="Arial"/>
          <w:color w:val="000000"/>
          <w:sz w:val="28"/>
          <w:szCs w:val="28"/>
        </w:rPr>
      </w:pPr>
    </w:p>
    <w:p w14:paraId="03F8DB98" w14:textId="77777777" w:rsidR="00430E13" w:rsidRDefault="00430E13">
      <w:pPr>
        <w:jc w:val="left"/>
        <w:rPr>
          <w:rFonts w:ascii="Arial" w:hAnsi="Arial" w:cs="Arial"/>
          <w:color w:val="000000"/>
          <w:sz w:val="28"/>
          <w:szCs w:val="28"/>
        </w:rPr>
      </w:pPr>
    </w:p>
    <w:p w14:paraId="7D0CFA42" w14:textId="77777777" w:rsidR="00430E13" w:rsidRDefault="00430E13">
      <w:pPr>
        <w:jc w:val="left"/>
        <w:rPr>
          <w:rFonts w:ascii="Arial" w:hAnsi="Arial" w:cs="Arial"/>
          <w:color w:val="000000"/>
          <w:sz w:val="28"/>
          <w:szCs w:val="28"/>
        </w:rPr>
      </w:pPr>
    </w:p>
    <w:p w14:paraId="75E99DF9" w14:textId="77777777" w:rsidR="00430E13" w:rsidRDefault="00430E13">
      <w:pPr>
        <w:jc w:val="left"/>
        <w:rPr>
          <w:rFonts w:ascii="Arial" w:hAnsi="Arial" w:cs="Arial"/>
          <w:color w:val="000000"/>
          <w:sz w:val="28"/>
          <w:szCs w:val="28"/>
        </w:rPr>
      </w:pPr>
    </w:p>
    <w:p w14:paraId="1E5E5E28" w14:textId="77777777" w:rsidR="00430E13" w:rsidRDefault="00430E13">
      <w:pPr>
        <w:jc w:val="left"/>
        <w:rPr>
          <w:rFonts w:ascii="Arial" w:hAnsi="Arial" w:cs="Arial"/>
          <w:color w:val="000000"/>
          <w:sz w:val="28"/>
          <w:szCs w:val="28"/>
        </w:rPr>
      </w:pPr>
    </w:p>
    <w:p w14:paraId="254EF262" w14:textId="77777777" w:rsidR="00430E13" w:rsidRDefault="00430E13">
      <w:pPr>
        <w:jc w:val="left"/>
        <w:rPr>
          <w:rFonts w:ascii="Arial" w:hAnsi="Arial" w:cs="Arial"/>
          <w:color w:val="000000"/>
          <w:sz w:val="28"/>
          <w:szCs w:val="28"/>
        </w:rPr>
      </w:pPr>
    </w:p>
    <w:p w14:paraId="60B568E0" w14:textId="77777777" w:rsidR="00430E13" w:rsidRDefault="00430E13">
      <w:pPr>
        <w:jc w:val="left"/>
        <w:rPr>
          <w:rFonts w:ascii="Arial" w:hAnsi="Arial" w:cs="Arial"/>
          <w:color w:val="000000"/>
          <w:szCs w:val="28"/>
        </w:rPr>
      </w:pPr>
    </w:p>
    <w:p w14:paraId="2A8539F6" w14:textId="77777777" w:rsidR="00430E13" w:rsidRDefault="00430E13">
      <w:pPr>
        <w:ind w:rightChars="-341" w:right="-716"/>
        <w:jc w:val="left"/>
        <w:rPr>
          <w:rFonts w:ascii="Arial" w:hAnsi="Arial" w:cs="Arial"/>
          <w:color w:val="000000"/>
          <w:sz w:val="18"/>
          <w:szCs w:val="18"/>
        </w:rPr>
      </w:pPr>
    </w:p>
    <w:p w14:paraId="540D4B03" w14:textId="77777777" w:rsidR="00430E13" w:rsidRDefault="00073D60">
      <w:pPr>
        <w:numPr>
          <w:ilvl w:val="0"/>
          <w:numId w:val="3"/>
        </w:numPr>
        <w:ind w:rightChars="-341" w:right="-716"/>
        <w:jc w:val="left"/>
        <w:rPr>
          <w:rFonts w:ascii="Arial" w:eastAsia="宋体" w:hAnsi="Arial" w:cs="Arial"/>
          <w:color w:val="000000"/>
          <w:sz w:val="18"/>
          <w:szCs w:val="18"/>
        </w:rPr>
      </w:pPr>
      <w:r>
        <w:rPr>
          <w:rFonts w:ascii="Arial" w:eastAsia="宋体" w:hAnsi="Arial" w:cs="Arial"/>
          <w:color w:val="000000"/>
          <w:sz w:val="18"/>
          <w:szCs w:val="18"/>
        </w:rPr>
        <w:t>标的项目</w:t>
      </w:r>
      <w:r>
        <w:rPr>
          <w:rFonts w:ascii="Arial" w:eastAsia="宋体" w:hAnsi="Arial" w:cs="Arial"/>
          <w:color w:val="000000"/>
          <w:sz w:val="18"/>
          <w:szCs w:val="18"/>
        </w:rPr>
        <w:t xml:space="preserve">1# </w:t>
      </w:r>
      <w:r>
        <w:rPr>
          <w:rFonts w:ascii="Arial" w:eastAsia="宋体" w:hAnsi="Arial" w:cs="Arial"/>
          <w:color w:val="000000"/>
          <w:sz w:val="18"/>
          <w:szCs w:val="18"/>
        </w:rPr>
        <w:t>楼</w:t>
      </w:r>
      <w:r>
        <w:rPr>
          <w:rFonts w:ascii="Arial" w:eastAsia="宋体" w:hAnsi="Arial" w:cs="Arial"/>
          <w:color w:val="000000"/>
          <w:sz w:val="18"/>
          <w:szCs w:val="18"/>
        </w:rPr>
        <w:t xml:space="preserve">                                     2</w:t>
      </w:r>
      <w:r>
        <w:rPr>
          <w:rFonts w:ascii="Arial" w:eastAsia="宋体" w:hAnsi="Arial" w:cs="Arial"/>
          <w:color w:val="000000"/>
          <w:sz w:val="18"/>
          <w:szCs w:val="18"/>
        </w:rPr>
        <w:t>、标的项目</w:t>
      </w:r>
      <w:r>
        <w:rPr>
          <w:rFonts w:ascii="Arial" w:eastAsia="宋体" w:hAnsi="Arial" w:cs="Arial"/>
          <w:color w:val="000000"/>
          <w:sz w:val="18"/>
          <w:szCs w:val="18"/>
        </w:rPr>
        <w:t>2#</w:t>
      </w:r>
      <w:r>
        <w:rPr>
          <w:rFonts w:ascii="Arial" w:eastAsia="宋体" w:hAnsi="Arial" w:cs="Arial"/>
          <w:color w:val="000000"/>
          <w:sz w:val="18"/>
          <w:szCs w:val="18"/>
        </w:rPr>
        <w:t>配套楼</w:t>
      </w:r>
    </w:p>
    <w:p w14:paraId="1D039838" w14:textId="77777777" w:rsidR="00430E13" w:rsidRDefault="00430E13">
      <w:pPr>
        <w:jc w:val="left"/>
        <w:rPr>
          <w:rFonts w:ascii="Arial" w:hAnsi="Arial" w:cs="Arial"/>
          <w:color w:val="000000"/>
          <w:sz w:val="28"/>
          <w:szCs w:val="28"/>
        </w:rPr>
      </w:pPr>
    </w:p>
    <w:p w14:paraId="2DF365ED" w14:textId="77777777" w:rsidR="00430E13" w:rsidRDefault="00073D60">
      <w:pPr>
        <w:jc w:val="left"/>
        <w:rPr>
          <w:rFonts w:ascii="Arial" w:hAnsi="Arial" w:cs="Arial"/>
          <w:color w:val="000000"/>
          <w:sz w:val="28"/>
          <w:szCs w:val="28"/>
        </w:rPr>
      </w:pPr>
      <w:r>
        <w:rPr>
          <w:rFonts w:ascii="Arial" w:hAnsi="Arial" w:cs="Arial"/>
          <w:noProof/>
          <w:color w:val="000000"/>
          <w:sz w:val="18"/>
          <w:szCs w:val="28"/>
        </w:rPr>
        <mc:AlternateContent>
          <mc:Choice Requires="wps">
            <w:drawing>
              <wp:anchor distT="0" distB="0" distL="114300" distR="114300" simplePos="0" relativeHeight="251662336" behindDoc="0" locked="0" layoutInCell="1" allowOverlap="1" wp14:anchorId="402BAEEE" wp14:editId="66E2B07B">
                <wp:simplePos x="0" y="0"/>
                <wp:positionH relativeFrom="column">
                  <wp:posOffset>3105150</wp:posOffset>
                </wp:positionH>
                <wp:positionV relativeFrom="paragraph">
                  <wp:posOffset>34290</wp:posOffset>
                </wp:positionV>
                <wp:extent cx="2702560" cy="2080895"/>
                <wp:effectExtent l="12065" t="11430" r="9525" b="1270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38974AEB" w14:textId="77777777" w:rsidR="00430E13" w:rsidRDefault="00073D60">
                            <w:r>
                              <w:rPr>
                                <w:noProof/>
                              </w:rPr>
                              <w:drawing>
                                <wp:inline distT="0" distB="0" distL="0" distR="0" wp14:anchorId="23559970" wp14:editId="25EC2C84">
                                  <wp:extent cx="2476500" cy="1854200"/>
                                  <wp:effectExtent l="0" t="0" r="0" b="0"/>
                                  <wp:docPr id="34" name="图片 34" descr="E:\huaye监管\工作记录\项目现场\2021\9月\9.30\6dddf8490443134fcd1ae4094410fec.jpg6dddf8490443134fcd1ae4094410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E:\huaye监管\工作记录\项目现场\2021\9月\9.30\6dddf8490443134fcd1ae4094410fec.jpg6dddf8490443134fcd1ae4094410fe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14:paraId="1F21EDE4" w14:textId="77777777" w:rsidR="00430E13" w:rsidRDefault="00430E1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4.5pt;margin-top:2.7pt;height:163.85pt;width:212.8pt;z-index:251662336;mso-width-relative:page;mso-height-relative:page;" fillcolor="#FFFFFF" filled="t" stroked="t" coordsize="21600,21600" o:gfxdata="UEsDBAoAAAAAAIdO4kAAAAAAAAAAAAAAAAAEAAAAZHJzL1BLAwQUAAAACACHTuJATIo/59gAAAAJ&#10;AQAADwAAAGRycy9kb3ducmV2LnhtbE2PQU+EMBSE7yb+h+aZeDFuQRABeezBRKM3XY1eu/QtEOkr&#10;tl12/ffWkx4nM5n5plkfzSQWcn60jJCuEhDEndUj9whvr/eXJQgfFGs1WSaEb/Kwbk9PGlVre+AX&#10;WjahF7GEfa0QhhDmWkrfDWSUX9mZOHo764wKUbpeaqcOsdxM8ipJCmnUyHFhUDPdDdR9bvYGocwf&#10;lw//lD2/d8VuqsLFzfLw5RDPz9LkFkSgY/gLwy9+RIc2Mm3tnrUXE0JeVvFLQLjOQUS/SvMCxBYh&#10;y7IUZNvI/w/aH1BLAwQUAAAACACHTuJAJyNKpEMCAACKBAAADgAAAGRycy9lMm9Eb2MueG1srVTN&#10;btswDL4P2DsIuq92jKRNgzhFl6LDgO4H6PYAiizHwiRRo5TY3QNsb7DTLrvvufIco+U0y7oN6GE+&#10;CKRIfSQ/kp5fdNawrcKgwZV8dJJzppyESrt1yd+/u3425SxE4SphwKmS36nALxZPn8xbP1MFNGAq&#10;hYxAXJi1vuRNjH6WZUE2yopwAl45MtaAVkRScZ1VKFpCtyYr8vw0awErjyBVCHR7NRj5HhEfAwh1&#10;raW6ArmxysUBFZURkUoKjfaBL1K2da1kfFPXQUVmSk6VxnRSEJJX/Zkt5mK2RuEbLfcpiMek8KAm&#10;K7SjoAeoKxEF26D+A8pqiRCgjicSbDYUkhihKkb5A25uG+FVqoWoDv5Aevh/sPL19i0yXZW8GHHm&#10;hKWO775+2X37sfv+mdEdEdT6MCO/W0+esXsOHY1NKjb4G5AfAnOwbIRbq0tEaBslKkowvcyOng44&#10;oQdZta+gokBiEyEBdTXanj3igxE6Nefu0BzVRSbpsjjLi8kpmSTZinyaT88nfXaZmN0/9xjiCwWW&#10;9ULJkbqf4MX2JsTB9d6ljxbA6OpaG5MUXK+WBtlW0KRcp2+P/pubcawt+fmkmAwM/BMiT9/fIKyO&#10;tEBG25JPj52Mo2J6wnqOBrZit+r2DVhBdUfUIQwjTAtMQgP4ibOWxrfk4eNGoOLMvHRE//loPO7n&#10;PSnjyVlBCh5bVscW4SRBlTxyNojLOOzIxqNeNxRpaLiDS2pZrROZfapDVvu8aURTO/br1O/AsZ68&#10;fv1CF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Io/59gAAAAJAQAADwAAAAAAAAABACAAAAAi&#10;AAAAZHJzL2Rvd25yZXYueG1sUEsBAhQAFAAAAAgAh07iQCcjSqRDAgAAigQAAA4AAAAAAAAAAQAg&#10;AAAAJwEAAGRycy9lMm9Eb2MueG1sUEsFBgAAAAAGAAYAWQEAANwFAAAAAA==&#10;">
                <v:fill on="t" focussize="0,0"/>
                <v:stroke color="#000000" miterlimit="8" joinstyle="miter"/>
                <v:imagedata o:title=""/>
                <o:lock v:ext="edit" aspectratio="f"/>
                <v:textbox>
                  <w:txbxContent>
                    <w:p>
                      <w:r>
                        <w:drawing>
                          <wp:inline distT="0" distB="0" distL="0" distR="0">
                            <wp:extent cx="2476500" cy="1854200"/>
                            <wp:effectExtent l="0" t="0" r="0" b="0"/>
                            <wp:docPr id="34" name="图片 34" descr="E:\huaye监管\工作记录\项目现场\2021\9月\9.30\6dddf8490443134fcd1ae4094410fec.jpg6dddf8490443134fcd1ae4094410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E:\huaye监管\工作记录\项目现场\2021\9月\9.30\6dddf8490443134fcd1ae4094410fec.jpg6dddf8490443134fcd1ae4094410fe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txbxContent>
                </v:textbox>
              </v:shape>
            </w:pict>
          </mc:Fallback>
        </mc:AlternateContent>
      </w:r>
      <w:r>
        <w:rPr>
          <w:rFonts w:ascii="Arial" w:hAnsi="Arial" w:cs="Arial"/>
          <w:noProof/>
          <w:color w:val="000000"/>
          <w:sz w:val="18"/>
          <w:szCs w:val="28"/>
        </w:rPr>
        <mc:AlternateContent>
          <mc:Choice Requires="wps">
            <w:drawing>
              <wp:anchor distT="0" distB="0" distL="114300" distR="114300" simplePos="0" relativeHeight="251659264" behindDoc="0" locked="0" layoutInCell="1" allowOverlap="1" wp14:anchorId="21995E97" wp14:editId="13CE7CA8">
                <wp:simplePos x="0" y="0"/>
                <wp:positionH relativeFrom="column">
                  <wp:posOffset>-6985</wp:posOffset>
                </wp:positionH>
                <wp:positionV relativeFrom="paragraph">
                  <wp:posOffset>31115</wp:posOffset>
                </wp:positionV>
                <wp:extent cx="2702560" cy="2080895"/>
                <wp:effectExtent l="5080" t="8255" r="6985" b="635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45CE0209" w14:textId="77777777" w:rsidR="00430E13" w:rsidRDefault="00073D60">
                            <w:r>
                              <w:rPr>
                                <w:noProof/>
                              </w:rPr>
                              <w:drawing>
                                <wp:inline distT="0" distB="0" distL="0" distR="0" wp14:anchorId="707491BA" wp14:editId="43077B3D">
                                  <wp:extent cx="2482850" cy="1860550"/>
                                  <wp:effectExtent l="0" t="0" r="0" b="6350"/>
                                  <wp:docPr id="35" name="图片 35" descr="E:\huaye监管\工作记录\项目现场\2021\9月\9.30\8d151ece6a5b29fddf177ea89fd5c42.jpg8d151ece6a5b29fddf177ea89f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huaye监管\工作记录\项目现场\2021\9月\9.30\8d151ece6a5b29fddf177ea89fd5c42.jpg8d151ece6a5b29fddf177ea89fd5c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482850" cy="1860550"/>
                                          </a:xfrm>
                                          <a:prstGeom prst="rect">
                                            <a:avLst/>
                                          </a:prstGeom>
                                          <a:noFill/>
                                          <a:ln>
                                            <a:noFill/>
                                          </a:ln>
                                          <a:effectLst/>
                                        </pic:spPr>
                                      </pic:pic>
                                    </a:graphicData>
                                  </a:graphic>
                                </wp:inline>
                              </w:drawing>
                            </w:r>
                          </w:p>
                          <w:p w14:paraId="0B30ED69" w14:textId="77777777" w:rsidR="00430E13" w:rsidRDefault="00430E1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55pt;margin-top:2.45pt;height:163.85pt;width:212.8pt;z-index:251659264;mso-width-relative:page;mso-height-relative:page;" fillcolor="#FFFFFF" filled="t" stroked="t" coordsize="21600,21600" o:gfxdata="UEsDBAoAAAAAAIdO4kAAAAAAAAAAAAAAAAAEAAAAZHJzL1BLAwQUAAAACACHTuJACiT4I9gAAAAI&#10;AQAADwAAAGRycy9kb3ducmV2LnhtbE2PzU7DMBCE70i8g7VIXFDr/BHakE0PSCC4QUFwdZNtEmGv&#10;g+2m5e0xJziOZjTzTb05GS1mcn60jJAuExDEre1G7hHeXu8XKxA+KO6UtkwI3+Rh05yf1arq7JFf&#10;aN6GXsQS9pVCGEKYKil9O5BRfmkn4ujtrTMqROl62Tl1jOVGyyxJSmnUyHFhUBPdDdR+bg8GYVU8&#10;zh/+KX9+b8u9Xoerm/nhyyFeXqTJLYhAp/AXhl/8iA5NZNrZA3deaIRFmsYkQrEGEe0iK65B7BDy&#10;PCtBNrX8f6D5AVBLAwQUAAAACACHTuJA/qe/TEICAACKBAAADgAAAGRycy9lMm9Eb2MueG1srVTN&#10;btQwEL4j8Q6W7zTZqNvuRs1WpVURUvmRCg/gdZyNhe0xY+8m5QHgDThx4c5z9TmYOGlZCkg9kIM1&#10;4xl/M/PNTE5Oe2vYTmHQ4Co+O8g5U05Crd2m4u/fXT5bcBaicLUw4FTFb1Tgp6unT046X6oCWjC1&#10;QkYgLpSdr3gboy+zLMhWWREOwCtHxgbQikgqbrIaRUfo1mRFnh9lHWDtEaQKgW4vRiOfEPExgNA0&#10;WqoLkFurXBxRURkRqaTQah/4KmXbNErGN00TVGSm4lRpTCcFIXk9nNnqRJQbFL7VckpBPCaFBzVZ&#10;oR0FvYe6EFGwLeo/oKyWCAGaeCDBZmMhiRGqYpY/4Oa6FV6lWojq4O9JD/8PVr7evUWma5qEJWdO&#10;WOr47dcvt99+3H7/zOiOCOp8KMnv2pNn7J9DT86p2OCvQH4IzMF5K9xGnSFC1ypRU4Kz4WW293TE&#10;CQPIunsFNQUS2wgJqG/QDuwRH4zQqTk3981RfWSSLovjvJgfkUmSrcgX+WI5TzFEeffcY4gvFFg2&#10;CBVH6n6CF7urEId0RHnnMkQLYHR9qY1JCm7W5wbZTtCkXKZvQv/NzTjWVXw5L+YjA/+EyNP3Nwir&#10;Iy2Q0bbii30n4ybCBo5GtmK/7qcGrKG+IeoQxhGmBSahBfzEWUfjW/HwcStQcWZeOqJ/OTs8HOY9&#10;KYfz44IU3Les9y3CSYKqeORsFM/juCNbj3rTUqSx4Q7OqGWNTmQOvR2zmvKmEU0cT+s07MC+nrx+&#10;/UJ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JPgj2AAAAAgBAAAPAAAAAAAAAAEAIAAAACIA&#10;AABkcnMvZG93bnJldi54bWxQSwECFAAUAAAACACHTuJA/qe/TEICAACKBAAADgAAAAAAAAABACAA&#10;AAAnAQAAZHJzL2Uyb0RvYy54bWxQSwUGAAAAAAYABgBZAQAA2wUAAAAA&#10;">
                <v:fill on="t" focussize="0,0"/>
                <v:stroke color="#000000" miterlimit="8" joinstyle="miter"/>
                <v:imagedata o:title=""/>
                <o:lock v:ext="edit" aspectratio="f"/>
                <v:textbox>
                  <w:txbxContent>
                    <w:p>
                      <w:r>
                        <w:drawing>
                          <wp:inline distT="0" distB="0" distL="0" distR="0">
                            <wp:extent cx="2482850" cy="1860550"/>
                            <wp:effectExtent l="0" t="0" r="0" b="6350"/>
                            <wp:docPr id="35" name="图片 35" descr="E:\huaye监管\工作记录\项目现场\2021\9月\9.30\8d151ece6a5b29fddf177ea89fd5c42.jpg8d151ece6a5b29fddf177ea89f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huaye监管\工作记录\项目现场\2021\9月\9.30\8d151ece6a5b29fddf177ea89fd5c42.jpg8d151ece6a5b29fddf177ea89fd5c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482850" cy="1860550"/>
                                    </a:xfrm>
                                    <a:prstGeom prst="rect">
                                      <a:avLst/>
                                    </a:prstGeom>
                                    <a:noFill/>
                                    <a:ln>
                                      <a:noFill/>
                                    </a:ln>
                                    <a:effectLst/>
                                  </pic:spPr>
                                </pic:pic>
                              </a:graphicData>
                            </a:graphic>
                          </wp:inline>
                        </w:drawing>
                      </w:r>
                    </w:p>
                    <w:p/>
                  </w:txbxContent>
                </v:textbox>
              </v:shape>
            </w:pict>
          </mc:Fallback>
        </mc:AlternateContent>
      </w:r>
    </w:p>
    <w:p w14:paraId="6D99F6CF" w14:textId="77777777" w:rsidR="00430E13" w:rsidRDefault="00430E13">
      <w:pPr>
        <w:rPr>
          <w:rFonts w:ascii="Arial" w:hAnsi="Arial" w:cs="Arial"/>
          <w:color w:val="000000"/>
          <w:sz w:val="28"/>
          <w:szCs w:val="28"/>
        </w:rPr>
      </w:pPr>
    </w:p>
    <w:p w14:paraId="469E4881" w14:textId="77777777" w:rsidR="00430E13" w:rsidRDefault="00430E13">
      <w:pPr>
        <w:rPr>
          <w:rFonts w:ascii="Arial" w:hAnsi="Arial" w:cs="Arial"/>
          <w:color w:val="000000"/>
          <w:sz w:val="28"/>
          <w:szCs w:val="28"/>
        </w:rPr>
      </w:pPr>
    </w:p>
    <w:p w14:paraId="41504685" w14:textId="77777777" w:rsidR="00430E13" w:rsidRDefault="00430E13">
      <w:pPr>
        <w:rPr>
          <w:rFonts w:ascii="Arial" w:hAnsi="Arial" w:cs="Arial"/>
          <w:color w:val="000000"/>
          <w:sz w:val="28"/>
          <w:szCs w:val="28"/>
        </w:rPr>
      </w:pPr>
    </w:p>
    <w:p w14:paraId="3FAE24FF" w14:textId="77777777" w:rsidR="00430E13" w:rsidRDefault="00430E13">
      <w:pPr>
        <w:ind w:rightChars="-241" w:right="-506"/>
        <w:rPr>
          <w:rFonts w:ascii="Arial" w:hAnsi="Arial" w:cs="Arial"/>
          <w:color w:val="000000"/>
          <w:sz w:val="28"/>
          <w:szCs w:val="28"/>
        </w:rPr>
      </w:pPr>
    </w:p>
    <w:p w14:paraId="16CE2BD2" w14:textId="77777777" w:rsidR="00430E13" w:rsidRDefault="00073D60">
      <w:pPr>
        <w:ind w:rightChars="-241" w:right="-506"/>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、项目楼西北外景</w:t>
      </w:r>
      <w:r>
        <w:rPr>
          <w:rFonts w:ascii="Arial" w:hAnsi="Arial" w:cs="Arial"/>
          <w:color w:val="000000"/>
          <w:sz w:val="18"/>
          <w:szCs w:val="18"/>
        </w:rPr>
        <w:t xml:space="preserve">    </w:t>
      </w:r>
      <w:r>
        <w:rPr>
          <w:rFonts w:ascii="Arial" w:hAnsi="Arial" w:cs="Arial"/>
          <w:color w:val="000000"/>
          <w:sz w:val="28"/>
          <w:szCs w:val="28"/>
        </w:rPr>
        <w:t xml:space="preserve">                                                       </w:t>
      </w:r>
    </w:p>
    <w:p w14:paraId="7E73E151" w14:textId="77777777" w:rsidR="00430E13" w:rsidRDefault="00430E13">
      <w:pPr>
        <w:spacing w:line="360" w:lineRule="auto"/>
        <w:rPr>
          <w:rFonts w:ascii="Arial" w:hAnsi="Arial" w:cs="Arial"/>
          <w:bCs/>
          <w:kern w:val="44"/>
          <w:szCs w:val="21"/>
        </w:rPr>
      </w:pPr>
    </w:p>
    <w:p w14:paraId="3E97CBF3" w14:textId="77777777" w:rsidR="00430E13" w:rsidRDefault="00430E13">
      <w:pPr>
        <w:spacing w:line="360" w:lineRule="auto"/>
        <w:ind w:firstLineChars="200" w:firstLine="420"/>
        <w:rPr>
          <w:rFonts w:ascii="Arial" w:hAnsi="Arial" w:cs="Arial"/>
          <w:bCs/>
          <w:color w:val="000000"/>
          <w:kern w:val="44"/>
          <w:szCs w:val="21"/>
        </w:rPr>
      </w:pPr>
    </w:p>
    <w:p w14:paraId="6077F5ED" w14:textId="77777777" w:rsidR="00430E13" w:rsidRDefault="00430E13">
      <w:pPr>
        <w:spacing w:line="360" w:lineRule="auto"/>
        <w:ind w:firstLineChars="200" w:firstLine="420"/>
        <w:rPr>
          <w:rFonts w:ascii="Arial" w:hAnsi="Arial" w:cs="Arial"/>
          <w:bCs/>
          <w:color w:val="000000"/>
          <w:kern w:val="44"/>
          <w:szCs w:val="21"/>
        </w:rPr>
      </w:pPr>
    </w:p>
    <w:p w14:paraId="75227E54" w14:textId="77777777" w:rsidR="00430E13" w:rsidRDefault="00073D60">
      <w:pPr>
        <w:spacing w:line="360" w:lineRule="auto"/>
        <w:rPr>
          <w:rFonts w:ascii="Arial" w:eastAsia="宋体" w:hAnsi="Arial" w:cs="Arial"/>
          <w:bCs/>
          <w:color w:val="000000"/>
          <w:kern w:val="44"/>
          <w:sz w:val="18"/>
          <w:szCs w:val="18"/>
        </w:rPr>
      </w:pPr>
      <w:r>
        <w:rPr>
          <w:rFonts w:ascii="Arial" w:eastAsia="宋体" w:hAnsi="Arial" w:cs="Arial"/>
          <w:bCs/>
          <w:color w:val="000000"/>
          <w:kern w:val="44"/>
          <w:sz w:val="18"/>
          <w:szCs w:val="18"/>
        </w:rPr>
        <w:t>3</w:t>
      </w:r>
      <w:r>
        <w:rPr>
          <w:rFonts w:ascii="Arial" w:eastAsia="宋体" w:hAnsi="Arial" w:cs="Arial"/>
          <w:bCs/>
          <w:color w:val="000000"/>
          <w:kern w:val="44"/>
          <w:sz w:val="18"/>
          <w:szCs w:val="18"/>
        </w:rPr>
        <w:t>、标的项目</w:t>
      </w:r>
      <w:r>
        <w:rPr>
          <w:rFonts w:ascii="Arial" w:eastAsia="宋体" w:hAnsi="Arial" w:cs="Arial"/>
          <w:bCs/>
          <w:color w:val="000000"/>
          <w:kern w:val="44"/>
          <w:sz w:val="18"/>
          <w:szCs w:val="18"/>
        </w:rPr>
        <w:t>3#</w:t>
      </w:r>
      <w:r>
        <w:rPr>
          <w:rFonts w:ascii="Arial" w:eastAsia="宋体" w:hAnsi="Arial" w:cs="Arial"/>
          <w:bCs/>
          <w:color w:val="000000"/>
          <w:kern w:val="44"/>
          <w:sz w:val="18"/>
          <w:szCs w:val="18"/>
        </w:rPr>
        <w:t>配套楼</w:t>
      </w:r>
      <w:r>
        <w:rPr>
          <w:rFonts w:ascii="Arial" w:eastAsia="宋体" w:hAnsi="Arial" w:cs="Arial"/>
          <w:bCs/>
          <w:color w:val="000000"/>
          <w:kern w:val="44"/>
          <w:sz w:val="18"/>
          <w:szCs w:val="18"/>
        </w:rPr>
        <w:t xml:space="preserve">                                   4</w:t>
      </w:r>
      <w:r>
        <w:rPr>
          <w:rFonts w:ascii="Arial" w:eastAsia="宋体" w:hAnsi="Arial" w:cs="Arial"/>
          <w:bCs/>
          <w:color w:val="000000"/>
          <w:kern w:val="44"/>
          <w:sz w:val="18"/>
          <w:szCs w:val="18"/>
        </w:rPr>
        <w:t>、标的项目</w:t>
      </w:r>
      <w:r>
        <w:rPr>
          <w:rFonts w:ascii="Arial" w:eastAsia="宋体" w:hAnsi="Arial" w:cs="Arial"/>
          <w:bCs/>
          <w:color w:val="000000"/>
          <w:kern w:val="44"/>
          <w:sz w:val="18"/>
          <w:szCs w:val="18"/>
        </w:rPr>
        <w:t>4#</w:t>
      </w:r>
      <w:r>
        <w:rPr>
          <w:rFonts w:ascii="Arial" w:eastAsia="宋体" w:hAnsi="Arial" w:cs="Arial"/>
          <w:bCs/>
          <w:color w:val="000000"/>
          <w:kern w:val="44"/>
          <w:sz w:val="18"/>
          <w:szCs w:val="18"/>
        </w:rPr>
        <w:t>配套楼</w:t>
      </w:r>
    </w:p>
    <w:p w14:paraId="475558AC" w14:textId="77777777" w:rsidR="00430E13" w:rsidRDefault="00073D60">
      <w:pPr>
        <w:spacing w:line="360" w:lineRule="auto"/>
        <w:rPr>
          <w:rFonts w:ascii="Arial" w:hAnsi="Arial" w:cs="Arial"/>
          <w:color w:val="000000"/>
          <w:sz w:val="28"/>
          <w:szCs w:val="28"/>
        </w:rPr>
      </w:pPr>
      <w:r>
        <w:rPr>
          <w:rFonts w:ascii="Arial" w:hAnsi="Arial" w:cs="Arial"/>
          <w:noProof/>
          <w:color w:val="000000"/>
          <w:sz w:val="18"/>
          <w:szCs w:val="28"/>
        </w:rPr>
        <mc:AlternateContent>
          <mc:Choice Requires="wps">
            <w:drawing>
              <wp:anchor distT="0" distB="0" distL="114300" distR="114300" simplePos="0" relativeHeight="251664384" behindDoc="0" locked="0" layoutInCell="1" allowOverlap="1" wp14:anchorId="7390FC8A" wp14:editId="1C352D3A">
                <wp:simplePos x="0" y="0"/>
                <wp:positionH relativeFrom="column">
                  <wp:posOffset>3104515</wp:posOffset>
                </wp:positionH>
                <wp:positionV relativeFrom="paragraph">
                  <wp:posOffset>90170</wp:posOffset>
                </wp:positionV>
                <wp:extent cx="2702560" cy="2080895"/>
                <wp:effectExtent l="11430" t="6985" r="10160" b="762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6B4A0B6B" w14:textId="77777777" w:rsidR="00430E13" w:rsidRDefault="00073D60">
                            <w:r>
                              <w:rPr>
                                <w:noProof/>
                              </w:rPr>
                              <w:drawing>
                                <wp:inline distT="0" distB="0" distL="0" distR="0" wp14:anchorId="110FB7F1" wp14:editId="231057CB">
                                  <wp:extent cx="2476500" cy="1854200"/>
                                  <wp:effectExtent l="0" t="0" r="0" b="0"/>
                                  <wp:docPr id="36" name="图片 36" descr="E:\huaye监管\工作记录\项目现场\2021\9月\9.30\f33c077a3739a2b246233e9ce93e845.jpgf33c077a3739a2b246233e9ce93e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E:\huaye监管\工作记录\项目现场\2021\9月\9.30\f33c077a3739a2b246233e9ce93e845.jpgf33c077a3739a2b246233e9ce93e8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14:paraId="12A4FE09" w14:textId="77777777" w:rsidR="00430E13" w:rsidRDefault="00430E1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4.45pt;margin-top:7.1pt;height:163.85pt;width:212.8pt;z-index:251664384;mso-width-relative:page;mso-height-relative:page;" fillcolor="#FFFFFF" filled="t" stroked="t" coordsize="21600,21600" o:gfxdata="UEsDBAoAAAAAAIdO4kAAAAAAAAAAAAAAAAAEAAAAZHJzL1BLAwQUAAAACACHTuJAhIyfcdkAAAAK&#10;AQAADwAAAGRycy9kb3ducmV2LnhtbE2Py07DMBBF90j8gzVIbBB10pqShDhdIIFgV0pVtm48TSL8&#10;CLablr9nWMFydI/uPVOvztawCUMcvJOQzzJg6FqvB9dJ2L4/3RbAYlJOK+MdSvjGCKvm8qJWlfYn&#10;94bTJnWMSlyslIQ+pbHiPLY9WhVnfkRH2cEHqxKdoeM6qBOVW8PnWbbkVg2OFno14mOP7efmaCUU&#10;4mX6iK+L9a5dHkyZbu6n568g5fVVnj0AS3hOfzD86pM6NOS090enIzMSRFGUhFIg5sAIKHNxB2wv&#10;YSHyEnhT8/8vND9QSwMEFAAAAAgAh07iQE3vfRlCAgAAigQAAA4AAABkcnMvZTJvRG9jLnhtbK1U&#10;zW7UMBC+I/EOlu802ajbbqNmq9KqCKn8SIUH8DrOxsL2mLF3k/IA8AacuHDnufY5mDhpWQpIPZCD&#10;NeMZfzPzzUxOz3pr2FZh0OAqPjvIOVNOQq3duuLv3109W3AWonC1MOBUxW9V4GfLp09OO1+qAlow&#10;tUJGIC6Una94G6MvsyzIVlkRDsArR8YG0IpIKq6zGkVH6NZkRZ4fZR1g7RGkCoFuL0cjnxDxMYDQ&#10;NFqqS5Abq1wcUVEZEamk0Gof+DJl2zRKxjdNE1RkpuJUaUwnBSF5NZzZ8lSUaxS+1XJKQTwmhQc1&#10;WaEdBb2HuhRRsA3qP6CslggBmnggwWZjIYkRqmKWP+DmphVepVqI6uDvSQ//D1a+3r5FpmuahGPO&#10;nLDU8d3XL7tvP3bfPzO6I4I6H0ryu/HkGfvn0JNzKjb4a5AfAnNw0Qq3VueI0LVK1JTgbHiZ7T0d&#10;ccIAsupeQU2BxCZCAuobtAN7xAcjdGrO7X1zVB+ZpMviOC/mR2SSZCvyRb44macYorx77jHEFwos&#10;G4SKI3U/wYvtdYhDOqK8cxmiBTC6vtLGJAXXqwuDbCtoUq7SN6H/5mYc6yp+Mi/mIwP/hMjT9zcI&#10;qyMtkNG24ot9J+MmwgaORrZiv+qnBqygviXqEMYRpgUmoQX8xFlH41vx8HEjUHFmXjqi/2R2eDjM&#10;e1IO58cFKbhvWe1bhJMEVfHI2ShexHFHNh71uqVIY8MdnFPLGp3IHHo7ZjXlTSOaOJ7WadiBfT15&#10;/fqFL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IyfcdkAAAAKAQAADwAAAAAAAAABACAAAAAi&#10;AAAAZHJzL2Rvd25yZXYueG1sUEsBAhQAFAAAAAgAh07iQE3vfRlCAgAAigQAAA4AAAAAAAAAAQAg&#10;AAAAKAEAAGRycy9lMm9Eb2MueG1sUEsFBgAAAAAGAAYAWQEAANwFAAAAAA==&#10;">
                <v:fill on="t" focussize="0,0"/>
                <v:stroke color="#000000" miterlimit="8" joinstyle="miter"/>
                <v:imagedata o:title=""/>
                <o:lock v:ext="edit" aspectratio="f"/>
                <v:textbox>
                  <w:txbxContent>
                    <w:p>
                      <w:r>
                        <w:drawing>
                          <wp:inline distT="0" distB="0" distL="0" distR="0">
                            <wp:extent cx="2476500" cy="1854200"/>
                            <wp:effectExtent l="0" t="0" r="0" b="0"/>
                            <wp:docPr id="36" name="图片 36" descr="E:\huaye监管\工作记录\项目现场\2021\9月\9.30\f33c077a3739a2b246233e9ce93e845.jpgf33c077a3739a2b246233e9ce93e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E:\huaye监管\工作记录\项目现场\2021\9月\9.30\f33c077a3739a2b246233e9ce93e845.jpgf33c077a3739a2b246233e9ce93e8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txbxContent>
                </v:textbox>
              </v:shape>
            </w:pict>
          </mc:Fallback>
        </mc:AlternateContent>
      </w:r>
      <w:r>
        <w:rPr>
          <w:rFonts w:ascii="Arial" w:hAnsi="Arial" w:cs="Arial"/>
          <w:noProof/>
          <w:color w:val="000000"/>
          <w:sz w:val="18"/>
          <w:szCs w:val="28"/>
        </w:rPr>
        <mc:AlternateContent>
          <mc:Choice Requires="wps">
            <w:drawing>
              <wp:anchor distT="0" distB="0" distL="114300" distR="114300" simplePos="0" relativeHeight="251663360" behindDoc="0" locked="0" layoutInCell="1" allowOverlap="1" wp14:anchorId="3F14BD8C" wp14:editId="19B87589">
                <wp:simplePos x="0" y="0"/>
                <wp:positionH relativeFrom="column">
                  <wp:posOffset>-24765</wp:posOffset>
                </wp:positionH>
                <wp:positionV relativeFrom="paragraph">
                  <wp:posOffset>95250</wp:posOffset>
                </wp:positionV>
                <wp:extent cx="2702560" cy="2080895"/>
                <wp:effectExtent l="6350" t="12065" r="5715" b="1206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080895"/>
                        </a:xfrm>
                        <a:prstGeom prst="rect">
                          <a:avLst/>
                        </a:prstGeom>
                        <a:solidFill>
                          <a:srgbClr val="FFFFFF"/>
                        </a:solidFill>
                        <a:ln w="9525">
                          <a:solidFill>
                            <a:srgbClr val="000000"/>
                          </a:solidFill>
                          <a:miter lim="800000"/>
                        </a:ln>
                      </wps:spPr>
                      <wps:txbx>
                        <w:txbxContent>
                          <w:p w14:paraId="7CB25D4F" w14:textId="77777777" w:rsidR="00430E13" w:rsidRDefault="00073D60">
                            <w:r>
                              <w:rPr>
                                <w:noProof/>
                              </w:rPr>
                              <w:drawing>
                                <wp:inline distT="0" distB="0" distL="0" distR="0" wp14:anchorId="4504C5E9" wp14:editId="63295A34">
                                  <wp:extent cx="2476500" cy="1854200"/>
                                  <wp:effectExtent l="0" t="0" r="0" b="0"/>
                                  <wp:docPr id="37" name="图片 37" descr="E:\huaye监管\工作记录\项目现场\2021\9月\9.17\dd3d4250b5ae7ce80f0cd7d88ecd1a7.jpgdd3d4250b5ae7ce80f0cd7d88ecd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E:\huaye监管\工作记录\项目现场\2021\9月\9.17\dd3d4250b5ae7ce80f0cd7d88ecd1a7.jpgdd3d4250b5ae7ce80f0cd7d88ecd1a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14:paraId="61B2AAB1" w14:textId="77777777" w:rsidR="00430E13" w:rsidRDefault="00430E1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95pt;margin-top:7.5pt;height:163.85pt;width:212.8pt;z-index:251663360;mso-width-relative:page;mso-height-relative:page;" fillcolor="#FFFFFF" filled="t" stroked="t" coordsize="21600,21600" o:gfxdata="UEsDBAoAAAAAAIdO4kAAAAAAAAAAAAAAAAAEAAAAZHJzL1BLAwQUAAAACACHTuJALWErFNkAAAAJ&#10;AQAADwAAAGRycy9kb3ducmV2LnhtbE2PzU7DMBCE70i8g7VIXFDr/NG0IU4PSCC4lYLaqxu7SYS9&#10;DrablrdnOcFxZ0az39TrizVs0j4MDgWk8wSYxtapATsBH+9PsyWwECUqaRxqAd86wLq5vqplpdwZ&#10;3/S0jR2jEgyVFNDHOFach7bXVoa5GzWSd3Teykin77jy8kzl1vAsSRbcygHpQy9H/djr9nN7sgKW&#10;xcu0D6/5ZtcujmYV78rp+csLcXuTJg/Aor7EvzD84hM6NMR0cCdUgRkBs3xFSdLvaRL5RZaWwA4C&#10;8iIrgTc1/7+g+QFQSwMEFAAAAAgAh07iQF2ZDcpCAgAAigQAAA4AAABkcnMvZTJvRG9jLnhtbK1U&#10;zW7bMAy+D9g7CLqvdoymTYw4Rdeiw4DuB+j2AIosx8IkUaOU2N0DbG/Q0y6777nyHKPltAu6Dehh&#10;PgikSH0kP5JenPXWsK3CoMFVfHKUc6achFq7dcU/frh6MeMsROFqYcCpit+qwM+Wz58tOl+qAlow&#10;tUJGIC6Una94G6MvsyzIVlkRjsArR8YG0IpIKq6zGkVH6NZkRZ6fZB1g7RGkCoFuL0cj3yPiUwCh&#10;abRUlyA3Vrk4oqIyIlJJodU+8GXKtmmUjO+aJqjITMWp0phOCkLyajiz5UKUaxS+1XKfgnhKCo9q&#10;skI7CvoAdSmiYBvUf0BZLRECNPFIgs3GQhIjVMUkf8TNTSu8SrUQ1cE/kB7+H6x8u32PTNc0CVPO&#10;nLDU8d3dt933n7sfXxndEUGdDyX53XjyjP1L6Mk5FRv8NchPgTm4aIVbq3NE6FolakpwMrzMDp6O&#10;OGEAWXVvoKZAYhMhAfUN2oE94oMROjXn9qE5qo9M0mVxmhfTEzJJshX5LJ/NU3aZKO+fewzxlQLL&#10;BqHiSN1P8GJ7HeKQjijvXYZoAYyur7QxScH16sIg2wqalKv0pQoeuRnHuorPp8V0ZOCfEHn6/gZh&#10;daQFMtpWfHboZNyesIGjka3Yr/p9A1ZQ3xJ1COMI0wKT0AJ+4ayj8a14+LwRqDgzrx3RP58cHw/z&#10;npTj6WlBCh5aVocW4SRBVTxyNooXcdyRjUe9binS2HAH59SyRicyh96OWe3zphFNHO/XadiBQz15&#10;/f6F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WErFNkAAAAJAQAADwAAAAAAAAABACAAAAAi&#10;AAAAZHJzL2Rvd25yZXYueG1sUEsBAhQAFAAAAAgAh07iQF2ZDcpCAgAAigQAAA4AAAAAAAAAAQAg&#10;AAAAKAEAAGRycy9lMm9Eb2MueG1sUEsFBgAAAAAGAAYAWQEAANwFAAAAAA==&#10;">
                <v:fill on="t" focussize="0,0"/>
                <v:stroke color="#000000" miterlimit="8" joinstyle="miter"/>
                <v:imagedata o:title=""/>
                <o:lock v:ext="edit" aspectratio="f"/>
                <v:textbox>
                  <w:txbxContent>
                    <w:p>
                      <w:r>
                        <w:drawing>
                          <wp:inline distT="0" distB="0" distL="0" distR="0">
                            <wp:extent cx="2476500" cy="1854200"/>
                            <wp:effectExtent l="0" t="0" r="0" b="0"/>
                            <wp:docPr id="37" name="图片 37" descr="E:\huaye监管\工作记录\项目现场\2021\9月\9.17\dd3d4250b5ae7ce80f0cd7d88ecd1a7.jpgdd3d4250b5ae7ce80f0cd7d88ecd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E:\huaye监管\工作记录\项目现场\2021\9月\9.17\dd3d4250b5ae7ce80f0cd7d88ecd1a7.jpgdd3d4250b5ae7ce80f0cd7d88ecd1a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476500" cy="1854200"/>
                                    </a:xfrm>
                                    <a:prstGeom prst="rect">
                                      <a:avLst/>
                                    </a:prstGeom>
                                    <a:noFill/>
                                    <a:ln>
                                      <a:noFill/>
                                    </a:ln>
                                    <a:effectLst/>
                                  </pic:spPr>
                                </pic:pic>
                              </a:graphicData>
                            </a:graphic>
                          </wp:inline>
                        </w:drawing>
                      </w:r>
                    </w:p>
                    <w:p/>
                  </w:txbxContent>
                </v:textbox>
              </v:shape>
            </w:pict>
          </mc:Fallback>
        </mc:AlternateContent>
      </w:r>
      <w:r>
        <w:rPr>
          <w:rFonts w:ascii="Arial" w:hAnsi="Arial" w:cs="Arial"/>
          <w:color w:val="000000"/>
          <w:sz w:val="28"/>
          <w:szCs w:val="28"/>
        </w:rPr>
        <w:t xml:space="preserve">  </w:t>
      </w:r>
    </w:p>
    <w:p w14:paraId="30379793"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5FBEBB1E"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331D4A23"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05B1EB33"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1598A5C6"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1C1C50C8" w14:textId="77777777" w:rsidR="00430E13" w:rsidRDefault="00073D60">
      <w:pPr>
        <w:spacing w:line="360" w:lineRule="auto"/>
        <w:rPr>
          <w:rFonts w:ascii="Arial" w:hAnsi="Arial" w:cs="Arial"/>
          <w:color w:val="000000"/>
          <w:sz w:val="28"/>
          <w:szCs w:val="28"/>
        </w:rPr>
      </w:pPr>
      <w:r>
        <w:rPr>
          <w:rFonts w:ascii="Arial" w:hAnsi="Arial" w:cs="Arial"/>
          <w:color w:val="000000"/>
          <w:sz w:val="28"/>
          <w:szCs w:val="28"/>
        </w:rPr>
        <w:t xml:space="preserve"> </w:t>
      </w:r>
    </w:p>
    <w:p w14:paraId="0553D6CF" w14:textId="77777777" w:rsidR="00430E13" w:rsidRDefault="00073D60">
      <w:pPr>
        <w:spacing w:line="360" w:lineRule="auto"/>
        <w:rPr>
          <w:rFonts w:ascii="Arial" w:eastAsia="宋体" w:hAnsi="Arial" w:cs="Arial"/>
          <w:bCs/>
          <w:color w:val="000000"/>
          <w:kern w:val="44"/>
          <w:sz w:val="18"/>
          <w:szCs w:val="18"/>
        </w:rPr>
      </w:pPr>
      <w:r>
        <w:rPr>
          <w:rFonts w:ascii="Arial" w:eastAsia="宋体" w:hAnsi="Arial" w:cs="Arial"/>
          <w:color w:val="000000"/>
          <w:sz w:val="18"/>
          <w:szCs w:val="18"/>
        </w:rPr>
        <w:t>5</w:t>
      </w:r>
      <w:r>
        <w:rPr>
          <w:rFonts w:ascii="Arial" w:eastAsia="宋体" w:hAnsi="Arial" w:cs="Arial"/>
          <w:color w:val="000000"/>
          <w:sz w:val="18"/>
          <w:szCs w:val="18"/>
        </w:rPr>
        <w:t>、</w:t>
      </w:r>
      <w:r>
        <w:rPr>
          <w:rFonts w:ascii="Arial" w:eastAsia="宋体" w:hAnsi="Arial" w:cs="Arial"/>
          <w:bCs/>
          <w:color w:val="000000"/>
          <w:kern w:val="44"/>
          <w:sz w:val="18"/>
          <w:szCs w:val="18"/>
        </w:rPr>
        <w:t>标的项目</w:t>
      </w:r>
      <w:r>
        <w:rPr>
          <w:rFonts w:ascii="Arial" w:eastAsia="宋体" w:hAnsi="Arial" w:cs="Arial"/>
          <w:bCs/>
          <w:color w:val="000000"/>
          <w:kern w:val="44"/>
          <w:sz w:val="18"/>
          <w:szCs w:val="18"/>
        </w:rPr>
        <w:t>1#</w:t>
      </w:r>
      <w:r>
        <w:rPr>
          <w:rFonts w:ascii="Arial" w:eastAsia="宋体" w:hAnsi="Arial" w:cs="Arial"/>
          <w:bCs/>
          <w:color w:val="000000"/>
          <w:kern w:val="44"/>
          <w:sz w:val="18"/>
          <w:szCs w:val="18"/>
        </w:rPr>
        <w:t>楼顶太阳能板及绿化</w:t>
      </w:r>
      <w:r>
        <w:rPr>
          <w:rFonts w:ascii="Arial" w:eastAsia="宋体" w:hAnsi="Arial" w:cs="Arial"/>
          <w:bCs/>
          <w:color w:val="000000"/>
          <w:kern w:val="44"/>
          <w:sz w:val="18"/>
          <w:szCs w:val="18"/>
        </w:rPr>
        <w:t xml:space="preserve">        </w:t>
      </w:r>
      <w:r>
        <w:rPr>
          <w:rFonts w:ascii="Arial" w:eastAsia="宋体" w:hAnsi="Arial" w:cs="Arial"/>
          <w:color w:val="000000"/>
          <w:sz w:val="18"/>
          <w:szCs w:val="18"/>
        </w:rPr>
        <w:t xml:space="preserve">              </w:t>
      </w:r>
      <w:r>
        <w:rPr>
          <w:rFonts w:ascii="Arial" w:eastAsia="宋体" w:hAnsi="Arial" w:cs="Arial"/>
          <w:color w:val="000000"/>
          <w:sz w:val="28"/>
          <w:szCs w:val="28"/>
        </w:rPr>
        <w:t xml:space="preserve"> </w:t>
      </w:r>
      <w:r>
        <w:rPr>
          <w:rFonts w:ascii="Arial" w:eastAsia="宋体" w:hAnsi="Arial" w:cs="Arial"/>
          <w:color w:val="000000"/>
          <w:sz w:val="18"/>
          <w:szCs w:val="18"/>
        </w:rPr>
        <w:t>6</w:t>
      </w:r>
      <w:r>
        <w:rPr>
          <w:rFonts w:ascii="Arial" w:eastAsia="宋体" w:hAnsi="Arial" w:cs="Arial"/>
          <w:color w:val="000000"/>
          <w:sz w:val="18"/>
          <w:szCs w:val="18"/>
        </w:rPr>
        <w:t>、</w:t>
      </w:r>
      <w:r>
        <w:rPr>
          <w:rFonts w:ascii="Arial" w:eastAsia="宋体" w:hAnsi="Arial" w:cs="Arial"/>
          <w:bCs/>
          <w:color w:val="000000"/>
          <w:kern w:val="44"/>
          <w:sz w:val="18"/>
          <w:szCs w:val="18"/>
        </w:rPr>
        <w:t>标的项目小区</w:t>
      </w:r>
    </w:p>
    <w:p w14:paraId="7C6487FB" w14:textId="77777777" w:rsidR="00430E13" w:rsidRDefault="00430E13">
      <w:pPr>
        <w:spacing w:line="360" w:lineRule="auto"/>
        <w:rPr>
          <w:rFonts w:ascii="宋体" w:eastAsia="宋体" w:hAnsi="宋体"/>
        </w:rPr>
      </w:pPr>
    </w:p>
    <w:p w14:paraId="37C19EA5" w14:textId="77777777" w:rsidR="00430E13" w:rsidRDefault="00430E13">
      <w:pPr>
        <w:spacing w:line="360" w:lineRule="auto"/>
        <w:rPr>
          <w:rFonts w:ascii="宋体" w:eastAsia="宋体" w:hAnsi="宋体"/>
        </w:rPr>
      </w:pPr>
    </w:p>
    <w:p w14:paraId="2750F3B1"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rPr>
        <w:t>销售情况</w:t>
      </w:r>
    </w:p>
    <w:p w14:paraId="67A18D10" w14:textId="5D37F18A" w:rsidR="00430E13" w:rsidRDefault="00073D60">
      <w:pPr>
        <w:spacing w:line="360" w:lineRule="auto"/>
        <w:ind w:firstLineChars="200" w:firstLine="420"/>
        <w:rPr>
          <w:rFonts w:ascii="Arial" w:eastAsia="宋体" w:hAnsi="Arial" w:cs="Arial"/>
        </w:rPr>
      </w:pPr>
      <w:r>
        <w:rPr>
          <w:rFonts w:ascii="Arial" w:eastAsia="宋体" w:hAnsi="Arial" w:cs="Arial"/>
        </w:rPr>
        <w:t>项目</w:t>
      </w:r>
      <w:r w:rsidR="00027125">
        <w:rPr>
          <w:rFonts w:ascii="Arial" w:eastAsia="宋体" w:hAnsi="Arial" w:cs="Arial" w:hint="eastAsia"/>
        </w:rPr>
        <w:t>前期</w:t>
      </w:r>
      <w:r w:rsidR="00B25CC0">
        <w:rPr>
          <w:rFonts w:ascii="Arial" w:eastAsia="宋体" w:hAnsi="Arial" w:cs="Arial" w:hint="eastAsia"/>
        </w:rPr>
        <w:t>所有</w:t>
      </w:r>
      <w:r w:rsidR="008076D5">
        <w:rPr>
          <w:rFonts w:ascii="Arial" w:eastAsia="宋体" w:hAnsi="Arial" w:cs="Arial" w:hint="eastAsia"/>
        </w:rPr>
        <w:t>1</w:t>
      </w:r>
      <w:r w:rsidR="008076D5">
        <w:rPr>
          <w:rFonts w:ascii="Arial" w:eastAsia="宋体" w:hAnsi="Arial" w:cs="Arial"/>
        </w:rPr>
        <w:t>63</w:t>
      </w:r>
      <w:r w:rsidR="008076D5">
        <w:rPr>
          <w:rFonts w:ascii="Arial" w:eastAsia="宋体" w:hAnsi="Arial" w:cs="Arial" w:hint="eastAsia"/>
        </w:rPr>
        <w:t>套</w:t>
      </w:r>
      <w:r w:rsidR="00B25CC0">
        <w:rPr>
          <w:rFonts w:ascii="Arial" w:eastAsia="宋体" w:hAnsi="Arial" w:cs="Arial" w:hint="eastAsia"/>
        </w:rPr>
        <w:t>住宅均</w:t>
      </w:r>
      <w:r>
        <w:rPr>
          <w:rFonts w:ascii="Arial" w:eastAsia="宋体" w:hAnsi="Arial" w:cs="Arial"/>
        </w:rPr>
        <w:t>已取得预售证</w:t>
      </w:r>
      <w:r w:rsidR="00147617">
        <w:rPr>
          <w:rFonts w:ascii="Arial" w:eastAsia="宋体" w:hAnsi="Arial" w:cs="Arial" w:hint="eastAsia"/>
        </w:rPr>
        <w:t>，</w:t>
      </w:r>
      <w:r>
        <w:rPr>
          <w:rFonts w:ascii="Arial" w:eastAsia="宋体" w:hAnsi="Arial" w:cs="Arial"/>
        </w:rPr>
        <w:t>建筑面积</w:t>
      </w:r>
      <w:r w:rsidR="008076D5">
        <w:rPr>
          <w:rFonts w:ascii="Arial" w:eastAsia="宋体" w:hAnsi="Arial" w:cs="Arial" w:hint="eastAsia"/>
        </w:rPr>
        <w:t>合</w:t>
      </w:r>
      <w:r>
        <w:rPr>
          <w:rFonts w:ascii="Arial" w:eastAsia="宋体" w:hAnsi="Arial" w:cs="Arial"/>
        </w:rPr>
        <w:t>计</w:t>
      </w:r>
      <w:r>
        <w:rPr>
          <w:rFonts w:ascii="Arial" w:eastAsia="宋体" w:hAnsi="Arial" w:cs="Arial"/>
        </w:rPr>
        <w:t>18,421.76</w:t>
      </w:r>
      <w:r>
        <w:rPr>
          <w:rFonts w:ascii="Arial" w:eastAsia="宋体" w:hAnsi="Arial" w:cs="Arial"/>
        </w:rPr>
        <w:t>平米。截至</w:t>
      </w:r>
      <w:r>
        <w:rPr>
          <w:rFonts w:ascii="Arial" w:eastAsia="宋体" w:hAnsi="Arial" w:cs="Arial"/>
        </w:rPr>
        <w:t>2021</w:t>
      </w:r>
      <w:r>
        <w:rPr>
          <w:rFonts w:ascii="Arial" w:eastAsia="宋体" w:hAnsi="Arial" w:cs="Arial"/>
        </w:rPr>
        <w:t>年</w:t>
      </w:r>
      <w:r>
        <w:rPr>
          <w:rFonts w:ascii="Arial" w:eastAsia="宋体" w:hAnsi="Arial" w:cs="Arial"/>
        </w:rPr>
        <w:t>10</w:t>
      </w:r>
      <w:r>
        <w:rPr>
          <w:rFonts w:ascii="Arial" w:eastAsia="宋体" w:hAnsi="Arial" w:cs="Arial"/>
        </w:rPr>
        <w:t>月</w:t>
      </w:r>
      <w:r>
        <w:rPr>
          <w:rFonts w:ascii="Arial" w:eastAsia="宋体" w:hAnsi="Arial" w:cs="Arial" w:hint="eastAsia"/>
        </w:rPr>
        <w:t>3</w:t>
      </w:r>
      <w:r>
        <w:rPr>
          <w:rFonts w:ascii="Arial" w:eastAsia="宋体" w:hAnsi="Arial" w:cs="Arial"/>
        </w:rPr>
        <w:t>1</w:t>
      </w:r>
      <w:r>
        <w:rPr>
          <w:rFonts w:ascii="Arial" w:eastAsia="宋体" w:hAnsi="Arial" w:cs="Arial"/>
        </w:rPr>
        <w:t>日，</w:t>
      </w:r>
      <w:r w:rsidR="008076D5">
        <w:rPr>
          <w:rFonts w:ascii="Arial" w:eastAsia="宋体" w:hAnsi="Arial" w:cs="Arial" w:hint="eastAsia"/>
        </w:rPr>
        <w:t>已</w:t>
      </w:r>
      <w:r>
        <w:rPr>
          <w:rFonts w:ascii="Arial" w:eastAsia="宋体" w:hAnsi="Arial" w:cs="Arial"/>
        </w:rPr>
        <w:t>销售</w:t>
      </w:r>
      <w:r w:rsidR="004352F6">
        <w:rPr>
          <w:rFonts w:ascii="Arial" w:eastAsia="宋体" w:hAnsi="Arial" w:cs="Arial" w:hint="eastAsia"/>
        </w:rPr>
        <w:t>住宅</w:t>
      </w:r>
      <w:r>
        <w:rPr>
          <w:rFonts w:ascii="Arial" w:eastAsia="宋体" w:hAnsi="Arial" w:cs="Arial"/>
        </w:rPr>
        <w:t>123</w:t>
      </w:r>
      <w:r>
        <w:rPr>
          <w:rFonts w:ascii="Arial" w:eastAsia="宋体" w:hAnsi="Arial" w:cs="Arial"/>
        </w:rPr>
        <w:t>套，面积</w:t>
      </w:r>
      <w:r>
        <w:rPr>
          <w:rFonts w:ascii="Arial" w:eastAsia="宋体" w:hAnsi="Arial" w:cs="Arial"/>
        </w:rPr>
        <w:t>12,945.44</w:t>
      </w:r>
      <w:r>
        <w:rPr>
          <w:rFonts w:ascii="Arial" w:eastAsia="宋体" w:hAnsi="Arial" w:cs="Arial"/>
        </w:rPr>
        <w:t>平米</w:t>
      </w:r>
      <w:r w:rsidR="008076D5">
        <w:rPr>
          <w:rFonts w:ascii="Arial" w:eastAsia="宋体" w:hAnsi="Arial" w:cs="Arial" w:hint="eastAsia"/>
        </w:rPr>
        <w:t>（</w:t>
      </w:r>
      <w:r w:rsidR="008076D5">
        <w:rPr>
          <w:rFonts w:ascii="Arial" w:eastAsia="宋体" w:hAnsi="Arial" w:cs="Arial"/>
        </w:rPr>
        <w:t>其中已认购</w:t>
      </w:r>
      <w:r w:rsidR="008076D5">
        <w:rPr>
          <w:rFonts w:ascii="Arial" w:eastAsia="宋体" w:hAnsi="Arial" w:cs="Arial"/>
        </w:rPr>
        <w:t>4</w:t>
      </w:r>
      <w:r w:rsidR="008076D5">
        <w:rPr>
          <w:rFonts w:ascii="Arial" w:eastAsia="宋体" w:hAnsi="Arial" w:cs="Arial"/>
        </w:rPr>
        <w:t>套，已草签</w:t>
      </w:r>
      <w:r w:rsidR="008076D5">
        <w:rPr>
          <w:rFonts w:ascii="Arial" w:eastAsia="宋体" w:hAnsi="Arial" w:cs="Arial"/>
        </w:rPr>
        <w:t>0</w:t>
      </w:r>
      <w:r w:rsidR="008076D5">
        <w:rPr>
          <w:rFonts w:ascii="Arial" w:eastAsia="宋体" w:hAnsi="Arial" w:cs="Arial"/>
        </w:rPr>
        <w:t>套，已网签</w:t>
      </w:r>
      <w:r w:rsidR="008076D5">
        <w:rPr>
          <w:rFonts w:ascii="Arial" w:eastAsia="宋体" w:hAnsi="Arial" w:cs="Arial"/>
        </w:rPr>
        <w:t>119</w:t>
      </w:r>
      <w:r w:rsidR="008076D5">
        <w:rPr>
          <w:rFonts w:ascii="Arial" w:eastAsia="宋体" w:hAnsi="Arial" w:cs="Arial"/>
        </w:rPr>
        <w:t>套</w:t>
      </w:r>
      <w:r w:rsidR="008076D5">
        <w:rPr>
          <w:rFonts w:ascii="Arial" w:eastAsia="宋体" w:hAnsi="Arial" w:cs="Arial" w:hint="eastAsia"/>
        </w:rPr>
        <w:t>）</w:t>
      </w:r>
      <w:r>
        <w:rPr>
          <w:rFonts w:ascii="Arial" w:eastAsia="宋体" w:hAnsi="Arial" w:cs="Arial"/>
        </w:rPr>
        <w:t>。项目网签</w:t>
      </w:r>
      <w:r w:rsidR="004352F6">
        <w:rPr>
          <w:rFonts w:ascii="Arial" w:eastAsia="宋体" w:hAnsi="Arial" w:cs="Arial" w:hint="eastAsia"/>
        </w:rPr>
        <w:t>住宅</w:t>
      </w:r>
      <w:r w:rsidR="00B25CC0">
        <w:rPr>
          <w:rFonts w:ascii="Arial" w:eastAsia="宋体" w:hAnsi="Arial" w:cs="Arial" w:hint="eastAsia"/>
        </w:rPr>
        <w:t>销售合同价款</w:t>
      </w:r>
      <w:r w:rsidR="004352F6">
        <w:rPr>
          <w:rFonts w:ascii="Arial" w:eastAsia="宋体" w:hAnsi="Arial" w:cs="Arial" w:hint="eastAsia"/>
        </w:rPr>
        <w:t>合计</w:t>
      </w:r>
      <w:r w:rsidR="00EC0026" w:rsidRPr="00EC0026">
        <w:rPr>
          <w:rFonts w:ascii="Arial" w:eastAsia="宋体" w:hAnsi="Arial" w:cs="Arial"/>
        </w:rPr>
        <w:t>59,018.76</w:t>
      </w:r>
      <w:r w:rsidR="00B25CC0">
        <w:rPr>
          <w:rFonts w:ascii="Arial" w:eastAsia="宋体" w:hAnsi="Arial" w:cs="Arial" w:hint="eastAsia"/>
        </w:rPr>
        <w:t>万元，已</w:t>
      </w:r>
      <w:r>
        <w:rPr>
          <w:rFonts w:ascii="Arial" w:eastAsia="宋体" w:hAnsi="Arial" w:cs="Arial"/>
        </w:rPr>
        <w:t>回款</w:t>
      </w:r>
      <w:r>
        <w:rPr>
          <w:rFonts w:ascii="Arial" w:eastAsia="宋体" w:hAnsi="Arial" w:cs="Arial"/>
        </w:rPr>
        <w:t>55,472.73</w:t>
      </w:r>
      <w:r>
        <w:rPr>
          <w:rFonts w:ascii="Arial" w:eastAsia="宋体" w:hAnsi="Arial" w:cs="Arial"/>
        </w:rPr>
        <w:t>万元</w:t>
      </w:r>
      <w:r w:rsidR="004352F6">
        <w:rPr>
          <w:rFonts w:ascii="Arial" w:eastAsia="宋体" w:hAnsi="Arial" w:cs="Arial" w:hint="eastAsia"/>
        </w:rPr>
        <w:t>，项目认购住宅销售合同价款合计</w:t>
      </w:r>
      <w:r w:rsidR="0005431E">
        <w:rPr>
          <w:rFonts w:ascii="Arial" w:eastAsia="宋体" w:hAnsi="Arial" w:cs="Arial"/>
        </w:rPr>
        <w:t>2,558.93</w:t>
      </w:r>
      <w:r w:rsidR="004352F6">
        <w:rPr>
          <w:rFonts w:ascii="Arial" w:eastAsia="宋体" w:hAnsi="Arial" w:cs="Arial" w:hint="eastAsia"/>
        </w:rPr>
        <w:t>万元，已回款</w:t>
      </w:r>
      <w:r w:rsidR="0005431E">
        <w:rPr>
          <w:rFonts w:ascii="Arial" w:eastAsia="宋体" w:hAnsi="Arial" w:cs="Arial"/>
        </w:rPr>
        <w:t>119.00</w:t>
      </w:r>
      <w:r w:rsidR="004352F6">
        <w:rPr>
          <w:rFonts w:ascii="Arial" w:eastAsia="宋体" w:hAnsi="Arial" w:cs="Arial" w:hint="eastAsia"/>
        </w:rPr>
        <w:t>万元</w:t>
      </w:r>
      <w:r>
        <w:rPr>
          <w:rFonts w:ascii="Arial" w:eastAsia="宋体" w:hAnsi="Arial" w:cs="Arial"/>
        </w:rPr>
        <w:t>。</w:t>
      </w:r>
      <w:r w:rsidR="008076D5">
        <w:rPr>
          <w:rFonts w:ascii="Arial" w:eastAsia="宋体" w:hAnsi="Arial" w:cs="Arial" w:hint="eastAsia"/>
        </w:rPr>
        <w:t>现剩余</w:t>
      </w:r>
      <w:r w:rsidR="004352F6">
        <w:rPr>
          <w:rFonts w:ascii="Arial" w:eastAsia="宋体" w:hAnsi="Arial" w:cs="Arial" w:hint="eastAsia"/>
        </w:rPr>
        <w:t>未售</w:t>
      </w:r>
      <w:r w:rsidR="008076D5">
        <w:rPr>
          <w:rFonts w:ascii="Arial" w:eastAsia="宋体" w:hAnsi="Arial" w:cs="Arial" w:hint="eastAsia"/>
        </w:rPr>
        <w:t>住宅</w:t>
      </w:r>
      <w:r w:rsidR="008076D5">
        <w:rPr>
          <w:rFonts w:ascii="Arial" w:eastAsia="宋体" w:hAnsi="Arial" w:cs="Arial" w:hint="eastAsia"/>
        </w:rPr>
        <w:t>4</w:t>
      </w:r>
      <w:r w:rsidR="008076D5">
        <w:rPr>
          <w:rFonts w:ascii="Arial" w:eastAsia="宋体" w:hAnsi="Arial" w:cs="Arial"/>
        </w:rPr>
        <w:t>0</w:t>
      </w:r>
      <w:r w:rsidR="008076D5">
        <w:rPr>
          <w:rFonts w:ascii="Arial" w:eastAsia="宋体" w:hAnsi="Arial" w:cs="Arial" w:hint="eastAsia"/>
        </w:rPr>
        <w:t>套，建筑面积合计为</w:t>
      </w:r>
      <w:r w:rsidR="000642F4">
        <w:rPr>
          <w:rFonts w:ascii="Arial" w:eastAsia="宋体" w:hAnsi="Arial" w:cs="Arial"/>
        </w:rPr>
        <w:t>5,476.32</w:t>
      </w:r>
      <w:r w:rsidR="008076D5">
        <w:rPr>
          <w:rFonts w:ascii="Arial" w:eastAsia="宋体" w:hAnsi="Arial" w:cs="Arial" w:hint="eastAsia"/>
        </w:rPr>
        <w:t>平方米，</w:t>
      </w:r>
      <w:r w:rsidR="004352F6">
        <w:rPr>
          <w:rFonts w:ascii="Arial" w:eastAsia="宋体" w:hAnsi="Arial" w:cs="Arial" w:hint="eastAsia"/>
        </w:rPr>
        <w:t>按</w:t>
      </w:r>
      <w:r w:rsidR="008076D5">
        <w:rPr>
          <w:rFonts w:ascii="Arial" w:eastAsia="宋体" w:hAnsi="Arial" w:cs="Arial" w:hint="eastAsia"/>
        </w:rPr>
        <w:t>项目</w:t>
      </w:r>
      <w:r w:rsidR="004352F6">
        <w:rPr>
          <w:rFonts w:ascii="Arial" w:eastAsia="宋体" w:hAnsi="Arial" w:cs="Arial" w:hint="eastAsia"/>
        </w:rPr>
        <w:t>成交均价</w:t>
      </w:r>
      <w:r w:rsidR="008076D5">
        <w:rPr>
          <w:rFonts w:ascii="Arial" w:eastAsia="宋体" w:hAnsi="Arial" w:cs="Arial" w:hint="eastAsia"/>
        </w:rPr>
        <w:t>计算，剩余货值约</w:t>
      </w:r>
      <w:r w:rsidR="000642F4">
        <w:rPr>
          <w:rFonts w:ascii="Arial" w:eastAsia="宋体" w:hAnsi="Arial" w:cs="Arial"/>
        </w:rPr>
        <w:t>24,643.44</w:t>
      </w:r>
      <w:r w:rsidR="008076D5">
        <w:rPr>
          <w:rFonts w:ascii="Arial" w:eastAsia="宋体" w:hAnsi="Arial" w:cs="Arial" w:hint="eastAsia"/>
        </w:rPr>
        <w:t>万元。</w:t>
      </w:r>
    </w:p>
    <w:p w14:paraId="530D27FB" w14:textId="333E9FD9" w:rsidR="00670EE2" w:rsidRDefault="00670EE2">
      <w:pPr>
        <w:spacing w:line="360" w:lineRule="auto"/>
        <w:ind w:firstLineChars="200" w:firstLine="420"/>
        <w:rPr>
          <w:rFonts w:ascii="Arial" w:eastAsia="宋体" w:hAnsi="Arial" w:cs="Arial"/>
        </w:rPr>
      </w:pPr>
      <w:r>
        <w:rPr>
          <w:rFonts w:ascii="Arial" w:eastAsia="宋体" w:hAnsi="Arial" w:cs="Arial" w:hint="eastAsia"/>
        </w:rPr>
        <w:t>地下车位</w:t>
      </w:r>
      <w:r w:rsidR="00410EA4">
        <w:rPr>
          <w:rFonts w:ascii="Arial" w:eastAsia="宋体" w:hAnsi="Arial" w:cs="Arial" w:hint="eastAsia"/>
        </w:rPr>
        <w:t>情况</w:t>
      </w:r>
      <w:r>
        <w:rPr>
          <w:rFonts w:ascii="Arial" w:eastAsia="宋体" w:hAnsi="Arial" w:cs="Arial" w:hint="eastAsia"/>
        </w:rPr>
        <w:t>：</w:t>
      </w:r>
      <w:r w:rsidRPr="00670EE2">
        <w:rPr>
          <w:rFonts w:ascii="Arial" w:eastAsia="宋体" w:hAnsi="Arial" w:cs="Arial" w:hint="eastAsia"/>
        </w:rPr>
        <w:t>玫瑰东筑家园项目地下车库的车位均为机械车位（立体车位），所有车位只能出租，不能出售；目前地下车库设备款未结算完毕，所有车位免费停放未收取租金，后续车位出租的租金均归物业所有，不属于玫瑰东筑家园项目的收入。</w:t>
      </w:r>
    </w:p>
    <w:p w14:paraId="3BAD8EC2" w14:textId="77777777" w:rsidR="00430E13" w:rsidRDefault="00073D60">
      <w:pPr>
        <w:jc w:val="center"/>
        <w:rPr>
          <w:rFonts w:ascii="Arial" w:eastAsia="宋体" w:hAnsi="Arial" w:cs="Arial"/>
          <w:bCs/>
          <w:color w:val="000000"/>
          <w:szCs w:val="21"/>
        </w:rPr>
      </w:pPr>
      <w:r>
        <w:rPr>
          <w:rFonts w:ascii="Arial" w:eastAsia="宋体" w:hAnsi="Arial" w:cs="Arial"/>
          <w:bCs/>
          <w:color w:val="000000"/>
          <w:szCs w:val="21"/>
        </w:rPr>
        <w:t>截至</w:t>
      </w:r>
      <w:r>
        <w:rPr>
          <w:rFonts w:ascii="Arial" w:eastAsia="宋体" w:hAnsi="Arial" w:cs="Arial"/>
          <w:bCs/>
          <w:color w:val="000000"/>
          <w:szCs w:val="21"/>
        </w:rPr>
        <w:t>2021</w:t>
      </w:r>
      <w:r>
        <w:rPr>
          <w:rFonts w:ascii="Arial" w:eastAsia="宋体" w:hAnsi="Arial" w:cs="Arial"/>
          <w:bCs/>
          <w:color w:val="000000"/>
          <w:szCs w:val="21"/>
        </w:rPr>
        <w:t>年</w:t>
      </w:r>
      <w:r>
        <w:rPr>
          <w:rFonts w:ascii="Arial" w:eastAsia="宋体" w:hAnsi="Arial" w:cs="Arial"/>
          <w:bCs/>
          <w:color w:val="000000"/>
          <w:szCs w:val="21"/>
        </w:rPr>
        <w:t>10</w:t>
      </w:r>
      <w:r>
        <w:rPr>
          <w:rFonts w:ascii="Arial" w:eastAsia="宋体" w:hAnsi="Arial" w:cs="Arial"/>
          <w:bCs/>
          <w:color w:val="000000"/>
          <w:szCs w:val="21"/>
        </w:rPr>
        <w:t>月</w:t>
      </w:r>
      <w:r>
        <w:rPr>
          <w:rFonts w:ascii="Arial" w:eastAsia="宋体" w:hAnsi="Arial" w:cs="Arial"/>
          <w:bCs/>
          <w:color w:val="000000"/>
          <w:szCs w:val="21"/>
        </w:rPr>
        <w:t>31</w:t>
      </w:r>
      <w:r>
        <w:rPr>
          <w:rFonts w:ascii="Arial" w:eastAsia="宋体" w:hAnsi="Arial" w:cs="Arial"/>
          <w:bCs/>
          <w:color w:val="000000"/>
          <w:szCs w:val="21"/>
        </w:rPr>
        <w:t>日累计网签购房合同明细表</w:t>
      </w:r>
    </w:p>
    <w:tbl>
      <w:tblPr>
        <w:tblW w:w="10485" w:type="dxa"/>
        <w:jc w:val="center"/>
        <w:tblLook w:val="04A0" w:firstRow="1" w:lastRow="0" w:firstColumn="1" w:lastColumn="0" w:noHBand="0" w:noVBand="1"/>
      </w:tblPr>
      <w:tblGrid>
        <w:gridCol w:w="704"/>
        <w:gridCol w:w="1418"/>
        <w:gridCol w:w="1134"/>
        <w:gridCol w:w="1559"/>
        <w:gridCol w:w="1559"/>
        <w:gridCol w:w="1418"/>
        <w:gridCol w:w="1134"/>
        <w:gridCol w:w="1559"/>
      </w:tblGrid>
      <w:tr w:rsidR="00430E13" w14:paraId="7F2B0676" w14:textId="77777777">
        <w:trPr>
          <w:trHeight w:val="48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4A6A31"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D898BE"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客户姓名</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87AAE"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房号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372DE4"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网签合同号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E86502"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合同总价（元）</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77EE1F"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网签日期</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F6E06B"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付款方式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0C5BD0" w14:textId="057CE0ED"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已收款（含</w:t>
            </w:r>
            <w:r w:rsidR="004352F6">
              <w:rPr>
                <w:rFonts w:ascii="宋体" w:eastAsia="宋体" w:hAnsi="宋体" w:cs="宋体" w:hint="eastAsia"/>
                <w:b/>
                <w:bCs/>
                <w:color w:val="000000"/>
                <w:kern w:val="0"/>
                <w:sz w:val="18"/>
                <w:szCs w:val="18"/>
              </w:rPr>
              <w:t>按揭</w:t>
            </w:r>
            <w:r>
              <w:rPr>
                <w:rFonts w:ascii="宋体" w:eastAsia="宋体" w:hAnsi="宋体" w:cs="宋体" w:hint="eastAsia"/>
                <w:b/>
                <w:bCs/>
                <w:color w:val="000000"/>
                <w:kern w:val="0"/>
                <w:sz w:val="18"/>
                <w:szCs w:val="18"/>
              </w:rPr>
              <w:t>）（元）</w:t>
            </w:r>
          </w:p>
        </w:tc>
      </w:tr>
      <w:tr w:rsidR="00430E13" w14:paraId="693EE28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0A3DD2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tcPr>
          <w:p w14:paraId="1967AD1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高硕</w:t>
            </w:r>
          </w:p>
        </w:tc>
        <w:tc>
          <w:tcPr>
            <w:tcW w:w="1134" w:type="dxa"/>
            <w:tcBorders>
              <w:top w:val="nil"/>
              <w:left w:val="nil"/>
              <w:bottom w:val="single" w:sz="4" w:space="0" w:color="auto"/>
              <w:right w:val="single" w:sz="4" w:space="0" w:color="auto"/>
            </w:tcBorders>
            <w:shd w:val="clear" w:color="auto" w:fill="auto"/>
            <w:vAlign w:val="center"/>
          </w:tcPr>
          <w:p w14:paraId="3967D3E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2-701</w:t>
            </w:r>
          </w:p>
        </w:tc>
        <w:tc>
          <w:tcPr>
            <w:tcW w:w="1559" w:type="dxa"/>
            <w:tcBorders>
              <w:top w:val="nil"/>
              <w:left w:val="nil"/>
              <w:bottom w:val="single" w:sz="4" w:space="0" w:color="auto"/>
              <w:right w:val="single" w:sz="4" w:space="0" w:color="auto"/>
            </w:tcBorders>
            <w:shd w:val="clear" w:color="auto" w:fill="auto"/>
            <w:vAlign w:val="center"/>
          </w:tcPr>
          <w:p w14:paraId="5F38ED2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Y2196641</w:t>
            </w:r>
          </w:p>
        </w:tc>
        <w:tc>
          <w:tcPr>
            <w:tcW w:w="1559" w:type="dxa"/>
            <w:tcBorders>
              <w:top w:val="nil"/>
              <w:left w:val="nil"/>
              <w:bottom w:val="single" w:sz="4" w:space="0" w:color="auto"/>
              <w:right w:val="single" w:sz="4" w:space="0" w:color="auto"/>
            </w:tcBorders>
            <w:shd w:val="clear" w:color="auto" w:fill="auto"/>
            <w:vAlign w:val="center"/>
          </w:tcPr>
          <w:p w14:paraId="25EEDFC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3,457,821</w:t>
            </w:r>
          </w:p>
        </w:tc>
        <w:tc>
          <w:tcPr>
            <w:tcW w:w="1418" w:type="dxa"/>
            <w:tcBorders>
              <w:top w:val="nil"/>
              <w:left w:val="nil"/>
              <w:bottom w:val="single" w:sz="4" w:space="0" w:color="auto"/>
              <w:right w:val="single" w:sz="4" w:space="0" w:color="auto"/>
            </w:tcBorders>
            <w:shd w:val="clear" w:color="auto" w:fill="auto"/>
            <w:vAlign w:val="center"/>
          </w:tcPr>
          <w:p w14:paraId="580B199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2019.7.21</w:t>
            </w:r>
          </w:p>
        </w:tc>
        <w:tc>
          <w:tcPr>
            <w:tcW w:w="1134" w:type="dxa"/>
            <w:tcBorders>
              <w:top w:val="nil"/>
              <w:left w:val="nil"/>
              <w:bottom w:val="single" w:sz="4" w:space="0" w:color="auto"/>
              <w:right w:val="single" w:sz="4" w:space="0" w:color="auto"/>
            </w:tcBorders>
            <w:shd w:val="clear" w:color="auto" w:fill="auto"/>
            <w:vAlign w:val="center"/>
          </w:tcPr>
          <w:p w14:paraId="3CE0FF2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w:t>
            </w:r>
          </w:p>
        </w:tc>
        <w:tc>
          <w:tcPr>
            <w:tcW w:w="1559" w:type="dxa"/>
            <w:tcBorders>
              <w:top w:val="nil"/>
              <w:left w:val="nil"/>
              <w:bottom w:val="single" w:sz="4" w:space="0" w:color="auto"/>
              <w:right w:val="single" w:sz="4" w:space="0" w:color="auto"/>
            </w:tcBorders>
            <w:shd w:val="clear" w:color="auto" w:fill="auto"/>
            <w:vAlign w:val="center"/>
          </w:tcPr>
          <w:p w14:paraId="1EA98AC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3,457,821</w:t>
            </w:r>
          </w:p>
        </w:tc>
      </w:tr>
      <w:tr w:rsidR="00430E13" w14:paraId="084DC10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85C2F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tcPr>
          <w:p w14:paraId="2294663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魏兰</w:t>
            </w:r>
          </w:p>
        </w:tc>
        <w:tc>
          <w:tcPr>
            <w:tcW w:w="1134" w:type="dxa"/>
            <w:tcBorders>
              <w:top w:val="nil"/>
              <w:left w:val="nil"/>
              <w:bottom w:val="single" w:sz="4" w:space="0" w:color="auto"/>
              <w:right w:val="single" w:sz="4" w:space="0" w:color="auto"/>
            </w:tcBorders>
            <w:shd w:val="clear" w:color="auto" w:fill="auto"/>
            <w:vAlign w:val="center"/>
          </w:tcPr>
          <w:p w14:paraId="32228E4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5-304</w:t>
            </w:r>
          </w:p>
        </w:tc>
        <w:tc>
          <w:tcPr>
            <w:tcW w:w="1559" w:type="dxa"/>
            <w:tcBorders>
              <w:top w:val="nil"/>
              <w:left w:val="nil"/>
              <w:bottom w:val="single" w:sz="4" w:space="0" w:color="auto"/>
              <w:right w:val="single" w:sz="4" w:space="0" w:color="auto"/>
            </w:tcBorders>
            <w:shd w:val="clear" w:color="auto" w:fill="auto"/>
            <w:vAlign w:val="center"/>
          </w:tcPr>
          <w:p w14:paraId="72B8C6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Y2196867</w:t>
            </w:r>
          </w:p>
        </w:tc>
        <w:tc>
          <w:tcPr>
            <w:tcW w:w="1559" w:type="dxa"/>
            <w:tcBorders>
              <w:top w:val="nil"/>
              <w:left w:val="nil"/>
              <w:bottom w:val="single" w:sz="4" w:space="0" w:color="auto"/>
              <w:right w:val="single" w:sz="4" w:space="0" w:color="auto"/>
            </w:tcBorders>
            <w:shd w:val="clear" w:color="auto" w:fill="auto"/>
            <w:vAlign w:val="center"/>
          </w:tcPr>
          <w:p w14:paraId="35AAE45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5,676,155</w:t>
            </w:r>
          </w:p>
        </w:tc>
        <w:tc>
          <w:tcPr>
            <w:tcW w:w="1418" w:type="dxa"/>
            <w:tcBorders>
              <w:top w:val="nil"/>
              <w:left w:val="nil"/>
              <w:bottom w:val="single" w:sz="4" w:space="0" w:color="auto"/>
              <w:right w:val="single" w:sz="4" w:space="0" w:color="auto"/>
            </w:tcBorders>
            <w:shd w:val="clear" w:color="auto" w:fill="auto"/>
            <w:vAlign w:val="center"/>
          </w:tcPr>
          <w:p w14:paraId="7806C36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2019.7.21</w:t>
            </w:r>
          </w:p>
        </w:tc>
        <w:tc>
          <w:tcPr>
            <w:tcW w:w="1134" w:type="dxa"/>
            <w:tcBorders>
              <w:top w:val="nil"/>
              <w:left w:val="nil"/>
              <w:bottom w:val="single" w:sz="4" w:space="0" w:color="auto"/>
              <w:right w:val="single" w:sz="4" w:space="0" w:color="auto"/>
            </w:tcBorders>
            <w:shd w:val="clear" w:color="auto" w:fill="auto"/>
            <w:vAlign w:val="center"/>
          </w:tcPr>
          <w:p w14:paraId="36844D6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0C99EE0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5,676,155</w:t>
            </w:r>
          </w:p>
        </w:tc>
      </w:tr>
      <w:tr w:rsidR="00430E13" w14:paraId="69CC01B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F25F9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w:t>
            </w:r>
          </w:p>
        </w:tc>
        <w:tc>
          <w:tcPr>
            <w:tcW w:w="1418" w:type="dxa"/>
            <w:tcBorders>
              <w:top w:val="nil"/>
              <w:left w:val="nil"/>
              <w:bottom w:val="single" w:sz="4" w:space="0" w:color="auto"/>
              <w:right w:val="single" w:sz="4" w:space="0" w:color="auto"/>
            </w:tcBorders>
            <w:shd w:val="clear" w:color="auto" w:fill="auto"/>
            <w:vAlign w:val="center"/>
          </w:tcPr>
          <w:p w14:paraId="5249F2F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李明静</w:t>
            </w:r>
          </w:p>
        </w:tc>
        <w:tc>
          <w:tcPr>
            <w:tcW w:w="1134" w:type="dxa"/>
            <w:tcBorders>
              <w:top w:val="nil"/>
              <w:left w:val="nil"/>
              <w:bottom w:val="single" w:sz="4" w:space="0" w:color="auto"/>
              <w:right w:val="single" w:sz="4" w:space="0" w:color="auto"/>
            </w:tcBorders>
            <w:shd w:val="clear" w:color="auto" w:fill="auto"/>
            <w:vAlign w:val="center"/>
          </w:tcPr>
          <w:p w14:paraId="79FB59D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2-602</w:t>
            </w:r>
          </w:p>
        </w:tc>
        <w:tc>
          <w:tcPr>
            <w:tcW w:w="1559" w:type="dxa"/>
            <w:tcBorders>
              <w:top w:val="nil"/>
              <w:left w:val="nil"/>
              <w:bottom w:val="single" w:sz="4" w:space="0" w:color="auto"/>
              <w:right w:val="single" w:sz="4" w:space="0" w:color="auto"/>
            </w:tcBorders>
            <w:shd w:val="clear" w:color="auto" w:fill="auto"/>
            <w:vAlign w:val="center"/>
          </w:tcPr>
          <w:p w14:paraId="3AB201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Y2196646</w:t>
            </w:r>
          </w:p>
        </w:tc>
        <w:tc>
          <w:tcPr>
            <w:tcW w:w="1559" w:type="dxa"/>
            <w:tcBorders>
              <w:top w:val="nil"/>
              <w:left w:val="nil"/>
              <w:bottom w:val="single" w:sz="4" w:space="0" w:color="auto"/>
              <w:right w:val="single" w:sz="4" w:space="0" w:color="auto"/>
            </w:tcBorders>
            <w:shd w:val="clear" w:color="auto" w:fill="auto"/>
            <w:vAlign w:val="center"/>
          </w:tcPr>
          <w:p w14:paraId="59E7733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3,309,278</w:t>
            </w:r>
          </w:p>
        </w:tc>
        <w:tc>
          <w:tcPr>
            <w:tcW w:w="1418" w:type="dxa"/>
            <w:tcBorders>
              <w:top w:val="nil"/>
              <w:left w:val="nil"/>
              <w:bottom w:val="single" w:sz="4" w:space="0" w:color="auto"/>
              <w:right w:val="single" w:sz="4" w:space="0" w:color="auto"/>
            </w:tcBorders>
            <w:shd w:val="clear" w:color="auto" w:fill="auto"/>
            <w:vAlign w:val="center"/>
          </w:tcPr>
          <w:p w14:paraId="1F3C7CF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2019.7.22</w:t>
            </w:r>
          </w:p>
        </w:tc>
        <w:tc>
          <w:tcPr>
            <w:tcW w:w="1134" w:type="dxa"/>
            <w:tcBorders>
              <w:top w:val="nil"/>
              <w:left w:val="nil"/>
              <w:bottom w:val="single" w:sz="4" w:space="0" w:color="auto"/>
              <w:right w:val="single" w:sz="4" w:space="0" w:color="auto"/>
            </w:tcBorders>
            <w:shd w:val="clear" w:color="auto" w:fill="auto"/>
            <w:vAlign w:val="center"/>
          </w:tcPr>
          <w:p w14:paraId="6E93FEF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3EA8B8F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3,309,278</w:t>
            </w:r>
          </w:p>
        </w:tc>
      </w:tr>
      <w:tr w:rsidR="00430E13" w14:paraId="330AB7F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6BAA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w:t>
            </w:r>
          </w:p>
        </w:tc>
        <w:tc>
          <w:tcPr>
            <w:tcW w:w="1418" w:type="dxa"/>
            <w:tcBorders>
              <w:top w:val="nil"/>
              <w:left w:val="nil"/>
              <w:bottom w:val="single" w:sz="4" w:space="0" w:color="auto"/>
              <w:right w:val="single" w:sz="4" w:space="0" w:color="auto"/>
            </w:tcBorders>
            <w:shd w:val="clear" w:color="auto" w:fill="auto"/>
            <w:vAlign w:val="center"/>
          </w:tcPr>
          <w:p w14:paraId="07692CE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李锦贤、杨晶</w:t>
            </w:r>
          </w:p>
        </w:tc>
        <w:tc>
          <w:tcPr>
            <w:tcW w:w="1134" w:type="dxa"/>
            <w:tcBorders>
              <w:top w:val="nil"/>
              <w:left w:val="nil"/>
              <w:bottom w:val="single" w:sz="4" w:space="0" w:color="auto"/>
              <w:right w:val="single" w:sz="4" w:space="0" w:color="auto"/>
            </w:tcBorders>
            <w:shd w:val="clear" w:color="auto" w:fill="auto"/>
            <w:vAlign w:val="center"/>
          </w:tcPr>
          <w:p w14:paraId="68ECF0C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1-201</w:t>
            </w:r>
          </w:p>
        </w:tc>
        <w:tc>
          <w:tcPr>
            <w:tcW w:w="1559" w:type="dxa"/>
            <w:tcBorders>
              <w:top w:val="nil"/>
              <w:left w:val="nil"/>
              <w:bottom w:val="single" w:sz="4" w:space="0" w:color="auto"/>
              <w:right w:val="single" w:sz="4" w:space="0" w:color="auto"/>
            </w:tcBorders>
            <w:shd w:val="clear" w:color="auto" w:fill="auto"/>
            <w:vAlign w:val="center"/>
          </w:tcPr>
          <w:p w14:paraId="64DF334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Y2196393</w:t>
            </w:r>
          </w:p>
        </w:tc>
        <w:tc>
          <w:tcPr>
            <w:tcW w:w="1559" w:type="dxa"/>
            <w:tcBorders>
              <w:top w:val="nil"/>
              <w:left w:val="nil"/>
              <w:bottom w:val="single" w:sz="4" w:space="0" w:color="auto"/>
              <w:right w:val="single" w:sz="4" w:space="0" w:color="auto"/>
            </w:tcBorders>
            <w:shd w:val="clear" w:color="auto" w:fill="auto"/>
            <w:vAlign w:val="center"/>
          </w:tcPr>
          <w:p w14:paraId="61C005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4,373,462</w:t>
            </w:r>
          </w:p>
        </w:tc>
        <w:tc>
          <w:tcPr>
            <w:tcW w:w="1418" w:type="dxa"/>
            <w:tcBorders>
              <w:top w:val="nil"/>
              <w:left w:val="nil"/>
              <w:bottom w:val="single" w:sz="4" w:space="0" w:color="auto"/>
              <w:right w:val="single" w:sz="4" w:space="0" w:color="auto"/>
            </w:tcBorders>
            <w:shd w:val="clear" w:color="auto" w:fill="auto"/>
            <w:vAlign w:val="center"/>
          </w:tcPr>
          <w:p w14:paraId="1EA7F0C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2019.7.24</w:t>
            </w:r>
          </w:p>
        </w:tc>
        <w:tc>
          <w:tcPr>
            <w:tcW w:w="1134" w:type="dxa"/>
            <w:tcBorders>
              <w:top w:val="nil"/>
              <w:left w:val="nil"/>
              <w:bottom w:val="single" w:sz="4" w:space="0" w:color="auto"/>
              <w:right w:val="single" w:sz="4" w:space="0" w:color="auto"/>
            </w:tcBorders>
            <w:shd w:val="clear" w:color="auto" w:fill="auto"/>
            <w:vAlign w:val="center"/>
          </w:tcPr>
          <w:p w14:paraId="2BCDF8F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w:t>
            </w:r>
          </w:p>
        </w:tc>
        <w:tc>
          <w:tcPr>
            <w:tcW w:w="1559" w:type="dxa"/>
            <w:tcBorders>
              <w:top w:val="nil"/>
              <w:left w:val="nil"/>
              <w:bottom w:val="single" w:sz="4" w:space="0" w:color="auto"/>
              <w:right w:val="single" w:sz="4" w:space="0" w:color="auto"/>
            </w:tcBorders>
            <w:shd w:val="clear" w:color="auto" w:fill="auto"/>
            <w:vAlign w:val="center"/>
          </w:tcPr>
          <w:p w14:paraId="17D3CA7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4,373,462</w:t>
            </w:r>
          </w:p>
        </w:tc>
      </w:tr>
      <w:tr w:rsidR="00430E13" w14:paraId="7477EC1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40EAF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tcPr>
          <w:p w14:paraId="7E836E0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李明翰</w:t>
            </w:r>
          </w:p>
        </w:tc>
        <w:tc>
          <w:tcPr>
            <w:tcW w:w="1134" w:type="dxa"/>
            <w:tcBorders>
              <w:top w:val="nil"/>
              <w:left w:val="nil"/>
              <w:bottom w:val="single" w:sz="4" w:space="0" w:color="auto"/>
              <w:right w:val="single" w:sz="4" w:space="0" w:color="auto"/>
            </w:tcBorders>
            <w:shd w:val="clear" w:color="auto" w:fill="auto"/>
            <w:vAlign w:val="center"/>
          </w:tcPr>
          <w:p w14:paraId="13201FD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2-502</w:t>
            </w:r>
          </w:p>
        </w:tc>
        <w:tc>
          <w:tcPr>
            <w:tcW w:w="1559" w:type="dxa"/>
            <w:tcBorders>
              <w:top w:val="nil"/>
              <w:left w:val="nil"/>
              <w:bottom w:val="single" w:sz="4" w:space="0" w:color="auto"/>
              <w:right w:val="single" w:sz="4" w:space="0" w:color="auto"/>
            </w:tcBorders>
            <w:shd w:val="clear" w:color="auto" w:fill="auto"/>
            <w:vAlign w:val="center"/>
          </w:tcPr>
          <w:p w14:paraId="527332B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Y2196643</w:t>
            </w:r>
          </w:p>
        </w:tc>
        <w:tc>
          <w:tcPr>
            <w:tcW w:w="1559" w:type="dxa"/>
            <w:tcBorders>
              <w:top w:val="nil"/>
              <w:left w:val="nil"/>
              <w:bottom w:val="single" w:sz="4" w:space="0" w:color="auto"/>
              <w:right w:val="single" w:sz="4" w:space="0" w:color="auto"/>
            </w:tcBorders>
            <w:shd w:val="clear" w:color="auto" w:fill="auto"/>
            <w:vAlign w:val="center"/>
          </w:tcPr>
          <w:p w14:paraId="286E1AC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3,303,693</w:t>
            </w:r>
          </w:p>
        </w:tc>
        <w:tc>
          <w:tcPr>
            <w:tcW w:w="1418" w:type="dxa"/>
            <w:tcBorders>
              <w:top w:val="nil"/>
              <w:left w:val="nil"/>
              <w:bottom w:val="single" w:sz="4" w:space="0" w:color="auto"/>
              <w:right w:val="single" w:sz="4" w:space="0" w:color="auto"/>
            </w:tcBorders>
            <w:shd w:val="clear" w:color="auto" w:fill="auto"/>
            <w:vAlign w:val="center"/>
          </w:tcPr>
          <w:p w14:paraId="2306453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2019.7.25</w:t>
            </w:r>
          </w:p>
        </w:tc>
        <w:tc>
          <w:tcPr>
            <w:tcW w:w="1134" w:type="dxa"/>
            <w:tcBorders>
              <w:top w:val="nil"/>
              <w:left w:val="nil"/>
              <w:bottom w:val="single" w:sz="4" w:space="0" w:color="auto"/>
              <w:right w:val="single" w:sz="4" w:space="0" w:color="auto"/>
            </w:tcBorders>
            <w:shd w:val="clear" w:color="auto" w:fill="auto"/>
            <w:vAlign w:val="center"/>
          </w:tcPr>
          <w:p w14:paraId="429B4C8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5AD33A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3,303,693</w:t>
            </w:r>
          </w:p>
        </w:tc>
      </w:tr>
      <w:tr w:rsidR="00430E13" w14:paraId="7CB3B4D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7A9BD1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w:t>
            </w:r>
          </w:p>
        </w:tc>
        <w:tc>
          <w:tcPr>
            <w:tcW w:w="1418" w:type="dxa"/>
            <w:tcBorders>
              <w:top w:val="nil"/>
              <w:left w:val="nil"/>
              <w:bottom w:val="single" w:sz="4" w:space="0" w:color="auto"/>
              <w:right w:val="single" w:sz="4" w:space="0" w:color="auto"/>
            </w:tcBorders>
            <w:shd w:val="clear" w:color="auto" w:fill="auto"/>
            <w:vAlign w:val="center"/>
          </w:tcPr>
          <w:p w14:paraId="05C73FB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杨秀玲</w:t>
            </w:r>
          </w:p>
        </w:tc>
        <w:tc>
          <w:tcPr>
            <w:tcW w:w="1134" w:type="dxa"/>
            <w:tcBorders>
              <w:top w:val="nil"/>
              <w:left w:val="nil"/>
              <w:bottom w:val="single" w:sz="4" w:space="0" w:color="auto"/>
              <w:right w:val="single" w:sz="4" w:space="0" w:color="auto"/>
            </w:tcBorders>
            <w:shd w:val="clear" w:color="auto" w:fill="auto"/>
            <w:vAlign w:val="center"/>
          </w:tcPr>
          <w:p w14:paraId="47E44A1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3-802</w:t>
            </w:r>
          </w:p>
        </w:tc>
        <w:tc>
          <w:tcPr>
            <w:tcW w:w="1559" w:type="dxa"/>
            <w:tcBorders>
              <w:top w:val="nil"/>
              <w:left w:val="nil"/>
              <w:bottom w:val="single" w:sz="4" w:space="0" w:color="auto"/>
              <w:right w:val="single" w:sz="4" w:space="0" w:color="auto"/>
            </w:tcBorders>
            <w:shd w:val="clear" w:color="auto" w:fill="auto"/>
            <w:vAlign w:val="center"/>
          </w:tcPr>
          <w:p w14:paraId="1BFA27F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Y2196146</w:t>
            </w:r>
          </w:p>
        </w:tc>
        <w:tc>
          <w:tcPr>
            <w:tcW w:w="1559" w:type="dxa"/>
            <w:tcBorders>
              <w:top w:val="nil"/>
              <w:left w:val="nil"/>
              <w:bottom w:val="single" w:sz="4" w:space="0" w:color="auto"/>
              <w:right w:val="single" w:sz="4" w:space="0" w:color="auto"/>
            </w:tcBorders>
            <w:shd w:val="clear" w:color="auto" w:fill="auto"/>
            <w:vAlign w:val="center"/>
          </w:tcPr>
          <w:p w14:paraId="66DB4A7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3,374,129</w:t>
            </w:r>
          </w:p>
        </w:tc>
        <w:tc>
          <w:tcPr>
            <w:tcW w:w="1418" w:type="dxa"/>
            <w:tcBorders>
              <w:top w:val="nil"/>
              <w:left w:val="nil"/>
              <w:bottom w:val="single" w:sz="4" w:space="0" w:color="auto"/>
              <w:right w:val="single" w:sz="4" w:space="0" w:color="auto"/>
            </w:tcBorders>
            <w:shd w:val="clear" w:color="auto" w:fill="auto"/>
            <w:vAlign w:val="center"/>
          </w:tcPr>
          <w:p w14:paraId="05C502D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2019.7.25</w:t>
            </w:r>
          </w:p>
        </w:tc>
        <w:tc>
          <w:tcPr>
            <w:tcW w:w="1134" w:type="dxa"/>
            <w:tcBorders>
              <w:top w:val="nil"/>
              <w:left w:val="nil"/>
              <w:bottom w:val="single" w:sz="4" w:space="0" w:color="auto"/>
              <w:right w:val="single" w:sz="4" w:space="0" w:color="auto"/>
            </w:tcBorders>
            <w:shd w:val="clear" w:color="auto" w:fill="auto"/>
            <w:vAlign w:val="center"/>
          </w:tcPr>
          <w:p w14:paraId="7209ACE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商贷</w:t>
            </w:r>
          </w:p>
        </w:tc>
        <w:tc>
          <w:tcPr>
            <w:tcW w:w="1559" w:type="dxa"/>
            <w:tcBorders>
              <w:top w:val="nil"/>
              <w:left w:val="nil"/>
              <w:bottom w:val="single" w:sz="4" w:space="0" w:color="auto"/>
              <w:right w:val="single" w:sz="4" w:space="0" w:color="auto"/>
            </w:tcBorders>
            <w:shd w:val="clear" w:color="auto" w:fill="auto"/>
            <w:vAlign w:val="center"/>
          </w:tcPr>
          <w:p w14:paraId="783AA40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3,374,129</w:t>
            </w:r>
          </w:p>
        </w:tc>
      </w:tr>
      <w:tr w:rsidR="00430E13" w14:paraId="3FFA897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52CEE7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w:t>
            </w:r>
          </w:p>
        </w:tc>
        <w:tc>
          <w:tcPr>
            <w:tcW w:w="1418" w:type="dxa"/>
            <w:tcBorders>
              <w:top w:val="nil"/>
              <w:left w:val="nil"/>
              <w:bottom w:val="single" w:sz="4" w:space="0" w:color="auto"/>
              <w:right w:val="single" w:sz="4" w:space="0" w:color="auto"/>
            </w:tcBorders>
            <w:shd w:val="clear" w:color="auto" w:fill="auto"/>
            <w:vAlign w:val="center"/>
          </w:tcPr>
          <w:p w14:paraId="77C5807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高亚男</w:t>
            </w:r>
          </w:p>
        </w:tc>
        <w:tc>
          <w:tcPr>
            <w:tcW w:w="1134" w:type="dxa"/>
            <w:tcBorders>
              <w:top w:val="nil"/>
              <w:left w:val="nil"/>
              <w:bottom w:val="single" w:sz="4" w:space="0" w:color="auto"/>
              <w:right w:val="single" w:sz="4" w:space="0" w:color="auto"/>
            </w:tcBorders>
            <w:shd w:val="clear" w:color="auto" w:fill="auto"/>
            <w:vAlign w:val="center"/>
          </w:tcPr>
          <w:p w14:paraId="6EDED76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7-801</w:t>
            </w:r>
          </w:p>
        </w:tc>
        <w:tc>
          <w:tcPr>
            <w:tcW w:w="1559" w:type="dxa"/>
            <w:tcBorders>
              <w:top w:val="nil"/>
              <w:left w:val="nil"/>
              <w:bottom w:val="single" w:sz="4" w:space="0" w:color="auto"/>
              <w:right w:val="single" w:sz="4" w:space="0" w:color="auto"/>
            </w:tcBorders>
            <w:shd w:val="clear" w:color="auto" w:fill="auto"/>
            <w:vAlign w:val="center"/>
          </w:tcPr>
          <w:p w14:paraId="75FB94C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Y2196561</w:t>
            </w:r>
          </w:p>
        </w:tc>
        <w:tc>
          <w:tcPr>
            <w:tcW w:w="1559" w:type="dxa"/>
            <w:tcBorders>
              <w:top w:val="nil"/>
              <w:left w:val="nil"/>
              <w:bottom w:val="single" w:sz="4" w:space="0" w:color="auto"/>
              <w:right w:val="single" w:sz="4" w:space="0" w:color="auto"/>
            </w:tcBorders>
            <w:shd w:val="clear" w:color="auto" w:fill="auto"/>
            <w:vAlign w:val="center"/>
          </w:tcPr>
          <w:p w14:paraId="4F86FC2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5,908,147</w:t>
            </w:r>
          </w:p>
        </w:tc>
        <w:tc>
          <w:tcPr>
            <w:tcW w:w="1418" w:type="dxa"/>
            <w:tcBorders>
              <w:top w:val="nil"/>
              <w:left w:val="nil"/>
              <w:bottom w:val="single" w:sz="4" w:space="0" w:color="auto"/>
              <w:right w:val="single" w:sz="4" w:space="0" w:color="auto"/>
            </w:tcBorders>
            <w:shd w:val="clear" w:color="auto" w:fill="auto"/>
            <w:vAlign w:val="center"/>
          </w:tcPr>
          <w:p w14:paraId="0883E24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2019.7.25</w:t>
            </w:r>
          </w:p>
        </w:tc>
        <w:tc>
          <w:tcPr>
            <w:tcW w:w="1134" w:type="dxa"/>
            <w:tcBorders>
              <w:top w:val="nil"/>
              <w:left w:val="nil"/>
              <w:bottom w:val="single" w:sz="4" w:space="0" w:color="auto"/>
              <w:right w:val="single" w:sz="4" w:space="0" w:color="auto"/>
            </w:tcBorders>
            <w:shd w:val="clear" w:color="auto" w:fill="auto"/>
            <w:vAlign w:val="center"/>
          </w:tcPr>
          <w:p w14:paraId="468D42B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商贷</w:t>
            </w:r>
          </w:p>
        </w:tc>
        <w:tc>
          <w:tcPr>
            <w:tcW w:w="1559" w:type="dxa"/>
            <w:tcBorders>
              <w:top w:val="nil"/>
              <w:left w:val="nil"/>
              <w:bottom w:val="single" w:sz="4" w:space="0" w:color="auto"/>
              <w:right w:val="single" w:sz="4" w:space="0" w:color="auto"/>
            </w:tcBorders>
            <w:shd w:val="clear" w:color="auto" w:fill="auto"/>
            <w:vAlign w:val="center"/>
          </w:tcPr>
          <w:p w14:paraId="34446C4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5,908,147</w:t>
            </w:r>
          </w:p>
        </w:tc>
      </w:tr>
      <w:tr w:rsidR="00430E13" w14:paraId="7E26931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97800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w:t>
            </w:r>
          </w:p>
        </w:tc>
        <w:tc>
          <w:tcPr>
            <w:tcW w:w="1418" w:type="dxa"/>
            <w:tcBorders>
              <w:top w:val="nil"/>
              <w:left w:val="nil"/>
              <w:bottom w:val="single" w:sz="4" w:space="0" w:color="auto"/>
              <w:right w:val="single" w:sz="4" w:space="0" w:color="auto"/>
            </w:tcBorders>
            <w:shd w:val="clear" w:color="auto" w:fill="auto"/>
            <w:vAlign w:val="center"/>
          </w:tcPr>
          <w:p w14:paraId="5BBEEF5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李京姝</w:t>
            </w:r>
          </w:p>
        </w:tc>
        <w:tc>
          <w:tcPr>
            <w:tcW w:w="1134" w:type="dxa"/>
            <w:tcBorders>
              <w:top w:val="nil"/>
              <w:left w:val="nil"/>
              <w:bottom w:val="single" w:sz="4" w:space="0" w:color="auto"/>
              <w:right w:val="single" w:sz="4" w:space="0" w:color="auto"/>
            </w:tcBorders>
            <w:shd w:val="clear" w:color="auto" w:fill="auto"/>
            <w:vAlign w:val="center"/>
          </w:tcPr>
          <w:p w14:paraId="46F1F9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7-1002</w:t>
            </w:r>
          </w:p>
        </w:tc>
        <w:tc>
          <w:tcPr>
            <w:tcW w:w="1559" w:type="dxa"/>
            <w:tcBorders>
              <w:top w:val="nil"/>
              <w:left w:val="nil"/>
              <w:bottom w:val="single" w:sz="4" w:space="0" w:color="auto"/>
              <w:right w:val="single" w:sz="4" w:space="0" w:color="auto"/>
            </w:tcBorders>
            <w:shd w:val="clear" w:color="auto" w:fill="auto"/>
            <w:vAlign w:val="center"/>
          </w:tcPr>
          <w:p w14:paraId="4BF917B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Y2196092</w:t>
            </w:r>
          </w:p>
        </w:tc>
        <w:tc>
          <w:tcPr>
            <w:tcW w:w="1559" w:type="dxa"/>
            <w:tcBorders>
              <w:top w:val="nil"/>
              <w:left w:val="nil"/>
              <w:bottom w:val="single" w:sz="4" w:space="0" w:color="auto"/>
              <w:right w:val="single" w:sz="4" w:space="0" w:color="auto"/>
            </w:tcBorders>
            <w:shd w:val="clear" w:color="auto" w:fill="auto"/>
            <w:vAlign w:val="center"/>
          </w:tcPr>
          <w:p w14:paraId="2E0EBB2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3,004,650</w:t>
            </w:r>
          </w:p>
        </w:tc>
        <w:tc>
          <w:tcPr>
            <w:tcW w:w="1418" w:type="dxa"/>
            <w:tcBorders>
              <w:top w:val="nil"/>
              <w:left w:val="nil"/>
              <w:bottom w:val="single" w:sz="4" w:space="0" w:color="auto"/>
              <w:right w:val="single" w:sz="4" w:space="0" w:color="auto"/>
            </w:tcBorders>
            <w:shd w:val="clear" w:color="auto" w:fill="auto"/>
            <w:vAlign w:val="center"/>
          </w:tcPr>
          <w:p w14:paraId="062E25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2019.7.25</w:t>
            </w:r>
          </w:p>
        </w:tc>
        <w:tc>
          <w:tcPr>
            <w:tcW w:w="1134" w:type="dxa"/>
            <w:tcBorders>
              <w:top w:val="nil"/>
              <w:left w:val="nil"/>
              <w:bottom w:val="single" w:sz="4" w:space="0" w:color="auto"/>
              <w:right w:val="single" w:sz="4" w:space="0" w:color="auto"/>
            </w:tcBorders>
            <w:shd w:val="clear" w:color="auto" w:fill="auto"/>
            <w:vAlign w:val="center"/>
          </w:tcPr>
          <w:p w14:paraId="336B102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商贷</w:t>
            </w:r>
          </w:p>
        </w:tc>
        <w:tc>
          <w:tcPr>
            <w:tcW w:w="1559" w:type="dxa"/>
            <w:tcBorders>
              <w:top w:val="nil"/>
              <w:left w:val="nil"/>
              <w:bottom w:val="single" w:sz="4" w:space="0" w:color="auto"/>
              <w:right w:val="single" w:sz="4" w:space="0" w:color="auto"/>
            </w:tcBorders>
            <w:shd w:val="clear" w:color="auto" w:fill="auto"/>
            <w:vAlign w:val="center"/>
          </w:tcPr>
          <w:p w14:paraId="2D57034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3,004,650</w:t>
            </w:r>
          </w:p>
        </w:tc>
      </w:tr>
      <w:tr w:rsidR="00430E13" w14:paraId="3F961E5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E5A55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w:t>
            </w:r>
          </w:p>
        </w:tc>
        <w:tc>
          <w:tcPr>
            <w:tcW w:w="1418" w:type="dxa"/>
            <w:tcBorders>
              <w:top w:val="nil"/>
              <w:left w:val="nil"/>
              <w:bottom w:val="single" w:sz="4" w:space="0" w:color="auto"/>
              <w:right w:val="single" w:sz="4" w:space="0" w:color="auto"/>
            </w:tcBorders>
            <w:shd w:val="clear" w:color="auto" w:fill="auto"/>
            <w:vAlign w:val="center"/>
          </w:tcPr>
          <w:p w14:paraId="0D048EE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李桂妍</w:t>
            </w:r>
          </w:p>
        </w:tc>
        <w:tc>
          <w:tcPr>
            <w:tcW w:w="1134" w:type="dxa"/>
            <w:tcBorders>
              <w:top w:val="nil"/>
              <w:left w:val="nil"/>
              <w:bottom w:val="single" w:sz="4" w:space="0" w:color="auto"/>
              <w:right w:val="single" w:sz="4" w:space="0" w:color="auto"/>
            </w:tcBorders>
            <w:shd w:val="clear" w:color="auto" w:fill="auto"/>
            <w:vAlign w:val="center"/>
          </w:tcPr>
          <w:p w14:paraId="02EB631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5-404</w:t>
            </w:r>
          </w:p>
        </w:tc>
        <w:tc>
          <w:tcPr>
            <w:tcW w:w="1559" w:type="dxa"/>
            <w:tcBorders>
              <w:top w:val="nil"/>
              <w:left w:val="nil"/>
              <w:bottom w:val="single" w:sz="4" w:space="0" w:color="auto"/>
              <w:right w:val="single" w:sz="4" w:space="0" w:color="auto"/>
            </w:tcBorders>
            <w:shd w:val="clear" w:color="auto" w:fill="auto"/>
            <w:vAlign w:val="center"/>
          </w:tcPr>
          <w:p w14:paraId="1B45A9D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Y2196582</w:t>
            </w:r>
          </w:p>
        </w:tc>
        <w:tc>
          <w:tcPr>
            <w:tcW w:w="1559" w:type="dxa"/>
            <w:tcBorders>
              <w:top w:val="nil"/>
              <w:left w:val="nil"/>
              <w:bottom w:val="single" w:sz="4" w:space="0" w:color="auto"/>
              <w:right w:val="single" w:sz="4" w:space="0" w:color="auto"/>
            </w:tcBorders>
            <w:shd w:val="clear" w:color="auto" w:fill="auto"/>
            <w:vAlign w:val="center"/>
          </w:tcPr>
          <w:p w14:paraId="5A91B5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5,889,926</w:t>
            </w:r>
          </w:p>
        </w:tc>
        <w:tc>
          <w:tcPr>
            <w:tcW w:w="1418" w:type="dxa"/>
            <w:tcBorders>
              <w:top w:val="nil"/>
              <w:left w:val="nil"/>
              <w:bottom w:val="single" w:sz="4" w:space="0" w:color="auto"/>
              <w:right w:val="single" w:sz="4" w:space="0" w:color="auto"/>
            </w:tcBorders>
            <w:shd w:val="clear" w:color="auto" w:fill="auto"/>
            <w:vAlign w:val="center"/>
          </w:tcPr>
          <w:p w14:paraId="22F2FE5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2019.7.27</w:t>
            </w:r>
          </w:p>
        </w:tc>
        <w:tc>
          <w:tcPr>
            <w:tcW w:w="1134" w:type="dxa"/>
            <w:tcBorders>
              <w:top w:val="nil"/>
              <w:left w:val="nil"/>
              <w:bottom w:val="single" w:sz="4" w:space="0" w:color="auto"/>
              <w:right w:val="single" w:sz="4" w:space="0" w:color="auto"/>
            </w:tcBorders>
            <w:shd w:val="clear" w:color="auto" w:fill="auto"/>
            <w:vAlign w:val="center"/>
          </w:tcPr>
          <w:p w14:paraId="5F1449A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w:t>
            </w:r>
          </w:p>
        </w:tc>
        <w:tc>
          <w:tcPr>
            <w:tcW w:w="1559" w:type="dxa"/>
            <w:tcBorders>
              <w:top w:val="nil"/>
              <w:left w:val="nil"/>
              <w:bottom w:val="single" w:sz="4" w:space="0" w:color="auto"/>
              <w:right w:val="single" w:sz="4" w:space="0" w:color="auto"/>
            </w:tcBorders>
            <w:shd w:val="clear" w:color="auto" w:fill="auto"/>
            <w:vAlign w:val="center"/>
          </w:tcPr>
          <w:p w14:paraId="285AD47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5,889,926</w:t>
            </w:r>
          </w:p>
        </w:tc>
      </w:tr>
      <w:tr w:rsidR="00430E13" w14:paraId="31B04D9C"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17D20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tcPr>
          <w:p w14:paraId="15E0C37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李赵丹</w:t>
            </w:r>
          </w:p>
        </w:tc>
        <w:tc>
          <w:tcPr>
            <w:tcW w:w="1134" w:type="dxa"/>
            <w:tcBorders>
              <w:top w:val="nil"/>
              <w:left w:val="nil"/>
              <w:bottom w:val="single" w:sz="4" w:space="0" w:color="auto"/>
              <w:right w:val="single" w:sz="4" w:space="0" w:color="auto"/>
            </w:tcBorders>
            <w:shd w:val="clear" w:color="auto" w:fill="auto"/>
            <w:vAlign w:val="center"/>
          </w:tcPr>
          <w:p w14:paraId="6AB66D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7-502</w:t>
            </w:r>
          </w:p>
        </w:tc>
        <w:tc>
          <w:tcPr>
            <w:tcW w:w="1559" w:type="dxa"/>
            <w:tcBorders>
              <w:top w:val="nil"/>
              <w:left w:val="nil"/>
              <w:bottom w:val="single" w:sz="4" w:space="0" w:color="auto"/>
              <w:right w:val="single" w:sz="4" w:space="0" w:color="auto"/>
            </w:tcBorders>
            <w:shd w:val="clear" w:color="auto" w:fill="auto"/>
            <w:vAlign w:val="center"/>
          </w:tcPr>
          <w:p w14:paraId="738F56A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Y2197295</w:t>
            </w:r>
          </w:p>
        </w:tc>
        <w:tc>
          <w:tcPr>
            <w:tcW w:w="1559" w:type="dxa"/>
            <w:tcBorders>
              <w:top w:val="nil"/>
              <w:left w:val="nil"/>
              <w:bottom w:val="single" w:sz="4" w:space="0" w:color="auto"/>
              <w:right w:val="single" w:sz="4" w:space="0" w:color="auto"/>
            </w:tcBorders>
            <w:shd w:val="clear" w:color="auto" w:fill="auto"/>
            <w:vAlign w:val="center"/>
          </w:tcPr>
          <w:p w14:paraId="5CFCA09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2,977,425</w:t>
            </w:r>
          </w:p>
        </w:tc>
        <w:tc>
          <w:tcPr>
            <w:tcW w:w="1418" w:type="dxa"/>
            <w:tcBorders>
              <w:top w:val="nil"/>
              <w:left w:val="nil"/>
              <w:bottom w:val="single" w:sz="4" w:space="0" w:color="auto"/>
              <w:right w:val="single" w:sz="4" w:space="0" w:color="auto"/>
            </w:tcBorders>
            <w:shd w:val="clear" w:color="auto" w:fill="auto"/>
            <w:vAlign w:val="center"/>
          </w:tcPr>
          <w:p w14:paraId="62A9527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2019.7.28</w:t>
            </w:r>
          </w:p>
        </w:tc>
        <w:tc>
          <w:tcPr>
            <w:tcW w:w="1134" w:type="dxa"/>
            <w:tcBorders>
              <w:top w:val="nil"/>
              <w:left w:val="nil"/>
              <w:bottom w:val="single" w:sz="4" w:space="0" w:color="auto"/>
              <w:right w:val="single" w:sz="4" w:space="0" w:color="auto"/>
            </w:tcBorders>
            <w:shd w:val="clear" w:color="auto" w:fill="auto"/>
            <w:vAlign w:val="center"/>
          </w:tcPr>
          <w:p w14:paraId="14CD6D0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w:t>
            </w:r>
          </w:p>
        </w:tc>
        <w:tc>
          <w:tcPr>
            <w:tcW w:w="1559" w:type="dxa"/>
            <w:tcBorders>
              <w:top w:val="nil"/>
              <w:left w:val="nil"/>
              <w:bottom w:val="single" w:sz="4" w:space="0" w:color="auto"/>
              <w:right w:val="single" w:sz="4" w:space="0" w:color="auto"/>
            </w:tcBorders>
            <w:shd w:val="clear" w:color="auto" w:fill="auto"/>
            <w:vAlign w:val="center"/>
          </w:tcPr>
          <w:p w14:paraId="27DBAE0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2,977,425</w:t>
            </w:r>
          </w:p>
        </w:tc>
      </w:tr>
      <w:tr w:rsidR="00430E13" w14:paraId="252A67C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39E384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tcPr>
          <w:p w14:paraId="77E2F1F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常微</w:t>
            </w:r>
          </w:p>
        </w:tc>
        <w:tc>
          <w:tcPr>
            <w:tcW w:w="1134" w:type="dxa"/>
            <w:tcBorders>
              <w:top w:val="nil"/>
              <w:left w:val="nil"/>
              <w:bottom w:val="single" w:sz="4" w:space="0" w:color="auto"/>
              <w:right w:val="single" w:sz="4" w:space="0" w:color="auto"/>
            </w:tcBorders>
            <w:shd w:val="clear" w:color="auto" w:fill="auto"/>
            <w:vAlign w:val="center"/>
          </w:tcPr>
          <w:p w14:paraId="586A2EB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7-902</w:t>
            </w:r>
          </w:p>
        </w:tc>
        <w:tc>
          <w:tcPr>
            <w:tcW w:w="1559" w:type="dxa"/>
            <w:tcBorders>
              <w:top w:val="nil"/>
              <w:left w:val="nil"/>
              <w:bottom w:val="single" w:sz="4" w:space="0" w:color="auto"/>
              <w:right w:val="single" w:sz="4" w:space="0" w:color="auto"/>
            </w:tcBorders>
            <w:shd w:val="clear" w:color="auto" w:fill="auto"/>
            <w:vAlign w:val="center"/>
          </w:tcPr>
          <w:p w14:paraId="7C8FA23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Y2196647</w:t>
            </w:r>
          </w:p>
        </w:tc>
        <w:tc>
          <w:tcPr>
            <w:tcW w:w="1559" w:type="dxa"/>
            <w:tcBorders>
              <w:top w:val="nil"/>
              <w:left w:val="nil"/>
              <w:bottom w:val="single" w:sz="4" w:space="0" w:color="auto"/>
              <w:right w:val="single" w:sz="4" w:space="0" w:color="auto"/>
            </w:tcBorders>
            <w:shd w:val="clear" w:color="auto" w:fill="auto"/>
            <w:vAlign w:val="center"/>
          </w:tcPr>
          <w:p w14:paraId="2D4EC92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2,999,651</w:t>
            </w:r>
          </w:p>
        </w:tc>
        <w:tc>
          <w:tcPr>
            <w:tcW w:w="1418" w:type="dxa"/>
            <w:tcBorders>
              <w:top w:val="nil"/>
              <w:left w:val="nil"/>
              <w:bottom w:val="single" w:sz="4" w:space="0" w:color="auto"/>
              <w:right w:val="single" w:sz="4" w:space="0" w:color="auto"/>
            </w:tcBorders>
            <w:shd w:val="clear" w:color="auto" w:fill="auto"/>
            <w:vAlign w:val="center"/>
          </w:tcPr>
          <w:p w14:paraId="4286FD2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2019.7.28</w:t>
            </w:r>
          </w:p>
        </w:tc>
        <w:tc>
          <w:tcPr>
            <w:tcW w:w="1134" w:type="dxa"/>
            <w:tcBorders>
              <w:top w:val="nil"/>
              <w:left w:val="nil"/>
              <w:bottom w:val="single" w:sz="4" w:space="0" w:color="auto"/>
              <w:right w:val="single" w:sz="4" w:space="0" w:color="auto"/>
            </w:tcBorders>
            <w:shd w:val="clear" w:color="auto" w:fill="auto"/>
            <w:vAlign w:val="center"/>
          </w:tcPr>
          <w:p w14:paraId="4FABDA2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w:t>
            </w:r>
          </w:p>
        </w:tc>
        <w:tc>
          <w:tcPr>
            <w:tcW w:w="1559" w:type="dxa"/>
            <w:tcBorders>
              <w:top w:val="nil"/>
              <w:left w:val="nil"/>
              <w:bottom w:val="single" w:sz="4" w:space="0" w:color="auto"/>
              <w:right w:val="single" w:sz="4" w:space="0" w:color="auto"/>
            </w:tcBorders>
            <w:shd w:val="clear" w:color="auto" w:fill="auto"/>
            <w:vAlign w:val="center"/>
          </w:tcPr>
          <w:p w14:paraId="0EDBE69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2,999,651</w:t>
            </w:r>
          </w:p>
        </w:tc>
      </w:tr>
      <w:tr w:rsidR="00430E13" w14:paraId="1083BAC2"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6DC223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12</w:t>
            </w:r>
          </w:p>
        </w:tc>
        <w:tc>
          <w:tcPr>
            <w:tcW w:w="1418" w:type="dxa"/>
            <w:tcBorders>
              <w:top w:val="nil"/>
              <w:left w:val="nil"/>
              <w:bottom w:val="single" w:sz="4" w:space="0" w:color="auto"/>
              <w:right w:val="single" w:sz="4" w:space="0" w:color="auto"/>
            </w:tcBorders>
            <w:shd w:val="clear" w:color="auto" w:fill="auto"/>
            <w:vAlign w:val="center"/>
          </w:tcPr>
          <w:p w14:paraId="2619B1E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韩雪蓉</w:t>
            </w:r>
          </w:p>
        </w:tc>
        <w:tc>
          <w:tcPr>
            <w:tcW w:w="1134" w:type="dxa"/>
            <w:tcBorders>
              <w:top w:val="nil"/>
              <w:left w:val="nil"/>
              <w:bottom w:val="single" w:sz="4" w:space="0" w:color="auto"/>
              <w:right w:val="single" w:sz="4" w:space="0" w:color="auto"/>
            </w:tcBorders>
            <w:shd w:val="clear" w:color="auto" w:fill="auto"/>
            <w:vAlign w:val="center"/>
          </w:tcPr>
          <w:p w14:paraId="42CA08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3-902</w:t>
            </w:r>
          </w:p>
        </w:tc>
        <w:tc>
          <w:tcPr>
            <w:tcW w:w="1559" w:type="dxa"/>
            <w:tcBorders>
              <w:top w:val="nil"/>
              <w:left w:val="nil"/>
              <w:bottom w:val="single" w:sz="4" w:space="0" w:color="auto"/>
              <w:right w:val="single" w:sz="4" w:space="0" w:color="auto"/>
            </w:tcBorders>
            <w:shd w:val="clear" w:color="auto" w:fill="auto"/>
            <w:vAlign w:val="center"/>
          </w:tcPr>
          <w:p w14:paraId="5BB09D4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Y2197452</w:t>
            </w:r>
          </w:p>
        </w:tc>
        <w:tc>
          <w:tcPr>
            <w:tcW w:w="1559" w:type="dxa"/>
            <w:tcBorders>
              <w:top w:val="nil"/>
              <w:left w:val="nil"/>
              <w:bottom w:val="single" w:sz="4" w:space="0" w:color="auto"/>
              <w:right w:val="single" w:sz="4" w:space="0" w:color="auto"/>
            </w:tcBorders>
            <w:shd w:val="clear" w:color="auto" w:fill="auto"/>
            <w:vAlign w:val="center"/>
          </w:tcPr>
          <w:p w14:paraId="218E621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3,382,643</w:t>
            </w:r>
          </w:p>
        </w:tc>
        <w:tc>
          <w:tcPr>
            <w:tcW w:w="1418" w:type="dxa"/>
            <w:tcBorders>
              <w:top w:val="nil"/>
              <w:left w:val="nil"/>
              <w:bottom w:val="single" w:sz="4" w:space="0" w:color="auto"/>
              <w:right w:val="single" w:sz="4" w:space="0" w:color="auto"/>
            </w:tcBorders>
            <w:shd w:val="clear" w:color="auto" w:fill="auto"/>
            <w:vAlign w:val="center"/>
          </w:tcPr>
          <w:p w14:paraId="6E5505A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2019.7.30</w:t>
            </w:r>
          </w:p>
        </w:tc>
        <w:tc>
          <w:tcPr>
            <w:tcW w:w="1134" w:type="dxa"/>
            <w:tcBorders>
              <w:top w:val="nil"/>
              <w:left w:val="nil"/>
              <w:bottom w:val="single" w:sz="4" w:space="0" w:color="auto"/>
              <w:right w:val="single" w:sz="4" w:space="0" w:color="auto"/>
            </w:tcBorders>
            <w:shd w:val="clear" w:color="auto" w:fill="auto"/>
            <w:vAlign w:val="center"/>
          </w:tcPr>
          <w:p w14:paraId="4EC6016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1D3189E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3,382,643</w:t>
            </w:r>
          </w:p>
        </w:tc>
      </w:tr>
      <w:tr w:rsidR="00430E13" w14:paraId="1BF2629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A0708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w:t>
            </w:r>
          </w:p>
        </w:tc>
        <w:tc>
          <w:tcPr>
            <w:tcW w:w="1418" w:type="dxa"/>
            <w:tcBorders>
              <w:top w:val="nil"/>
              <w:left w:val="nil"/>
              <w:bottom w:val="single" w:sz="4" w:space="0" w:color="auto"/>
              <w:right w:val="single" w:sz="4" w:space="0" w:color="auto"/>
            </w:tcBorders>
            <w:shd w:val="clear" w:color="auto" w:fill="auto"/>
            <w:vAlign w:val="center"/>
          </w:tcPr>
          <w:p w14:paraId="2E09D2E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刘旭东</w:t>
            </w:r>
          </w:p>
        </w:tc>
        <w:tc>
          <w:tcPr>
            <w:tcW w:w="1134" w:type="dxa"/>
            <w:tcBorders>
              <w:top w:val="nil"/>
              <w:left w:val="nil"/>
              <w:bottom w:val="single" w:sz="4" w:space="0" w:color="auto"/>
              <w:right w:val="single" w:sz="4" w:space="0" w:color="auto"/>
            </w:tcBorders>
            <w:shd w:val="clear" w:color="auto" w:fill="auto"/>
            <w:vAlign w:val="center"/>
          </w:tcPr>
          <w:p w14:paraId="49EC6B9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7-602</w:t>
            </w:r>
          </w:p>
        </w:tc>
        <w:tc>
          <w:tcPr>
            <w:tcW w:w="1559" w:type="dxa"/>
            <w:tcBorders>
              <w:top w:val="nil"/>
              <w:left w:val="nil"/>
              <w:bottom w:val="single" w:sz="4" w:space="0" w:color="auto"/>
              <w:right w:val="single" w:sz="4" w:space="0" w:color="auto"/>
            </w:tcBorders>
            <w:shd w:val="clear" w:color="auto" w:fill="auto"/>
            <w:vAlign w:val="center"/>
          </w:tcPr>
          <w:p w14:paraId="0DE855E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Y2197305</w:t>
            </w:r>
          </w:p>
        </w:tc>
        <w:tc>
          <w:tcPr>
            <w:tcW w:w="1559" w:type="dxa"/>
            <w:tcBorders>
              <w:top w:val="nil"/>
              <w:left w:val="nil"/>
              <w:bottom w:val="single" w:sz="4" w:space="0" w:color="auto"/>
              <w:right w:val="single" w:sz="4" w:space="0" w:color="auto"/>
            </w:tcBorders>
            <w:shd w:val="clear" w:color="auto" w:fill="auto"/>
            <w:vAlign w:val="center"/>
          </w:tcPr>
          <w:p w14:paraId="253339E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2,892,000</w:t>
            </w:r>
          </w:p>
        </w:tc>
        <w:tc>
          <w:tcPr>
            <w:tcW w:w="1418" w:type="dxa"/>
            <w:tcBorders>
              <w:top w:val="nil"/>
              <w:left w:val="nil"/>
              <w:bottom w:val="single" w:sz="4" w:space="0" w:color="auto"/>
              <w:right w:val="single" w:sz="4" w:space="0" w:color="auto"/>
            </w:tcBorders>
            <w:shd w:val="clear" w:color="auto" w:fill="auto"/>
            <w:vAlign w:val="center"/>
          </w:tcPr>
          <w:p w14:paraId="39424B3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2019.7.30</w:t>
            </w:r>
          </w:p>
        </w:tc>
        <w:tc>
          <w:tcPr>
            <w:tcW w:w="1134" w:type="dxa"/>
            <w:tcBorders>
              <w:top w:val="nil"/>
              <w:left w:val="nil"/>
              <w:bottom w:val="single" w:sz="4" w:space="0" w:color="auto"/>
              <w:right w:val="single" w:sz="4" w:space="0" w:color="auto"/>
            </w:tcBorders>
            <w:shd w:val="clear" w:color="auto" w:fill="auto"/>
            <w:vAlign w:val="center"/>
          </w:tcPr>
          <w:p w14:paraId="3F4C11B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64513F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2,892,000</w:t>
            </w:r>
          </w:p>
        </w:tc>
      </w:tr>
      <w:tr w:rsidR="00430E13" w14:paraId="1E8E772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CBC22C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14</w:t>
            </w:r>
          </w:p>
        </w:tc>
        <w:tc>
          <w:tcPr>
            <w:tcW w:w="1418" w:type="dxa"/>
            <w:tcBorders>
              <w:top w:val="nil"/>
              <w:left w:val="nil"/>
              <w:bottom w:val="single" w:sz="4" w:space="0" w:color="auto"/>
              <w:right w:val="single" w:sz="4" w:space="0" w:color="auto"/>
            </w:tcBorders>
            <w:shd w:val="clear" w:color="auto" w:fill="auto"/>
            <w:vAlign w:val="center"/>
          </w:tcPr>
          <w:p w14:paraId="188E03E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苏雅娜</w:t>
            </w:r>
          </w:p>
        </w:tc>
        <w:tc>
          <w:tcPr>
            <w:tcW w:w="1134" w:type="dxa"/>
            <w:tcBorders>
              <w:top w:val="nil"/>
              <w:left w:val="nil"/>
              <w:bottom w:val="single" w:sz="4" w:space="0" w:color="auto"/>
              <w:right w:val="single" w:sz="4" w:space="0" w:color="auto"/>
            </w:tcBorders>
            <w:shd w:val="clear" w:color="auto" w:fill="auto"/>
            <w:vAlign w:val="center"/>
          </w:tcPr>
          <w:p w14:paraId="1B3995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7-1001</w:t>
            </w:r>
          </w:p>
        </w:tc>
        <w:tc>
          <w:tcPr>
            <w:tcW w:w="1559" w:type="dxa"/>
            <w:tcBorders>
              <w:top w:val="nil"/>
              <w:left w:val="nil"/>
              <w:bottom w:val="single" w:sz="4" w:space="0" w:color="auto"/>
              <w:right w:val="single" w:sz="4" w:space="0" w:color="auto"/>
            </w:tcBorders>
            <w:shd w:val="clear" w:color="auto" w:fill="auto"/>
            <w:vAlign w:val="center"/>
          </w:tcPr>
          <w:p w14:paraId="0B30145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Y2196865</w:t>
            </w:r>
          </w:p>
        </w:tc>
        <w:tc>
          <w:tcPr>
            <w:tcW w:w="1559" w:type="dxa"/>
            <w:tcBorders>
              <w:top w:val="nil"/>
              <w:left w:val="nil"/>
              <w:bottom w:val="single" w:sz="4" w:space="0" w:color="auto"/>
              <w:right w:val="single" w:sz="4" w:space="0" w:color="auto"/>
            </w:tcBorders>
            <w:shd w:val="clear" w:color="auto" w:fill="auto"/>
            <w:vAlign w:val="center"/>
          </w:tcPr>
          <w:p w14:paraId="4E894F8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5,813,893</w:t>
            </w:r>
          </w:p>
        </w:tc>
        <w:tc>
          <w:tcPr>
            <w:tcW w:w="1418" w:type="dxa"/>
            <w:tcBorders>
              <w:top w:val="nil"/>
              <w:left w:val="nil"/>
              <w:bottom w:val="single" w:sz="4" w:space="0" w:color="auto"/>
              <w:right w:val="single" w:sz="4" w:space="0" w:color="auto"/>
            </w:tcBorders>
            <w:shd w:val="clear" w:color="auto" w:fill="auto"/>
            <w:vAlign w:val="center"/>
          </w:tcPr>
          <w:p w14:paraId="04BCECE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2019.7.30</w:t>
            </w:r>
          </w:p>
        </w:tc>
        <w:tc>
          <w:tcPr>
            <w:tcW w:w="1134" w:type="dxa"/>
            <w:tcBorders>
              <w:top w:val="nil"/>
              <w:left w:val="nil"/>
              <w:bottom w:val="single" w:sz="4" w:space="0" w:color="auto"/>
              <w:right w:val="single" w:sz="4" w:space="0" w:color="auto"/>
            </w:tcBorders>
            <w:shd w:val="clear" w:color="auto" w:fill="auto"/>
            <w:vAlign w:val="center"/>
          </w:tcPr>
          <w:p w14:paraId="5ED8FAE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w:t>
            </w:r>
          </w:p>
        </w:tc>
        <w:tc>
          <w:tcPr>
            <w:tcW w:w="1559" w:type="dxa"/>
            <w:tcBorders>
              <w:top w:val="nil"/>
              <w:left w:val="nil"/>
              <w:bottom w:val="single" w:sz="4" w:space="0" w:color="auto"/>
              <w:right w:val="single" w:sz="4" w:space="0" w:color="auto"/>
            </w:tcBorders>
            <w:shd w:val="clear" w:color="auto" w:fill="auto"/>
            <w:vAlign w:val="center"/>
          </w:tcPr>
          <w:p w14:paraId="451DAD4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5,813,893</w:t>
            </w:r>
          </w:p>
        </w:tc>
      </w:tr>
      <w:tr w:rsidR="00430E13" w14:paraId="4502BB8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A7F047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15</w:t>
            </w:r>
          </w:p>
        </w:tc>
        <w:tc>
          <w:tcPr>
            <w:tcW w:w="1418" w:type="dxa"/>
            <w:tcBorders>
              <w:top w:val="nil"/>
              <w:left w:val="nil"/>
              <w:bottom w:val="single" w:sz="4" w:space="0" w:color="auto"/>
              <w:right w:val="single" w:sz="4" w:space="0" w:color="auto"/>
            </w:tcBorders>
            <w:shd w:val="clear" w:color="auto" w:fill="auto"/>
            <w:vAlign w:val="center"/>
          </w:tcPr>
          <w:p w14:paraId="55DC150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蒋平</w:t>
            </w:r>
          </w:p>
        </w:tc>
        <w:tc>
          <w:tcPr>
            <w:tcW w:w="1134" w:type="dxa"/>
            <w:tcBorders>
              <w:top w:val="nil"/>
              <w:left w:val="nil"/>
              <w:bottom w:val="single" w:sz="4" w:space="0" w:color="auto"/>
              <w:right w:val="single" w:sz="4" w:space="0" w:color="auto"/>
            </w:tcBorders>
            <w:shd w:val="clear" w:color="auto" w:fill="auto"/>
            <w:vAlign w:val="center"/>
          </w:tcPr>
          <w:p w14:paraId="771EF99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3-502</w:t>
            </w:r>
          </w:p>
        </w:tc>
        <w:tc>
          <w:tcPr>
            <w:tcW w:w="1559" w:type="dxa"/>
            <w:tcBorders>
              <w:top w:val="nil"/>
              <w:left w:val="nil"/>
              <w:bottom w:val="single" w:sz="4" w:space="0" w:color="auto"/>
              <w:right w:val="single" w:sz="4" w:space="0" w:color="auto"/>
            </w:tcBorders>
            <w:shd w:val="clear" w:color="auto" w:fill="auto"/>
            <w:vAlign w:val="center"/>
          </w:tcPr>
          <w:p w14:paraId="7A5B00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Y2197488</w:t>
            </w:r>
          </w:p>
        </w:tc>
        <w:tc>
          <w:tcPr>
            <w:tcW w:w="1559" w:type="dxa"/>
            <w:tcBorders>
              <w:top w:val="nil"/>
              <w:left w:val="nil"/>
              <w:bottom w:val="single" w:sz="4" w:space="0" w:color="auto"/>
              <w:right w:val="single" w:sz="4" w:space="0" w:color="auto"/>
            </w:tcBorders>
            <w:shd w:val="clear" w:color="auto" w:fill="auto"/>
            <w:vAlign w:val="center"/>
          </w:tcPr>
          <w:p w14:paraId="104099D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3,340,204</w:t>
            </w:r>
          </w:p>
        </w:tc>
        <w:tc>
          <w:tcPr>
            <w:tcW w:w="1418" w:type="dxa"/>
            <w:tcBorders>
              <w:top w:val="nil"/>
              <w:left w:val="nil"/>
              <w:bottom w:val="single" w:sz="4" w:space="0" w:color="auto"/>
              <w:right w:val="single" w:sz="4" w:space="0" w:color="auto"/>
            </w:tcBorders>
            <w:shd w:val="clear" w:color="auto" w:fill="auto"/>
            <w:vAlign w:val="center"/>
          </w:tcPr>
          <w:p w14:paraId="195A70B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w:t>
            </w:r>
          </w:p>
        </w:tc>
        <w:tc>
          <w:tcPr>
            <w:tcW w:w="1134" w:type="dxa"/>
            <w:tcBorders>
              <w:top w:val="nil"/>
              <w:left w:val="nil"/>
              <w:bottom w:val="single" w:sz="4" w:space="0" w:color="auto"/>
              <w:right w:val="single" w:sz="4" w:space="0" w:color="auto"/>
            </w:tcBorders>
            <w:shd w:val="clear" w:color="auto" w:fill="auto"/>
            <w:vAlign w:val="center"/>
          </w:tcPr>
          <w:p w14:paraId="3DA2413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14ACD20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3,340,204</w:t>
            </w:r>
          </w:p>
        </w:tc>
      </w:tr>
      <w:tr w:rsidR="00430E13" w14:paraId="7A06635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4E0E11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16</w:t>
            </w:r>
          </w:p>
        </w:tc>
        <w:tc>
          <w:tcPr>
            <w:tcW w:w="1418" w:type="dxa"/>
            <w:tcBorders>
              <w:top w:val="nil"/>
              <w:left w:val="nil"/>
              <w:bottom w:val="single" w:sz="4" w:space="0" w:color="auto"/>
              <w:right w:val="single" w:sz="4" w:space="0" w:color="auto"/>
            </w:tcBorders>
            <w:shd w:val="clear" w:color="auto" w:fill="auto"/>
            <w:vAlign w:val="center"/>
          </w:tcPr>
          <w:p w14:paraId="122902C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李晓倩</w:t>
            </w:r>
          </w:p>
        </w:tc>
        <w:tc>
          <w:tcPr>
            <w:tcW w:w="1134" w:type="dxa"/>
            <w:tcBorders>
              <w:top w:val="nil"/>
              <w:left w:val="nil"/>
              <w:bottom w:val="single" w:sz="4" w:space="0" w:color="auto"/>
              <w:right w:val="single" w:sz="4" w:space="0" w:color="auto"/>
            </w:tcBorders>
            <w:shd w:val="clear" w:color="auto" w:fill="auto"/>
            <w:vAlign w:val="center"/>
          </w:tcPr>
          <w:p w14:paraId="4A5C860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5-403</w:t>
            </w:r>
          </w:p>
        </w:tc>
        <w:tc>
          <w:tcPr>
            <w:tcW w:w="1559" w:type="dxa"/>
            <w:tcBorders>
              <w:top w:val="nil"/>
              <w:left w:val="nil"/>
              <w:bottom w:val="single" w:sz="4" w:space="0" w:color="auto"/>
              <w:right w:val="single" w:sz="4" w:space="0" w:color="auto"/>
            </w:tcBorders>
            <w:shd w:val="clear" w:color="auto" w:fill="auto"/>
            <w:vAlign w:val="center"/>
          </w:tcPr>
          <w:p w14:paraId="5A8F80E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Y2197473</w:t>
            </w:r>
          </w:p>
        </w:tc>
        <w:tc>
          <w:tcPr>
            <w:tcW w:w="1559" w:type="dxa"/>
            <w:tcBorders>
              <w:top w:val="nil"/>
              <w:left w:val="nil"/>
              <w:bottom w:val="single" w:sz="4" w:space="0" w:color="auto"/>
              <w:right w:val="single" w:sz="4" w:space="0" w:color="auto"/>
            </w:tcBorders>
            <w:shd w:val="clear" w:color="auto" w:fill="auto"/>
            <w:vAlign w:val="center"/>
          </w:tcPr>
          <w:p w14:paraId="4E520CF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2,868,083</w:t>
            </w:r>
          </w:p>
        </w:tc>
        <w:tc>
          <w:tcPr>
            <w:tcW w:w="1418" w:type="dxa"/>
            <w:tcBorders>
              <w:top w:val="nil"/>
              <w:left w:val="nil"/>
              <w:bottom w:val="single" w:sz="4" w:space="0" w:color="auto"/>
              <w:right w:val="single" w:sz="4" w:space="0" w:color="auto"/>
            </w:tcBorders>
            <w:shd w:val="clear" w:color="auto" w:fill="auto"/>
            <w:vAlign w:val="center"/>
          </w:tcPr>
          <w:p w14:paraId="3CC940A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2019.8.3</w:t>
            </w:r>
          </w:p>
        </w:tc>
        <w:tc>
          <w:tcPr>
            <w:tcW w:w="1134" w:type="dxa"/>
            <w:tcBorders>
              <w:top w:val="nil"/>
              <w:left w:val="nil"/>
              <w:bottom w:val="single" w:sz="4" w:space="0" w:color="auto"/>
              <w:right w:val="single" w:sz="4" w:space="0" w:color="auto"/>
            </w:tcBorders>
            <w:shd w:val="clear" w:color="auto" w:fill="auto"/>
            <w:vAlign w:val="center"/>
          </w:tcPr>
          <w:p w14:paraId="0FC1C1A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72ED0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2,868,083</w:t>
            </w:r>
          </w:p>
        </w:tc>
      </w:tr>
      <w:tr w:rsidR="00430E13" w14:paraId="37FC2C3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1ECD6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17</w:t>
            </w:r>
          </w:p>
        </w:tc>
        <w:tc>
          <w:tcPr>
            <w:tcW w:w="1418" w:type="dxa"/>
            <w:tcBorders>
              <w:top w:val="nil"/>
              <w:left w:val="nil"/>
              <w:bottom w:val="single" w:sz="4" w:space="0" w:color="auto"/>
              <w:right w:val="single" w:sz="4" w:space="0" w:color="auto"/>
            </w:tcBorders>
            <w:shd w:val="clear" w:color="auto" w:fill="auto"/>
            <w:vAlign w:val="center"/>
          </w:tcPr>
          <w:p w14:paraId="52BC15D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刘国红</w:t>
            </w:r>
          </w:p>
        </w:tc>
        <w:tc>
          <w:tcPr>
            <w:tcW w:w="1134" w:type="dxa"/>
            <w:tcBorders>
              <w:top w:val="nil"/>
              <w:left w:val="nil"/>
              <w:bottom w:val="single" w:sz="4" w:space="0" w:color="auto"/>
              <w:right w:val="single" w:sz="4" w:space="0" w:color="auto"/>
            </w:tcBorders>
            <w:shd w:val="clear" w:color="auto" w:fill="auto"/>
            <w:vAlign w:val="center"/>
          </w:tcPr>
          <w:p w14:paraId="149E65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7-702</w:t>
            </w:r>
          </w:p>
        </w:tc>
        <w:tc>
          <w:tcPr>
            <w:tcW w:w="1559" w:type="dxa"/>
            <w:tcBorders>
              <w:top w:val="nil"/>
              <w:left w:val="nil"/>
              <w:bottom w:val="single" w:sz="4" w:space="0" w:color="auto"/>
              <w:right w:val="single" w:sz="4" w:space="0" w:color="auto"/>
            </w:tcBorders>
            <w:shd w:val="clear" w:color="auto" w:fill="auto"/>
            <w:vAlign w:val="center"/>
          </w:tcPr>
          <w:p w14:paraId="1BAA652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Y2197940</w:t>
            </w:r>
          </w:p>
        </w:tc>
        <w:tc>
          <w:tcPr>
            <w:tcW w:w="1559" w:type="dxa"/>
            <w:tcBorders>
              <w:top w:val="nil"/>
              <w:left w:val="nil"/>
              <w:bottom w:val="single" w:sz="4" w:space="0" w:color="auto"/>
              <w:right w:val="single" w:sz="4" w:space="0" w:color="auto"/>
            </w:tcBorders>
            <w:shd w:val="clear" w:color="auto" w:fill="auto"/>
            <w:vAlign w:val="center"/>
          </w:tcPr>
          <w:p w14:paraId="72F86D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2,896,800</w:t>
            </w:r>
          </w:p>
        </w:tc>
        <w:tc>
          <w:tcPr>
            <w:tcW w:w="1418" w:type="dxa"/>
            <w:tcBorders>
              <w:top w:val="nil"/>
              <w:left w:val="nil"/>
              <w:bottom w:val="single" w:sz="4" w:space="0" w:color="auto"/>
              <w:right w:val="single" w:sz="4" w:space="0" w:color="auto"/>
            </w:tcBorders>
            <w:shd w:val="clear" w:color="auto" w:fill="auto"/>
            <w:vAlign w:val="center"/>
          </w:tcPr>
          <w:p w14:paraId="3F9A28D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2019.8.4</w:t>
            </w:r>
          </w:p>
        </w:tc>
        <w:tc>
          <w:tcPr>
            <w:tcW w:w="1134" w:type="dxa"/>
            <w:tcBorders>
              <w:top w:val="nil"/>
              <w:left w:val="nil"/>
              <w:bottom w:val="single" w:sz="4" w:space="0" w:color="auto"/>
              <w:right w:val="single" w:sz="4" w:space="0" w:color="auto"/>
            </w:tcBorders>
            <w:shd w:val="clear" w:color="auto" w:fill="auto"/>
            <w:vAlign w:val="center"/>
          </w:tcPr>
          <w:p w14:paraId="181EB82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6D8C3C8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2,896,800</w:t>
            </w:r>
          </w:p>
        </w:tc>
      </w:tr>
      <w:tr w:rsidR="00430E13" w14:paraId="1D653718"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3913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18</w:t>
            </w:r>
          </w:p>
        </w:tc>
        <w:tc>
          <w:tcPr>
            <w:tcW w:w="1418" w:type="dxa"/>
            <w:tcBorders>
              <w:top w:val="nil"/>
              <w:left w:val="nil"/>
              <w:bottom w:val="single" w:sz="4" w:space="0" w:color="auto"/>
              <w:right w:val="single" w:sz="4" w:space="0" w:color="auto"/>
            </w:tcBorders>
            <w:shd w:val="clear" w:color="auto" w:fill="auto"/>
            <w:vAlign w:val="center"/>
          </w:tcPr>
          <w:p w14:paraId="08BFF0B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王章羽</w:t>
            </w:r>
          </w:p>
        </w:tc>
        <w:tc>
          <w:tcPr>
            <w:tcW w:w="1134" w:type="dxa"/>
            <w:tcBorders>
              <w:top w:val="nil"/>
              <w:left w:val="nil"/>
              <w:bottom w:val="single" w:sz="4" w:space="0" w:color="auto"/>
              <w:right w:val="single" w:sz="4" w:space="0" w:color="auto"/>
            </w:tcBorders>
            <w:shd w:val="clear" w:color="auto" w:fill="auto"/>
            <w:vAlign w:val="center"/>
          </w:tcPr>
          <w:p w14:paraId="4681FA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7-402</w:t>
            </w:r>
          </w:p>
        </w:tc>
        <w:tc>
          <w:tcPr>
            <w:tcW w:w="1559" w:type="dxa"/>
            <w:tcBorders>
              <w:top w:val="nil"/>
              <w:left w:val="nil"/>
              <w:bottom w:val="single" w:sz="4" w:space="0" w:color="auto"/>
              <w:right w:val="single" w:sz="4" w:space="0" w:color="auto"/>
            </w:tcBorders>
            <w:shd w:val="clear" w:color="auto" w:fill="auto"/>
            <w:vAlign w:val="center"/>
          </w:tcPr>
          <w:p w14:paraId="03754F1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Y2196407</w:t>
            </w:r>
          </w:p>
        </w:tc>
        <w:tc>
          <w:tcPr>
            <w:tcW w:w="1559" w:type="dxa"/>
            <w:tcBorders>
              <w:top w:val="nil"/>
              <w:left w:val="nil"/>
              <w:bottom w:val="single" w:sz="4" w:space="0" w:color="auto"/>
              <w:right w:val="single" w:sz="4" w:space="0" w:color="auto"/>
            </w:tcBorders>
            <w:shd w:val="clear" w:color="auto" w:fill="auto"/>
            <w:vAlign w:val="center"/>
          </w:tcPr>
          <w:p w14:paraId="4668A9E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2,907,575</w:t>
            </w:r>
          </w:p>
        </w:tc>
        <w:tc>
          <w:tcPr>
            <w:tcW w:w="1418" w:type="dxa"/>
            <w:tcBorders>
              <w:top w:val="nil"/>
              <w:left w:val="nil"/>
              <w:bottom w:val="single" w:sz="4" w:space="0" w:color="auto"/>
              <w:right w:val="single" w:sz="4" w:space="0" w:color="auto"/>
            </w:tcBorders>
            <w:shd w:val="clear" w:color="auto" w:fill="auto"/>
            <w:vAlign w:val="center"/>
          </w:tcPr>
          <w:p w14:paraId="384A0C3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2019.8.8</w:t>
            </w:r>
          </w:p>
        </w:tc>
        <w:tc>
          <w:tcPr>
            <w:tcW w:w="1134" w:type="dxa"/>
            <w:tcBorders>
              <w:top w:val="nil"/>
              <w:left w:val="nil"/>
              <w:bottom w:val="single" w:sz="4" w:space="0" w:color="auto"/>
              <w:right w:val="single" w:sz="4" w:space="0" w:color="auto"/>
            </w:tcBorders>
            <w:shd w:val="clear" w:color="auto" w:fill="auto"/>
            <w:vAlign w:val="center"/>
          </w:tcPr>
          <w:p w14:paraId="0BC4181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7CDBF57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2,907,575</w:t>
            </w:r>
          </w:p>
        </w:tc>
      </w:tr>
      <w:tr w:rsidR="00430E13" w14:paraId="72A333F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FF4B3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19</w:t>
            </w:r>
          </w:p>
        </w:tc>
        <w:tc>
          <w:tcPr>
            <w:tcW w:w="1418" w:type="dxa"/>
            <w:tcBorders>
              <w:top w:val="nil"/>
              <w:left w:val="nil"/>
              <w:bottom w:val="single" w:sz="4" w:space="0" w:color="auto"/>
              <w:right w:val="single" w:sz="4" w:space="0" w:color="auto"/>
            </w:tcBorders>
            <w:shd w:val="clear" w:color="auto" w:fill="auto"/>
            <w:vAlign w:val="center"/>
          </w:tcPr>
          <w:p w14:paraId="32F653D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刘猛</w:t>
            </w:r>
          </w:p>
        </w:tc>
        <w:tc>
          <w:tcPr>
            <w:tcW w:w="1134" w:type="dxa"/>
            <w:tcBorders>
              <w:top w:val="nil"/>
              <w:left w:val="nil"/>
              <w:bottom w:val="single" w:sz="4" w:space="0" w:color="auto"/>
              <w:right w:val="single" w:sz="4" w:space="0" w:color="auto"/>
            </w:tcBorders>
            <w:shd w:val="clear" w:color="auto" w:fill="auto"/>
            <w:vAlign w:val="center"/>
          </w:tcPr>
          <w:p w14:paraId="2EFBB33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3-601</w:t>
            </w:r>
          </w:p>
        </w:tc>
        <w:tc>
          <w:tcPr>
            <w:tcW w:w="1559" w:type="dxa"/>
            <w:tcBorders>
              <w:top w:val="nil"/>
              <w:left w:val="nil"/>
              <w:bottom w:val="single" w:sz="4" w:space="0" w:color="auto"/>
              <w:right w:val="single" w:sz="4" w:space="0" w:color="auto"/>
            </w:tcBorders>
            <w:shd w:val="clear" w:color="auto" w:fill="auto"/>
            <w:vAlign w:val="center"/>
          </w:tcPr>
          <w:p w14:paraId="09179A8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Y2198060</w:t>
            </w:r>
          </w:p>
        </w:tc>
        <w:tc>
          <w:tcPr>
            <w:tcW w:w="1559" w:type="dxa"/>
            <w:tcBorders>
              <w:top w:val="nil"/>
              <w:left w:val="nil"/>
              <w:bottom w:val="single" w:sz="4" w:space="0" w:color="auto"/>
              <w:right w:val="single" w:sz="4" w:space="0" w:color="auto"/>
            </w:tcBorders>
            <w:shd w:val="clear" w:color="auto" w:fill="auto"/>
            <w:vAlign w:val="center"/>
          </w:tcPr>
          <w:p w14:paraId="698FFA7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4,989,338</w:t>
            </w:r>
          </w:p>
        </w:tc>
        <w:tc>
          <w:tcPr>
            <w:tcW w:w="1418" w:type="dxa"/>
            <w:tcBorders>
              <w:top w:val="nil"/>
              <w:left w:val="nil"/>
              <w:bottom w:val="single" w:sz="4" w:space="0" w:color="auto"/>
              <w:right w:val="single" w:sz="4" w:space="0" w:color="auto"/>
            </w:tcBorders>
            <w:shd w:val="clear" w:color="auto" w:fill="auto"/>
            <w:vAlign w:val="center"/>
          </w:tcPr>
          <w:p w14:paraId="5387B33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2019.8.9</w:t>
            </w:r>
          </w:p>
        </w:tc>
        <w:tc>
          <w:tcPr>
            <w:tcW w:w="1134" w:type="dxa"/>
            <w:tcBorders>
              <w:top w:val="nil"/>
              <w:left w:val="nil"/>
              <w:bottom w:val="single" w:sz="4" w:space="0" w:color="auto"/>
              <w:right w:val="single" w:sz="4" w:space="0" w:color="auto"/>
            </w:tcBorders>
            <w:shd w:val="clear" w:color="auto" w:fill="auto"/>
            <w:vAlign w:val="center"/>
          </w:tcPr>
          <w:p w14:paraId="17F4247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0C27EC5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4,989,338</w:t>
            </w:r>
          </w:p>
        </w:tc>
      </w:tr>
      <w:tr w:rsidR="00430E13" w14:paraId="2FA7647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0CE9C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tcPr>
          <w:p w14:paraId="5C70BAA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刘继英</w:t>
            </w:r>
          </w:p>
        </w:tc>
        <w:tc>
          <w:tcPr>
            <w:tcW w:w="1134" w:type="dxa"/>
            <w:tcBorders>
              <w:top w:val="nil"/>
              <w:left w:val="nil"/>
              <w:bottom w:val="single" w:sz="4" w:space="0" w:color="auto"/>
              <w:right w:val="single" w:sz="4" w:space="0" w:color="auto"/>
            </w:tcBorders>
            <w:shd w:val="clear" w:color="auto" w:fill="auto"/>
            <w:vAlign w:val="center"/>
          </w:tcPr>
          <w:p w14:paraId="6BB65AC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7-802</w:t>
            </w:r>
          </w:p>
        </w:tc>
        <w:tc>
          <w:tcPr>
            <w:tcW w:w="1559" w:type="dxa"/>
            <w:tcBorders>
              <w:top w:val="nil"/>
              <w:left w:val="nil"/>
              <w:bottom w:val="single" w:sz="4" w:space="0" w:color="auto"/>
              <w:right w:val="single" w:sz="4" w:space="0" w:color="auto"/>
            </w:tcBorders>
            <w:shd w:val="clear" w:color="auto" w:fill="auto"/>
            <w:vAlign w:val="center"/>
          </w:tcPr>
          <w:p w14:paraId="4DC5A5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Y2197200</w:t>
            </w:r>
          </w:p>
        </w:tc>
        <w:tc>
          <w:tcPr>
            <w:tcW w:w="1559" w:type="dxa"/>
            <w:tcBorders>
              <w:top w:val="nil"/>
              <w:left w:val="nil"/>
              <w:bottom w:val="single" w:sz="4" w:space="0" w:color="auto"/>
              <w:right w:val="single" w:sz="4" w:space="0" w:color="auto"/>
            </w:tcBorders>
            <w:shd w:val="clear" w:color="auto" w:fill="auto"/>
            <w:vAlign w:val="center"/>
          </w:tcPr>
          <w:p w14:paraId="327DB42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2,931,825</w:t>
            </w:r>
          </w:p>
        </w:tc>
        <w:tc>
          <w:tcPr>
            <w:tcW w:w="1418" w:type="dxa"/>
            <w:tcBorders>
              <w:top w:val="nil"/>
              <w:left w:val="nil"/>
              <w:bottom w:val="single" w:sz="4" w:space="0" w:color="auto"/>
              <w:right w:val="single" w:sz="4" w:space="0" w:color="auto"/>
            </w:tcBorders>
            <w:shd w:val="clear" w:color="auto" w:fill="auto"/>
            <w:vAlign w:val="center"/>
          </w:tcPr>
          <w:p w14:paraId="1B74FC7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2019.8.12</w:t>
            </w:r>
          </w:p>
        </w:tc>
        <w:tc>
          <w:tcPr>
            <w:tcW w:w="1134" w:type="dxa"/>
            <w:tcBorders>
              <w:top w:val="nil"/>
              <w:left w:val="nil"/>
              <w:bottom w:val="single" w:sz="4" w:space="0" w:color="auto"/>
              <w:right w:val="single" w:sz="4" w:space="0" w:color="auto"/>
            </w:tcBorders>
            <w:shd w:val="clear" w:color="auto" w:fill="auto"/>
            <w:vAlign w:val="center"/>
          </w:tcPr>
          <w:p w14:paraId="7205E87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7B541B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2,931,825</w:t>
            </w:r>
          </w:p>
        </w:tc>
      </w:tr>
      <w:tr w:rsidR="00430E13" w14:paraId="7815713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3C7338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21</w:t>
            </w:r>
          </w:p>
        </w:tc>
        <w:tc>
          <w:tcPr>
            <w:tcW w:w="1418" w:type="dxa"/>
            <w:tcBorders>
              <w:top w:val="nil"/>
              <w:left w:val="nil"/>
              <w:bottom w:val="single" w:sz="4" w:space="0" w:color="auto"/>
              <w:right w:val="single" w:sz="4" w:space="0" w:color="auto"/>
            </w:tcBorders>
            <w:shd w:val="clear" w:color="auto" w:fill="auto"/>
            <w:vAlign w:val="center"/>
          </w:tcPr>
          <w:p w14:paraId="4C0FADC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刘婧</w:t>
            </w:r>
          </w:p>
        </w:tc>
        <w:tc>
          <w:tcPr>
            <w:tcW w:w="1134" w:type="dxa"/>
            <w:tcBorders>
              <w:top w:val="nil"/>
              <w:left w:val="nil"/>
              <w:bottom w:val="single" w:sz="4" w:space="0" w:color="auto"/>
              <w:right w:val="single" w:sz="4" w:space="0" w:color="auto"/>
            </w:tcBorders>
            <w:shd w:val="clear" w:color="auto" w:fill="auto"/>
            <w:vAlign w:val="center"/>
          </w:tcPr>
          <w:p w14:paraId="1089D9C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1-101</w:t>
            </w:r>
          </w:p>
        </w:tc>
        <w:tc>
          <w:tcPr>
            <w:tcW w:w="1559" w:type="dxa"/>
            <w:tcBorders>
              <w:top w:val="nil"/>
              <w:left w:val="nil"/>
              <w:bottom w:val="single" w:sz="4" w:space="0" w:color="auto"/>
              <w:right w:val="single" w:sz="4" w:space="0" w:color="auto"/>
            </w:tcBorders>
            <w:shd w:val="clear" w:color="auto" w:fill="auto"/>
            <w:vAlign w:val="center"/>
          </w:tcPr>
          <w:p w14:paraId="137442C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Y2198259</w:t>
            </w:r>
          </w:p>
        </w:tc>
        <w:tc>
          <w:tcPr>
            <w:tcW w:w="1559" w:type="dxa"/>
            <w:tcBorders>
              <w:top w:val="nil"/>
              <w:left w:val="nil"/>
              <w:bottom w:val="single" w:sz="4" w:space="0" w:color="auto"/>
              <w:right w:val="single" w:sz="4" w:space="0" w:color="auto"/>
            </w:tcBorders>
            <w:shd w:val="clear" w:color="auto" w:fill="auto"/>
            <w:vAlign w:val="center"/>
          </w:tcPr>
          <w:p w14:paraId="6E33329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4,369,555</w:t>
            </w:r>
          </w:p>
        </w:tc>
        <w:tc>
          <w:tcPr>
            <w:tcW w:w="1418" w:type="dxa"/>
            <w:tcBorders>
              <w:top w:val="nil"/>
              <w:left w:val="nil"/>
              <w:bottom w:val="single" w:sz="4" w:space="0" w:color="auto"/>
              <w:right w:val="single" w:sz="4" w:space="0" w:color="auto"/>
            </w:tcBorders>
            <w:shd w:val="clear" w:color="auto" w:fill="auto"/>
            <w:vAlign w:val="center"/>
          </w:tcPr>
          <w:p w14:paraId="3D29E5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2019.8.15</w:t>
            </w:r>
          </w:p>
        </w:tc>
        <w:tc>
          <w:tcPr>
            <w:tcW w:w="1134" w:type="dxa"/>
            <w:tcBorders>
              <w:top w:val="nil"/>
              <w:left w:val="nil"/>
              <w:bottom w:val="single" w:sz="4" w:space="0" w:color="auto"/>
              <w:right w:val="single" w:sz="4" w:space="0" w:color="auto"/>
            </w:tcBorders>
            <w:shd w:val="clear" w:color="auto" w:fill="auto"/>
            <w:vAlign w:val="center"/>
          </w:tcPr>
          <w:p w14:paraId="0B57A8A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3CED56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4,369,555</w:t>
            </w:r>
          </w:p>
        </w:tc>
      </w:tr>
      <w:tr w:rsidR="00430E13" w14:paraId="0FB39AE9"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A5144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22</w:t>
            </w:r>
          </w:p>
        </w:tc>
        <w:tc>
          <w:tcPr>
            <w:tcW w:w="1418" w:type="dxa"/>
            <w:tcBorders>
              <w:top w:val="nil"/>
              <w:left w:val="nil"/>
              <w:bottom w:val="single" w:sz="4" w:space="0" w:color="auto"/>
              <w:right w:val="single" w:sz="4" w:space="0" w:color="auto"/>
            </w:tcBorders>
            <w:shd w:val="clear" w:color="auto" w:fill="auto"/>
            <w:vAlign w:val="center"/>
          </w:tcPr>
          <w:p w14:paraId="7D071AB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王旭龙</w:t>
            </w:r>
          </w:p>
        </w:tc>
        <w:tc>
          <w:tcPr>
            <w:tcW w:w="1134" w:type="dxa"/>
            <w:tcBorders>
              <w:top w:val="nil"/>
              <w:left w:val="nil"/>
              <w:bottom w:val="single" w:sz="4" w:space="0" w:color="auto"/>
              <w:right w:val="single" w:sz="4" w:space="0" w:color="auto"/>
            </w:tcBorders>
            <w:shd w:val="clear" w:color="auto" w:fill="auto"/>
            <w:vAlign w:val="center"/>
          </w:tcPr>
          <w:p w14:paraId="1497D5A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1-301</w:t>
            </w:r>
          </w:p>
        </w:tc>
        <w:tc>
          <w:tcPr>
            <w:tcW w:w="1559" w:type="dxa"/>
            <w:tcBorders>
              <w:top w:val="nil"/>
              <w:left w:val="nil"/>
              <w:bottom w:val="single" w:sz="4" w:space="0" w:color="auto"/>
              <w:right w:val="single" w:sz="4" w:space="0" w:color="auto"/>
            </w:tcBorders>
            <w:shd w:val="clear" w:color="auto" w:fill="auto"/>
            <w:vAlign w:val="center"/>
          </w:tcPr>
          <w:p w14:paraId="1FEC9A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Y2198054</w:t>
            </w:r>
          </w:p>
        </w:tc>
        <w:tc>
          <w:tcPr>
            <w:tcW w:w="1559" w:type="dxa"/>
            <w:tcBorders>
              <w:top w:val="nil"/>
              <w:left w:val="nil"/>
              <w:bottom w:val="single" w:sz="4" w:space="0" w:color="auto"/>
              <w:right w:val="single" w:sz="4" w:space="0" w:color="auto"/>
            </w:tcBorders>
            <w:shd w:val="clear" w:color="auto" w:fill="auto"/>
            <w:vAlign w:val="center"/>
          </w:tcPr>
          <w:p w14:paraId="52FC4FB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4,386,434</w:t>
            </w:r>
          </w:p>
        </w:tc>
        <w:tc>
          <w:tcPr>
            <w:tcW w:w="1418" w:type="dxa"/>
            <w:tcBorders>
              <w:top w:val="nil"/>
              <w:left w:val="nil"/>
              <w:bottom w:val="single" w:sz="4" w:space="0" w:color="auto"/>
              <w:right w:val="single" w:sz="4" w:space="0" w:color="auto"/>
            </w:tcBorders>
            <w:shd w:val="clear" w:color="auto" w:fill="auto"/>
            <w:vAlign w:val="center"/>
          </w:tcPr>
          <w:p w14:paraId="348C039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2019.8.15</w:t>
            </w:r>
          </w:p>
        </w:tc>
        <w:tc>
          <w:tcPr>
            <w:tcW w:w="1134" w:type="dxa"/>
            <w:tcBorders>
              <w:top w:val="nil"/>
              <w:left w:val="nil"/>
              <w:bottom w:val="single" w:sz="4" w:space="0" w:color="auto"/>
              <w:right w:val="single" w:sz="4" w:space="0" w:color="auto"/>
            </w:tcBorders>
            <w:shd w:val="clear" w:color="auto" w:fill="auto"/>
            <w:vAlign w:val="center"/>
          </w:tcPr>
          <w:p w14:paraId="7A7384D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3CBBE7A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4,386,434</w:t>
            </w:r>
          </w:p>
        </w:tc>
      </w:tr>
      <w:tr w:rsidR="00430E13" w14:paraId="0A4AD77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4AA5E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w:t>
            </w:r>
          </w:p>
        </w:tc>
        <w:tc>
          <w:tcPr>
            <w:tcW w:w="1418" w:type="dxa"/>
            <w:tcBorders>
              <w:top w:val="nil"/>
              <w:left w:val="nil"/>
              <w:bottom w:val="single" w:sz="4" w:space="0" w:color="auto"/>
              <w:right w:val="single" w:sz="4" w:space="0" w:color="auto"/>
            </w:tcBorders>
            <w:shd w:val="clear" w:color="auto" w:fill="auto"/>
            <w:vAlign w:val="center"/>
          </w:tcPr>
          <w:p w14:paraId="62CC414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管雅洁</w:t>
            </w:r>
          </w:p>
        </w:tc>
        <w:tc>
          <w:tcPr>
            <w:tcW w:w="1134" w:type="dxa"/>
            <w:tcBorders>
              <w:top w:val="nil"/>
              <w:left w:val="nil"/>
              <w:bottom w:val="single" w:sz="4" w:space="0" w:color="auto"/>
              <w:right w:val="single" w:sz="4" w:space="0" w:color="auto"/>
            </w:tcBorders>
            <w:shd w:val="clear" w:color="auto" w:fill="auto"/>
            <w:vAlign w:val="center"/>
          </w:tcPr>
          <w:p w14:paraId="50F1F67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3-1101</w:t>
            </w:r>
          </w:p>
        </w:tc>
        <w:tc>
          <w:tcPr>
            <w:tcW w:w="1559" w:type="dxa"/>
            <w:tcBorders>
              <w:top w:val="nil"/>
              <w:left w:val="nil"/>
              <w:bottom w:val="single" w:sz="4" w:space="0" w:color="auto"/>
              <w:right w:val="single" w:sz="4" w:space="0" w:color="auto"/>
            </w:tcBorders>
            <w:shd w:val="clear" w:color="auto" w:fill="auto"/>
            <w:vAlign w:val="center"/>
          </w:tcPr>
          <w:p w14:paraId="6D894F1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Y2199593</w:t>
            </w:r>
          </w:p>
        </w:tc>
        <w:tc>
          <w:tcPr>
            <w:tcW w:w="1559" w:type="dxa"/>
            <w:tcBorders>
              <w:top w:val="nil"/>
              <w:left w:val="nil"/>
              <w:bottom w:val="single" w:sz="4" w:space="0" w:color="auto"/>
              <w:right w:val="single" w:sz="4" w:space="0" w:color="auto"/>
            </w:tcBorders>
            <w:shd w:val="clear" w:color="auto" w:fill="auto"/>
            <w:vAlign w:val="center"/>
          </w:tcPr>
          <w:p w14:paraId="47ABAB4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3,436,676</w:t>
            </w:r>
          </w:p>
        </w:tc>
        <w:tc>
          <w:tcPr>
            <w:tcW w:w="1418" w:type="dxa"/>
            <w:tcBorders>
              <w:top w:val="nil"/>
              <w:left w:val="nil"/>
              <w:bottom w:val="single" w:sz="4" w:space="0" w:color="auto"/>
              <w:right w:val="single" w:sz="4" w:space="0" w:color="auto"/>
            </w:tcBorders>
            <w:shd w:val="clear" w:color="auto" w:fill="auto"/>
            <w:vAlign w:val="center"/>
          </w:tcPr>
          <w:p w14:paraId="1FD683C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2019.8.16</w:t>
            </w:r>
          </w:p>
        </w:tc>
        <w:tc>
          <w:tcPr>
            <w:tcW w:w="1134" w:type="dxa"/>
            <w:tcBorders>
              <w:top w:val="nil"/>
              <w:left w:val="nil"/>
              <w:bottom w:val="single" w:sz="4" w:space="0" w:color="auto"/>
              <w:right w:val="single" w:sz="4" w:space="0" w:color="auto"/>
            </w:tcBorders>
            <w:shd w:val="clear" w:color="auto" w:fill="auto"/>
            <w:vAlign w:val="center"/>
          </w:tcPr>
          <w:p w14:paraId="03896F7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4A85CE5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3,436,676</w:t>
            </w:r>
          </w:p>
        </w:tc>
      </w:tr>
      <w:tr w:rsidR="00430E13" w14:paraId="0143DB19"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4380E7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24</w:t>
            </w:r>
          </w:p>
        </w:tc>
        <w:tc>
          <w:tcPr>
            <w:tcW w:w="1418" w:type="dxa"/>
            <w:tcBorders>
              <w:top w:val="nil"/>
              <w:left w:val="nil"/>
              <w:bottom w:val="single" w:sz="4" w:space="0" w:color="auto"/>
              <w:right w:val="single" w:sz="4" w:space="0" w:color="auto"/>
            </w:tcBorders>
            <w:shd w:val="clear" w:color="auto" w:fill="auto"/>
            <w:vAlign w:val="center"/>
          </w:tcPr>
          <w:p w14:paraId="258F2A0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李明、施蒙</w:t>
            </w:r>
          </w:p>
        </w:tc>
        <w:tc>
          <w:tcPr>
            <w:tcW w:w="1134" w:type="dxa"/>
            <w:tcBorders>
              <w:top w:val="nil"/>
              <w:left w:val="nil"/>
              <w:bottom w:val="single" w:sz="4" w:space="0" w:color="auto"/>
              <w:right w:val="single" w:sz="4" w:space="0" w:color="auto"/>
            </w:tcBorders>
            <w:shd w:val="clear" w:color="auto" w:fill="auto"/>
            <w:vAlign w:val="center"/>
          </w:tcPr>
          <w:p w14:paraId="004CC0F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3-602</w:t>
            </w:r>
          </w:p>
        </w:tc>
        <w:tc>
          <w:tcPr>
            <w:tcW w:w="1559" w:type="dxa"/>
            <w:tcBorders>
              <w:top w:val="nil"/>
              <w:left w:val="nil"/>
              <w:bottom w:val="single" w:sz="4" w:space="0" w:color="auto"/>
              <w:right w:val="single" w:sz="4" w:space="0" w:color="auto"/>
            </w:tcBorders>
            <w:shd w:val="clear" w:color="auto" w:fill="auto"/>
            <w:vAlign w:val="center"/>
          </w:tcPr>
          <w:p w14:paraId="1B9281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Y2196347</w:t>
            </w:r>
          </w:p>
        </w:tc>
        <w:tc>
          <w:tcPr>
            <w:tcW w:w="1559" w:type="dxa"/>
            <w:tcBorders>
              <w:top w:val="nil"/>
              <w:left w:val="nil"/>
              <w:bottom w:val="single" w:sz="4" w:space="0" w:color="auto"/>
              <w:right w:val="single" w:sz="4" w:space="0" w:color="auto"/>
            </w:tcBorders>
            <w:shd w:val="clear" w:color="auto" w:fill="auto"/>
            <w:vAlign w:val="center"/>
          </w:tcPr>
          <w:p w14:paraId="5E90C53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3,362,835</w:t>
            </w:r>
          </w:p>
        </w:tc>
        <w:tc>
          <w:tcPr>
            <w:tcW w:w="1418" w:type="dxa"/>
            <w:tcBorders>
              <w:top w:val="nil"/>
              <w:left w:val="nil"/>
              <w:bottom w:val="single" w:sz="4" w:space="0" w:color="auto"/>
              <w:right w:val="single" w:sz="4" w:space="0" w:color="auto"/>
            </w:tcBorders>
            <w:shd w:val="clear" w:color="auto" w:fill="auto"/>
            <w:vAlign w:val="center"/>
          </w:tcPr>
          <w:p w14:paraId="72EA80B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2019.8.17</w:t>
            </w:r>
          </w:p>
        </w:tc>
        <w:tc>
          <w:tcPr>
            <w:tcW w:w="1134" w:type="dxa"/>
            <w:tcBorders>
              <w:top w:val="nil"/>
              <w:left w:val="nil"/>
              <w:bottom w:val="single" w:sz="4" w:space="0" w:color="auto"/>
              <w:right w:val="single" w:sz="4" w:space="0" w:color="auto"/>
            </w:tcBorders>
            <w:shd w:val="clear" w:color="auto" w:fill="auto"/>
            <w:vAlign w:val="center"/>
          </w:tcPr>
          <w:p w14:paraId="2959772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683CD8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3,362,835</w:t>
            </w:r>
          </w:p>
        </w:tc>
      </w:tr>
      <w:tr w:rsidR="00430E13" w14:paraId="494B064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38F3A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lastRenderedPageBreak/>
              <w:t>25</w:t>
            </w:r>
          </w:p>
        </w:tc>
        <w:tc>
          <w:tcPr>
            <w:tcW w:w="1418" w:type="dxa"/>
            <w:tcBorders>
              <w:top w:val="nil"/>
              <w:left w:val="nil"/>
              <w:bottom w:val="single" w:sz="4" w:space="0" w:color="auto"/>
              <w:right w:val="single" w:sz="4" w:space="0" w:color="auto"/>
            </w:tcBorders>
            <w:shd w:val="clear" w:color="auto" w:fill="auto"/>
            <w:vAlign w:val="center"/>
          </w:tcPr>
          <w:p w14:paraId="5AE6F4A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高亚双</w:t>
            </w:r>
          </w:p>
        </w:tc>
        <w:tc>
          <w:tcPr>
            <w:tcW w:w="1134" w:type="dxa"/>
            <w:tcBorders>
              <w:top w:val="nil"/>
              <w:left w:val="nil"/>
              <w:bottom w:val="single" w:sz="4" w:space="0" w:color="auto"/>
              <w:right w:val="single" w:sz="4" w:space="0" w:color="auto"/>
            </w:tcBorders>
            <w:shd w:val="clear" w:color="auto" w:fill="auto"/>
            <w:vAlign w:val="center"/>
          </w:tcPr>
          <w:p w14:paraId="694574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7-701</w:t>
            </w:r>
          </w:p>
        </w:tc>
        <w:tc>
          <w:tcPr>
            <w:tcW w:w="1559" w:type="dxa"/>
            <w:tcBorders>
              <w:top w:val="nil"/>
              <w:left w:val="nil"/>
              <w:bottom w:val="single" w:sz="4" w:space="0" w:color="auto"/>
              <w:right w:val="single" w:sz="4" w:space="0" w:color="auto"/>
            </w:tcBorders>
            <w:shd w:val="clear" w:color="auto" w:fill="auto"/>
            <w:vAlign w:val="center"/>
          </w:tcPr>
          <w:p w14:paraId="28A5F1D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Y2198012</w:t>
            </w:r>
          </w:p>
        </w:tc>
        <w:tc>
          <w:tcPr>
            <w:tcW w:w="1559" w:type="dxa"/>
            <w:tcBorders>
              <w:top w:val="nil"/>
              <w:left w:val="nil"/>
              <w:bottom w:val="single" w:sz="4" w:space="0" w:color="auto"/>
              <w:right w:val="single" w:sz="4" w:space="0" w:color="auto"/>
            </w:tcBorders>
            <w:shd w:val="clear" w:color="auto" w:fill="auto"/>
            <w:vAlign w:val="center"/>
          </w:tcPr>
          <w:p w14:paraId="013C90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5,719,273</w:t>
            </w:r>
          </w:p>
        </w:tc>
        <w:tc>
          <w:tcPr>
            <w:tcW w:w="1418" w:type="dxa"/>
            <w:tcBorders>
              <w:top w:val="nil"/>
              <w:left w:val="nil"/>
              <w:bottom w:val="single" w:sz="4" w:space="0" w:color="auto"/>
              <w:right w:val="single" w:sz="4" w:space="0" w:color="auto"/>
            </w:tcBorders>
            <w:shd w:val="clear" w:color="auto" w:fill="auto"/>
            <w:vAlign w:val="center"/>
          </w:tcPr>
          <w:p w14:paraId="0B9219D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2019.8.19</w:t>
            </w:r>
          </w:p>
        </w:tc>
        <w:tc>
          <w:tcPr>
            <w:tcW w:w="1134" w:type="dxa"/>
            <w:tcBorders>
              <w:top w:val="nil"/>
              <w:left w:val="nil"/>
              <w:bottom w:val="single" w:sz="4" w:space="0" w:color="auto"/>
              <w:right w:val="single" w:sz="4" w:space="0" w:color="auto"/>
            </w:tcBorders>
            <w:shd w:val="clear" w:color="auto" w:fill="auto"/>
            <w:vAlign w:val="center"/>
          </w:tcPr>
          <w:p w14:paraId="7EF70DB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66D660C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5,719,273</w:t>
            </w:r>
          </w:p>
        </w:tc>
      </w:tr>
      <w:tr w:rsidR="00430E13" w14:paraId="4704B1F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3DECF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26</w:t>
            </w:r>
          </w:p>
        </w:tc>
        <w:tc>
          <w:tcPr>
            <w:tcW w:w="1418" w:type="dxa"/>
            <w:tcBorders>
              <w:top w:val="nil"/>
              <w:left w:val="nil"/>
              <w:bottom w:val="single" w:sz="4" w:space="0" w:color="auto"/>
              <w:right w:val="single" w:sz="4" w:space="0" w:color="auto"/>
            </w:tcBorders>
            <w:shd w:val="clear" w:color="auto" w:fill="auto"/>
            <w:vAlign w:val="center"/>
          </w:tcPr>
          <w:p w14:paraId="08B9ECD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陈敏、邵磊</w:t>
            </w:r>
          </w:p>
        </w:tc>
        <w:tc>
          <w:tcPr>
            <w:tcW w:w="1134" w:type="dxa"/>
            <w:tcBorders>
              <w:top w:val="nil"/>
              <w:left w:val="nil"/>
              <w:bottom w:val="single" w:sz="4" w:space="0" w:color="auto"/>
              <w:right w:val="single" w:sz="4" w:space="0" w:color="auto"/>
            </w:tcBorders>
            <w:shd w:val="clear" w:color="auto" w:fill="auto"/>
            <w:vAlign w:val="center"/>
          </w:tcPr>
          <w:p w14:paraId="5FBFFE1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7-1103</w:t>
            </w:r>
          </w:p>
        </w:tc>
        <w:tc>
          <w:tcPr>
            <w:tcW w:w="1559" w:type="dxa"/>
            <w:tcBorders>
              <w:top w:val="nil"/>
              <w:left w:val="nil"/>
              <w:bottom w:val="single" w:sz="4" w:space="0" w:color="auto"/>
              <w:right w:val="single" w:sz="4" w:space="0" w:color="auto"/>
            </w:tcBorders>
            <w:shd w:val="clear" w:color="auto" w:fill="auto"/>
            <w:vAlign w:val="center"/>
          </w:tcPr>
          <w:p w14:paraId="6384DB6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Y2197175</w:t>
            </w:r>
          </w:p>
        </w:tc>
        <w:tc>
          <w:tcPr>
            <w:tcW w:w="1559" w:type="dxa"/>
            <w:tcBorders>
              <w:top w:val="nil"/>
              <w:left w:val="nil"/>
              <w:bottom w:val="single" w:sz="4" w:space="0" w:color="auto"/>
              <w:right w:val="single" w:sz="4" w:space="0" w:color="auto"/>
            </w:tcBorders>
            <w:shd w:val="clear" w:color="auto" w:fill="auto"/>
            <w:vAlign w:val="center"/>
          </w:tcPr>
          <w:p w14:paraId="7AE2E19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10,206,112</w:t>
            </w:r>
          </w:p>
        </w:tc>
        <w:tc>
          <w:tcPr>
            <w:tcW w:w="1418" w:type="dxa"/>
            <w:tcBorders>
              <w:top w:val="nil"/>
              <w:left w:val="nil"/>
              <w:bottom w:val="single" w:sz="4" w:space="0" w:color="auto"/>
              <w:right w:val="single" w:sz="4" w:space="0" w:color="auto"/>
            </w:tcBorders>
            <w:shd w:val="clear" w:color="auto" w:fill="auto"/>
            <w:vAlign w:val="center"/>
          </w:tcPr>
          <w:p w14:paraId="6CF4C3B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2019.8.19</w:t>
            </w:r>
          </w:p>
        </w:tc>
        <w:tc>
          <w:tcPr>
            <w:tcW w:w="1134" w:type="dxa"/>
            <w:tcBorders>
              <w:top w:val="nil"/>
              <w:left w:val="nil"/>
              <w:bottom w:val="single" w:sz="4" w:space="0" w:color="auto"/>
              <w:right w:val="single" w:sz="4" w:space="0" w:color="auto"/>
            </w:tcBorders>
            <w:shd w:val="clear" w:color="auto" w:fill="auto"/>
            <w:vAlign w:val="center"/>
          </w:tcPr>
          <w:p w14:paraId="0504C19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28442D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10,206,112</w:t>
            </w:r>
          </w:p>
        </w:tc>
      </w:tr>
      <w:tr w:rsidR="00430E13" w14:paraId="7B6892D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A2BCFE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27</w:t>
            </w:r>
          </w:p>
        </w:tc>
        <w:tc>
          <w:tcPr>
            <w:tcW w:w="1418" w:type="dxa"/>
            <w:tcBorders>
              <w:top w:val="nil"/>
              <w:left w:val="nil"/>
              <w:bottom w:val="single" w:sz="4" w:space="0" w:color="auto"/>
              <w:right w:val="single" w:sz="4" w:space="0" w:color="auto"/>
            </w:tcBorders>
            <w:shd w:val="clear" w:color="auto" w:fill="auto"/>
            <w:vAlign w:val="center"/>
          </w:tcPr>
          <w:p w14:paraId="1DD3D13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沈玉连、王振营</w:t>
            </w:r>
          </w:p>
        </w:tc>
        <w:tc>
          <w:tcPr>
            <w:tcW w:w="1134" w:type="dxa"/>
            <w:tcBorders>
              <w:top w:val="nil"/>
              <w:left w:val="nil"/>
              <w:bottom w:val="single" w:sz="4" w:space="0" w:color="auto"/>
              <w:right w:val="single" w:sz="4" w:space="0" w:color="auto"/>
            </w:tcBorders>
            <w:shd w:val="clear" w:color="auto" w:fill="auto"/>
            <w:vAlign w:val="center"/>
          </w:tcPr>
          <w:p w14:paraId="620D43C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8-802</w:t>
            </w:r>
          </w:p>
        </w:tc>
        <w:tc>
          <w:tcPr>
            <w:tcW w:w="1559" w:type="dxa"/>
            <w:tcBorders>
              <w:top w:val="nil"/>
              <w:left w:val="nil"/>
              <w:bottom w:val="single" w:sz="4" w:space="0" w:color="auto"/>
              <w:right w:val="single" w:sz="4" w:space="0" w:color="auto"/>
            </w:tcBorders>
            <w:shd w:val="clear" w:color="auto" w:fill="auto"/>
            <w:vAlign w:val="center"/>
          </w:tcPr>
          <w:p w14:paraId="31EF0B1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Y2200208</w:t>
            </w:r>
          </w:p>
        </w:tc>
        <w:tc>
          <w:tcPr>
            <w:tcW w:w="1559" w:type="dxa"/>
            <w:tcBorders>
              <w:top w:val="nil"/>
              <w:left w:val="nil"/>
              <w:bottom w:val="single" w:sz="4" w:space="0" w:color="auto"/>
              <w:right w:val="single" w:sz="4" w:space="0" w:color="auto"/>
            </w:tcBorders>
            <w:shd w:val="clear" w:color="auto" w:fill="auto"/>
            <w:vAlign w:val="center"/>
          </w:tcPr>
          <w:p w14:paraId="3A89D96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7,591,328</w:t>
            </w:r>
          </w:p>
        </w:tc>
        <w:tc>
          <w:tcPr>
            <w:tcW w:w="1418" w:type="dxa"/>
            <w:tcBorders>
              <w:top w:val="nil"/>
              <w:left w:val="nil"/>
              <w:bottom w:val="single" w:sz="4" w:space="0" w:color="auto"/>
              <w:right w:val="single" w:sz="4" w:space="0" w:color="auto"/>
            </w:tcBorders>
            <w:shd w:val="clear" w:color="auto" w:fill="auto"/>
            <w:vAlign w:val="center"/>
          </w:tcPr>
          <w:p w14:paraId="5566596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2019.8.21</w:t>
            </w:r>
          </w:p>
        </w:tc>
        <w:tc>
          <w:tcPr>
            <w:tcW w:w="1134" w:type="dxa"/>
            <w:tcBorders>
              <w:top w:val="nil"/>
              <w:left w:val="nil"/>
              <w:bottom w:val="single" w:sz="4" w:space="0" w:color="auto"/>
              <w:right w:val="single" w:sz="4" w:space="0" w:color="auto"/>
            </w:tcBorders>
            <w:shd w:val="clear" w:color="auto" w:fill="auto"/>
            <w:vAlign w:val="center"/>
          </w:tcPr>
          <w:p w14:paraId="527F959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039B646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7,591,328</w:t>
            </w:r>
          </w:p>
        </w:tc>
      </w:tr>
      <w:tr w:rsidR="00430E13" w14:paraId="7DF44C7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D756B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28</w:t>
            </w:r>
          </w:p>
        </w:tc>
        <w:tc>
          <w:tcPr>
            <w:tcW w:w="1418" w:type="dxa"/>
            <w:tcBorders>
              <w:top w:val="nil"/>
              <w:left w:val="nil"/>
              <w:bottom w:val="single" w:sz="4" w:space="0" w:color="auto"/>
              <w:right w:val="single" w:sz="4" w:space="0" w:color="auto"/>
            </w:tcBorders>
            <w:shd w:val="clear" w:color="auto" w:fill="auto"/>
            <w:vAlign w:val="center"/>
          </w:tcPr>
          <w:p w14:paraId="6126A54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何青、朱阳阳</w:t>
            </w:r>
          </w:p>
        </w:tc>
        <w:tc>
          <w:tcPr>
            <w:tcW w:w="1134" w:type="dxa"/>
            <w:tcBorders>
              <w:top w:val="nil"/>
              <w:left w:val="nil"/>
              <w:bottom w:val="single" w:sz="4" w:space="0" w:color="auto"/>
              <w:right w:val="single" w:sz="4" w:space="0" w:color="auto"/>
            </w:tcBorders>
            <w:shd w:val="clear" w:color="auto" w:fill="auto"/>
            <w:vAlign w:val="center"/>
          </w:tcPr>
          <w:p w14:paraId="229FD6A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7-302</w:t>
            </w:r>
          </w:p>
        </w:tc>
        <w:tc>
          <w:tcPr>
            <w:tcW w:w="1559" w:type="dxa"/>
            <w:tcBorders>
              <w:top w:val="nil"/>
              <w:left w:val="nil"/>
              <w:bottom w:val="single" w:sz="4" w:space="0" w:color="auto"/>
              <w:right w:val="single" w:sz="4" w:space="0" w:color="auto"/>
            </w:tcBorders>
            <w:shd w:val="clear" w:color="auto" w:fill="auto"/>
            <w:vAlign w:val="center"/>
          </w:tcPr>
          <w:p w14:paraId="68F9DB0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Y2196434</w:t>
            </w:r>
          </w:p>
        </w:tc>
        <w:tc>
          <w:tcPr>
            <w:tcW w:w="1559" w:type="dxa"/>
            <w:tcBorders>
              <w:top w:val="nil"/>
              <w:left w:val="nil"/>
              <w:bottom w:val="single" w:sz="4" w:space="0" w:color="auto"/>
              <w:right w:val="single" w:sz="4" w:space="0" w:color="auto"/>
            </w:tcBorders>
            <w:shd w:val="clear" w:color="auto" w:fill="auto"/>
            <w:vAlign w:val="center"/>
          </w:tcPr>
          <w:p w14:paraId="5454244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2,965,001</w:t>
            </w:r>
          </w:p>
        </w:tc>
        <w:tc>
          <w:tcPr>
            <w:tcW w:w="1418" w:type="dxa"/>
            <w:tcBorders>
              <w:top w:val="nil"/>
              <w:left w:val="nil"/>
              <w:bottom w:val="single" w:sz="4" w:space="0" w:color="auto"/>
              <w:right w:val="single" w:sz="4" w:space="0" w:color="auto"/>
            </w:tcBorders>
            <w:shd w:val="clear" w:color="auto" w:fill="auto"/>
            <w:vAlign w:val="center"/>
          </w:tcPr>
          <w:p w14:paraId="3B01CE3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2019.8.24</w:t>
            </w:r>
          </w:p>
        </w:tc>
        <w:tc>
          <w:tcPr>
            <w:tcW w:w="1134" w:type="dxa"/>
            <w:tcBorders>
              <w:top w:val="nil"/>
              <w:left w:val="nil"/>
              <w:bottom w:val="single" w:sz="4" w:space="0" w:color="auto"/>
              <w:right w:val="single" w:sz="4" w:space="0" w:color="auto"/>
            </w:tcBorders>
            <w:shd w:val="clear" w:color="auto" w:fill="auto"/>
            <w:vAlign w:val="center"/>
          </w:tcPr>
          <w:p w14:paraId="4F50831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5EC31B1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2,965,001</w:t>
            </w:r>
          </w:p>
        </w:tc>
      </w:tr>
      <w:tr w:rsidR="00430E13" w14:paraId="6A6F7C7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025CFF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29</w:t>
            </w:r>
          </w:p>
        </w:tc>
        <w:tc>
          <w:tcPr>
            <w:tcW w:w="1418" w:type="dxa"/>
            <w:tcBorders>
              <w:top w:val="nil"/>
              <w:left w:val="nil"/>
              <w:bottom w:val="single" w:sz="4" w:space="0" w:color="auto"/>
              <w:right w:val="single" w:sz="4" w:space="0" w:color="auto"/>
            </w:tcBorders>
            <w:shd w:val="clear" w:color="auto" w:fill="auto"/>
            <w:vAlign w:val="center"/>
          </w:tcPr>
          <w:p w14:paraId="65A7F7B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和雨凡</w:t>
            </w:r>
          </w:p>
        </w:tc>
        <w:tc>
          <w:tcPr>
            <w:tcW w:w="1134" w:type="dxa"/>
            <w:tcBorders>
              <w:top w:val="nil"/>
              <w:left w:val="nil"/>
              <w:bottom w:val="single" w:sz="4" w:space="0" w:color="auto"/>
              <w:right w:val="single" w:sz="4" w:space="0" w:color="auto"/>
            </w:tcBorders>
            <w:shd w:val="clear" w:color="auto" w:fill="auto"/>
            <w:vAlign w:val="center"/>
          </w:tcPr>
          <w:p w14:paraId="77D62DA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6-302</w:t>
            </w:r>
          </w:p>
        </w:tc>
        <w:tc>
          <w:tcPr>
            <w:tcW w:w="1559" w:type="dxa"/>
            <w:tcBorders>
              <w:top w:val="nil"/>
              <w:left w:val="nil"/>
              <w:bottom w:val="single" w:sz="4" w:space="0" w:color="auto"/>
              <w:right w:val="single" w:sz="4" w:space="0" w:color="auto"/>
            </w:tcBorders>
            <w:shd w:val="clear" w:color="auto" w:fill="auto"/>
            <w:vAlign w:val="center"/>
          </w:tcPr>
          <w:p w14:paraId="6EA205C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Y2200070</w:t>
            </w:r>
          </w:p>
        </w:tc>
        <w:tc>
          <w:tcPr>
            <w:tcW w:w="1559" w:type="dxa"/>
            <w:tcBorders>
              <w:top w:val="nil"/>
              <w:left w:val="nil"/>
              <w:bottom w:val="single" w:sz="4" w:space="0" w:color="auto"/>
              <w:right w:val="single" w:sz="4" w:space="0" w:color="auto"/>
            </w:tcBorders>
            <w:shd w:val="clear" w:color="auto" w:fill="auto"/>
            <w:vAlign w:val="center"/>
          </w:tcPr>
          <w:p w14:paraId="58C59B3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5,177,400</w:t>
            </w:r>
          </w:p>
        </w:tc>
        <w:tc>
          <w:tcPr>
            <w:tcW w:w="1418" w:type="dxa"/>
            <w:tcBorders>
              <w:top w:val="nil"/>
              <w:left w:val="nil"/>
              <w:bottom w:val="single" w:sz="4" w:space="0" w:color="auto"/>
              <w:right w:val="single" w:sz="4" w:space="0" w:color="auto"/>
            </w:tcBorders>
            <w:shd w:val="clear" w:color="auto" w:fill="auto"/>
            <w:vAlign w:val="center"/>
          </w:tcPr>
          <w:p w14:paraId="2FE0255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2019.9.3</w:t>
            </w:r>
          </w:p>
        </w:tc>
        <w:tc>
          <w:tcPr>
            <w:tcW w:w="1134" w:type="dxa"/>
            <w:tcBorders>
              <w:top w:val="nil"/>
              <w:left w:val="nil"/>
              <w:bottom w:val="single" w:sz="4" w:space="0" w:color="auto"/>
              <w:right w:val="single" w:sz="4" w:space="0" w:color="auto"/>
            </w:tcBorders>
            <w:shd w:val="clear" w:color="auto" w:fill="auto"/>
            <w:vAlign w:val="center"/>
          </w:tcPr>
          <w:p w14:paraId="450508F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D36CD5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5,177,400</w:t>
            </w:r>
          </w:p>
        </w:tc>
      </w:tr>
      <w:tr w:rsidR="00430E13" w14:paraId="72D53B1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0775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tcPr>
          <w:p w14:paraId="033EB0E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杨唐俊杰</w:t>
            </w:r>
          </w:p>
        </w:tc>
        <w:tc>
          <w:tcPr>
            <w:tcW w:w="1134" w:type="dxa"/>
            <w:tcBorders>
              <w:top w:val="nil"/>
              <w:left w:val="nil"/>
              <w:bottom w:val="single" w:sz="4" w:space="0" w:color="auto"/>
              <w:right w:val="single" w:sz="4" w:space="0" w:color="auto"/>
            </w:tcBorders>
            <w:shd w:val="clear" w:color="auto" w:fill="auto"/>
            <w:vAlign w:val="center"/>
          </w:tcPr>
          <w:p w14:paraId="17167F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6-202</w:t>
            </w:r>
          </w:p>
        </w:tc>
        <w:tc>
          <w:tcPr>
            <w:tcW w:w="1559" w:type="dxa"/>
            <w:tcBorders>
              <w:top w:val="nil"/>
              <w:left w:val="nil"/>
              <w:bottom w:val="single" w:sz="4" w:space="0" w:color="auto"/>
              <w:right w:val="single" w:sz="4" w:space="0" w:color="auto"/>
            </w:tcBorders>
            <w:shd w:val="clear" w:color="auto" w:fill="auto"/>
            <w:vAlign w:val="center"/>
          </w:tcPr>
          <w:p w14:paraId="5527AC3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Y2200039</w:t>
            </w:r>
          </w:p>
        </w:tc>
        <w:tc>
          <w:tcPr>
            <w:tcW w:w="1559" w:type="dxa"/>
            <w:tcBorders>
              <w:top w:val="nil"/>
              <w:left w:val="nil"/>
              <w:bottom w:val="single" w:sz="4" w:space="0" w:color="auto"/>
              <w:right w:val="single" w:sz="4" w:space="0" w:color="auto"/>
            </w:tcBorders>
            <w:shd w:val="clear" w:color="auto" w:fill="auto"/>
            <w:vAlign w:val="center"/>
          </w:tcPr>
          <w:p w14:paraId="6E07D8E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5,164,563</w:t>
            </w:r>
          </w:p>
        </w:tc>
        <w:tc>
          <w:tcPr>
            <w:tcW w:w="1418" w:type="dxa"/>
            <w:tcBorders>
              <w:top w:val="nil"/>
              <w:left w:val="nil"/>
              <w:bottom w:val="single" w:sz="4" w:space="0" w:color="auto"/>
              <w:right w:val="single" w:sz="4" w:space="0" w:color="auto"/>
            </w:tcBorders>
            <w:shd w:val="clear" w:color="auto" w:fill="auto"/>
            <w:vAlign w:val="center"/>
          </w:tcPr>
          <w:p w14:paraId="3E1A1FD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2019.9.3</w:t>
            </w:r>
          </w:p>
        </w:tc>
        <w:tc>
          <w:tcPr>
            <w:tcW w:w="1134" w:type="dxa"/>
            <w:tcBorders>
              <w:top w:val="nil"/>
              <w:left w:val="nil"/>
              <w:bottom w:val="single" w:sz="4" w:space="0" w:color="auto"/>
              <w:right w:val="single" w:sz="4" w:space="0" w:color="auto"/>
            </w:tcBorders>
            <w:shd w:val="clear" w:color="auto" w:fill="auto"/>
            <w:vAlign w:val="center"/>
          </w:tcPr>
          <w:p w14:paraId="0B436A6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34566E6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5,164,563</w:t>
            </w:r>
          </w:p>
        </w:tc>
      </w:tr>
      <w:tr w:rsidR="00430E13" w14:paraId="1B10FE0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94959A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w:t>
            </w:r>
          </w:p>
        </w:tc>
        <w:tc>
          <w:tcPr>
            <w:tcW w:w="1418" w:type="dxa"/>
            <w:tcBorders>
              <w:top w:val="nil"/>
              <w:left w:val="nil"/>
              <w:bottom w:val="single" w:sz="4" w:space="0" w:color="auto"/>
              <w:right w:val="single" w:sz="4" w:space="0" w:color="auto"/>
            </w:tcBorders>
            <w:shd w:val="clear" w:color="auto" w:fill="auto"/>
            <w:vAlign w:val="center"/>
          </w:tcPr>
          <w:p w14:paraId="0E01CD7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何迎、刘星明</w:t>
            </w:r>
          </w:p>
        </w:tc>
        <w:tc>
          <w:tcPr>
            <w:tcW w:w="1134" w:type="dxa"/>
            <w:tcBorders>
              <w:top w:val="nil"/>
              <w:left w:val="nil"/>
              <w:bottom w:val="single" w:sz="4" w:space="0" w:color="auto"/>
              <w:right w:val="single" w:sz="4" w:space="0" w:color="auto"/>
            </w:tcBorders>
            <w:shd w:val="clear" w:color="auto" w:fill="auto"/>
            <w:vAlign w:val="center"/>
          </w:tcPr>
          <w:p w14:paraId="763407B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5-302</w:t>
            </w:r>
          </w:p>
        </w:tc>
        <w:tc>
          <w:tcPr>
            <w:tcW w:w="1559" w:type="dxa"/>
            <w:tcBorders>
              <w:top w:val="nil"/>
              <w:left w:val="nil"/>
              <w:bottom w:val="single" w:sz="4" w:space="0" w:color="auto"/>
              <w:right w:val="single" w:sz="4" w:space="0" w:color="auto"/>
            </w:tcBorders>
            <w:shd w:val="clear" w:color="auto" w:fill="auto"/>
            <w:vAlign w:val="center"/>
          </w:tcPr>
          <w:p w14:paraId="4518441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Y2201651</w:t>
            </w:r>
          </w:p>
        </w:tc>
        <w:tc>
          <w:tcPr>
            <w:tcW w:w="1559" w:type="dxa"/>
            <w:tcBorders>
              <w:top w:val="nil"/>
              <w:left w:val="nil"/>
              <w:bottom w:val="single" w:sz="4" w:space="0" w:color="auto"/>
              <w:right w:val="single" w:sz="4" w:space="0" w:color="auto"/>
            </w:tcBorders>
            <w:shd w:val="clear" w:color="auto" w:fill="auto"/>
            <w:vAlign w:val="center"/>
          </w:tcPr>
          <w:p w14:paraId="4EF89C6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4,279,434</w:t>
            </w:r>
          </w:p>
        </w:tc>
        <w:tc>
          <w:tcPr>
            <w:tcW w:w="1418" w:type="dxa"/>
            <w:tcBorders>
              <w:top w:val="nil"/>
              <w:left w:val="nil"/>
              <w:bottom w:val="single" w:sz="4" w:space="0" w:color="auto"/>
              <w:right w:val="single" w:sz="4" w:space="0" w:color="auto"/>
            </w:tcBorders>
            <w:shd w:val="clear" w:color="auto" w:fill="auto"/>
            <w:vAlign w:val="center"/>
          </w:tcPr>
          <w:p w14:paraId="32947C1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2019.9.8</w:t>
            </w:r>
          </w:p>
        </w:tc>
        <w:tc>
          <w:tcPr>
            <w:tcW w:w="1134" w:type="dxa"/>
            <w:tcBorders>
              <w:top w:val="nil"/>
              <w:left w:val="nil"/>
              <w:bottom w:val="single" w:sz="4" w:space="0" w:color="auto"/>
              <w:right w:val="single" w:sz="4" w:space="0" w:color="auto"/>
            </w:tcBorders>
            <w:shd w:val="clear" w:color="auto" w:fill="auto"/>
            <w:vAlign w:val="center"/>
          </w:tcPr>
          <w:p w14:paraId="0569A7C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4155FE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4,279,434</w:t>
            </w:r>
          </w:p>
        </w:tc>
      </w:tr>
      <w:tr w:rsidR="00430E13" w14:paraId="7CBEBFA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EDBBE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w:t>
            </w:r>
          </w:p>
        </w:tc>
        <w:tc>
          <w:tcPr>
            <w:tcW w:w="1418" w:type="dxa"/>
            <w:tcBorders>
              <w:top w:val="nil"/>
              <w:left w:val="nil"/>
              <w:bottom w:val="single" w:sz="4" w:space="0" w:color="auto"/>
              <w:right w:val="single" w:sz="4" w:space="0" w:color="auto"/>
            </w:tcBorders>
            <w:shd w:val="clear" w:color="auto" w:fill="auto"/>
            <w:vAlign w:val="center"/>
          </w:tcPr>
          <w:p w14:paraId="3C4EDF6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张学锋</w:t>
            </w:r>
          </w:p>
        </w:tc>
        <w:tc>
          <w:tcPr>
            <w:tcW w:w="1134" w:type="dxa"/>
            <w:tcBorders>
              <w:top w:val="nil"/>
              <w:left w:val="nil"/>
              <w:bottom w:val="single" w:sz="4" w:space="0" w:color="auto"/>
              <w:right w:val="single" w:sz="4" w:space="0" w:color="auto"/>
            </w:tcBorders>
            <w:shd w:val="clear" w:color="auto" w:fill="auto"/>
            <w:vAlign w:val="center"/>
          </w:tcPr>
          <w:p w14:paraId="38DCE20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8-702</w:t>
            </w:r>
          </w:p>
        </w:tc>
        <w:tc>
          <w:tcPr>
            <w:tcW w:w="1559" w:type="dxa"/>
            <w:tcBorders>
              <w:top w:val="nil"/>
              <w:left w:val="nil"/>
              <w:bottom w:val="single" w:sz="4" w:space="0" w:color="auto"/>
              <w:right w:val="single" w:sz="4" w:space="0" w:color="auto"/>
            </w:tcBorders>
            <w:shd w:val="clear" w:color="auto" w:fill="auto"/>
            <w:vAlign w:val="center"/>
          </w:tcPr>
          <w:p w14:paraId="0CD7490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Y2199629</w:t>
            </w:r>
          </w:p>
        </w:tc>
        <w:tc>
          <w:tcPr>
            <w:tcW w:w="1559" w:type="dxa"/>
            <w:tcBorders>
              <w:top w:val="nil"/>
              <w:left w:val="nil"/>
              <w:bottom w:val="single" w:sz="4" w:space="0" w:color="auto"/>
              <w:right w:val="single" w:sz="4" w:space="0" w:color="auto"/>
            </w:tcBorders>
            <w:shd w:val="clear" w:color="auto" w:fill="auto"/>
            <w:vAlign w:val="center"/>
          </w:tcPr>
          <w:p w14:paraId="3A199DB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7,578,068</w:t>
            </w:r>
          </w:p>
        </w:tc>
        <w:tc>
          <w:tcPr>
            <w:tcW w:w="1418" w:type="dxa"/>
            <w:tcBorders>
              <w:top w:val="nil"/>
              <w:left w:val="nil"/>
              <w:bottom w:val="single" w:sz="4" w:space="0" w:color="auto"/>
              <w:right w:val="single" w:sz="4" w:space="0" w:color="auto"/>
            </w:tcBorders>
            <w:shd w:val="clear" w:color="auto" w:fill="auto"/>
            <w:vAlign w:val="center"/>
          </w:tcPr>
          <w:p w14:paraId="03C5095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2019.9.13</w:t>
            </w:r>
          </w:p>
        </w:tc>
        <w:tc>
          <w:tcPr>
            <w:tcW w:w="1134" w:type="dxa"/>
            <w:tcBorders>
              <w:top w:val="nil"/>
              <w:left w:val="nil"/>
              <w:bottom w:val="single" w:sz="4" w:space="0" w:color="auto"/>
              <w:right w:val="single" w:sz="4" w:space="0" w:color="auto"/>
            </w:tcBorders>
            <w:shd w:val="clear" w:color="auto" w:fill="auto"/>
            <w:vAlign w:val="center"/>
          </w:tcPr>
          <w:p w14:paraId="39052D5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6A96CC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7,578,068</w:t>
            </w:r>
          </w:p>
        </w:tc>
      </w:tr>
      <w:tr w:rsidR="00430E13" w14:paraId="2006CC5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CCBF7D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w:t>
            </w:r>
          </w:p>
        </w:tc>
        <w:tc>
          <w:tcPr>
            <w:tcW w:w="1418" w:type="dxa"/>
            <w:tcBorders>
              <w:top w:val="nil"/>
              <w:left w:val="nil"/>
              <w:bottom w:val="single" w:sz="4" w:space="0" w:color="auto"/>
              <w:right w:val="single" w:sz="4" w:space="0" w:color="auto"/>
            </w:tcBorders>
            <w:shd w:val="clear" w:color="auto" w:fill="auto"/>
            <w:vAlign w:val="center"/>
          </w:tcPr>
          <w:p w14:paraId="77F08CC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王晨龙</w:t>
            </w:r>
          </w:p>
        </w:tc>
        <w:tc>
          <w:tcPr>
            <w:tcW w:w="1134" w:type="dxa"/>
            <w:tcBorders>
              <w:top w:val="nil"/>
              <w:left w:val="nil"/>
              <w:bottom w:val="single" w:sz="4" w:space="0" w:color="auto"/>
              <w:right w:val="single" w:sz="4" w:space="0" w:color="auto"/>
            </w:tcBorders>
            <w:shd w:val="clear" w:color="auto" w:fill="auto"/>
            <w:vAlign w:val="center"/>
          </w:tcPr>
          <w:p w14:paraId="6254E68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2-102</w:t>
            </w:r>
          </w:p>
        </w:tc>
        <w:tc>
          <w:tcPr>
            <w:tcW w:w="1559" w:type="dxa"/>
            <w:tcBorders>
              <w:top w:val="nil"/>
              <w:left w:val="nil"/>
              <w:bottom w:val="single" w:sz="4" w:space="0" w:color="auto"/>
              <w:right w:val="single" w:sz="4" w:space="0" w:color="auto"/>
            </w:tcBorders>
            <w:shd w:val="clear" w:color="auto" w:fill="auto"/>
            <w:vAlign w:val="center"/>
          </w:tcPr>
          <w:p w14:paraId="6E1C092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Y2207483</w:t>
            </w:r>
          </w:p>
        </w:tc>
        <w:tc>
          <w:tcPr>
            <w:tcW w:w="1559" w:type="dxa"/>
            <w:tcBorders>
              <w:top w:val="nil"/>
              <w:left w:val="nil"/>
              <w:bottom w:val="single" w:sz="4" w:space="0" w:color="auto"/>
              <w:right w:val="single" w:sz="4" w:space="0" w:color="auto"/>
            </w:tcBorders>
            <w:shd w:val="clear" w:color="auto" w:fill="auto"/>
            <w:vAlign w:val="center"/>
          </w:tcPr>
          <w:p w14:paraId="4497132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3,039,498</w:t>
            </w:r>
          </w:p>
        </w:tc>
        <w:tc>
          <w:tcPr>
            <w:tcW w:w="1418" w:type="dxa"/>
            <w:tcBorders>
              <w:top w:val="nil"/>
              <w:left w:val="nil"/>
              <w:bottom w:val="single" w:sz="4" w:space="0" w:color="auto"/>
              <w:right w:val="single" w:sz="4" w:space="0" w:color="auto"/>
            </w:tcBorders>
            <w:shd w:val="clear" w:color="auto" w:fill="auto"/>
            <w:vAlign w:val="center"/>
          </w:tcPr>
          <w:p w14:paraId="72C682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2019.9.15</w:t>
            </w:r>
          </w:p>
        </w:tc>
        <w:tc>
          <w:tcPr>
            <w:tcW w:w="1134" w:type="dxa"/>
            <w:tcBorders>
              <w:top w:val="nil"/>
              <w:left w:val="nil"/>
              <w:bottom w:val="single" w:sz="4" w:space="0" w:color="auto"/>
              <w:right w:val="single" w:sz="4" w:space="0" w:color="auto"/>
            </w:tcBorders>
            <w:shd w:val="clear" w:color="auto" w:fill="auto"/>
            <w:vAlign w:val="center"/>
          </w:tcPr>
          <w:p w14:paraId="4495D9A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43CCB9F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3,039,498</w:t>
            </w:r>
          </w:p>
        </w:tc>
      </w:tr>
      <w:tr w:rsidR="00430E13" w14:paraId="00DFAC82"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FDAD5E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w:t>
            </w:r>
          </w:p>
        </w:tc>
        <w:tc>
          <w:tcPr>
            <w:tcW w:w="1418" w:type="dxa"/>
            <w:tcBorders>
              <w:top w:val="nil"/>
              <w:left w:val="nil"/>
              <w:bottom w:val="single" w:sz="4" w:space="0" w:color="auto"/>
              <w:right w:val="single" w:sz="4" w:space="0" w:color="auto"/>
            </w:tcBorders>
            <w:shd w:val="clear" w:color="auto" w:fill="auto"/>
            <w:vAlign w:val="center"/>
          </w:tcPr>
          <w:p w14:paraId="494C57F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李昕</w:t>
            </w:r>
          </w:p>
        </w:tc>
        <w:tc>
          <w:tcPr>
            <w:tcW w:w="1134" w:type="dxa"/>
            <w:tcBorders>
              <w:top w:val="nil"/>
              <w:left w:val="nil"/>
              <w:bottom w:val="single" w:sz="4" w:space="0" w:color="auto"/>
              <w:right w:val="single" w:sz="4" w:space="0" w:color="auto"/>
            </w:tcBorders>
            <w:shd w:val="clear" w:color="auto" w:fill="auto"/>
            <w:vAlign w:val="center"/>
          </w:tcPr>
          <w:p w14:paraId="10D71A7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5-303</w:t>
            </w:r>
          </w:p>
        </w:tc>
        <w:tc>
          <w:tcPr>
            <w:tcW w:w="1559" w:type="dxa"/>
            <w:tcBorders>
              <w:top w:val="nil"/>
              <w:left w:val="nil"/>
              <w:bottom w:val="single" w:sz="4" w:space="0" w:color="auto"/>
              <w:right w:val="single" w:sz="4" w:space="0" w:color="auto"/>
            </w:tcBorders>
            <w:shd w:val="clear" w:color="auto" w:fill="auto"/>
            <w:vAlign w:val="center"/>
          </w:tcPr>
          <w:p w14:paraId="271EED2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Y2200424</w:t>
            </w:r>
          </w:p>
        </w:tc>
        <w:tc>
          <w:tcPr>
            <w:tcW w:w="1559" w:type="dxa"/>
            <w:tcBorders>
              <w:top w:val="nil"/>
              <w:left w:val="nil"/>
              <w:bottom w:val="single" w:sz="4" w:space="0" w:color="auto"/>
              <w:right w:val="single" w:sz="4" w:space="0" w:color="auto"/>
            </w:tcBorders>
            <w:shd w:val="clear" w:color="auto" w:fill="auto"/>
            <w:vAlign w:val="center"/>
          </w:tcPr>
          <w:p w14:paraId="687C7AD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2,778,750</w:t>
            </w:r>
          </w:p>
        </w:tc>
        <w:tc>
          <w:tcPr>
            <w:tcW w:w="1418" w:type="dxa"/>
            <w:tcBorders>
              <w:top w:val="nil"/>
              <w:left w:val="nil"/>
              <w:bottom w:val="single" w:sz="4" w:space="0" w:color="auto"/>
              <w:right w:val="single" w:sz="4" w:space="0" w:color="auto"/>
            </w:tcBorders>
            <w:shd w:val="clear" w:color="auto" w:fill="auto"/>
            <w:vAlign w:val="center"/>
          </w:tcPr>
          <w:p w14:paraId="0A8127C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2019.9.19</w:t>
            </w:r>
          </w:p>
        </w:tc>
        <w:tc>
          <w:tcPr>
            <w:tcW w:w="1134" w:type="dxa"/>
            <w:tcBorders>
              <w:top w:val="nil"/>
              <w:left w:val="nil"/>
              <w:bottom w:val="single" w:sz="4" w:space="0" w:color="auto"/>
              <w:right w:val="single" w:sz="4" w:space="0" w:color="auto"/>
            </w:tcBorders>
            <w:shd w:val="clear" w:color="auto" w:fill="auto"/>
            <w:vAlign w:val="center"/>
          </w:tcPr>
          <w:p w14:paraId="17DFD47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00E589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2,778,750</w:t>
            </w:r>
          </w:p>
        </w:tc>
      </w:tr>
      <w:tr w:rsidR="00430E13" w14:paraId="710CC392"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FE9B7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35</w:t>
            </w:r>
          </w:p>
        </w:tc>
        <w:tc>
          <w:tcPr>
            <w:tcW w:w="1418" w:type="dxa"/>
            <w:tcBorders>
              <w:top w:val="nil"/>
              <w:left w:val="nil"/>
              <w:bottom w:val="single" w:sz="4" w:space="0" w:color="auto"/>
              <w:right w:val="single" w:sz="4" w:space="0" w:color="auto"/>
            </w:tcBorders>
            <w:shd w:val="clear" w:color="auto" w:fill="auto"/>
            <w:vAlign w:val="center"/>
          </w:tcPr>
          <w:p w14:paraId="644361A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缪永贵</w:t>
            </w:r>
          </w:p>
        </w:tc>
        <w:tc>
          <w:tcPr>
            <w:tcW w:w="1134" w:type="dxa"/>
            <w:tcBorders>
              <w:top w:val="nil"/>
              <w:left w:val="nil"/>
              <w:bottom w:val="single" w:sz="4" w:space="0" w:color="auto"/>
              <w:right w:val="single" w:sz="4" w:space="0" w:color="auto"/>
            </w:tcBorders>
            <w:shd w:val="clear" w:color="auto" w:fill="auto"/>
            <w:vAlign w:val="center"/>
          </w:tcPr>
          <w:p w14:paraId="0806D40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7-901</w:t>
            </w:r>
          </w:p>
        </w:tc>
        <w:tc>
          <w:tcPr>
            <w:tcW w:w="1559" w:type="dxa"/>
            <w:tcBorders>
              <w:top w:val="nil"/>
              <w:left w:val="nil"/>
              <w:bottom w:val="single" w:sz="4" w:space="0" w:color="auto"/>
              <w:right w:val="single" w:sz="4" w:space="0" w:color="auto"/>
            </w:tcBorders>
            <w:shd w:val="clear" w:color="auto" w:fill="auto"/>
            <w:vAlign w:val="center"/>
          </w:tcPr>
          <w:p w14:paraId="08FFAAF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Y2201109</w:t>
            </w:r>
          </w:p>
        </w:tc>
        <w:tc>
          <w:tcPr>
            <w:tcW w:w="1559" w:type="dxa"/>
            <w:tcBorders>
              <w:top w:val="nil"/>
              <w:left w:val="nil"/>
              <w:bottom w:val="single" w:sz="4" w:space="0" w:color="auto"/>
              <w:right w:val="single" w:sz="4" w:space="0" w:color="auto"/>
            </w:tcBorders>
            <w:shd w:val="clear" w:color="auto" w:fill="auto"/>
            <w:vAlign w:val="center"/>
          </w:tcPr>
          <w:p w14:paraId="534E8A9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5,803,852</w:t>
            </w:r>
          </w:p>
        </w:tc>
        <w:tc>
          <w:tcPr>
            <w:tcW w:w="1418" w:type="dxa"/>
            <w:tcBorders>
              <w:top w:val="nil"/>
              <w:left w:val="nil"/>
              <w:bottom w:val="single" w:sz="4" w:space="0" w:color="auto"/>
              <w:right w:val="single" w:sz="4" w:space="0" w:color="auto"/>
            </w:tcBorders>
            <w:shd w:val="clear" w:color="auto" w:fill="auto"/>
            <w:vAlign w:val="center"/>
          </w:tcPr>
          <w:p w14:paraId="072799E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2019.9.20</w:t>
            </w:r>
          </w:p>
        </w:tc>
        <w:tc>
          <w:tcPr>
            <w:tcW w:w="1134" w:type="dxa"/>
            <w:tcBorders>
              <w:top w:val="nil"/>
              <w:left w:val="nil"/>
              <w:bottom w:val="single" w:sz="4" w:space="0" w:color="auto"/>
              <w:right w:val="single" w:sz="4" w:space="0" w:color="auto"/>
            </w:tcBorders>
            <w:shd w:val="clear" w:color="auto" w:fill="auto"/>
            <w:vAlign w:val="center"/>
          </w:tcPr>
          <w:p w14:paraId="1548CF2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53EB0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5,803,852</w:t>
            </w:r>
          </w:p>
        </w:tc>
      </w:tr>
      <w:tr w:rsidR="00430E13" w14:paraId="292E83F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1B7B95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36</w:t>
            </w:r>
          </w:p>
        </w:tc>
        <w:tc>
          <w:tcPr>
            <w:tcW w:w="1418" w:type="dxa"/>
            <w:tcBorders>
              <w:top w:val="nil"/>
              <w:left w:val="nil"/>
              <w:bottom w:val="single" w:sz="4" w:space="0" w:color="auto"/>
              <w:right w:val="single" w:sz="4" w:space="0" w:color="auto"/>
            </w:tcBorders>
            <w:shd w:val="clear" w:color="auto" w:fill="auto"/>
            <w:vAlign w:val="center"/>
          </w:tcPr>
          <w:p w14:paraId="504F126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何雅琴</w:t>
            </w:r>
          </w:p>
        </w:tc>
        <w:tc>
          <w:tcPr>
            <w:tcW w:w="1134" w:type="dxa"/>
            <w:tcBorders>
              <w:top w:val="nil"/>
              <w:left w:val="nil"/>
              <w:bottom w:val="single" w:sz="4" w:space="0" w:color="auto"/>
              <w:right w:val="single" w:sz="4" w:space="0" w:color="auto"/>
            </w:tcBorders>
            <w:shd w:val="clear" w:color="auto" w:fill="auto"/>
            <w:vAlign w:val="center"/>
          </w:tcPr>
          <w:p w14:paraId="0481EF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3-702</w:t>
            </w:r>
          </w:p>
        </w:tc>
        <w:tc>
          <w:tcPr>
            <w:tcW w:w="1559" w:type="dxa"/>
            <w:tcBorders>
              <w:top w:val="nil"/>
              <w:left w:val="nil"/>
              <w:bottom w:val="single" w:sz="4" w:space="0" w:color="auto"/>
              <w:right w:val="single" w:sz="4" w:space="0" w:color="auto"/>
            </w:tcBorders>
            <w:shd w:val="clear" w:color="auto" w:fill="auto"/>
            <w:vAlign w:val="center"/>
          </w:tcPr>
          <w:p w14:paraId="07D3CBA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Y2207379</w:t>
            </w:r>
          </w:p>
        </w:tc>
        <w:tc>
          <w:tcPr>
            <w:tcW w:w="1559" w:type="dxa"/>
            <w:tcBorders>
              <w:top w:val="nil"/>
              <w:left w:val="nil"/>
              <w:bottom w:val="single" w:sz="4" w:space="0" w:color="auto"/>
              <w:right w:val="single" w:sz="4" w:space="0" w:color="auto"/>
            </w:tcBorders>
            <w:shd w:val="clear" w:color="auto" w:fill="auto"/>
            <w:vAlign w:val="center"/>
          </w:tcPr>
          <w:p w14:paraId="6337EA4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3,130,333</w:t>
            </w:r>
          </w:p>
        </w:tc>
        <w:tc>
          <w:tcPr>
            <w:tcW w:w="1418" w:type="dxa"/>
            <w:tcBorders>
              <w:top w:val="nil"/>
              <w:left w:val="nil"/>
              <w:bottom w:val="single" w:sz="4" w:space="0" w:color="auto"/>
              <w:right w:val="single" w:sz="4" w:space="0" w:color="auto"/>
            </w:tcBorders>
            <w:shd w:val="clear" w:color="auto" w:fill="auto"/>
            <w:vAlign w:val="center"/>
          </w:tcPr>
          <w:p w14:paraId="7322A8B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2019.9.21</w:t>
            </w:r>
          </w:p>
        </w:tc>
        <w:tc>
          <w:tcPr>
            <w:tcW w:w="1134" w:type="dxa"/>
            <w:tcBorders>
              <w:top w:val="nil"/>
              <w:left w:val="nil"/>
              <w:bottom w:val="single" w:sz="4" w:space="0" w:color="auto"/>
              <w:right w:val="single" w:sz="4" w:space="0" w:color="auto"/>
            </w:tcBorders>
            <w:shd w:val="clear" w:color="auto" w:fill="auto"/>
            <w:vAlign w:val="center"/>
          </w:tcPr>
          <w:p w14:paraId="13B02E6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8F20EC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3,130,333</w:t>
            </w:r>
          </w:p>
        </w:tc>
      </w:tr>
      <w:tr w:rsidR="00430E13" w14:paraId="55DBA12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89B57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37</w:t>
            </w:r>
          </w:p>
        </w:tc>
        <w:tc>
          <w:tcPr>
            <w:tcW w:w="1418" w:type="dxa"/>
            <w:tcBorders>
              <w:top w:val="nil"/>
              <w:left w:val="nil"/>
              <w:bottom w:val="single" w:sz="4" w:space="0" w:color="auto"/>
              <w:right w:val="single" w:sz="4" w:space="0" w:color="auto"/>
            </w:tcBorders>
            <w:shd w:val="clear" w:color="auto" w:fill="auto"/>
            <w:vAlign w:val="center"/>
          </w:tcPr>
          <w:p w14:paraId="560326B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李斌</w:t>
            </w:r>
          </w:p>
        </w:tc>
        <w:tc>
          <w:tcPr>
            <w:tcW w:w="1134" w:type="dxa"/>
            <w:tcBorders>
              <w:top w:val="nil"/>
              <w:left w:val="nil"/>
              <w:bottom w:val="single" w:sz="4" w:space="0" w:color="auto"/>
              <w:right w:val="single" w:sz="4" w:space="0" w:color="auto"/>
            </w:tcBorders>
            <w:shd w:val="clear" w:color="auto" w:fill="auto"/>
            <w:vAlign w:val="center"/>
          </w:tcPr>
          <w:p w14:paraId="51F112D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3-1001</w:t>
            </w:r>
          </w:p>
        </w:tc>
        <w:tc>
          <w:tcPr>
            <w:tcW w:w="1559" w:type="dxa"/>
            <w:tcBorders>
              <w:top w:val="nil"/>
              <w:left w:val="nil"/>
              <w:bottom w:val="single" w:sz="4" w:space="0" w:color="auto"/>
              <w:right w:val="single" w:sz="4" w:space="0" w:color="auto"/>
            </w:tcBorders>
            <w:shd w:val="clear" w:color="auto" w:fill="auto"/>
            <w:vAlign w:val="center"/>
          </w:tcPr>
          <w:p w14:paraId="286BE20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Y2208001</w:t>
            </w:r>
          </w:p>
        </w:tc>
        <w:tc>
          <w:tcPr>
            <w:tcW w:w="1559" w:type="dxa"/>
            <w:tcBorders>
              <w:top w:val="nil"/>
              <w:left w:val="nil"/>
              <w:bottom w:val="single" w:sz="4" w:space="0" w:color="auto"/>
              <w:right w:val="single" w:sz="4" w:space="0" w:color="auto"/>
            </w:tcBorders>
            <w:shd w:val="clear" w:color="auto" w:fill="auto"/>
            <w:vAlign w:val="center"/>
          </w:tcPr>
          <w:p w14:paraId="4DCBC57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3,201,690</w:t>
            </w:r>
          </w:p>
        </w:tc>
        <w:tc>
          <w:tcPr>
            <w:tcW w:w="1418" w:type="dxa"/>
            <w:tcBorders>
              <w:top w:val="nil"/>
              <w:left w:val="nil"/>
              <w:bottom w:val="single" w:sz="4" w:space="0" w:color="auto"/>
              <w:right w:val="single" w:sz="4" w:space="0" w:color="auto"/>
            </w:tcBorders>
            <w:shd w:val="clear" w:color="auto" w:fill="auto"/>
            <w:vAlign w:val="center"/>
          </w:tcPr>
          <w:p w14:paraId="1D626D2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2019.9.23</w:t>
            </w:r>
          </w:p>
        </w:tc>
        <w:tc>
          <w:tcPr>
            <w:tcW w:w="1134" w:type="dxa"/>
            <w:tcBorders>
              <w:top w:val="nil"/>
              <w:left w:val="nil"/>
              <w:bottom w:val="single" w:sz="4" w:space="0" w:color="auto"/>
              <w:right w:val="single" w:sz="4" w:space="0" w:color="auto"/>
            </w:tcBorders>
            <w:shd w:val="clear" w:color="auto" w:fill="auto"/>
            <w:vAlign w:val="center"/>
          </w:tcPr>
          <w:p w14:paraId="6402104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3E36C2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3,201,690</w:t>
            </w:r>
          </w:p>
        </w:tc>
      </w:tr>
      <w:tr w:rsidR="00430E13" w14:paraId="1EECCE20"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5C2A3A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w:t>
            </w:r>
          </w:p>
        </w:tc>
        <w:tc>
          <w:tcPr>
            <w:tcW w:w="1418" w:type="dxa"/>
            <w:tcBorders>
              <w:top w:val="nil"/>
              <w:left w:val="nil"/>
              <w:bottom w:val="single" w:sz="4" w:space="0" w:color="auto"/>
              <w:right w:val="single" w:sz="4" w:space="0" w:color="auto"/>
            </w:tcBorders>
            <w:shd w:val="clear" w:color="auto" w:fill="auto"/>
            <w:vAlign w:val="center"/>
          </w:tcPr>
          <w:p w14:paraId="770DC80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宋思雨</w:t>
            </w:r>
          </w:p>
        </w:tc>
        <w:tc>
          <w:tcPr>
            <w:tcW w:w="1134" w:type="dxa"/>
            <w:tcBorders>
              <w:top w:val="nil"/>
              <w:left w:val="nil"/>
              <w:bottom w:val="single" w:sz="4" w:space="0" w:color="auto"/>
              <w:right w:val="single" w:sz="4" w:space="0" w:color="auto"/>
            </w:tcBorders>
            <w:shd w:val="clear" w:color="auto" w:fill="auto"/>
            <w:vAlign w:val="center"/>
          </w:tcPr>
          <w:p w14:paraId="66BFF73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1-302</w:t>
            </w:r>
          </w:p>
        </w:tc>
        <w:tc>
          <w:tcPr>
            <w:tcW w:w="1559" w:type="dxa"/>
            <w:tcBorders>
              <w:top w:val="nil"/>
              <w:left w:val="nil"/>
              <w:bottom w:val="single" w:sz="4" w:space="0" w:color="auto"/>
              <w:right w:val="single" w:sz="4" w:space="0" w:color="auto"/>
            </w:tcBorders>
            <w:shd w:val="clear" w:color="auto" w:fill="auto"/>
            <w:vAlign w:val="center"/>
          </w:tcPr>
          <w:p w14:paraId="6D7B82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Y2208564</w:t>
            </w:r>
          </w:p>
        </w:tc>
        <w:tc>
          <w:tcPr>
            <w:tcW w:w="1559" w:type="dxa"/>
            <w:tcBorders>
              <w:top w:val="nil"/>
              <w:left w:val="nil"/>
              <w:bottom w:val="single" w:sz="4" w:space="0" w:color="auto"/>
              <w:right w:val="single" w:sz="4" w:space="0" w:color="auto"/>
            </w:tcBorders>
            <w:shd w:val="clear" w:color="auto" w:fill="auto"/>
            <w:vAlign w:val="center"/>
          </w:tcPr>
          <w:p w14:paraId="364A1E9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3,163,310</w:t>
            </w:r>
          </w:p>
        </w:tc>
        <w:tc>
          <w:tcPr>
            <w:tcW w:w="1418" w:type="dxa"/>
            <w:tcBorders>
              <w:top w:val="nil"/>
              <w:left w:val="nil"/>
              <w:bottom w:val="single" w:sz="4" w:space="0" w:color="auto"/>
              <w:right w:val="single" w:sz="4" w:space="0" w:color="auto"/>
            </w:tcBorders>
            <w:shd w:val="clear" w:color="auto" w:fill="auto"/>
            <w:vAlign w:val="center"/>
          </w:tcPr>
          <w:p w14:paraId="5484B31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2019.9.26</w:t>
            </w:r>
          </w:p>
        </w:tc>
        <w:tc>
          <w:tcPr>
            <w:tcW w:w="1134" w:type="dxa"/>
            <w:tcBorders>
              <w:top w:val="nil"/>
              <w:left w:val="nil"/>
              <w:bottom w:val="single" w:sz="4" w:space="0" w:color="auto"/>
              <w:right w:val="single" w:sz="4" w:space="0" w:color="auto"/>
            </w:tcBorders>
            <w:shd w:val="clear" w:color="auto" w:fill="auto"/>
            <w:vAlign w:val="center"/>
          </w:tcPr>
          <w:p w14:paraId="01D8501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284E25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3,163,310</w:t>
            </w:r>
          </w:p>
        </w:tc>
      </w:tr>
      <w:tr w:rsidR="00430E13" w14:paraId="14A159F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AC5EE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39</w:t>
            </w:r>
          </w:p>
        </w:tc>
        <w:tc>
          <w:tcPr>
            <w:tcW w:w="1418" w:type="dxa"/>
            <w:tcBorders>
              <w:top w:val="nil"/>
              <w:left w:val="nil"/>
              <w:bottom w:val="single" w:sz="4" w:space="0" w:color="auto"/>
              <w:right w:val="single" w:sz="4" w:space="0" w:color="auto"/>
            </w:tcBorders>
            <w:shd w:val="clear" w:color="auto" w:fill="auto"/>
            <w:vAlign w:val="center"/>
          </w:tcPr>
          <w:p w14:paraId="58C2272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刘骁远</w:t>
            </w:r>
          </w:p>
        </w:tc>
        <w:tc>
          <w:tcPr>
            <w:tcW w:w="1134" w:type="dxa"/>
            <w:tcBorders>
              <w:top w:val="nil"/>
              <w:left w:val="nil"/>
              <w:bottom w:val="single" w:sz="4" w:space="0" w:color="auto"/>
              <w:right w:val="single" w:sz="4" w:space="0" w:color="auto"/>
            </w:tcBorders>
            <w:shd w:val="clear" w:color="auto" w:fill="auto"/>
            <w:vAlign w:val="center"/>
          </w:tcPr>
          <w:p w14:paraId="2B65C00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7-601</w:t>
            </w:r>
          </w:p>
        </w:tc>
        <w:tc>
          <w:tcPr>
            <w:tcW w:w="1559" w:type="dxa"/>
            <w:tcBorders>
              <w:top w:val="nil"/>
              <w:left w:val="nil"/>
              <w:bottom w:val="single" w:sz="4" w:space="0" w:color="auto"/>
              <w:right w:val="single" w:sz="4" w:space="0" w:color="auto"/>
            </w:tcBorders>
            <w:shd w:val="clear" w:color="auto" w:fill="auto"/>
            <w:vAlign w:val="center"/>
          </w:tcPr>
          <w:p w14:paraId="79851F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Y2209108</w:t>
            </w:r>
          </w:p>
        </w:tc>
        <w:tc>
          <w:tcPr>
            <w:tcW w:w="1559" w:type="dxa"/>
            <w:tcBorders>
              <w:top w:val="nil"/>
              <w:left w:val="nil"/>
              <w:bottom w:val="single" w:sz="4" w:space="0" w:color="auto"/>
              <w:right w:val="single" w:sz="4" w:space="0" w:color="auto"/>
            </w:tcBorders>
            <w:shd w:val="clear" w:color="auto" w:fill="auto"/>
            <w:vAlign w:val="center"/>
          </w:tcPr>
          <w:p w14:paraId="0317DE2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5,411,879</w:t>
            </w:r>
          </w:p>
        </w:tc>
        <w:tc>
          <w:tcPr>
            <w:tcW w:w="1418" w:type="dxa"/>
            <w:tcBorders>
              <w:top w:val="nil"/>
              <w:left w:val="nil"/>
              <w:bottom w:val="single" w:sz="4" w:space="0" w:color="auto"/>
              <w:right w:val="single" w:sz="4" w:space="0" w:color="auto"/>
            </w:tcBorders>
            <w:shd w:val="clear" w:color="auto" w:fill="auto"/>
            <w:vAlign w:val="center"/>
          </w:tcPr>
          <w:p w14:paraId="45B2631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2019.10.9</w:t>
            </w:r>
          </w:p>
        </w:tc>
        <w:tc>
          <w:tcPr>
            <w:tcW w:w="1134" w:type="dxa"/>
            <w:tcBorders>
              <w:top w:val="nil"/>
              <w:left w:val="nil"/>
              <w:bottom w:val="single" w:sz="4" w:space="0" w:color="auto"/>
              <w:right w:val="single" w:sz="4" w:space="0" w:color="auto"/>
            </w:tcBorders>
            <w:shd w:val="clear" w:color="auto" w:fill="auto"/>
            <w:vAlign w:val="center"/>
          </w:tcPr>
          <w:p w14:paraId="6790834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E086F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5,411,879</w:t>
            </w:r>
          </w:p>
        </w:tc>
      </w:tr>
      <w:tr w:rsidR="00430E13" w14:paraId="777632B9"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D04756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w:t>
            </w:r>
          </w:p>
        </w:tc>
        <w:tc>
          <w:tcPr>
            <w:tcW w:w="1418" w:type="dxa"/>
            <w:tcBorders>
              <w:top w:val="nil"/>
              <w:left w:val="nil"/>
              <w:bottom w:val="single" w:sz="4" w:space="0" w:color="auto"/>
              <w:right w:val="single" w:sz="4" w:space="0" w:color="auto"/>
            </w:tcBorders>
            <w:shd w:val="clear" w:color="auto" w:fill="auto"/>
            <w:vAlign w:val="center"/>
          </w:tcPr>
          <w:p w14:paraId="7F17C34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丁丽</w:t>
            </w:r>
          </w:p>
        </w:tc>
        <w:tc>
          <w:tcPr>
            <w:tcW w:w="1134" w:type="dxa"/>
            <w:tcBorders>
              <w:top w:val="nil"/>
              <w:left w:val="nil"/>
              <w:bottom w:val="single" w:sz="4" w:space="0" w:color="auto"/>
              <w:right w:val="single" w:sz="4" w:space="0" w:color="auto"/>
            </w:tcBorders>
            <w:shd w:val="clear" w:color="auto" w:fill="auto"/>
            <w:vAlign w:val="center"/>
          </w:tcPr>
          <w:p w14:paraId="4DAA9D9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3-102</w:t>
            </w:r>
          </w:p>
        </w:tc>
        <w:tc>
          <w:tcPr>
            <w:tcW w:w="1559" w:type="dxa"/>
            <w:tcBorders>
              <w:top w:val="nil"/>
              <w:left w:val="nil"/>
              <w:bottom w:val="single" w:sz="4" w:space="0" w:color="auto"/>
              <w:right w:val="single" w:sz="4" w:space="0" w:color="auto"/>
            </w:tcBorders>
            <w:shd w:val="clear" w:color="auto" w:fill="auto"/>
            <w:vAlign w:val="center"/>
          </w:tcPr>
          <w:p w14:paraId="256C387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Y2210734</w:t>
            </w:r>
          </w:p>
        </w:tc>
        <w:tc>
          <w:tcPr>
            <w:tcW w:w="1559" w:type="dxa"/>
            <w:tcBorders>
              <w:top w:val="nil"/>
              <w:left w:val="nil"/>
              <w:bottom w:val="single" w:sz="4" w:space="0" w:color="auto"/>
              <w:right w:val="single" w:sz="4" w:space="0" w:color="auto"/>
            </w:tcBorders>
            <w:shd w:val="clear" w:color="auto" w:fill="auto"/>
            <w:vAlign w:val="center"/>
          </w:tcPr>
          <w:p w14:paraId="43BF172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3,096,049</w:t>
            </w:r>
          </w:p>
        </w:tc>
        <w:tc>
          <w:tcPr>
            <w:tcW w:w="1418" w:type="dxa"/>
            <w:tcBorders>
              <w:top w:val="nil"/>
              <w:left w:val="nil"/>
              <w:bottom w:val="single" w:sz="4" w:space="0" w:color="auto"/>
              <w:right w:val="single" w:sz="4" w:space="0" w:color="auto"/>
            </w:tcBorders>
            <w:shd w:val="clear" w:color="auto" w:fill="auto"/>
            <w:vAlign w:val="center"/>
          </w:tcPr>
          <w:p w14:paraId="14E9136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2019.10.9</w:t>
            </w:r>
          </w:p>
        </w:tc>
        <w:tc>
          <w:tcPr>
            <w:tcW w:w="1134" w:type="dxa"/>
            <w:tcBorders>
              <w:top w:val="nil"/>
              <w:left w:val="nil"/>
              <w:bottom w:val="single" w:sz="4" w:space="0" w:color="auto"/>
              <w:right w:val="single" w:sz="4" w:space="0" w:color="auto"/>
            </w:tcBorders>
            <w:shd w:val="clear" w:color="auto" w:fill="auto"/>
            <w:vAlign w:val="center"/>
          </w:tcPr>
          <w:p w14:paraId="4C9A528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575BCA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3,096,049</w:t>
            </w:r>
          </w:p>
        </w:tc>
      </w:tr>
      <w:tr w:rsidR="00430E13" w14:paraId="3B19F39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C84E98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w:t>
            </w:r>
          </w:p>
        </w:tc>
        <w:tc>
          <w:tcPr>
            <w:tcW w:w="1418" w:type="dxa"/>
            <w:tcBorders>
              <w:top w:val="nil"/>
              <w:left w:val="nil"/>
              <w:bottom w:val="single" w:sz="4" w:space="0" w:color="auto"/>
              <w:right w:val="single" w:sz="4" w:space="0" w:color="auto"/>
            </w:tcBorders>
            <w:shd w:val="clear" w:color="auto" w:fill="auto"/>
            <w:vAlign w:val="center"/>
          </w:tcPr>
          <w:p w14:paraId="6200BA4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聂鹏、薛颖</w:t>
            </w:r>
          </w:p>
        </w:tc>
        <w:tc>
          <w:tcPr>
            <w:tcW w:w="1134" w:type="dxa"/>
            <w:tcBorders>
              <w:top w:val="nil"/>
              <w:left w:val="nil"/>
              <w:bottom w:val="single" w:sz="4" w:space="0" w:color="auto"/>
              <w:right w:val="single" w:sz="4" w:space="0" w:color="auto"/>
            </w:tcBorders>
            <w:shd w:val="clear" w:color="auto" w:fill="auto"/>
            <w:vAlign w:val="center"/>
          </w:tcPr>
          <w:p w14:paraId="50F76A3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1-401</w:t>
            </w:r>
          </w:p>
        </w:tc>
        <w:tc>
          <w:tcPr>
            <w:tcW w:w="1559" w:type="dxa"/>
            <w:tcBorders>
              <w:top w:val="nil"/>
              <w:left w:val="nil"/>
              <w:bottom w:val="single" w:sz="4" w:space="0" w:color="auto"/>
              <w:right w:val="single" w:sz="4" w:space="0" w:color="auto"/>
            </w:tcBorders>
            <w:shd w:val="clear" w:color="auto" w:fill="auto"/>
            <w:vAlign w:val="center"/>
          </w:tcPr>
          <w:p w14:paraId="3EB2CF2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Y2214884</w:t>
            </w:r>
          </w:p>
        </w:tc>
        <w:tc>
          <w:tcPr>
            <w:tcW w:w="1559" w:type="dxa"/>
            <w:tcBorders>
              <w:top w:val="nil"/>
              <w:left w:val="nil"/>
              <w:bottom w:val="single" w:sz="4" w:space="0" w:color="auto"/>
              <w:right w:val="single" w:sz="4" w:space="0" w:color="auto"/>
            </w:tcBorders>
            <w:shd w:val="clear" w:color="auto" w:fill="auto"/>
            <w:vAlign w:val="center"/>
          </w:tcPr>
          <w:p w14:paraId="6CC282E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3,181,078</w:t>
            </w:r>
          </w:p>
        </w:tc>
        <w:tc>
          <w:tcPr>
            <w:tcW w:w="1418" w:type="dxa"/>
            <w:tcBorders>
              <w:top w:val="nil"/>
              <w:left w:val="nil"/>
              <w:bottom w:val="single" w:sz="4" w:space="0" w:color="auto"/>
              <w:right w:val="single" w:sz="4" w:space="0" w:color="auto"/>
            </w:tcBorders>
            <w:shd w:val="clear" w:color="auto" w:fill="auto"/>
            <w:vAlign w:val="center"/>
          </w:tcPr>
          <w:p w14:paraId="7D23DEE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2019.10.12</w:t>
            </w:r>
          </w:p>
        </w:tc>
        <w:tc>
          <w:tcPr>
            <w:tcW w:w="1134" w:type="dxa"/>
            <w:tcBorders>
              <w:top w:val="nil"/>
              <w:left w:val="nil"/>
              <w:bottom w:val="single" w:sz="4" w:space="0" w:color="auto"/>
              <w:right w:val="single" w:sz="4" w:space="0" w:color="auto"/>
            </w:tcBorders>
            <w:shd w:val="clear" w:color="auto" w:fill="auto"/>
            <w:vAlign w:val="center"/>
          </w:tcPr>
          <w:p w14:paraId="642B5D2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EA13FD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3,181,078</w:t>
            </w:r>
          </w:p>
        </w:tc>
      </w:tr>
      <w:tr w:rsidR="00430E13" w14:paraId="41ECBD0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DA1D5D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w:t>
            </w:r>
          </w:p>
        </w:tc>
        <w:tc>
          <w:tcPr>
            <w:tcW w:w="1418" w:type="dxa"/>
            <w:tcBorders>
              <w:top w:val="nil"/>
              <w:left w:val="nil"/>
              <w:bottom w:val="single" w:sz="4" w:space="0" w:color="auto"/>
              <w:right w:val="single" w:sz="4" w:space="0" w:color="auto"/>
            </w:tcBorders>
            <w:shd w:val="clear" w:color="auto" w:fill="auto"/>
            <w:vAlign w:val="center"/>
          </w:tcPr>
          <w:p w14:paraId="7494B27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陈朝</w:t>
            </w:r>
          </w:p>
        </w:tc>
        <w:tc>
          <w:tcPr>
            <w:tcW w:w="1134" w:type="dxa"/>
            <w:tcBorders>
              <w:top w:val="nil"/>
              <w:left w:val="nil"/>
              <w:bottom w:val="single" w:sz="4" w:space="0" w:color="auto"/>
              <w:right w:val="single" w:sz="4" w:space="0" w:color="auto"/>
            </w:tcBorders>
            <w:shd w:val="clear" w:color="auto" w:fill="auto"/>
            <w:vAlign w:val="center"/>
          </w:tcPr>
          <w:p w14:paraId="078EEBF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7-703</w:t>
            </w:r>
          </w:p>
        </w:tc>
        <w:tc>
          <w:tcPr>
            <w:tcW w:w="1559" w:type="dxa"/>
            <w:tcBorders>
              <w:top w:val="nil"/>
              <w:left w:val="nil"/>
              <w:bottom w:val="single" w:sz="4" w:space="0" w:color="auto"/>
              <w:right w:val="single" w:sz="4" w:space="0" w:color="auto"/>
            </w:tcBorders>
            <w:shd w:val="clear" w:color="auto" w:fill="auto"/>
            <w:vAlign w:val="center"/>
          </w:tcPr>
          <w:p w14:paraId="10FF959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Y2213337</w:t>
            </w:r>
          </w:p>
        </w:tc>
        <w:tc>
          <w:tcPr>
            <w:tcW w:w="1559" w:type="dxa"/>
            <w:tcBorders>
              <w:top w:val="nil"/>
              <w:left w:val="nil"/>
              <w:bottom w:val="single" w:sz="4" w:space="0" w:color="auto"/>
              <w:right w:val="single" w:sz="4" w:space="0" w:color="auto"/>
            </w:tcBorders>
            <w:shd w:val="clear" w:color="auto" w:fill="auto"/>
            <w:vAlign w:val="center"/>
          </w:tcPr>
          <w:p w14:paraId="381A651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6,996,693</w:t>
            </w:r>
          </w:p>
        </w:tc>
        <w:tc>
          <w:tcPr>
            <w:tcW w:w="1418" w:type="dxa"/>
            <w:tcBorders>
              <w:top w:val="nil"/>
              <w:left w:val="nil"/>
              <w:bottom w:val="single" w:sz="4" w:space="0" w:color="auto"/>
              <w:right w:val="single" w:sz="4" w:space="0" w:color="auto"/>
            </w:tcBorders>
            <w:shd w:val="clear" w:color="auto" w:fill="auto"/>
            <w:vAlign w:val="center"/>
          </w:tcPr>
          <w:p w14:paraId="67A44B9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2019.10.15</w:t>
            </w:r>
          </w:p>
        </w:tc>
        <w:tc>
          <w:tcPr>
            <w:tcW w:w="1134" w:type="dxa"/>
            <w:tcBorders>
              <w:top w:val="nil"/>
              <w:left w:val="nil"/>
              <w:bottom w:val="single" w:sz="4" w:space="0" w:color="auto"/>
              <w:right w:val="single" w:sz="4" w:space="0" w:color="auto"/>
            </w:tcBorders>
            <w:shd w:val="clear" w:color="auto" w:fill="auto"/>
            <w:vAlign w:val="center"/>
          </w:tcPr>
          <w:p w14:paraId="24F5AB5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FBAF24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6,996,693</w:t>
            </w:r>
          </w:p>
        </w:tc>
      </w:tr>
      <w:tr w:rsidR="00430E13" w14:paraId="4C3B1A8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21C4A2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w:t>
            </w:r>
          </w:p>
        </w:tc>
        <w:tc>
          <w:tcPr>
            <w:tcW w:w="1418" w:type="dxa"/>
            <w:tcBorders>
              <w:top w:val="nil"/>
              <w:left w:val="nil"/>
              <w:bottom w:val="single" w:sz="4" w:space="0" w:color="auto"/>
              <w:right w:val="single" w:sz="4" w:space="0" w:color="auto"/>
            </w:tcBorders>
            <w:shd w:val="clear" w:color="auto" w:fill="auto"/>
            <w:vAlign w:val="center"/>
          </w:tcPr>
          <w:p w14:paraId="02556BC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李吉</w:t>
            </w:r>
          </w:p>
        </w:tc>
        <w:tc>
          <w:tcPr>
            <w:tcW w:w="1134" w:type="dxa"/>
            <w:tcBorders>
              <w:top w:val="nil"/>
              <w:left w:val="nil"/>
              <w:bottom w:val="single" w:sz="4" w:space="0" w:color="auto"/>
              <w:right w:val="single" w:sz="4" w:space="0" w:color="auto"/>
            </w:tcBorders>
            <w:shd w:val="clear" w:color="auto" w:fill="auto"/>
            <w:vAlign w:val="center"/>
          </w:tcPr>
          <w:p w14:paraId="221447D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1-102</w:t>
            </w:r>
          </w:p>
        </w:tc>
        <w:tc>
          <w:tcPr>
            <w:tcW w:w="1559" w:type="dxa"/>
            <w:tcBorders>
              <w:top w:val="nil"/>
              <w:left w:val="nil"/>
              <w:bottom w:val="single" w:sz="4" w:space="0" w:color="auto"/>
              <w:right w:val="single" w:sz="4" w:space="0" w:color="auto"/>
            </w:tcBorders>
            <w:shd w:val="clear" w:color="auto" w:fill="auto"/>
            <w:vAlign w:val="center"/>
          </w:tcPr>
          <w:p w14:paraId="7F151D2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Y2208089</w:t>
            </w:r>
          </w:p>
        </w:tc>
        <w:tc>
          <w:tcPr>
            <w:tcW w:w="1559" w:type="dxa"/>
            <w:tcBorders>
              <w:top w:val="nil"/>
              <w:left w:val="nil"/>
              <w:bottom w:val="single" w:sz="4" w:space="0" w:color="auto"/>
              <w:right w:val="single" w:sz="4" w:space="0" w:color="auto"/>
            </w:tcBorders>
            <w:shd w:val="clear" w:color="auto" w:fill="auto"/>
            <w:vAlign w:val="center"/>
          </w:tcPr>
          <w:p w14:paraId="680C89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3,118,337</w:t>
            </w:r>
          </w:p>
        </w:tc>
        <w:tc>
          <w:tcPr>
            <w:tcW w:w="1418" w:type="dxa"/>
            <w:tcBorders>
              <w:top w:val="nil"/>
              <w:left w:val="nil"/>
              <w:bottom w:val="single" w:sz="4" w:space="0" w:color="auto"/>
              <w:right w:val="single" w:sz="4" w:space="0" w:color="auto"/>
            </w:tcBorders>
            <w:shd w:val="clear" w:color="auto" w:fill="auto"/>
            <w:vAlign w:val="center"/>
          </w:tcPr>
          <w:p w14:paraId="440DA5A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2019.10.21</w:t>
            </w:r>
          </w:p>
        </w:tc>
        <w:tc>
          <w:tcPr>
            <w:tcW w:w="1134" w:type="dxa"/>
            <w:tcBorders>
              <w:top w:val="nil"/>
              <w:left w:val="nil"/>
              <w:bottom w:val="single" w:sz="4" w:space="0" w:color="auto"/>
              <w:right w:val="single" w:sz="4" w:space="0" w:color="auto"/>
            </w:tcBorders>
            <w:shd w:val="clear" w:color="auto" w:fill="auto"/>
            <w:vAlign w:val="center"/>
          </w:tcPr>
          <w:p w14:paraId="5A97D64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0E040B8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3,118,337</w:t>
            </w:r>
          </w:p>
        </w:tc>
      </w:tr>
      <w:tr w:rsidR="00430E13" w14:paraId="0865505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2766B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w:t>
            </w:r>
          </w:p>
        </w:tc>
        <w:tc>
          <w:tcPr>
            <w:tcW w:w="1418" w:type="dxa"/>
            <w:tcBorders>
              <w:top w:val="nil"/>
              <w:left w:val="nil"/>
              <w:bottom w:val="single" w:sz="4" w:space="0" w:color="auto"/>
              <w:right w:val="single" w:sz="4" w:space="0" w:color="auto"/>
            </w:tcBorders>
            <w:shd w:val="clear" w:color="auto" w:fill="auto"/>
            <w:vAlign w:val="center"/>
          </w:tcPr>
          <w:p w14:paraId="63FDD39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禹怀刚</w:t>
            </w:r>
          </w:p>
        </w:tc>
        <w:tc>
          <w:tcPr>
            <w:tcW w:w="1134" w:type="dxa"/>
            <w:tcBorders>
              <w:top w:val="nil"/>
              <w:left w:val="nil"/>
              <w:bottom w:val="single" w:sz="4" w:space="0" w:color="auto"/>
              <w:right w:val="single" w:sz="4" w:space="0" w:color="auto"/>
            </w:tcBorders>
            <w:shd w:val="clear" w:color="auto" w:fill="auto"/>
            <w:vAlign w:val="center"/>
          </w:tcPr>
          <w:p w14:paraId="1BAB111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3-402</w:t>
            </w:r>
          </w:p>
        </w:tc>
        <w:tc>
          <w:tcPr>
            <w:tcW w:w="1559" w:type="dxa"/>
            <w:tcBorders>
              <w:top w:val="nil"/>
              <w:left w:val="nil"/>
              <w:bottom w:val="single" w:sz="4" w:space="0" w:color="auto"/>
              <w:right w:val="single" w:sz="4" w:space="0" w:color="auto"/>
            </w:tcBorders>
            <w:shd w:val="clear" w:color="auto" w:fill="auto"/>
            <w:vAlign w:val="center"/>
          </w:tcPr>
          <w:p w14:paraId="0CBA580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Y2215185</w:t>
            </w:r>
          </w:p>
        </w:tc>
        <w:tc>
          <w:tcPr>
            <w:tcW w:w="1559" w:type="dxa"/>
            <w:tcBorders>
              <w:top w:val="nil"/>
              <w:left w:val="nil"/>
              <w:bottom w:val="single" w:sz="4" w:space="0" w:color="auto"/>
              <w:right w:val="single" w:sz="4" w:space="0" w:color="auto"/>
            </w:tcBorders>
            <w:shd w:val="clear" w:color="auto" w:fill="auto"/>
            <w:vAlign w:val="center"/>
          </w:tcPr>
          <w:p w14:paraId="63D097E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3,041,644</w:t>
            </w:r>
          </w:p>
        </w:tc>
        <w:tc>
          <w:tcPr>
            <w:tcW w:w="1418" w:type="dxa"/>
            <w:tcBorders>
              <w:top w:val="nil"/>
              <w:left w:val="nil"/>
              <w:bottom w:val="single" w:sz="4" w:space="0" w:color="auto"/>
              <w:right w:val="single" w:sz="4" w:space="0" w:color="auto"/>
            </w:tcBorders>
            <w:shd w:val="clear" w:color="auto" w:fill="auto"/>
            <w:vAlign w:val="center"/>
          </w:tcPr>
          <w:p w14:paraId="5460671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2019.10.27</w:t>
            </w:r>
          </w:p>
        </w:tc>
        <w:tc>
          <w:tcPr>
            <w:tcW w:w="1134" w:type="dxa"/>
            <w:tcBorders>
              <w:top w:val="nil"/>
              <w:left w:val="nil"/>
              <w:bottom w:val="single" w:sz="4" w:space="0" w:color="auto"/>
              <w:right w:val="single" w:sz="4" w:space="0" w:color="auto"/>
            </w:tcBorders>
            <w:shd w:val="clear" w:color="auto" w:fill="auto"/>
            <w:vAlign w:val="center"/>
          </w:tcPr>
          <w:p w14:paraId="115EAB1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7D6D99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3,041,644</w:t>
            </w:r>
          </w:p>
        </w:tc>
      </w:tr>
      <w:tr w:rsidR="00430E13" w14:paraId="1922106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C7EA2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45</w:t>
            </w:r>
          </w:p>
        </w:tc>
        <w:tc>
          <w:tcPr>
            <w:tcW w:w="1418" w:type="dxa"/>
            <w:tcBorders>
              <w:top w:val="nil"/>
              <w:left w:val="nil"/>
              <w:bottom w:val="single" w:sz="4" w:space="0" w:color="auto"/>
              <w:right w:val="single" w:sz="4" w:space="0" w:color="auto"/>
            </w:tcBorders>
            <w:shd w:val="clear" w:color="auto" w:fill="auto"/>
            <w:vAlign w:val="center"/>
          </w:tcPr>
          <w:p w14:paraId="5D6EBE1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张少辉</w:t>
            </w:r>
          </w:p>
        </w:tc>
        <w:tc>
          <w:tcPr>
            <w:tcW w:w="1134" w:type="dxa"/>
            <w:tcBorders>
              <w:top w:val="nil"/>
              <w:left w:val="nil"/>
              <w:bottom w:val="single" w:sz="4" w:space="0" w:color="auto"/>
              <w:right w:val="single" w:sz="4" w:space="0" w:color="auto"/>
            </w:tcBorders>
            <w:shd w:val="clear" w:color="auto" w:fill="auto"/>
            <w:vAlign w:val="center"/>
          </w:tcPr>
          <w:p w14:paraId="7C8090F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5-402</w:t>
            </w:r>
          </w:p>
        </w:tc>
        <w:tc>
          <w:tcPr>
            <w:tcW w:w="1559" w:type="dxa"/>
            <w:tcBorders>
              <w:top w:val="nil"/>
              <w:left w:val="nil"/>
              <w:bottom w:val="single" w:sz="4" w:space="0" w:color="auto"/>
              <w:right w:val="single" w:sz="4" w:space="0" w:color="auto"/>
            </w:tcBorders>
            <w:shd w:val="clear" w:color="auto" w:fill="auto"/>
            <w:vAlign w:val="center"/>
          </w:tcPr>
          <w:p w14:paraId="6B4533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Y2221048</w:t>
            </w:r>
          </w:p>
        </w:tc>
        <w:tc>
          <w:tcPr>
            <w:tcW w:w="1559" w:type="dxa"/>
            <w:tcBorders>
              <w:top w:val="nil"/>
              <w:left w:val="nil"/>
              <w:bottom w:val="single" w:sz="4" w:space="0" w:color="auto"/>
              <w:right w:val="single" w:sz="4" w:space="0" w:color="auto"/>
            </w:tcBorders>
            <w:shd w:val="clear" w:color="auto" w:fill="auto"/>
            <w:vAlign w:val="center"/>
          </w:tcPr>
          <w:p w14:paraId="58DC9B0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4,022,100</w:t>
            </w:r>
          </w:p>
        </w:tc>
        <w:tc>
          <w:tcPr>
            <w:tcW w:w="1418" w:type="dxa"/>
            <w:tcBorders>
              <w:top w:val="nil"/>
              <w:left w:val="nil"/>
              <w:bottom w:val="single" w:sz="4" w:space="0" w:color="auto"/>
              <w:right w:val="single" w:sz="4" w:space="0" w:color="auto"/>
            </w:tcBorders>
            <w:shd w:val="clear" w:color="auto" w:fill="auto"/>
            <w:vAlign w:val="center"/>
          </w:tcPr>
          <w:p w14:paraId="2233A53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2019.11.10</w:t>
            </w:r>
          </w:p>
        </w:tc>
        <w:tc>
          <w:tcPr>
            <w:tcW w:w="1134" w:type="dxa"/>
            <w:tcBorders>
              <w:top w:val="nil"/>
              <w:left w:val="nil"/>
              <w:bottom w:val="single" w:sz="4" w:space="0" w:color="auto"/>
              <w:right w:val="single" w:sz="4" w:space="0" w:color="auto"/>
            </w:tcBorders>
            <w:shd w:val="clear" w:color="auto" w:fill="auto"/>
            <w:vAlign w:val="center"/>
          </w:tcPr>
          <w:p w14:paraId="32563B1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3125FB2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4,022,100</w:t>
            </w:r>
          </w:p>
        </w:tc>
      </w:tr>
      <w:tr w:rsidR="00430E13" w14:paraId="7EC8739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DBAFC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46</w:t>
            </w:r>
          </w:p>
        </w:tc>
        <w:tc>
          <w:tcPr>
            <w:tcW w:w="1418" w:type="dxa"/>
            <w:tcBorders>
              <w:top w:val="nil"/>
              <w:left w:val="nil"/>
              <w:bottom w:val="single" w:sz="4" w:space="0" w:color="auto"/>
              <w:right w:val="single" w:sz="4" w:space="0" w:color="auto"/>
            </w:tcBorders>
            <w:shd w:val="clear" w:color="auto" w:fill="auto"/>
            <w:vAlign w:val="center"/>
          </w:tcPr>
          <w:p w14:paraId="68F280B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解珊</w:t>
            </w:r>
          </w:p>
        </w:tc>
        <w:tc>
          <w:tcPr>
            <w:tcW w:w="1134" w:type="dxa"/>
            <w:tcBorders>
              <w:top w:val="nil"/>
              <w:left w:val="nil"/>
              <w:bottom w:val="single" w:sz="4" w:space="0" w:color="auto"/>
              <w:right w:val="single" w:sz="4" w:space="0" w:color="auto"/>
            </w:tcBorders>
            <w:shd w:val="clear" w:color="auto" w:fill="auto"/>
            <w:vAlign w:val="center"/>
          </w:tcPr>
          <w:p w14:paraId="3A41B5A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2-402</w:t>
            </w:r>
          </w:p>
        </w:tc>
        <w:tc>
          <w:tcPr>
            <w:tcW w:w="1559" w:type="dxa"/>
            <w:tcBorders>
              <w:top w:val="nil"/>
              <w:left w:val="nil"/>
              <w:bottom w:val="single" w:sz="4" w:space="0" w:color="auto"/>
              <w:right w:val="single" w:sz="4" w:space="0" w:color="auto"/>
            </w:tcBorders>
            <w:shd w:val="clear" w:color="auto" w:fill="auto"/>
            <w:vAlign w:val="center"/>
          </w:tcPr>
          <w:p w14:paraId="05E22C6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Y2218064</w:t>
            </w:r>
          </w:p>
        </w:tc>
        <w:tc>
          <w:tcPr>
            <w:tcW w:w="1559" w:type="dxa"/>
            <w:tcBorders>
              <w:top w:val="nil"/>
              <w:left w:val="nil"/>
              <w:bottom w:val="single" w:sz="4" w:space="0" w:color="auto"/>
              <w:right w:val="single" w:sz="4" w:space="0" w:color="auto"/>
            </w:tcBorders>
            <w:shd w:val="clear" w:color="auto" w:fill="auto"/>
            <w:vAlign w:val="center"/>
          </w:tcPr>
          <w:p w14:paraId="50CDF40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3,121,037</w:t>
            </w:r>
          </w:p>
        </w:tc>
        <w:tc>
          <w:tcPr>
            <w:tcW w:w="1418" w:type="dxa"/>
            <w:tcBorders>
              <w:top w:val="nil"/>
              <w:left w:val="nil"/>
              <w:bottom w:val="single" w:sz="4" w:space="0" w:color="auto"/>
              <w:right w:val="single" w:sz="4" w:space="0" w:color="auto"/>
            </w:tcBorders>
            <w:shd w:val="clear" w:color="auto" w:fill="auto"/>
            <w:vAlign w:val="center"/>
          </w:tcPr>
          <w:p w14:paraId="0817D2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2019.11.14</w:t>
            </w:r>
          </w:p>
        </w:tc>
        <w:tc>
          <w:tcPr>
            <w:tcW w:w="1134" w:type="dxa"/>
            <w:tcBorders>
              <w:top w:val="nil"/>
              <w:left w:val="nil"/>
              <w:bottom w:val="single" w:sz="4" w:space="0" w:color="auto"/>
              <w:right w:val="single" w:sz="4" w:space="0" w:color="auto"/>
            </w:tcBorders>
            <w:shd w:val="clear" w:color="auto" w:fill="auto"/>
            <w:vAlign w:val="center"/>
          </w:tcPr>
          <w:p w14:paraId="1500463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46928A1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3,121,037</w:t>
            </w:r>
          </w:p>
        </w:tc>
      </w:tr>
      <w:tr w:rsidR="00430E13" w14:paraId="4F571E0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B073C8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w:t>
            </w:r>
          </w:p>
        </w:tc>
        <w:tc>
          <w:tcPr>
            <w:tcW w:w="1418" w:type="dxa"/>
            <w:tcBorders>
              <w:top w:val="nil"/>
              <w:left w:val="nil"/>
              <w:bottom w:val="single" w:sz="4" w:space="0" w:color="auto"/>
              <w:right w:val="single" w:sz="4" w:space="0" w:color="auto"/>
            </w:tcBorders>
            <w:shd w:val="clear" w:color="auto" w:fill="auto"/>
            <w:vAlign w:val="center"/>
          </w:tcPr>
          <w:p w14:paraId="0FA9C46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杨淑会</w:t>
            </w:r>
          </w:p>
        </w:tc>
        <w:tc>
          <w:tcPr>
            <w:tcW w:w="1134" w:type="dxa"/>
            <w:tcBorders>
              <w:top w:val="nil"/>
              <w:left w:val="nil"/>
              <w:bottom w:val="single" w:sz="4" w:space="0" w:color="auto"/>
              <w:right w:val="single" w:sz="4" w:space="0" w:color="auto"/>
            </w:tcBorders>
            <w:shd w:val="clear" w:color="auto" w:fill="auto"/>
            <w:vAlign w:val="center"/>
          </w:tcPr>
          <w:p w14:paraId="7EE0C0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8-1001</w:t>
            </w:r>
          </w:p>
        </w:tc>
        <w:tc>
          <w:tcPr>
            <w:tcW w:w="1559" w:type="dxa"/>
            <w:tcBorders>
              <w:top w:val="nil"/>
              <w:left w:val="nil"/>
              <w:bottom w:val="single" w:sz="4" w:space="0" w:color="auto"/>
              <w:right w:val="single" w:sz="4" w:space="0" w:color="auto"/>
            </w:tcBorders>
            <w:shd w:val="clear" w:color="auto" w:fill="auto"/>
            <w:vAlign w:val="center"/>
          </w:tcPr>
          <w:p w14:paraId="0F58A9B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Y2221939</w:t>
            </w:r>
          </w:p>
        </w:tc>
        <w:tc>
          <w:tcPr>
            <w:tcW w:w="1559" w:type="dxa"/>
            <w:tcBorders>
              <w:top w:val="nil"/>
              <w:left w:val="nil"/>
              <w:bottom w:val="single" w:sz="4" w:space="0" w:color="auto"/>
              <w:right w:val="single" w:sz="4" w:space="0" w:color="auto"/>
            </w:tcBorders>
            <w:shd w:val="clear" w:color="auto" w:fill="auto"/>
            <w:vAlign w:val="center"/>
          </w:tcPr>
          <w:p w14:paraId="57748D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7,446,393</w:t>
            </w:r>
          </w:p>
        </w:tc>
        <w:tc>
          <w:tcPr>
            <w:tcW w:w="1418" w:type="dxa"/>
            <w:tcBorders>
              <w:top w:val="nil"/>
              <w:left w:val="nil"/>
              <w:bottom w:val="single" w:sz="4" w:space="0" w:color="auto"/>
              <w:right w:val="single" w:sz="4" w:space="0" w:color="auto"/>
            </w:tcBorders>
            <w:shd w:val="clear" w:color="auto" w:fill="auto"/>
            <w:vAlign w:val="center"/>
          </w:tcPr>
          <w:p w14:paraId="2D5234E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2019.11.18</w:t>
            </w:r>
          </w:p>
        </w:tc>
        <w:tc>
          <w:tcPr>
            <w:tcW w:w="1134" w:type="dxa"/>
            <w:tcBorders>
              <w:top w:val="nil"/>
              <w:left w:val="nil"/>
              <w:bottom w:val="single" w:sz="4" w:space="0" w:color="auto"/>
              <w:right w:val="single" w:sz="4" w:space="0" w:color="auto"/>
            </w:tcBorders>
            <w:shd w:val="clear" w:color="auto" w:fill="auto"/>
            <w:vAlign w:val="center"/>
          </w:tcPr>
          <w:p w14:paraId="45C578E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w:t>
            </w:r>
          </w:p>
        </w:tc>
        <w:tc>
          <w:tcPr>
            <w:tcW w:w="1559" w:type="dxa"/>
            <w:tcBorders>
              <w:top w:val="nil"/>
              <w:left w:val="nil"/>
              <w:bottom w:val="single" w:sz="4" w:space="0" w:color="auto"/>
              <w:right w:val="single" w:sz="4" w:space="0" w:color="auto"/>
            </w:tcBorders>
            <w:shd w:val="clear" w:color="auto" w:fill="auto"/>
            <w:vAlign w:val="center"/>
          </w:tcPr>
          <w:p w14:paraId="43BD46E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7,446,393</w:t>
            </w:r>
          </w:p>
        </w:tc>
      </w:tr>
      <w:tr w:rsidR="00430E13" w14:paraId="20E9D1E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28FA1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w:t>
            </w:r>
          </w:p>
        </w:tc>
        <w:tc>
          <w:tcPr>
            <w:tcW w:w="1418" w:type="dxa"/>
            <w:tcBorders>
              <w:top w:val="nil"/>
              <w:left w:val="nil"/>
              <w:bottom w:val="single" w:sz="4" w:space="0" w:color="auto"/>
              <w:right w:val="single" w:sz="4" w:space="0" w:color="auto"/>
            </w:tcBorders>
            <w:shd w:val="clear" w:color="auto" w:fill="auto"/>
            <w:vAlign w:val="center"/>
          </w:tcPr>
          <w:p w14:paraId="2B10347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崔勇</w:t>
            </w:r>
          </w:p>
        </w:tc>
        <w:tc>
          <w:tcPr>
            <w:tcW w:w="1134" w:type="dxa"/>
            <w:tcBorders>
              <w:top w:val="nil"/>
              <w:left w:val="nil"/>
              <w:bottom w:val="single" w:sz="4" w:space="0" w:color="auto"/>
              <w:right w:val="single" w:sz="4" w:space="0" w:color="auto"/>
            </w:tcBorders>
            <w:shd w:val="clear" w:color="auto" w:fill="auto"/>
            <w:vAlign w:val="center"/>
          </w:tcPr>
          <w:p w14:paraId="27BA158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4-101</w:t>
            </w:r>
          </w:p>
        </w:tc>
        <w:tc>
          <w:tcPr>
            <w:tcW w:w="1559" w:type="dxa"/>
            <w:tcBorders>
              <w:top w:val="nil"/>
              <w:left w:val="nil"/>
              <w:bottom w:val="single" w:sz="4" w:space="0" w:color="auto"/>
              <w:right w:val="single" w:sz="4" w:space="0" w:color="auto"/>
            </w:tcBorders>
            <w:shd w:val="clear" w:color="auto" w:fill="auto"/>
            <w:vAlign w:val="center"/>
          </w:tcPr>
          <w:p w14:paraId="28D86A0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Y2222890</w:t>
            </w:r>
          </w:p>
        </w:tc>
        <w:tc>
          <w:tcPr>
            <w:tcW w:w="1559" w:type="dxa"/>
            <w:tcBorders>
              <w:top w:val="nil"/>
              <w:left w:val="nil"/>
              <w:bottom w:val="single" w:sz="4" w:space="0" w:color="auto"/>
              <w:right w:val="single" w:sz="4" w:space="0" w:color="auto"/>
            </w:tcBorders>
            <w:shd w:val="clear" w:color="auto" w:fill="auto"/>
            <w:vAlign w:val="center"/>
          </w:tcPr>
          <w:p w14:paraId="116973A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5,058,289</w:t>
            </w:r>
          </w:p>
        </w:tc>
        <w:tc>
          <w:tcPr>
            <w:tcW w:w="1418" w:type="dxa"/>
            <w:tcBorders>
              <w:top w:val="nil"/>
              <w:left w:val="nil"/>
              <w:bottom w:val="single" w:sz="4" w:space="0" w:color="auto"/>
              <w:right w:val="single" w:sz="4" w:space="0" w:color="auto"/>
            </w:tcBorders>
            <w:shd w:val="clear" w:color="auto" w:fill="auto"/>
            <w:vAlign w:val="center"/>
          </w:tcPr>
          <w:p w14:paraId="15869BF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2019.11.27</w:t>
            </w:r>
          </w:p>
        </w:tc>
        <w:tc>
          <w:tcPr>
            <w:tcW w:w="1134" w:type="dxa"/>
            <w:tcBorders>
              <w:top w:val="nil"/>
              <w:left w:val="nil"/>
              <w:bottom w:val="single" w:sz="4" w:space="0" w:color="auto"/>
              <w:right w:val="single" w:sz="4" w:space="0" w:color="auto"/>
            </w:tcBorders>
            <w:shd w:val="clear" w:color="auto" w:fill="auto"/>
            <w:vAlign w:val="center"/>
          </w:tcPr>
          <w:p w14:paraId="681A4BD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53DB58C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5,058,289</w:t>
            </w:r>
          </w:p>
        </w:tc>
      </w:tr>
      <w:tr w:rsidR="00430E13" w14:paraId="109CF2A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526CF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w:t>
            </w:r>
          </w:p>
        </w:tc>
        <w:tc>
          <w:tcPr>
            <w:tcW w:w="1418" w:type="dxa"/>
            <w:tcBorders>
              <w:top w:val="nil"/>
              <w:left w:val="nil"/>
              <w:bottom w:val="single" w:sz="4" w:space="0" w:color="auto"/>
              <w:right w:val="single" w:sz="4" w:space="0" w:color="auto"/>
            </w:tcBorders>
            <w:shd w:val="clear" w:color="auto" w:fill="auto"/>
            <w:vAlign w:val="center"/>
          </w:tcPr>
          <w:p w14:paraId="7CE040C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包晓拯</w:t>
            </w:r>
          </w:p>
        </w:tc>
        <w:tc>
          <w:tcPr>
            <w:tcW w:w="1134" w:type="dxa"/>
            <w:tcBorders>
              <w:top w:val="nil"/>
              <w:left w:val="nil"/>
              <w:bottom w:val="single" w:sz="4" w:space="0" w:color="auto"/>
              <w:right w:val="single" w:sz="4" w:space="0" w:color="auto"/>
            </w:tcBorders>
            <w:shd w:val="clear" w:color="auto" w:fill="auto"/>
            <w:vAlign w:val="center"/>
          </w:tcPr>
          <w:p w14:paraId="42216C2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2-101</w:t>
            </w:r>
          </w:p>
        </w:tc>
        <w:tc>
          <w:tcPr>
            <w:tcW w:w="1559" w:type="dxa"/>
            <w:tcBorders>
              <w:top w:val="nil"/>
              <w:left w:val="nil"/>
              <w:bottom w:val="single" w:sz="4" w:space="0" w:color="auto"/>
              <w:right w:val="single" w:sz="4" w:space="0" w:color="auto"/>
            </w:tcBorders>
            <w:shd w:val="clear" w:color="auto" w:fill="auto"/>
            <w:vAlign w:val="center"/>
          </w:tcPr>
          <w:p w14:paraId="173F02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Y2214003</w:t>
            </w:r>
          </w:p>
        </w:tc>
        <w:tc>
          <w:tcPr>
            <w:tcW w:w="1559" w:type="dxa"/>
            <w:tcBorders>
              <w:top w:val="nil"/>
              <w:left w:val="nil"/>
              <w:bottom w:val="single" w:sz="4" w:space="0" w:color="auto"/>
              <w:right w:val="single" w:sz="4" w:space="0" w:color="auto"/>
            </w:tcBorders>
            <w:shd w:val="clear" w:color="auto" w:fill="auto"/>
            <w:vAlign w:val="center"/>
          </w:tcPr>
          <w:p w14:paraId="6762702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4,811,750</w:t>
            </w:r>
          </w:p>
        </w:tc>
        <w:tc>
          <w:tcPr>
            <w:tcW w:w="1418" w:type="dxa"/>
            <w:tcBorders>
              <w:top w:val="nil"/>
              <w:left w:val="nil"/>
              <w:bottom w:val="single" w:sz="4" w:space="0" w:color="auto"/>
              <w:right w:val="single" w:sz="4" w:space="0" w:color="auto"/>
            </w:tcBorders>
            <w:shd w:val="clear" w:color="auto" w:fill="auto"/>
            <w:vAlign w:val="center"/>
          </w:tcPr>
          <w:p w14:paraId="4676B7D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2019.11.30</w:t>
            </w:r>
          </w:p>
        </w:tc>
        <w:tc>
          <w:tcPr>
            <w:tcW w:w="1134" w:type="dxa"/>
            <w:tcBorders>
              <w:top w:val="nil"/>
              <w:left w:val="nil"/>
              <w:bottom w:val="single" w:sz="4" w:space="0" w:color="auto"/>
              <w:right w:val="single" w:sz="4" w:space="0" w:color="auto"/>
            </w:tcBorders>
            <w:shd w:val="clear" w:color="auto" w:fill="auto"/>
            <w:vAlign w:val="center"/>
          </w:tcPr>
          <w:p w14:paraId="53772A6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1DA2FBA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4,811,750</w:t>
            </w:r>
          </w:p>
        </w:tc>
      </w:tr>
      <w:tr w:rsidR="00430E13" w14:paraId="5C8E73F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1611B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tcPr>
          <w:p w14:paraId="19B1740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徐鑫</w:t>
            </w:r>
          </w:p>
        </w:tc>
        <w:tc>
          <w:tcPr>
            <w:tcW w:w="1134" w:type="dxa"/>
            <w:tcBorders>
              <w:top w:val="nil"/>
              <w:left w:val="nil"/>
              <w:bottom w:val="single" w:sz="4" w:space="0" w:color="auto"/>
              <w:right w:val="single" w:sz="4" w:space="0" w:color="auto"/>
            </w:tcBorders>
            <w:shd w:val="clear" w:color="auto" w:fill="auto"/>
            <w:vAlign w:val="center"/>
          </w:tcPr>
          <w:p w14:paraId="47BD7B1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6-301</w:t>
            </w:r>
          </w:p>
        </w:tc>
        <w:tc>
          <w:tcPr>
            <w:tcW w:w="1559" w:type="dxa"/>
            <w:tcBorders>
              <w:top w:val="nil"/>
              <w:left w:val="nil"/>
              <w:bottom w:val="single" w:sz="4" w:space="0" w:color="auto"/>
              <w:right w:val="single" w:sz="4" w:space="0" w:color="auto"/>
            </w:tcBorders>
            <w:shd w:val="clear" w:color="auto" w:fill="auto"/>
            <w:vAlign w:val="center"/>
          </w:tcPr>
          <w:p w14:paraId="4B2760C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Y2217832</w:t>
            </w:r>
          </w:p>
        </w:tc>
        <w:tc>
          <w:tcPr>
            <w:tcW w:w="1559" w:type="dxa"/>
            <w:tcBorders>
              <w:top w:val="nil"/>
              <w:left w:val="nil"/>
              <w:bottom w:val="single" w:sz="4" w:space="0" w:color="auto"/>
              <w:right w:val="single" w:sz="4" w:space="0" w:color="auto"/>
            </w:tcBorders>
            <w:shd w:val="clear" w:color="auto" w:fill="auto"/>
            <w:vAlign w:val="center"/>
          </w:tcPr>
          <w:p w14:paraId="40B8296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4,936,033</w:t>
            </w:r>
          </w:p>
        </w:tc>
        <w:tc>
          <w:tcPr>
            <w:tcW w:w="1418" w:type="dxa"/>
            <w:tcBorders>
              <w:top w:val="nil"/>
              <w:left w:val="nil"/>
              <w:bottom w:val="single" w:sz="4" w:space="0" w:color="auto"/>
              <w:right w:val="single" w:sz="4" w:space="0" w:color="auto"/>
            </w:tcBorders>
            <w:shd w:val="clear" w:color="auto" w:fill="auto"/>
            <w:vAlign w:val="center"/>
          </w:tcPr>
          <w:p w14:paraId="7418307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2019.12.19</w:t>
            </w:r>
          </w:p>
        </w:tc>
        <w:tc>
          <w:tcPr>
            <w:tcW w:w="1134" w:type="dxa"/>
            <w:tcBorders>
              <w:top w:val="nil"/>
              <w:left w:val="nil"/>
              <w:bottom w:val="single" w:sz="4" w:space="0" w:color="auto"/>
              <w:right w:val="single" w:sz="4" w:space="0" w:color="auto"/>
            </w:tcBorders>
            <w:shd w:val="clear" w:color="auto" w:fill="auto"/>
            <w:vAlign w:val="center"/>
          </w:tcPr>
          <w:p w14:paraId="5F0881A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4639D1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4,936,033</w:t>
            </w:r>
          </w:p>
        </w:tc>
      </w:tr>
      <w:tr w:rsidR="00430E13" w14:paraId="24BAE5A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049B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51</w:t>
            </w:r>
          </w:p>
        </w:tc>
        <w:tc>
          <w:tcPr>
            <w:tcW w:w="1418" w:type="dxa"/>
            <w:tcBorders>
              <w:top w:val="nil"/>
              <w:left w:val="nil"/>
              <w:bottom w:val="single" w:sz="4" w:space="0" w:color="auto"/>
              <w:right w:val="single" w:sz="4" w:space="0" w:color="auto"/>
            </w:tcBorders>
            <w:shd w:val="clear" w:color="auto" w:fill="auto"/>
            <w:vAlign w:val="center"/>
          </w:tcPr>
          <w:p w14:paraId="2BD55C3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王艳</w:t>
            </w:r>
          </w:p>
        </w:tc>
        <w:tc>
          <w:tcPr>
            <w:tcW w:w="1134" w:type="dxa"/>
            <w:tcBorders>
              <w:top w:val="nil"/>
              <w:left w:val="nil"/>
              <w:bottom w:val="single" w:sz="4" w:space="0" w:color="auto"/>
              <w:right w:val="single" w:sz="4" w:space="0" w:color="auto"/>
            </w:tcBorders>
            <w:shd w:val="clear" w:color="auto" w:fill="auto"/>
            <w:vAlign w:val="center"/>
          </w:tcPr>
          <w:p w14:paraId="333EB8E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2-202</w:t>
            </w:r>
          </w:p>
        </w:tc>
        <w:tc>
          <w:tcPr>
            <w:tcW w:w="1559" w:type="dxa"/>
            <w:tcBorders>
              <w:top w:val="nil"/>
              <w:left w:val="nil"/>
              <w:bottom w:val="single" w:sz="4" w:space="0" w:color="auto"/>
              <w:right w:val="single" w:sz="4" w:space="0" w:color="auto"/>
            </w:tcBorders>
            <w:shd w:val="clear" w:color="auto" w:fill="auto"/>
            <w:vAlign w:val="center"/>
          </w:tcPr>
          <w:p w14:paraId="0848BF2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Y2230383</w:t>
            </w:r>
          </w:p>
        </w:tc>
        <w:tc>
          <w:tcPr>
            <w:tcW w:w="1559" w:type="dxa"/>
            <w:tcBorders>
              <w:top w:val="nil"/>
              <w:left w:val="nil"/>
              <w:bottom w:val="single" w:sz="4" w:space="0" w:color="auto"/>
              <w:right w:val="single" w:sz="4" w:space="0" w:color="auto"/>
            </w:tcBorders>
            <w:shd w:val="clear" w:color="auto" w:fill="auto"/>
            <w:vAlign w:val="center"/>
          </w:tcPr>
          <w:p w14:paraId="69DAF6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3,076,215</w:t>
            </w:r>
          </w:p>
        </w:tc>
        <w:tc>
          <w:tcPr>
            <w:tcW w:w="1418" w:type="dxa"/>
            <w:tcBorders>
              <w:top w:val="nil"/>
              <w:left w:val="nil"/>
              <w:bottom w:val="single" w:sz="4" w:space="0" w:color="auto"/>
              <w:right w:val="single" w:sz="4" w:space="0" w:color="auto"/>
            </w:tcBorders>
            <w:shd w:val="clear" w:color="auto" w:fill="auto"/>
            <w:vAlign w:val="center"/>
          </w:tcPr>
          <w:p w14:paraId="103C799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2019.12.21</w:t>
            </w:r>
          </w:p>
        </w:tc>
        <w:tc>
          <w:tcPr>
            <w:tcW w:w="1134" w:type="dxa"/>
            <w:tcBorders>
              <w:top w:val="nil"/>
              <w:left w:val="nil"/>
              <w:bottom w:val="single" w:sz="4" w:space="0" w:color="auto"/>
              <w:right w:val="single" w:sz="4" w:space="0" w:color="auto"/>
            </w:tcBorders>
            <w:shd w:val="clear" w:color="auto" w:fill="auto"/>
            <w:vAlign w:val="center"/>
          </w:tcPr>
          <w:p w14:paraId="7B1237E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04F777C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3,076,215</w:t>
            </w:r>
          </w:p>
        </w:tc>
      </w:tr>
      <w:tr w:rsidR="00430E13" w14:paraId="2A00072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08579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52</w:t>
            </w:r>
          </w:p>
        </w:tc>
        <w:tc>
          <w:tcPr>
            <w:tcW w:w="1418" w:type="dxa"/>
            <w:tcBorders>
              <w:top w:val="nil"/>
              <w:left w:val="nil"/>
              <w:bottom w:val="single" w:sz="4" w:space="0" w:color="auto"/>
              <w:right w:val="single" w:sz="4" w:space="0" w:color="auto"/>
            </w:tcBorders>
            <w:shd w:val="clear" w:color="auto" w:fill="auto"/>
            <w:vAlign w:val="center"/>
          </w:tcPr>
          <w:p w14:paraId="2815DAC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王屹淳</w:t>
            </w:r>
          </w:p>
        </w:tc>
        <w:tc>
          <w:tcPr>
            <w:tcW w:w="1134" w:type="dxa"/>
            <w:tcBorders>
              <w:top w:val="nil"/>
              <w:left w:val="nil"/>
              <w:bottom w:val="single" w:sz="4" w:space="0" w:color="auto"/>
              <w:right w:val="single" w:sz="4" w:space="0" w:color="auto"/>
            </w:tcBorders>
            <w:shd w:val="clear" w:color="auto" w:fill="auto"/>
            <w:vAlign w:val="center"/>
          </w:tcPr>
          <w:p w14:paraId="69760B3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3-202</w:t>
            </w:r>
          </w:p>
        </w:tc>
        <w:tc>
          <w:tcPr>
            <w:tcW w:w="1559" w:type="dxa"/>
            <w:tcBorders>
              <w:top w:val="nil"/>
              <w:left w:val="nil"/>
              <w:bottom w:val="single" w:sz="4" w:space="0" w:color="auto"/>
              <w:right w:val="single" w:sz="4" w:space="0" w:color="auto"/>
            </w:tcBorders>
            <w:shd w:val="clear" w:color="auto" w:fill="auto"/>
            <w:vAlign w:val="center"/>
          </w:tcPr>
          <w:p w14:paraId="7098DC1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Y2234098</w:t>
            </w:r>
          </w:p>
        </w:tc>
        <w:tc>
          <w:tcPr>
            <w:tcW w:w="1559" w:type="dxa"/>
            <w:tcBorders>
              <w:top w:val="nil"/>
              <w:left w:val="nil"/>
              <w:bottom w:val="single" w:sz="4" w:space="0" w:color="auto"/>
              <w:right w:val="single" w:sz="4" w:space="0" w:color="auto"/>
            </w:tcBorders>
            <w:shd w:val="clear" w:color="auto" w:fill="auto"/>
            <w:vAlign w:val="center"/>
          </w:tcPr>
          <w:p w14:paraId="333FAD5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3,064,953</w:t>
            </w:r>
          </w:p>
        </w:tc>
        <w:tc>
          <w:tcPr>
            <w:tcW w:w="1418" w:type="dxa"/>
            <w:tcBorders>
              <w:top w:val="nil"/>
              <w:left w:val="nil"/>
              <w:bottom w:val="single" w:sz="4" w:space="0" w:color="auto"/>
              <w:right w:val="single" w:sz="4" w:space="0" w:color="auto"/>
            </w:tcBorders>
            <w:shd w:val="clear" w:color="auto" w:fill="auto"/>
            <w:vAlign w:val="center"/>
          </w:tcPr>
          <w:p w14:paraId="2CEA37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2019.1.12</w:t>
            </w:r>
          </w:p>
        </w:tc>
        <w:tc>
          <w:tcPr>
            <w:tcW w:w="1134" w:type="dxa"/>
            <w:tcBorders>
              <w:top w:val="nil"/>
              <w:left w:val="nil"/>
              <w:bottom w:val="single" w:sz="4" w:space="0" w:color="auto"/>
              <w:right w:val="single" w:sz="4" w:space="0" w:color="auto"/>
            </w:tcBorders>
            <w:shd w:val="clear" w:color="auto" w:fill="auto"/>
            <w:vAlign w:val="center"/>
          </w:tcPr>
          <w:p w14:paraId="3064DE7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8B7B0A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3,064,953</w:t>
            </w:r>
          </w:p>
        </w:tc>
      </w:tr>
      <w:tr w:rsidR="00430E13" w14:paraId="1563029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20186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w:t>
            </w:r>
          </w:p>
        </w:tc>
        <w:tc>
          <w:tcPr>
            <w:tcW w:w="1418" w:type="dxa"/>
            <w:tcBorders>
              <w:top w:val="nil"/>
              <w:left w:val="nil"/>
              <w:bottom w:val="single" w:sz="4" w:space="0" w:color="auto"/>
              <w:right w:val="single" w:sz="4" w:space="0" w:color="auto"/>
            </w:tcBorders>
            <w:shd w:val="clear" w:color="auto" w:fill="auto"/>
            <w:vAlign w:val="center"/>
          </w:tcPr>
          <w:p w14:paraId="1054CCB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李沙沙、叶斌</w:t>
            </w:r>
          </w:p>
        </w:tc>
        <w:tc>
          <w:tcPr>
            <w:tcW w:w="1134" w:type="dxa"/>
            <w:tcBorders>
              <w:top w:val="nil"/>
              <w:left w:val="nil"/>
              <w:bottom w:val="single" w:sz="4" w:space="0" w:color="auto"/>
              <w:right w:val="single" w:sz="4" w:space="0" w:color="auto"/>
            </w:tcBorders>
            <w:shd w:val="clear" w:color="auto" w:fill="auto"/>
            <w:vAlign w:val="center"/>
          </w:tcPr>
          <w:p w14:paraId="203F0D4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3-701</w:t>
            </w:r>
          </w:p>
        </w:tc>
        <w:tc>
          <w:tcPr>
            <w:tcW w:w="1559" w:type="dxa"/>
            <w:tcBorders>
              <w:top w:val="nil"/>
              <w:left w:val="nil"/>
              <w:bottom w:val="single" w:sz="4" w:space="0" w:color="auto"/>
              <w:right w:val="single" w:sz="4" w:space="0" w:color="auto"/>
            </w:tcBorders>
            <w:shd w:val="clear" w:color="auto" w:fill="auto"/>
            <w:vAlign w:val="center"/>
          </w:tcPr>
          <w:p w14:paraId="2DEE4E5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Y2245651</w:t>
            </w:r>
          </w:p>
        </w:tc>
        <w:tc>
          <w:tcPr>
            <w:tcW w:w="1559" w:type="dxa"/>
            <w:tcBorders>
              <w:top w:val="nil"/>
              <w:left w:val="nil"/>
              <w:bottom w:val="single" w:sz="4" w:space="0" w:color="auto"/>
              <w:right w:val="single" w:sz="4" w:space="0" w:color="auto"/>
            </w:tcBorders>
            <w:shd w:val="clear" w:color="auto" w:fill="auto"/>
            <w:vAlign w:val="center"/>
          </w:tcPr>
          <w:p w14:paraId="2A4033C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4,400,000</w:t>
            </w:r>
          </w:p>
        </w:tc>
        <w:tc>
          <w:tcPr>
            <w:tcW w:w="1418" w:type="dxa"/>
            <w:tcBorders>
              <w:top w:val="nil"/>
              <w:left w:val="nil"/>
              <w:bottom w:val="single" w:sz="4" w:space="0" w:color="auto"/>
              <w:right w:val="single" w:sz="4" w:space="0" w:color="auto"/>
            </w:tcBorders>
            <w:shd w:val="clear" w:color="auto" w:fill="auto"/>
            <w:vAlign w:val="center"/>
          </w:tcPr>
          <w:p w14:paraId="7C0E25E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2020.1.20</w:t>
            </w:r>
          </w:p>
        </w:tc>
        <w:tc>
          <w:tcPr>
            <w:tcW w:w="1134" w:type="dxa"/>
            <w:tcBorders>
              <w:top w:val="nil"/>
              <w:left w:val="nil"/>
              <w:bottom w:val="single" w:sz="4" w:space="0" w:color="auto"/>
              <w:right w:val="single" w:sz="4" w:space="0" w:color="auto"/>
            </w:tcBorders>
            <w:shd w:val="clear" w:color="auto" w:fill="auto"/>
            <w:vAlign w:val="center"/>
          </w:tcPr>
          <w:p w14:paraId="45D161B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0C9D9B7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4,400,000</w:t>
            </w:r>
          </w:p>
        </w:tc>
      </w:tr>
      <w:tr w:rsidR="00430E13" w14:paraId="5068447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26768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w:t>
            </w:r>
          </w:p>
        </w:tc>
        <w:tc>
          <w:tcPr>
            <w:tcW w:w="1418" w:type="dxa"/>
            <w:tcBorders>
              <w:top w:val="nil"/>
              <w:left w:val="nil"/>
              <w:bottom w:val="single" w:sz="4" w:space="0" w:color="auto"/>
              <w:right w:val="single" w:sz="4" w:space="0" w:color="auto"/>
            </w:tcBorders>
            <w:shd w:val="clear" w:color="auto" w:fill="auto"/>
            <w:vAlign w:val="center"/>
          </w:tcPr>
          <w:p w14:paraId="242288D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赵泽刚</w:t>
            </w:r>
          </w:p>
        </w:tc>
        <w:tc>
          <w:tcPr>
            <w:tcW w:w="1134" w:type="dxa"/>
            <w:tcBorders>
              <w:top w:val="nil"/>
              <w:left w:val="nil"/>
              <w:bottom w:val="single" w:sz="4" w:space="0" w:color="auto"/>
              <w:right w:val="single" w:sz="4" w:space="0" w:color="auto"/>
            </w:tcBorders>
            <w:shd w:val="clear" w:color="auto" w:fill="auto"/>
            <w:vAlign w:val="center"/>
          </w:tcPr>
          <w:p w14:paraId="5BE892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8-801</w:t>
            </w:r>
          </w:p>
        </w:tc>
        <w:tc>
          <w:tcPr>
            <w:tcW w:w="1559" w:type="dxa"/>
            <w:tcBorders>
              <w:top w:val="nil"/>
              <w:left w:val="nil"/>
              <w:bottom w:val="single" w:sz="4" w:space="0" w:color="auto"/>
              <w:right w:val="single" w:sz="4" w:space="0" w:color="auto"/>
            </w:tcBorders>
            <w:shd w:val="clear" w:color="auto" w:fill="auto"/>
            <w:vAlign w:val="center"/>
          </w:tcPr>
          <w:p w14:paraId="045B1F6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Y2247310</w:t>
            </w:r>
          </w:p>
        </w:tc>
        <w:tc>
          <w:tcPr>
            <w:tcW w:w="1559" w:type="dxa"/>
            <w:tcBorders>
              <w:top w:val="nil"/>
              <w:left w:val="nil"/>
              <w:bottom w:val="single" w:sz="4" w:space="0" w:color="auto"/>
              <w:right w:val="single" w:sz="4" w:space="0" w:color="auto"/>
            </w:tcBorders>
            <w:shd w:val="clear" w:color="auto" w:fill="auto"/>
            <w:vAlign w:val="center"/>
          </w:tcPr>
          <w:p w14:paraId="36D01D5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7,426,299</w:t>
            </w:r>
          </w:p>
        </w:tc>
        <w:tc>
          <w:tcPr>
            <w:tcW w:w="1418" w:type="dxa"/>
            <w:tcBorders>
              <w:top w:val="nil"/>
              <w:left w:val="nil"/>
              <w:bottom w:val="single" w:sz="4" w:space="0" w:color="auto"/>
              <w:right w:val="single" w:sz="4" w:space="0" w:color="auto"/>
            </w:tcBorders>
            <w:shd w:val="clear" w:color="auto" w:fill="auto"/>
            <w:vAlign w:val="center"/>
          </w:tcPr>
          <w:p w14:paraId="6903510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2020.2.17</w:t>
            </w:r>
          </w:p>
        </w:tc>
        <w:tc>
          <w:tcPr>
            <w:tcW w:w="1134" w:type="dxa"/>
            <w:tcBorders>
              <w:top w:val="nil"/>
              <w:left w:val="nil"/>
              <w:bottom w:val="single" w:sz="4" w:space="0" w:color="auto"/>
              <w:right w:val="single" w:sz="4" w:space="0" w:color="auto"/>
            </w:tcBorders>
            <w:shd w:val="clear" w:color="auto" w:fill="auto"/>
            <w:vAlign w:val="center"/>
          </w:tcPr>
          <w:p w14:paraId="3F49388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7709DCC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7,426,299</w:t>
            </w:r>
          </w:p>
        </w:tc>
      </w:tr>
      <w:tr w:rsidR="00430E13" w14:paraId="6B1BC88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B1778A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w:t>
            </w:r>
          </w:p>
        </w:tc>
        <w:tc>
          <w:tcPr>
            <w:tcW w:w="1418" w:type="dxa"/>
            <w:tcBorders>
              <w:top w:val="nil"/>
              <w:left w:val="nil"/>
              <w:bottom w:val="single" w:sz="4" w:space="0" w:color="auto"/>
              <w:right w:val="single" w:sz="4" w:space="0" w:color="auto"/>
            </w:tcBorders>
            <w:shd w:val="clear" w:color="auto" w:fill="auto"/>
            <w:vAlign w:val="center"/>
          </w:tcPr>
          <w:p w14:paraId="5E7C55F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陈威</w:t>
            </w:r>
          </w:p>
        </w:tc>
        <w:tc>
          <w:tcPr>
            <w:tcW w:w="1134" w:type="dxa"/>
            <w:tcBorders>
              <w:top w:val="nil"/>
              <w:left w:val="nil"/>
              <w:bottom w:val="single" w:sz="4" w:space="0" w:color="auto"/>
              <w:right w:val="single" w:sz="4" w:space="0" w:color="auto"/>
            </w:tcBorders>
            <w:shd w:val="clear" w:color="auto" w:fill="auto"/>
            <w:vAlign w:val="center"/>
          </w:tcPr>
          <w:p w14:paraId="62FAC08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4-1201</w:t>
            </w:r>
          </w:p>
        </w:tc>
        <w:tc>
          <w:tcPr>
            <w:tcW w:w="1559" w:type="dxa"/>
            <w:tcBorders>
              <w:top w:val="nil"/>
              <w:left w:val="nil"/>
              <w:bottom w:val="single" w:sz="4" w:space="0" w:color="auto"/>
              <w:right w:val="single" w:sz="4" w:space="0" w:color="auto"/>
            </w:tcBorders>
            <w:shd w:val="clear" w:color="auto" w:fill="auto"/>
            <w:vAlign w:val="center"/>
          </w:tcPr>
          <w:p w14:paraId="48B8755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Y2247306</w:t>
            </w:r>
          </w:p>
        </w:tc>
        <w:tc>
          <w:tcPr>
            <w:tcW w:w="1559" w:type="dxa"/>
            <w:tcBorders>
              <w:top w:val="nil"/>
              <w:left w:val="nil"/>
              <w:bottom w:val="single" w:sz="4" w:space="0" w:color="auto"/>
              <w:right w:val="single" w:sz="4" w:space="0" w:color="auto"/>
            </w:tcBorders>
            <w:shd w:val="clear" w:color="auto" w:fill="auto"/>
            <w:vAlign w:val="center"/>
          </w:tcPr>
          <w:p w14:paraId="677AB8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4,850,100</w:t>
            </w:r>
          </w:p>
        </w:tc>
        <w:tc>
          <w:tcPr>
            <w:tcW w:w="1418" w:type="dxa"/>
            <w:tcBorders>
              <w:top w:val="nil"/>
              <w:left w:val="nil"/>
              <w:bottom w:val="single" w:sz="4" w:space="0" w:color="auto"/>
              <w:right w:val="single" w:sz="4" w:space="0" w:color="auto"/>
            </w:tcBorders>
            <w:shd w:val="clear" w:color="auto" w:fill="auto"/>
            <w:vAlign w:val="center"/>
          </w:tcPr>
          <w:p w14:paraId="6A0B29B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2020.3.7</w:t>
            </w:r>
          </w:p>
        </w:tc>
        <w:tc>
          <w:tcPr>
            <w:tcW w:w="1134" w:type="dxa"/>
            <w:tcBorders>
              <w:top w:val="nil"/>
              <w:left w:val="nil"/>
              <w:bottom w:val="single" w:sz="4" w:space="0" w:color="auto"/>
              <w:right w:val="single" w:sz="4" w:space="0" w:color="auto"/>
            </w:tcBorders>
            <w:shd w:val="clear" w:color="auto" w:fill="auto"/>
            <w:vAlign w:val="center"/>
          </w:tcPr>
          <w:p w14:paraId="494C817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71065B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4,850,100</w:t>
            </w:r>
          </w:p>
        </w:tc>
      </w:tr>
      <w:tr w:rsidR="00430E13" w14:paraId="087530FC"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E86D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56</w:t>
            </w:r>
          </w:p>
        </w:tc>
        <w:tc>
          <w:tcPr>
            <w:tcW w:w="1418" w:type="dxa"/>
            <w:tcBorders>
              <w:top w:val="nil"/>
              <w:left w:val="nil"/>
              <w:bottom w:val="single" w:sz="4" w:space="0" w:color="auto"/>
              <w:right w:val="single" w:sz="4" w:space="0" w:color="auto"/>
            </w:tcBorders>
            <w:shd w:val="clear" w:color="auto" w:fill="auto"/>
            <w:vAlign w:val="center"/>
          </w:tcPr>
          <w:p w14:paraId="26B9252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张雅美</w:t>
            </w:r>
          </w:p>
        </w:tc>
        <w:tc>
          <w:tcPr>
            <w:tcW w:w="1134" w:type="dxa"/>
            <w:tcBorders>
              <w:top w:val="nil"/>
              <w:left w:val="nil"/>
              <w:bottom w:val="single" w:sz="4" w:space="0" w:color="auto"/>
              <w:right w:val="single" w:sz="4" w:space="0" w:color="auto"/>
            </w:tcBorders>
            <w:shd w:val="clear" w:color="auto" w:fill="auto"/>
            <w:vAlign w:val="center"/>
          </w:tcPr>
          <w:p w14:paraId="27D2961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2-302</w:t>
            </w:r>
          </w:p>
        </w:tc>
        <w:tc>
          <w:tcPr>
            <w:tcW w:w="1559" w:type="dxa"/>
            <w:tcBorders>
              <w:top w:val="nil"/>
              <w:left w:val="nil"/>
              <w:bottom w:val="single" w:sz="4" w:space="0" w:color="auto"/>
              <w:right w:val="single" w:sz="4" w:space="0" w:color="auto"/>
            </w:tcBorders>
            <w:shd w:val="clear" w:color="auto" w:fill="auto"/>
            <w:vAlign w:val="center"/>
          </w:tcPr>
          <w:p w14:paraId="54D3E8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Y2246360</w:t>
            </w:r>
          </w:p>
        </w:tc>
        <w:tc>
          <w:tcPr>
            <w:tcW w:w="1559" w:type="dxa"/>
            <w:tcBorders>
              <w:top w:val="nil"/>
              <w:left w:val="nil"/>
              <w:bottom w:val="single" w:sz="4" w:space="0" w:color="auto"/>
              <w:right w:val="single" w:sz="4" w:space="0" w:color="auto"/>
            </w:tcBorders>
            <w:shd w:val="clear" w:color="auto" w:fill="auto"/>
            <w:vAlign w:val="center"/>
          </w:tcPr>
          <w:p w14:paraId="6091771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3,084,070</w:t>
            </w:r>
          </w:p>
        </w:tc>
        <w:tc>
          <w:tcPr>
            <w:tcW w:w="1418" w:type="dxa"/>
            <w:tcBorders>
              <w:top w:val="nil"/>
              <w:left w:val="nil"/>
              <w:bottom w:val="single" w:sz="4" w:space="0" w:color="auto"/>
              <w:right w:val="single" w:sz="4" w:space="0" w:color="auto"/>
            </w:tcBorders>
            <w:shd w:val="clear" w:color="auto" w:fill="auto"/>
            <w:vAlign w:val="center"/>
          </w:tcPr>
          <w:p w14:paraId="47932D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2020.3.16</w:t>
            </w:r>
          </w:p>
        </w:tc>
        <w:tc>
          <w:tcPr>
            <w:tcW w:w="1134" w:type="dxa"/>
            <w:tcBorders>
              <w:top w:val="nil"/>
              <w:left w:val="nil"/>
              <w:bottom w:val="single" w:sz="4" w:space="0" w:color="auto"/>
              <w:right w:val="single" w:sz="4" w:space="0" w:color="auto"/>
            </w:tcBorders>
            <w:shd w:val="clear" w:color="auto" w:fill="auto"/>
            <w:vAlign w:val="center"/>
          </w:tcPr>
          <w:p w14:paraId="743B3C3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F833AD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3,084,070</w:t>
            </w:r>
          </w:p>
        </w:tc>
      </w:tr>
      <w:tr w:rsidR="00430E13" w14:paraId="2FC0127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2E4F61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57</w:t>
            </w:r>
          </w:p>
        </w:tc>
        <w:tc>
          <w:tcPr>
            <w:tcW w:w="1418" w:type="dxa"/>
            <w:tcBorders>
              <w:top w:val="nil"/>
              <w:left w:val="nil"/>
              <w:bottom w:val="single" w:sz="4" w:space="0" w:color="auto"/>
              <w:right w:val="single" w:sz="4" w:space="0" w:color="auto"/>
            </w:tcBorders>
            <w:shd w:val="clear" w:color="auto" w:fill="auto"/>
            <w:vAlign w:val="center"/>
          </w:tcPr>
          <w:p w14:paraId="74C168D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聂杰龙、李德蕊</w:t>
            </w:r>
          </w:p>
        </w:tc>
        <w:tc>
          <w:tcPr>
            <w:tcW w:w="1134" w:type="dxa"/>
            <w:tcBorders>
              <w:top w:val="nil"/>
              <w:left w:val="nil"/>
              <w:bottom w:val="single" w:sz="4" w:space="0" w:color="auto"/>
              <w:right w:val="single" w:sz="4" w:space="0" w:color="auto"/>
            </w:tcBorders>
            <w:shd w:val="clear" w:color="auto" w:fill="auto"/>
            <w:vAlign w:val="center"/>
          </w:tcPr>
          <w:p w14:paraId="3AE0829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8-502</w:t>
            </w:r>
          </w:p>
        </w:tc>
        <w:tc>
          <w:tcPr>
            <w:tcW w:w="1559" w:type="dxa"/>
            <w:tcBorders>
              <w:top w:val="nil"/>
              <w:left w:val="nil"/>
              <w:bottom w:val="single" w:sz="4" w:space="0" w:color="auto"/>
              <w:right w:val="single" w:sz="4" w:space="0" w:color="auto"/>
            </w:tcBorders>
            <w:shd w:val="clear" w:color="auto" w:fill="auto"/>
            <w:vAlign w:val="center"/>
          </w:tcPr>
          <w:p w14:paraId="51FF679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Y2251890</w:t>
            </w:r>
          </w:p>
        </w:tc>
        <w:tc>
          <w:tcPr>
            <w:tcW w:w="1559" w:type="dxa"/>
            <w:tcBorders>
              <w:top w:val="nil"/>
              <w:left w:val="nil"/>
              <w:bottom w:val="single" w:sz="4" w:space="0" w:color="auto"/>
              <w:right w:val="single" w:sz="4" w:space="0" w:color="auto"/>
            </w:tcBorders>
            <w:shd w:val="clear" w:color="auto" w:fill="auto"/>
            <w:vAlign w:val="center"/>
          </w:tcPr>
          <w:p w14:paraId="4E372D8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7,305,302</w:t>
            </w:r>
          </w:p>
        </w:tc>
        <w:tc>
          <w:tcPr>
            <w:tcW w:w="1418" w:type="dxa"/>
            <w:tcBorders>
              <w:top w:val="nil"/>
              <w:left w:val="nil"/>
              <w:bottom w:val="single" w:sz="4" w:space="0" w:color="auto"/>
              <w:right w:val="single" w:sz="4" w:space="0" w:color="auto"/>
            </w:tcBorders>
            <w:shd w:val="clear" w:color="auto" w:fill="auto"/>
            <w:vAlign w:val="center"/>
          </w:tcPr>
          <w:p w14:paraId="35D9998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2020.3.29</w:t>
            </w:r>
          </w:p>
        </w:tc>
        <w:tc>
          <w:tcPr>
            <w:tcW w:w="1134" w:type="dxa"/>
            <w:tcBorders>
              <w:top w:val="nil"/>
              <w:left w:val="nil"/>
              <w:bottom w:val="single" w:sz="4" w:space="0" w:color="auto"/>
              <w:right w:val="single" w:sz="4" w:space="0" w:color="auto"/>
            </w:tcBorders>
            <w:shd w:val="clear" w:color="auto" w:fill="auto"/>
            <w:vAlign w:val="center"/>
          </w:tcPr>
          <w:p w14:paraId="77E3F74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F926F2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7,305,302</w:t>
            </w:r>
          </w:p>
        </w:tc>
      </w:tr>
      <w:tr w:rsidR="00430E13" w14:paraId="233A28F2"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6909E6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w:t>
            </w:r>
          </w:p>
        </w:tc>
        <w:tc>
          <w:tcPr>
            <w:tcW w:w="1418" w:type="dxa"/>
            <w:tcBorders>
              <w:top w:val="nil"/>
              <w:left w:val="nil"/>
              <w:bottom w:val="single" w:sz="4" w:space="0" w:color="auto"/>
              <w:right w:val="single" w:sz="4" w:space="0" w:color="auto"/>
            </w:tcBorders>
            <w:shd w:val="clear" w:color="auto" w:fill="auto"/>
            <w:vAlign w:val="center"/>
          </w:tcPr>
          <w:p w14:paraId="251A442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刘长春</w:t>
            </w:r>
          </w:p>
        </w:tc>
        <w:tc>
          <w:tcPr>
            <w:tcW w:w="1134" w:type="dxa"/>
            <w:tcBorders>
              <w:top w:val="nil"/>
              <w:left w:val="nil"/>
              <w:bottom w:val="single" w:sz="4" w:space="0" w:color="auto"/>
              <w:right w:val="single" w:sz="4" w:space="0" w:color="auto"/>
            </w:tcBorders>
            <w:shd w:val="clear" w:color="auto" w:fill="auto"/>
            <w:vAlign w:val="center"/>
          </w:tcPr>
          <w:p w14:paraId="7BB4E7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2-501</w:t>
            </w:r>
          </w:p>
        </w:tc>
        <w:tc>
          <w:tcPr>
            <w:tcW w:w="1559" w:type="dxa"/>
            <w:tcBorders>
              <w:top w:val="nil"/>
              <w:left w:val="nil"/>
              <w:bottom w:val="single" w:sz="4" w:space="0" w:color="auto"/>
              <w:right w:val="single" w:sz="4" w:space="0" w:color="auto"/>
            </w:tcBorders>
            <w:shd w:val="clear" w:color="auto" w:fill="auto"/>
            <w:vAlign w:val="center"/>
          </w:tcPr>
          <w:p w14:paraId="662E862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Y2245638</w:t>
            </w:r>
          </w:p>
        </w:tc>
        <w:tc>
          <w:tcPr>
            <w:tcW w:w="1559" w:type="dxa"/>
            <w:tcBorders>
              <w:top w:val="nil"/>
              <w:left w:val="nil"/>
              <w:bottom w:val="single" w:sz="4" w:space="0" w:color="auto"/>
              <w:right w:val="single" w:sz="4" w:space="0" w:color="auto"/>
            </w:tcBorders>
            <w:shd w:val="clear" w:color="auto" w:fill="auto"/>
            <w:vAlign w:val="center"/>
          </w:tcPr>
          <w:p w14:paraId="21DE8EB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4,412,700</w:t>
            </w:r>
          </w:p>
        </w:tc>
        <w:tc>
          <w:tcPr>
            <w:tcW w:w="1418" w:type="dxa"/>
            <w:tcBorders>
              <w:top w:val="nil"/>
              <w:left w:val="nil"/>
              <w:bottom w:val="single" w:sz="4" w:space="0" w:color="auto"/>
              <w:right w:val="single" w:sz="4" w:space="0" w:color="auto"/>
            </w:tcBorders>
            <w:shd w:val="clear" w:color="auto" w:fill="auto"/>
            <w:vAlign w:val="center"/>
          </w:tcPr>
          <w:p w14:paraId="7215F3E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2020.4.17</w:t>
            </w:r>
          </w:p>
        </w:tc>
        <w:tc>
          <w:tcPr>
            <w:tcW w:w="1134" w:type="dxa"/>
            <w:tcBorders>
              <w:top w:val="nil"/>
              <w:left w:val="nil"/>
              <w:bottom w:val="single" w:sz="4" w:space="0" w:color="auto"/>
              <w:right w:val="single" w:sz="4" w:space="0" w:color="auto"/>
            </w:tcBorders>
            <w:shd w:val="clear" w:color="auto" w:fill="auto"/>
            <w:vAlign w:val="center"/>
          </w:tcPr>
          <w:p w14:paraId="4F3B7EB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38795EE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4,412,700</w:t>
            </w:r>
          </w:p>
        </w:tc>
      </w:tr>
      <w:tr w:rsidR="00430E13" w14:paraId="1AB4533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94196C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w:t>
            </w:r>
          </w:p>
        </w:tc>
        <w:tc>
          <w:tcPr>
            <w:tcW w:w="1418" w:type="dxa"/>
            <w:tcBorders>
              <w:top w:val="nil"/>
              <w:left w:val="nil"/>
              <w:bottom w:val="single" w:sz="4" w:space="0" w:color="auto"/>
              <w:right w:val="single" w:sz="4" w:space="0" w:color="auto"/>
            </w:tcBorders>
            <w:shd w:val="clear" w:color="auto" w:fill="auto"/>
            <w:vAlign w:val="center"/>
          </w:tcPr>
          <w:p w14:paraId="3441C8A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曹超</w:t>
            </w:r>
          </w:p>
        </w:tc>
        <w:tc>
          <w:tcPr>
            <w:tcW w:w="1134" w:type="dxa"/>
            <w:tcBorders>
              <w:top w:val="nil"/>
              <w:left w:val="nil"/>
              <w:bottom w:val="single" w:sz="4" w:space="0" w:color="auto"/>
              <w:right w:val="single" w:sz="4" w:space="0" w:color="auto"/>
            </w:tcBorders>
            <w:shd w:val="clear" w:color="auto" w:fill="auto"/>
            <w:vAlign w:val="center"/>
          </w:tcPr>
          <w:p w14:paraId="5ABB744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9-702</w:t>
            </w:r>
          </w:p>
        </w:tc>
        <w:tc>
          <w:tcPr>
            <w:tcW w:w="1559" w:type="dxa"/>
            <w:tcBorders>
              <w:top w:val="nil"/>
              <w:left w:val="nil"/>
              <w:bottom w:val="single" w:sz="4" w:space="0" w:color="auto"/>
              <w:right w:val="single" w:sz="4" w:space="0" w:color="auto"/>
            </w:tcBorders>
            <w:shd w:val="clear" w:color="auto" w:fill="auto"/>
            <w:vAlign w:val="center"/>
          </w:tcPr>
          <w:p w14:paraId="646897D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Y2259501</w:t>
            </w:r>
          </w:p>
        </w:tc>
        <w:tc>
          <w:tcPr>
            <w:tcW w:w="1559" w:type="dxa"/>
            <w:tcBorders>
              <w:top w:val="nil"/>
              <w:left w:val="nil"/>
              <w:bottom w:val="single" w:sz="4" w:space="0" w:color="auto"/>
              <w:right w:val="single" w:sz="4" w:space="0" w:color="auto"/>
            </w:tcBorders>
            <w:shd w:val="clear" w:color="auto" w:fill="auto"/>
            <w:vAlign w:val="center"/>
          </w:tcPr>
          <w:p w14:paraId="1B95067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7,830,205</w:t>
            </w:r>
          </w:p>
        </w:tc>
        <w:tc>
          <w:tcPr>
            <w:tcW w:w="1418" w:type="dxa"/>
            <w:tcBorders>
              <w:top w:val="nil"/>
              <w:left w:val="nil"/>
              <w:bottom w:val="single" w:sz="4" w:space="0" w:color="auto"/>
              <w:right w:val="single" w:sz="4" w:space="0" w:color="auto"/>
            </w:tcBorders>
            <w:shd w:val="clear" w:color="auto" w:fill="auto"/>
            <w:vAlign w:val="center"/>
          </w:tcPr>
          <w:p w14:paraId="3F25DF6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2020.5.8</w:t>
            </w:r>
          </w:p>
        </w:tc>
        <w:tc>
          <w:tcPr>
            <w:tcW w:w="1134" w:type="dxa"/>
            <w:tcBorders>
              <w:top w:val="nil"/>
              <w:left w:val="nil"/>
              <w:bottom w:val="single" w:sz="4" w:space="0" w:color="auto"/>
              <w:right w:val="single" w:sz="4" w:space="0" w:color="auto"/>
            </w:tcBorders>
            <w:shd w:val="clear" w:color="auto" w:fill="auto"/>
            <w:vAlign w:val="center"/>
          </w:tcPr>
          <w:p w14:paraId="2AF7E93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03BA3C9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7,830,205</w:t>
            </w:r>
          </w:p>
        </w:tc>
      </w:tr>
      <w:tr w:rsidR="00430E13" w14:paraId="5FF6317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2EA1CD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60</w:t>
            </w:r>
          </w:p>
        </w:tc>
        <w:tc>
          <w:tcPr>
            <w:tcW w:w="1418" w:type="dxa"/>
            <w:tcBorders>
              <w:top w:val="nil"/>
              <w:left w:val="nil"/>
              <w:bottom w:val="single" w:sz="4" w:space="0" w:color="auto"/>
              <w:right w:val="single" w:sz="4" w:space="0" w:color="auto"/>
            </w:tcBorders>
            <w:shd w:val="clear" w:color="auto" w:fill="auto"/>
            <w:vAlign w:val="center"/>
          </w:tcPr>
          <w:p w14:paraId="3A60F0C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王宝军</w:t>
            </w:r>
          </w:p>
        </w:tc>
        <w:tc>
          <w:tcPr>
            <w:tcW w:w="1134" w:type="dxa"/>
            <w:tcBorders>
              <w:top w:val="nil"/>
              <w:left w:val="nil"/>
              <w:bottom w:val="single" w:sz="4" w:space="0" w:color="auto"/>
              <w:right w:val="single" w:sz="4" w:space="0" w:color="auto"/>
            </w:tcBorders>
            <w:shd w:val="clear" w:color="auto" w:fill="auto"/>
            <w:vAlign w:val="center"/>
          </w:tcPr>
          <w:p w14:paraId="340183C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4-602</w:t>
            </w:r>
          </w:p>
        </w:tc>
        <w:tc>
          <w:tcPr>
            <w:tcW w:w="1559" w:type="dxa"/>
            <w:tcBorders>
              <w:top w:val="nil"/>
              <w:left w:val="nil"/>
              <w:bottom w:val="single" w:sz="4" w:space="0" w:color="auto"/>
              <w:right w:val="single" w:sz="4" w:space="0" w:color="auto"/>
            </w:tcBorders>
            <w:shd w:val="clear" w:color="auto" w:fill="auto"/>
            <w:vAlign w:val="center"/>
          </w:tcPr>
          <w:p w14:paraId="3929CE8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Y2261688</w:t>
            </w:r>
          </w:p>
        </w:tc>
        <w:tc>
          <w:tcPr>
            <w:tcW w:w="1559" w:type="dxa"/>
            <w:tcBorders>
              <w:top w:val="nil"/>
              <w:left w:val="nil"/>
              <w:bottom w:val="single" w:sz="4" w:space="0" w:color="auto"/>
              <w:right w:val="single" w:sz="4" w:space="0" w:color="auto"/>
            </w:tcBorders>
            <w:shd w:val="clear" w:color="auto" w:fill="auto"/>
            <w:vAlign w:val="center"/>
          </w:tcPr>
          <w:p w14:paraId="13E3D07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c>
          <w:tcPr>
            <w:tcW w:w="1418" w:type="dxa"/>
            <w:tcBorders>
              <w:top w:val="nil"/>
              <w:left w:val="nil"/>
              <w:bottom w:val="single" w:sz="4" w:space="0" w:color="auto"/>
              <w:right w:val="single" w:sz="4" w:space="0" w:color="auto"/>
            </w:tcBorders>
            <w:shd w:val="clear" w:color="auto" w:fill="auto"/>
            <w:vAlign w:val="center"/>
          </w:tcPr>
          <w:p w14:paraId="25C1B93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2020.5.17</w:t>
            </w:r>
          </w:p>
        </w:tc>
        <w:tc>
          <w:tcPr>
            <w:tcW w:w="1134" w:type="dxa"/>
            <w:tcBorders>
              <w:top w:val="nil"/>
              <w:left w:val="nil"/>
              <w:bottom w:val="single" w:sz="4" w:space="0" w:color="auto"/>
              <w:right w:val="single" w:sz="4" w:space="0" w:color="auto"/>
            </w:tcBorders>
            <w:shd w:val="clear" w:color="auto" w:fill="auto"/>
            <w:vAlign w:val="center"/>
          </w:tcPr>
          <w:p w14:paraId="13EAD46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32E395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r>
      <w:tr w:rsidR="00430E13" w14:paraId="0677B4E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2D455D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61</w:t>
            </w:r>
          </w:p>
        </w:tc>
        <w:tc>
          <w:tcPr>
            <w:tcW w:w="1418" w:type="dxa"/>
            <w:tcBorders>
              <w:top w:val="nil"/>
              <w:left w:val="nil"/>
              <w:bottom w:val="single" w:sz="4" w:space="0" w:color="auto"/>
              <w:right w:val="single" w:sz="4" w:space="0" w:color="auto"/>
            </w:tcBorders>
            <w:shd w:val="clear" w:color="auto" w:fill="auto"/>
            <w:vAlign w:val="center"/>
          </w:tcPr>
          <w:p w14:paraId="26EE922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胡保清</w:t>
            </w:r>
          </w:p>
        </w:tc>
        <w:tc>
          <w:tcPr>
            <w:tcW w:w="1134" w:type="dxa"/>
            <w:tcBorders>
              <w:top w:val="nil"/>
              <w:left w:val="nil"/>
              <w:bottom w:val="single" w:sz="4" w:space="0" w:color="auto"/>
              <w:right w:val="single" w:sz="4" w:space="0" w:color="auto"/>
            </w:tcBorders>
            <w:shd w:val="clear" w:color="auto" w:fill="auto"/>
            <w:vAlign w:val="center"/>
          </w:tcPr>
          <w:p w14:paraId="296A4CC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4-902</w:t>
            </w:r>
          </w:p>
        </w:tc>
        <w:tc>
          <w:tcPr>
            <w:tcW w:w="1559" w:type="dxa"/>
            <w:tcBorders>
              <w:top w:val="nil"/>
              <w:left w:val="nil"/>
              <w:bottom w:val="single" w:sz="4" w:space="0" w:color="auto"/>
              <w:right w:val="single" w:sz="4" w:space="0" w:color="auto"/>
            </w:tcBorders>
            <w:shd w:val="clear" w:color="auto" w:fill="auto"/>
            <w:vAlign w:val="center"/>
          </w:tcPr>
          <w:p w14:paraId="6E1007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Y2263736</w:t>
            </w:r>
          </w:p>
        </w:tc>
        <w:tc>
          <w:tcPr>
            <w:tcW w:w="1559" w:type="dxa"/>
            <w:tcBorders>
              <w:top w:val="nil"/>
              <w:left w:val="nil"/>
              <w:bottom w:val="single" w:sz="4" w:space="0" w:color="auto"/>
              <w:right w:val="single" w:sz="4" w:space="0" w:color="auto"/>
            </w:tcBorders>
            <w:shd w:val="clear" w:color="auto" w:fill="auto"/>
            <w:vAlign w:val="center"/>
          </w:tcPr>
          <w:p w14:paraId="77FE418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6,294,232</w:t>
            </w:r>
          </w:p>
        </w:tc>
        <w:tc>
          <w:tcPr>
            <w:tcW w:w="1418" w:type="dxa"/>
            <w:tcBorders>
              <w:top w:val="nil"/>
              <w:left w:val="nil"/>
              <w:bottom w:val="single" w:sz="4" w:space="0" w:color="auto"/>
              <w:right w:val="single" w:sz="4" w:space="0" w:color="auto"/>
            </w:tcBorders>
            <w:shd w:val="clear" w:color="auto" w:fill="auto"/>
            <w:vAlign w:val="center"/>
          </w:tcPr>
          <w:p w14:paraId="7023BBD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2020.5.19</w:t>
            </w:r>
          </w:p>
        </w:tc>
        <w:tc>
          <w:tcPr>
            <w:tcW w:w="1134" w:type="dxa"/>
            <w:tcBorders>
              <w:top w:val="nil"/>
              <w:left w:val="nil"/>
              <w:bottom w:val="single" w:sz="4" w:space="0" w:color="auto"/>
              <w:right w:val="single" w:sz="4" w:space="0" w:color="auto"/>
            </w:tcBorders>
            <w:shd w:val="clear" w:color="auto" w:fill="auto"/>
            <w:vAlign w:val="center"/>
          </w:tcPr>
          <w:p w14:paraId="25E9258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C5290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6,294,232</w:t>
            </w:r>
          </w:p>
        </w:tc>
      </w:tr>
      <w:tr w:rsidR="00430E13" w14:paraId="5ADFB3B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96368A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w:t>
            </w:r>
          </w:p>
        </w:tc>
        <w:tc>
          <w:tcPr>
            <w:tcW w:w="1418" w:type="dxa"/>
            <w:tcBorders>
              <w:top w:val="nil"/>
              <w:left w:val="nil"/>
              <w:bottom w:val="single" w:sz="4" w:space="0" w:color="auto"/>
              <w:right w:val="single" w:sz="4" w:space="0" w:color="auto"/>
            </w:tcBorders>
            <w:shd w:val="clear" w:color="auto" w:fill="auto"/>
            <w:vAlign w:val="center"/>
          </w:tcPr>
          <w:p w14:paraId="35B339C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周依群、吴双</w:t>
            </w:r>
          </w:p>
        </w:tc>
        <w:tc>
          <w:tcPr>
            <w:tcW w:w="1134" w:type="dxa"/>
            <w:tcBorders>
              <w:top w:val="nil"/>
              <w:left w:val="nil"/>
              <w:bottom w:val="single" w:sz="4" w:space="0" w:color="auto"/>
              <w:right w:val="single" w:sz="4" w:space="0" w:color="auto"/>
            </w:tcBorders>
            <w:shd w:val="clear" w:color="auto" w:fill="auto"/>
            <w:vAlign w:val="center"/>
          </w:tcPr>
          <w:p w14:paraId="37BCFA2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3-302</w:t>
            </w:r>
          </w:p>
        </w:tc>
        <w:tc>
          <w:tcPr>
            <w:tcW w:w="1559" w:type="dxa"/>
            <w:tcBorders>
              <w:top w:val="nil"/>
              <w:left w:val="nil"/>
              <w:bottom w:val="single" w:sz="4" w:space="0" w:color="auto"/>
              <w:right w:val="single" w:sz="4" w:space="0" w:color="auto"/>
            </w:tcBorders>
            <w:shd w:val="clear" w:color="auto" w:fill="auto"/>
            <w:vAlign w:val="center"/>
          </w:tcPr>
          <w:p w14:paraId="67D4DEF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Y2264065</w:t>
            </w:r>
          </w:p>
        </w:tc>
        <w:tc>
          <w:tcPr>
            <w:tcW w:w="1559" w:type="dxa"/>
            <w:tcBorders>
              <w:top w:val="nil"/>
              <w:left w:val="nil"/>
              <w:bottom w:val="single" w:sz="4" w:space="0" w:color="auto"/>
              <w:right w:val="single" w:sz="4" w:space="0" w:color="auto"/>
            </w:tcBorders>
            <w:shd w:val="clear" w:color="auto" w:fill="auto"/>
            <w:vAlign w:val="center"/>
          </w:tcPr>
          <w:p w14:paraId="6C798F4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3,072,779</w:t>
            </w:r>
          </w:p>
        </w:tc>
        <w:tc>
          <w:tcPr>
            <w:tcW w:w="1418" w:type="dxa"/>
            <w:tcBorders>
              <w:top w:val="nil"/>
              <w:left w:val="nil"/>
              <w:bottom w:val="single" w:sz="4" w:space="0" w:color="auto"/>
              <w:right w:val="single" w:sz="4" w:space="0" w:color="auto"/>
            </w:tcBorders>
            <w:shd w:val="clear" w:color="auto" w:fill="auto"/>
            <w:vAlign w:val="center"/>
          </w:tcPr>
          <w:p w14:paraId="0E7B6F5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2020.5.23</w:t>
            </w:r>
          </w:p>
        </w:tc>
        <w:tc>
          <w:tcPr>
            <w:tcW w:w="1134" w:type="dxa"/>
            <w:tcBorders>
              <w:top w:val="nil"/>
              <w:left w:val="nil"/>
              <w:bottom w:val="single" w:sz="4" w:space="0" w:color="auto"/>
              <w:right w:val="single" w:sz="4" w:space="0" w:color="auto"/>
            </w:tcBorders>
            <w:shd w:val="clear" w:color="auto" w:fill="auto"/>
            <w:vAlign w:val="center"/>
          </w:tcPr>
          <w:p w14:paraId="306A311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4EA482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3,072,779</w:t>
            </w:r>
          </w:p>
        </w:tc>
      </w:tr>
      <w:tr w:rsidR="00430E13" w14:paraId="5561FB2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FF98A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lastRenderedPageBreak/>
              <w:t>63</w:t>
            </w:r>
          </w:p>
        </w:tc>
        <w:tc>
          <w:tcPr>
            <w:tcW w:w="1418" w:type="dxa"/>
            <w:tcBorders>
              <w:top w:val="nil"/>
              <w:left w:val="nil"/>
              <w:bottom w:val="single" w:sz="4" w:space="0" w:color="auto"/>
              <w:right w:val="single" w:sz="4" w:space="0" w:color="auto"/>
            </w:tcBorders>
            <w:shd w:val="clear" w:color="auto" w:fill="auto"/>
            <w:vAlign w:val="center"/>
          </w:tcPr>
          <w:p w14:paraId="3290189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张彪</w:t>
            </w:r>
          </w:p>
        </w:tc>
        <w:tc>
          <w:tcPr>
            <w:tcW w:w="1134" w:type="dxa"/>
            <w:tcBorders>
              <w:top w:val="nil"/>
              <w:left w:val="nil"/>
              <w:bottom w:val="single" w:sz="4" w:space="0" w:color="auto"/>
              <w:right w:val="single" w:sz="4" w:space="0" w:color="auto"/>
            </w:tcBorders>
            <w:shd w:val="clear" w:color="auto" w:fill="auto"/>
            <w:vAlign w:val="center"/>
          </w:tcPr>
          <w:p w14:paraId="5D0BE4C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3-303</w:t>
            </w:r>
          </w:p>
        </w:tc>
        <w:tc>
          <w:tcPr>
            <w:tcW w:w="1559" w:type="dxa"/>
            <w:tcBorders>
              <w:top w:val="nil"/>
              <w:left w:val="nil"/>
              <w:bottom w:val="single" w:sz="4" w:space="0" w:color="auto"/>
              <w:right w:val="single" w:sz="4" w:space="0" w:color="auto"/>
            </w:tcBorders>
            <w:shd w:val="clear" w:color="auto" w:fill="auto"/>
            <w:vAlign w:val="center"/>
          </w:tcPr>
          <w:p w14:paraId="2C542ED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Y2274803</w:t>
            </w:r>
          </w:p>
        </w:tc>
        <w:tc>
          <w:tcPr>
            <w:tcW w:w="1559" w:type="dxa"/>
            <w:tcBorders>
              <w:top w:val="nil"/>
              <w:left w:val="nil"/>
              <w:bottom w:val="single" w:sz="4" w:space="0" w:color="auto"/>
              <w:right w:val="single" w:sz="4" w:space="0" w:color="auto"/>
            </w:tcBorders>
            <w:shd w:val="clear" w:color="auto" w:fill="auto"/>
            <w:vAlign w:val="center"/>
          </w:tcPr>
          <w:p w14:paraId="3495965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5,369,360</w:t>
            </w:r>
          </w:p>
        </w:tc>
        <w:tc>
          <w:tcPr>
            <w:tcW w:w="1418" w:type="dxa"/>
            <w:tcBorders>
              <w:top w:val="nil"/>
              <w:left w:val="nil"/>
              <w:bottom w:val="single" w:sz="4" w:space="0" w:color="auto"/>
              <w:right w:val="single" w:sz="4" w:space="0" w:color="auto"/>
            </w:tcBorders>
            <w:shd w:val="clear" w:color="auto" w:fill="auto"/>
            <w:vAlign w:val="center"/>
          </w:tcPr>
          <w:p w14:paraId="69B576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2020.6.24</w:t>
            </w:r>
          </w:p>
        </w:tc>
        <w:tc>
          <w:tcPr>
            <w:tcW w:w="1134" w:type="dxa"/>
            <w:tcBorders>
              <w:top w:val="nil"/>
              <w:left w:val="nil"/>
              <w:bottom w:val="single" w:sz="4" w:space="0" w:color="auto"/>
              <w:right w:val="single" w:sz="4" w:space="0" w:color="auto"/>
            </w:tcBorders>
            <w:shd w:val="clear" w:color="auto" w:fill="auto"/>
            <w:vAlign w:val="center"/>
          </w:tcPr>
          <w:p w14:paraId="7184604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7E6DCD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5,369,360</w:t>
            </w:r>
          </w:p>
        </w:tc>
      </w:tr>
      <w:tr w:rsidR="00430E13" w14:paraId="5F234A2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AEC83C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64</w:t>
            </w:r>
          </w:p>
        </w:tc>
        <w:tc>
          <w:tcPr>
            <w:tcW w:w="1418" w:type="dxa"/>
            <w:tcBorders>
              <w:top w:val="nil"/>
              <w:left w:val="nil"/>
              <w:bottom w:val="single" w:sz="4" w:space="0" w:color="auto"/>
              <w:right w:val="single" w:sz="4" w:space="0" w:color="auto"/>
            </w:tcBorders>
            <w:shd w:val="clear" w:color="auto" w:fill="auto"/>
            <w:vAlign w:val="center"/>
          </w:tcPr>
          <w:p w14:paraId="4E88FC4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于思云</w:t>
            </w:r>
          </w:p>
        </w:tc>
        <w:tc>
          <w:tcPr>
            <w:tcW w:w="1134" w:type="dxa"/>
            <w:tcBorders>
              <w:top w:val="nil"/>
              <w:left w:val="nil"/>
              <w:bottom w:val="single" w:sz="4" w:space="0" w:color="auto"/>
              <w:right w:val="single" w:sz="4" w:space="0" w:color="auto"/>
            </w:tcBorders>
            <w:shd w:val="clear" w:color="auto" w:fill="auto"/>
            <w:vAlign w:val="center"/>
          </w:tcPr>
          <w:p w14:paraId="7843217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1-202</w:t>
            </w:r>
          </w:p>
        </w:tc>
        <w:tc>
          <w:tcPr>
            <w:tcW w:w="1559" w:type="dxa"/>
            <w:tcBorders>
              <w:top w:val="nil"/>
              <w:left w:val="nil"/>
              <w:bottom w:val="single" w:sz="4" w:space="0" w:color="auto"/>
              <w:right w:val="single" w:sz="4" w:space="0" w:color="auto"/>
            </w:tcBorders>
            <w:shd w:val="clear" w:color="auto" w:fill="auto"/>
            <w:vAlign w:val="center"/>
          </w:tcPr>
          <w:p w14:paraId="4267746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Y2274817</w:t>
            </w:r>
          </w:p>
        </w:tc>
        <w:tc>
          <w:tcPr>
            <w:tcW w:w="1559" w:type="dxa"/>
            <w:tcBorders>
              <w:top w:val="nil"/>
              <w:left w:val="nil"/>
              <w:bottom w:val="single" w:sz="4" w:space="0" w:color="auto"/>
              <w:right w:val="single" w:sz="4" w:space="0" w:color="auto"/>
            </w:tcBorders>
            <w:shd w:val="clear" w:color="auto" w:fill="auto"/>
            <w:vAlign w:val="center"/>
          </w:tcPr>
          <w:p w14:paraId="15E9404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3,120,984</w:t>
            </w:r>
          </w:p>
        </w:tc>
        <w:tc>
          <w:tcPr>
            <w:tcW w:w="1418" w:type="dxa"/>
            <w:tcBorders>
              <w:top w:val="nil"/>
              <w:left w:val="nil"/>
              <w:bottom w:val="single" w:sz="4" w:space="0" w:color="auto"/>
              <w:right w:val="single" w:sz="4" w:space="0" w:color="auto"/>
            </w:tcBorders>
            <w:shd w:val="clear" w:color="auto" w:fill="auto"/>
            <w:vAlign w:val="center"/>
          </w:tcPr>
          <w:p w14:paraId="30549C3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2020.6.24</w:t>
            </w:r>
          </w:p>
        </w:tc>
        <w:tc>
          <w:tcPr>
            <w:tcW w:w="1134" w:type="dxa"/>
            <w:tcBorders>
              <w:top w:val="nil"/>
              <w:left w:val="nil"/>
              <w:bottom w:val="single" w:sz="4" w:space="0" w:color="auto"/>
              <w:right w:val="single" w:sz="4" w:space="0" w:color="auto"/>
            </w:tcBorders>
            <w:shd w:val="clear" w:color="auto" w:fill="auto"/>
            <w:vAlign w:val="center"/>
          </w:tcPr>
          <w:p w14:paraId="38FAE14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0BA1F4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3,120,984</w:t>
            </w:r>
          </w:p>
        </w:tc>
      </w:tr>
      <w:tr w:rsidR="00430E13" w14:paraId="1D1128D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7E1C33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65</w:t>
            </w:r>
          </w:p>
        </w:tc>
        <w:tc>
          <w:tcPr>
            <w:tcW w:w="1418" w:type="dxa"/>
            <w:tcBorders>
              <w:top w:val="nil"/>
              <w:left w:val="nil"/>
              <w:bottom w:val="single" w:sz="4" w:space="0" w:color="auto"/>
              <w:right w:val="single" w:sz="4" w:space="0" w:color="auto"/>
            </w:tcBorders>
            <w:shd w:val="clear" w:color="auto" w:fill="auto"/>
            <w:vAlign w:val="center"/>
          </w:tcPr>
          <w:p w14:paraId="5B0BF70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高瑛瑛</w:t>
            </w:r>
          </w:p>
        </w:tc>
        <w:tc>
          <w:tcPr>
            <w:tcW w:w="1134" w:type="dxa"/>
            <w:tcBorders>
              <w:top w:val="nil"/>
              <w:left w:val="nil"/>
              <w:bottom w:val="single" w:sz="4" w:space="0" w:color="auto"/>
              <w:right w:val="single" w:sz="4" w:space="0" w:color="auto"/>
            </w:tcBorders>
            <w:shd w:val="clear" w:color="auto" w:fill="auto"/>
            <w:vAlign w:val="center"/>
          </w:tcPr>
          <w:p w14:paraId="751037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4-1002</w:t>
            </w:r>
          </w:p>
        </w:tc>
        <w:tc>
          <w:tcPr>
            <w:tcW w:w="1559" w:type="dxa"/>
            <w:tcBorders>
              <w:top w:val="nil"/>
              <w:left w:val="nil"/>
              <w:bottom w:val="single" w:sz="4" w:space="0" w:color="auto"/>
              <w:right w:val="single" w:sz="4" w:space="0" w:color="auto"/>
            </w:tcBorders>
            <w:shd w:val="clear" w:color="auto" w:fill="auto"/>
            <w:vAlign w:val="center"/>
          </w:tcPr>
          <w:p w14:paraId="0A3F943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Y2274978</w:t>
            </w:r>
          </w:p>
        </w:tc>
        <w:tc>
          <w:tcPr>
            <w:tcW w:w="1559" w:type="dxa"/>
            <w:tcBorders>
              <w:top w:val="nil"/>
              <w:left w:val="nil"/>
              <w:bottom w:val="single" w:sz="4" w:space="0" w:color="auto"/>
              <w:right w:val="single" w:sz="4" w:space="0" w:color="auto"/>
            </w:tcBorders>
            <w:shd w:val="clear" w:color="auto" w:fill="auto"/>
            <w:vAlign w:val="center"/>
          </w:tcPr>
          <w:p w14:paraId="4426A0B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6,310,471</w:t>
            </w:r>
          </w:p>
        </w:tc>
        <w:tc>
          <w:tcPr>
            <w:tcW w:w="1418" w:type="dxa"/>
            <w:tcBorders>
              <w:top w:val="nil"/>
              <w:left w:val="nil"/>
              <w:bottom w:val="single" w:sz="4" w:space="0" w:color="auto"/>
              <w:right w:val="single" w:sz="4" w:space="0" w:color="auto"/>
            </w:tcBorders>
            <w:shd w:val="clear" w:color="auto" w:fill="auto"/>
            <w:vAlign w:val="center"/>
          </w:tcPr>
          <w:p w14:paraId="18F105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2020.6.24</w:t>
            </w:r>
          </w:p>
        </w:tc>
        <w:tc>
          <w:tcPr>
            <w:tcW w:w="1134" w:type="dxa"/>
            <w:tcBorders>
              <w:top w:val="nil"/>
              <w:left w:val="nil"/>
              <w:bottom w:val="single" w:sz="4" w:space="0" w:color="auto"/>
              <w:right w:val="single" w:sz="4" w:space="0" w:color="auto"/>
            </w:tcBorders>
            <w:shd w:val="clear" w:color="auto" w:fill="auto"/>
            <w:vAlign w:val="center"/>
          </w:tcPr>
          <w:p w14:paraId="715D376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2023EB9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6,310,471</w:t>
            </w:r>
          </w:p>
        </w:tc>
      </w:tr>
      <w:tr w:rsidR="00430E13" w14:paraId="28F84E9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65984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w:t>
            </w:r>
          </w:p>
        </w:tc>
        <w:tc>
          <w:tcPr>
            <w:tcW w:w="1418" w:type="dxa"/>
            <w:tcBorders>
              <w:top w:val="nil"/>
              <w:left w:val="nil"/>
              <w:bottom w:val="single" w:sz="4" w:space="0" w:color="auto"/>
              <w:right w:val="single" w:sz="4" w:space="0" w:color="auto"/>
            </w:tcBorders>
            <w:shd w:val="clear" w:color="auto" w:fill="auto"/>
            <w:vAlign w:val="center"/>
          </w:tcPr>
          <w:p w14:paraId="233EB5A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李平章</w:t>
            </w:r>
          </w:p>
        </w:tc>
        <w:tc>
          <w:tcPr>
            <w:tcW w:w="1134" w:type="dxa"/>
            <w:tcBorders>
              <w:top w:val="nil"/>
              <w:left w:val="nil"/>
              <w:bottom w:val="single" w:sz="4" w:space="0" w:color="auto"/>
              <w:right w:val="single" w:sz="4" w:space="0" w:color="auto"/>
            </w:tcBorders>
            <w:shd w:val="clear" w:color="auto" w:fill="auto"/>
            <w:vAlign w:val="center"/>
          </w:tcPr>
          <w:p w14:paraId="37CC2D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4-1101</w:t>
            </w:r>
          </w:p>
        </w:tc>
        <w:tc>
          <w:tcPr>
            <w:tcW w:w="1559" w:type="dxa"/>
            <w:tcBorders>
              <w:top w:val="nil"/>
              <w:left w:val="nil"/>
              <w:bottom w:val="single" w:sz="4" w:space="0" w:color="auto"/>
              <w:right w:val="single" w:sz="4" w:space="0" w:color="auto"/>
            </w:tcBorders>
            <w:shd w:val="clear" w:color="auto" w:fill="auto"/>
            <w:vAlign w:val="center"/>
          </w:tcPr>
          <w:p w14:paraId="2EFC383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Y2280323</w:t>
            </w:r>
          </w:p>
        </w:tc>
        <w:tc>
          <w:tcPr>
            <w:tcW w:w="1559" w:type="dxa"/>
            <w:tcBorders>
              <w:top w:val="nil"/>
              <w:left w:val="nil"/>
              <w:bottom w:val="single" w:sz="4" w:space="0" w:color="auto"/>
              <w:right w:val="single" w:sz="4" w:space="0" w:color="auto"/>
            </w:tcBorders>
            <w:shd w:val="clear" w:color="auto" w:fill="auto"/>
            <w:vAlign w:val="center"/>
          </w:tcPr>
          <w:p w14:paraId="1D046B9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4,769,078</w:t>
            </w:r>
          </w:p>
        </w:tc>
        <w:tc>
          <w:tcPr>
            <w:tcW w:w="1418" w:type="dxa"/>
            <w:tcBorders>
              <w:top w:val="nil"/>
              <w:left w:val="nil"/>
              <w:bottom w:val="single" w:sz="4" w:space="0" w:color="auto"/>
              <w:right w:val="single" w:sz="4" w:space="0" w:color="auto"/>
            </w:tcBorders>
            <w:shd w:val="clear" w:color="auto" w:fill="auto"/>
            <w:vAlign w:val="center"/>
          </w:tcPr>
          <w:p w14:paraId="4DA07E1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2020.7.17</w:t>
            </w:r>
          </w:p>
        </w:tc>
        <w:tc>
          <w:tcPr>
            <w:tcW w:w="1134" w:type="dxa"/>
            <w:tcBorders>
              <w:top w:val="nil"/>
              <w:left w:val="nil"/>
              <w:bottom w:val="single" w:sz="4" w:space="0" w:color="auto"/>
              <w:right w:val="single" w:sz="4" w:space="0" w:color="auto"/>
            </w:tcBorders>
            <w:shd w:val="clear" w:color="auto" w:fill="auto"/>
            <w:vAlign w:val="center"/>
          </w:tcPr>
          <w:p w14:paraId="2112D47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6A6E6A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4,769,078</w:t>
            </w:r>
          </w:p>
        </w:tc>
      </w:tr>
      <w:tr w:rsidR="00430E13" w14:paraId="304EF24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8ED045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67</w:t>
            </w:r>
          </w:p>
        </w:tc>
        <w:tc>
          <w:tcPr>
            <w:tcW w:w="1418" w:type="dxa"/>
            <w:tcBorders>
              <w:top w:val="nil"/>
              <w:left w:val="nil"/>
              <w:bottom w:val="single" w:sz="4" w:space="0" w:color="auto"/>
              <w:right w:val="single" w:sz="4" w:space="0" w:color="auto"/>
            </w:tcBorders>
            <w:shd w:val="clear" w:color="auto" w:fill="auto"/>
            <w:vAlign w:val="center"/>
          </w:tcPr>
          <w:p w14:paraId="17CCBB5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徐明硕</w:t>
            </w:r>
          </w:p>
        </w:tc>
        <w:tc>
          <w:tcPr>
            <w:tcW w:w="1134" w:type="dxa"/>
            <w:tcBorders>
              <w:top w:val="nil"/>
              <w:left w:val="nil"/>
              <w:bottom w:val="single" w:sz="4" w:space="0" w:color="auto"/>
              <w:right w:val="single" w:sz="4" w:space="0" w:color="auto"/>
            </w:tcBorders>
            <w:shd w:val="clear" w:color="auto" w:fill="auto"/>
            <w:vAlign w:val="center"/>
          </w:tcPr>
          <w:p w14:paraId="243B35B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3-203</w:t>
            </w:r>
          </w:p>
        </w:tc>
        <w:tc>
          <w:tcPr>
            <w:tcW w:w="1559" w:type="dxa"/>
            <w:tcBorders>
              <w:top w:val="nil"/>
              <w:left w:val="nil"/>
              <w:bottom w:val="single" w:sz="4" w:space="0" w:color="auto"/>
              <w:right w:val="single" w:sz="4" w:space="0" w:color="auto"/>
            </w:tcBorders>
            <w:shd w:val="clear" w:color="auto" w:fill="auto"/>
            <w:vAlign w:val="center"/>
          </w:tcPr>
          <w:p w14:paraId="0E87BFA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Y2288878</w:t>
            </w:r>
          </w:p>
        </w:tc>
        <w:tc>
          <w:tcPr>
            <w:tcW w:w="1559" w:type="dxa"/>
            <w:tcBorders>
              <w:top w:val="nil"/>
              <w:left w:val="nil"/>
              <w:bottom w:val="single" w:sz="4" w:space="0" w:color="auto"/>
              <w:right w:val="single" w:sz="4" w:space="0" w:color="auto"/>
            </w:tcBorders>
            <w:shd w:val="clear" w:color="auto" w:fill="auto"/>
            <w:vAlign w:val="center"/>
          </w:tcPr>
          <w:p w14:paraId="08CF9F1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5,355,420</w:t>
            </w:r>
          </w:p>
        </w:tc>
        <w:tc>
          <w:tcPr>
            <w:tcW w:w="1418" w:type="dxa"/>
            <w:tcBorders>
              <w:top w:val="nil"/>
              <w:left w:val="nil"/>
              <w:bottom w:val="single" w:sz="4" w:space="0" w:color="auto"/>
              <w:right w:val="single" w:sz="4" w:space="0" w:color="auto"/>
            </w:tcBorders>
            <w:shd w:val="clear" w:color="auto" w:fill="auto"/>
            <w:vAlign w:val="center"/>
          </w:tcPr>
          <w:p w14:paraId="2017FFA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2020.8.10</w:t>
            </w:r>
          </w:p>
        </w:tc>
        <w:tc>
          <w:tcPr>
            <w:tcW w:w="1134" w:type="dxa"/>
            <w:tcBorders>
              <w:top w:val="nil"/>
              <w:left w:val="nil"/>
              <w:bottom w:val="single" w:sz="4" w:space="0" w:color="auto"/>
              <w:right w:val="single" w:sz="4" w:space="0" w:color="auto"/>
            </w:tcBorders>
            <w:shd w:val="clear" w:color="auto" w:fill="auto"/>
            <w:vAlign w:val="center"/>
          </w:tcPr>
          <w:p w14:paraId="53B703D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F1AC04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5,355,420</w:t>
            </w:r>
          </w:p>
        </w:tc>
      </w:tr>
      <w:tr w:rsidR="00430E13" w14:paraId="5920168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FB083A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w:t>
            </w:r>
          </w:p>
        </w:tc>
        <w:tc>
          <w:tcPr>
            <w:tcW w:w="1418" w:type="dxa"/>
            <w:tcBorders>
              <w:top w:val="nil"/>
              <w:left w:val="nil"/>
              <w:bottom w:val="single" w:sz="4" w:space="0" w:color="auto"/>
              <w:right w:val="single" w:sz="4" w:space="0" w:color="auto"/>
            </w:tcBorders>
            <w:shd w:val="clear" w:color="auto" w:fill="auto"/>
            <w:vAlign w:val="center"/>
          </w:tcPr>
          <w:p w14:paraId="11B66D1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刘宏</w:t>
            </w:r>
          </w:p>
        </w:tc>
        <w:tc>
          <w:tcPr>
            <w:tcW w:w="1134" w:type="dxa"/>
            <w:tcBorders>
              <w:top w:val="nil"/>
              <w:left w:val="nil"/>
              <w:bottom w:val="single" w:sz="4" w:space="0" w:color="auto"/>
              <w:right w:val="single" w:sz="4" w:space="0" w:color="auto"/>
            </w:tcBorders>
            <w:shd w:val="clear" w:color="auto" w:fill="auto"/>
            <w:vAlign w:val="center"/>
          </w:tcPr>
          <w:p w14:paraId="1E82D3C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2004/12/2</w:t>
            </w:r>
          </w:p>
        </w:tc>
        <w:tc>
          <w:tcPr>
            <w:tcW w:w="1559" w:type="dxa"/>
            <w:tcBorders>
              <w:top w:val="nil"/>
              <w:left w:val="nil"/>
              <w:bottom w:val="single" w:sz="4" w:space="0" w:color="auto"/>
              <w:right w:val="single" w:sz="4" w:space="0" w:color="auto"/>
            </w:tcBorders>
            <w:shd w:val="clear" w:color="auto" w:fill="auto"/>
            <w:vAlign w:val="center"/>
          </w:tcPr>
          <w:p w14:paraId="1C0378C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Y2290030</w:t>
            </w:r>
          </w:p>
        </w:tc>
        <w:tc>
          <w:tcPr>
            <w:tcW w:w="1559" w:type="dxa"/>
            <w:tcBorders>
              <w:top w:val="nil"/>
              <w:left w:val="nil"/>
              <w:bottom w:val="single" w:sz="4" w:space="0" w:color="auto"/>
              <w:right w:val="single" w:sz="4" w:space="0" w:color="auto"/>
            </w:tcBorders>
            <w:shd w:val="clear" w:color="auto" w:fill="auto"/>
            <w:vAlign w:val="center"/>
          </w:tcPr>
          <w:p w14:paraId="4C3C101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7,053,932</w:t>
            </w:r>
          </w:p>
        </w:tc>
        <w:tc>
          <w:tcPr>
            <w:tcW w:w="1418" w:type="dxa"/>
            <w:tcBorders>
              <w:top w:val="nil"/>
              <w:left w:val="nil"/>
              <w:bottom w:val="single" w:sz="4" w:space="0" w:color="auto"/>
              <w:right w:val="single" w:sz="4" w:space="0" w:color="auto"/>
            </w:tcBorders>
            <w:shd w:val="clear" w:color="auto" w:fill="auto"/>
            <w:vAlign w:val="center"/>
          </w:tcPr>
          <w:p w14:paraId="374291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2020.8.14</w:t>
            </w:r>
          </w:p>
        </w:tc>
        <w:tc>
          <w:tcPr>
            <w:tcW w:w="1134" w:type="dxa"/>
            <w:tcBorders>
              <w:top w:val="nil"/>
              <w:left w:val="nil"/>
              <w:bottom w:val="single" w:sz="4" w:space="0" w:color="auto"/>
              <w:right w:val="single" w:sz="4" w:space="0" w:color="auto"/>
            </w:tcBorders>
            <w:shd w:val="clear" w:color="auto" w:fill="auto"/>
            <w:vAlign w:val="center"/>
          </w:tcPr>
          <w:p w14:paraId="0FDBB10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7A242EB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7,053,932</w:t>
            </w:r>
          </w:p>
        </w:tc>
      </w:tr>
      <w:tr w:rsidR="00430E13" w14:paraId="05C582A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F0C941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w:t>
            </w:r>
          </w:p>
        </w:tc>
        <w:tc>
          <w:tcPr>
            <w:tcW w:w="1418" w:type="dxa"/>
            <w:tcBorders>
              <w:top w:val="nil"/>
              <w:left w:val="nil"/>
              <w:bottom w:val="single" w:sz="4" w:space="0" w:color="auto"/>
              <w:right w:val="single" w:sz="4" w:space="0" w:color="auto"/>
            </w:tcBorders>
            <w:shd w:val="clear" w:color="auto" w:fill="auto"/>
            <w:vAlign w:val="center"/>
          </w:tcPr>
          <w:p w14:paraId="609A949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王雪</w:t>
            </w:r>
            <w:r>
              <w:rPr>
                <w:rFonts w:ascii="Arial" w:eastAsia="宋体" w:hAnsi="Arial" w:cs="Arial"/>
                <w:color w:val="000000"/>
                <w:kern w:val="0"/>
                <w:sz w:val="18"/>
                <w:szCs w:val="18"/>
              </w:rPr>
              <w:t xml:space="preserve"> </w:t>
            </w:r>
            <w:r>
              <w:rPr>
                <w:rFonts w:ascii="宋体" w:eastAsia="宋体" w:hAnsi="宋体" w:cs="宋体" w:hint="eastAsia"/>
                <w:color w:val="000000"/>
                <w:kern w:val="0"/>
                <w:sz w:val="18"/>
                <w:szCs w:val="18"/>
              </w:rPr>
              <w:t>田光亚</w:t>
            </w:r>
          </w:p>
        </w:tc>
        <w:tc>
          <w:tcPr>
            <w:tcW w:w="1134" w:type="dxa"/>
            <w:tcBorders>
              <w:top w:val="nil"/>
              <w:left w:val="nil"/>
              <w:bottom w:val="single" w:sz="4" w:space="0" w:color="auto"/>
              <w:right w:val="single" w:sz="4" w:space="0" w:color="auto"/>
            </w:tcBorders>
            <w:shd w:val="clear" w:color="auto" w:fill="auto"/>
            <w:vAlign w:val="center"/>
          </w:tcPr>
          <w:p w14:paraId="25435B5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3-703</w:t>
            </w:r>
          </w:p>
        </w:tc>
        <w:tc>
          <w:tcPr>
            <w:tcW w:w="1559" w:type="dxa"/>
            <w:tcBorders>
              <w:top w:val="nil"/>
              <w:left w:val="nil"/>
              <w:bottom w:val="single" w:sz="4" w:space="0" w:color="auto"/>
              <w:right w:val="single" w:sz="4" w:space="0" w:color="auto"/>
            </w:tcBorders>
            <w:shd w:val="clear" w:color="auto" w:fill="auto"/>
            <w:vAlign w:val="center"/>
          </w:tcPr>
          <w:p w14:paraId="241312E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Y2287946</w:t>
            </w:r>
          </w:p>
        </w:tc>
        <w:tc>
          <w:tcPr>
            <w:tcW w:w="1559" w:type="dxa"/>
            <w:tcBorders>
              <w:top w:val="nil"/>
              <w:left w:val="nil"/>
              <w:bottom w:val="single" w:sz="4" w:space="0" w:color="auto"/>
              <w:right w:val="single" w:sz="4" w:space="0" w:color="auto"/>
            </w:tcBorders>
            <w:shd w:val="clear" w:color="auto" w:fill="auto"/>
            <w:vAlign w:val="center"/>
          </w:tcPr>
          <w:p w14:paraId="0ACA32D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5,506,868</w:t>
            </w:r>
          </w:p>
        </w:tc>
        <w:tc>
          <w:tcPr>
            <w:tcW w:w="1418" w:type="dxa"/>
            <w:tcBorders>
              <w:top w:val="nil"/>
              <w:left w:val="nil"/>
              <w:bottom w:val="single" w:sz="4" w:space="0" w:color="auto"/>
              <w:right w:val="single" w:sz="4" w:space="0" w:color="auto"/>
            </w:tcBorders>
            <w:shd w:val="clear" w:color="auto" w:fill="auto"/>
            <w:vAlign w:val="center"/>
          </w:tcPr>
          <w:p w14:paraId="0A0E328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2020.8.19</w:t>
            </w:r>
          </w:p>
        </w:tc>
        <w:tc>
          <w:tcPr>
            <w:tcW w:w="1134" w:type="dxa"/>
            <w:tcBorders>
              <w:top w:val="nil"/>
              <w:left w:val="nil"/>
              <w:bottom w:val="single" w:sz="4" w:space="0" w:color="auto"/>
              <w:right w:val="single" w:sz="4" w:space="0" w:color="auto"/>
            </w:tcBorders>
            <w:shd w:val="clear" w:color="auto" w:fill="auto"/>
            <w:vAlign w:val="center"/>
          </w:tcPr>
          <w:p w14:paraId="5DB57AF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63B8E0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5,506,868</w:t>
            </w:r>
          </w:p>
        </w:tc>
      </w:tr>
      <w:tr w:rsidR="00430E13" w14:paraId="644770D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53148A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w:t>
            </w:r>
          </w:p>
        </w:tc>
        <w:tc>
          <w:tcPr>
            <w:tcW w:w="1418" w:type="dxa"/>
            <w:tcBorders>
              <w:top w:val="nil"/>
              <w:left w:val="nil"/>
              <w:bottom w:val="single" w:sz="4" w:space="0" w:color="auto"/>
              <w:right w:val="single" w:sz="4" w:space="0" w:color="auto"/>
            </w:tcBorders>
            <w:shd w:val="clear" w:color="auto" w:fill="auto"/>
            <w:vAlign w:val="center"/>
          </w:tcPr>
          <w:p w14:paraId="4EBC492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黄茜、牛高</w:t>
            </w:r>
          </w:p>
        </w:tc>
        <w:tc>
          <w:tcPr>
            <w:tcW w:w="1134" w:type="dxa"/>
            <w:tcBorders>
              <w:top w:val="nil"/>
              <w:left w:val="nil"/>
              <w:bottom w:val="single" w:sz="4" w:space="0" w:color="auto"/>
              <w:right w:val="single" w:sz="4" w:space="0" w:color="auto"/>
            </w:tcBorders>
            <w:shd w:val="clear" w:color="auto" w:fill="auto"/>
            <w:vAlign w:val="center"/>
          </w:tcPr>
          <w:p w14:paraId="284EBF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3-401</w:t>
            </w:r>
          </w:p>
        </w:tc>
        <w:tc>
          <w:tcPr>
            <w:tcW w:w="1559" w:type="dxa"/>
            <w:tcBorders>
              <w:top w:val="nil"/>
              <w:left w:val="nil"/>
              <w:bottom w:val="single" w:sz="4" w:space="0" w:color="auto"/>
              <w:right w:val="single" w:sz="4" w:space="0" w:color="auto"/>
            </w:tcBorders>
            <w:shd w:val="clear" w:color="auto" w:fill="auto"/>
            <w:vAlign w:val="center"/>
          </w:tcPr>
          <w:p w14:paraId="7009C83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Y2267746</w:t>
            </w:r>
          </w:p>
        </w:tc>
        <w:tc>
          <w:tcPr>
            <w:tcW w:w="1559" w:type="dxa"/>
            <w:tcBorders>
              <w:top w:val="nil"/>
              <w:left w:val="nil"/>
              <w:bottom w:val="single" w:sz="4" w:space="0" w:color="auto"/>
              <w:right w:val="single" w:sz="4" w:space="0" w:color="auto"/>
            </w:tcBorders>
            <w:shd w:val="clear" w:color="auto" w:fill="auto"/>
            <w:vAlign w:val="center"/>
          </w:tcPr>
          <w:p w14:paraId="4251D04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4,164,150</w:t>
            </w:r>
          </w:p>
        </w:tc>
        <w:tc>
          <w:tcPr>
            <w:tcW w:w="1418" w:type="dxa"/>
            <w:tcBorders>
              <w:top w:val="nil"/>
              <w:left w:val="nil"/>
              <w:bottom w:val="single" w:sz="4" w:space="0" w:color="auto"/>
              <w:right w:val="single" w:sz="4" w:space="0" w:color="auto"/>
            </w:tcBorders>
            <w:shd w:val="clear" w:color="auto" w:fill="auto"/>
            <w:vAlign w:val="center"/>
          </w:tcPr>
          <w:p w14:paraId="57AFEA9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2020.8.23</w:t>
            </w:r>
          </w:p>
        </w:tc>
        <w:tc>
          <w:tcPr>
            <w:tcW w:w="1134" w:type="dxa"/>
            <w:tcBorders>
              <w:top w:val="nil"/>
              <w:left w:val="nil"/>
              <w:bottom w:val="single" w:sz="4" w:space="0" w:color="auto"/>
              <w:right w:val="single" w:sz="4" w:space="0" w:color="auto"/>
            </w:tcBorders>
            <w:shd w:val="clear" w:color="auto" w:fill="auto"/>
            <w:vAlign w:val="center"/>
          </w:tcPr>
          <w:p w14:paraId="12C68E0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644463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4,164,150</w:t>
            </w:r>
          </w:p>
        </w:tc>
      </w:tr>
      <w:tr w:rsidR="00430E13" w14:paraId="2879CF5C"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C1E54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w:t>
            </w:r>
          </w:p>
        </w:tc>
        <w:tc>
          <w:tcPr>
            <w:tcW w:w="1418" w:type="dxa"/>
            <w:tcBorders>
              <w:top w:val="nil"/>
              <w:left w:val="nil"/>
              <w:bottom w:val="single" w:sz="4" w:space="0" w:color="auto"/>
              <w:right w:val="single" w:sz="4" w:space="0" w:color="auto"/>
            </w:tcBorders>
            <w:shd w:val="clear" w:color="auto" w:fill="auto"/>
            <w:vAlign w:val="center"/>
          </w:tcPr>
          <w:p w14:paraId="60853BC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李旭</w:t>
            </w:r>
          </w:p>
        </w:tc>
        <w:tc>
          <w:tcPr>
            <w:tcW w:w="1134" w:type="dxa"/>
            <w:tcBorders>
              <w:top w:val="nil"/>
              <w:left w:val="nil"/>
              <w:bottom w:val="single" w:sz="4" w:space="0" w:color="auto"/>
              <w:right w:val="single" w:sz="4" w:space="0" w:color="auto"/>
            </w:tcBorders>
            <w:shd w:val="clear" w:color="auto" w:fill="auto"/>
            <w:vAlign w:val="center"/>
          </w:tcPr>
          <w:p w14:paraId="7252B4C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6-201</w:t>
            </w:r>
          </w:p>
        </w:tc>
        <w:tc>
          <w:tcPr>
            <w:tcW w:w="1559" w:type="dxa"/>
            <w:tcBorders>
              <w:top w:val="nil"/>
              <w:left w:val="nil"/>
              <w:bottom w:val="single" w:sz="4" w:space="0" w:color="auto"/>
              <w:right w:val="single" w:sz="4" w:space="0" w:color="auto"/>
            </w:tcBorders>
            <w:shd w:val="clear" w:color="auto" w:fill="auto"/>
            <w:vAlign w:val="center"/>
          </w:tcPr>
          <w:p w14:paraId="69EE29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Y2295736</w:t>
            </w:r>
          </w:p>
        </w:tc>
        <w:tc>
          <w:tcPr>
            <w:tcW w:w="1559" w:type="dxa"/>
            <w:tcBorders>
              <w:top w:val="nil"/>
              <w:left w:val="nil"/>
              <w:bottom w:val="single" w:sz="4" w:space="0" w:color="auto"/>
              <w:right w:val="single" w:sz="4" w:space="0" w:color="auto"/>
            </w:tcBorders>
            <w:shd w:val="clear" w:color="auto" w:fill="auto"/>
            <w:vAlign w:val="center"/>
          </w:tcPr>
          <w:p w14:paraId="70C1EDE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4,923,994</w:t>
            </w:r>
          </w:p>
        </w:tc>
        <w:tc>
          <w:tcPr>
            <w:tcW w:w="1418" w:type="dxa"/>
            <w:tcBorders>
              <w:top w:val="nil"/>
              <w:left w:val="nil"/>
              <w:bottom w:val="single" w:sz="4" w:space="0" w:color="auto"/>
              <w:right w:val="single" w:sz="4" w:space="0" w:color="auto"/>
            </w:tcBorders>
            <w:shd w:val="clear" w:color="auto" w:fill="auto"/>
            <w:vAlign w:val="center"/>
          </w:tcPr>
          <w:p w14:paraId="5AD15E4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2020.8.29</w:t>
            </w:r>
          </w:p>
        </w:tc>
        <w:tc>
          <w:tcPr>
            <w:tcW w:w="1134" w:type="dxa"/>
            <w:tcBorders>
              <w:top w:val="nil"/>
              <w:left w:val="nil"/>
              <w:bottom w:val="single" w:sz="4" w:space="0" w:color="auto"/>
              <w:right w:val="single" w:sz="4" w:space="0" w:color="auto"/>
            </w:tcBorders>
            <w:shd w:val="clear" w:color="auto" w:fill="auto"/>
            <w:vAlign w:val="center"/>
          </w:tcPr>
          <w:p w14:paraId="2D1AF18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7DB1C90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4,923,994</w:t>
            </w:r>
          </w:p>
        </w:tc>
      </w:tr>
      <w:tr w:rsidR="00430E13" w14:paraId="035E9F87"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414D0B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72</w:t>
            </w:r>
          </w:p>
        </w:tc>
        <w:tc>
          <w:tcPr>
            <w:tcW w:w="1418" w:type="dxa"/>
            <w:tcBorders>
              <w:top w:val="nil"/>
              <w:left w:val="nil"/>
              <w:bottom w:val="single" w:sz="4" w:space="0" w:color="auto"/>
              <w:right w:val="single" w:sz="4" w:space="0" w:color="auto"/>
            </w:tcBorders>
            <w:shd w:val="clear" w:color="auto" w:fill="auto"/>
            <w:vAlign w:val="center"/>
          </w:tcPr>
          <w:p w14:paraId="0D97E39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谷清恩</w:t>
            </w:r>
          </w:p>
        </w:tc>
        <w:tc>
          <w:tcPr>
            <w:tcW w:w="1134" w:type="dxa"/>
            <w:tcBorders>
              <w:top w:val="nil"/>
              <w:left w:val="nil"/>
              <w:bottom w:val="single" w:sz="4" w:space="0" w:color="auto"/>
              <w:right w:val="single" w:sz="4" w:space="0" w:color="auto"/>
            </w:tcBorders>
            <w:shd w:val="clear" w:color="auto" w:fill="auto"/>
            <w:vAlign w:val="center"/>
          </w:tcPr>
          <w:p w14:paraId="1702A29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2-503</w:t>
            </w:r>
          </w:p>
        </w:tc>
        <w:tc>
          <w:tcPr>
            <w:tcW w:w="1559" w:type="dxa"/>
            <w:tcBorders>
              <w:top w:val="nil"/>
              <w:left w:val="nil"/>
              <w:bottom w:val="single" w:sz="4" w:space="0" w:color="auto"/>
              <w:right w:val="single" w:sz="4" w:space="0" w:color="auto"/>
            </w:tcBorders>
            <w:shd w:val="clear" w:color="auto" w:fill="auto"/>
            <w:vAlign w:val="center"/>
          </w:tcPr>
          <w:p w14:paraId="5B2393E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Y2298185</w:t>
            </w:r>
          </w:p>
        </w:tc>
        <w:tc>
          <w:tcPr>
            <w:tcW w:w="1559" w:type="dxa"/>
            <w:tcBorders>
              <w:top w:val="nil"/>
              <w:left w:val="nil"/>
              <w:bottom w:val="single" w:sz="4" w:space="0" w:color="auto"/>
              <w:right w:val="single" w:sz="4" w:space="0" w:color="auto"/>
            </w:tcBorders>
            <w:shd w:val="clear" w:color="auto" w:fill="auto"/>
            <w:vAlign w:val="center"/>
          </w:tcPr>
          <w:p w14:paraId="7EEDEF1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5,275,600</w:t>
            </w:r>
          </w:p>
        </w:tc>
        <w:tc>
          <w:tcPr>
            <w:tcW w:w="1418" w:type="dxa"/>
            <w:tcBorders>
              <w:top w:val="nil"/>
              <w:left w:val="nil"/>
              <w:bottom w:val="single" w:sz="4" w:space="0" w:color="auto"/>
              <w:right w:val="single" w:sz="4" w:space="0" w:color="auto"/>
            </w:tcBorders>
            <w:shd w:val="clear" w:color="auto" w:fill="auto"/>
            <w:vAlign w:val="center"/>
          </w:tcPr>
          <w:p w14:paraId="08FA2DF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2020.9.7</w:t>
            </w:r>
          </w:p>
        </w:tc>
        <w:tc>
          <w:tcPr>
            <w:tcW w:w="1134" w:type="dxa"/>
            <w:tcBorders>
              <w:top w:val="nil"/>
              <w:left w:val="nil"/>
              <w:bottom w:val="single" w:sz="4" w:space="0" w:color="auto"/>
              <w:right w:val="single" w:sz="4" w:space="0" w:color="auto"/>
            </w:tcBorders>
            <w:shd w:val="clear" w:color="auto" w:fill="auto"/>
            <w:vAlign w:val="center"/>
          </w:tcPr>
          <w:p w14:paraId="00C1D95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27BC719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5,275,600</w:t>
            </w:r>
          </w:p>
        </w:tc>
      </w:tr>
      <w:tr w:rsidR="00430E13" w14:paraId="028AD9B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1AAB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w:t>
            </w:r>
          </w:p>
        </w:tc>
        <w:tc>
          <w:tcPr>
            <w:tcW w:w="1418" w:type="dxa"/>
            <w:tcBorders>
              <w:top w:val="nil"/>
              <w:left w:val="nil"/>
              <w:bottom w:val="single" w:sz="4" w:space="0" w:color="auto"/>
              <w:right w:val="single" w:sz="4" w:space="0" w:color="auto"/>
            </w:tcBorders>
            <w:shd w:val="clear" w:color="auto" w:fill="auto"/>
            <w:vAlign w:val="center"/>
          </w:tcPr>
          <w:p w14:paraId="7A3A470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高凯</w:t>
            </w:r>
          </w:p>
        </w:tc>
        <w:tc>
          <w:tcPr>
            <w:tcW w:w="1134" w:type="dxa"/>
            <w:tcBorders>
              <w:top w:val="nil"/>
              <w:left w:val="nil"/>
              <w:bottom w:val="single" w:sz="4" w:space="0" w:color="auto"/>
              <w:right w:val="single" w:sz="4" w:space="0" w:color="auto"/>
            </w:tcBorders>
            <w:shd w:val="clear" w:color="auto" w:fill="auto"/>
            <w:vAlign w:val="center"/>
          </w:tcPr>
          <w:p w14:paraId="28C310D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2-401</w:t>
            </w:r>
          </w:p>
        </w:tc>
        <w:tc>
          <w:tcPr>
            <w:tcW w:w="1559" w:type="dxa"/>
            <w:tcBorders>
              <w:top w:val="nil"/>
              <w:left w:val="nil"/>
              <w:bottom w:val="single" w:sz="4" w:space="0" w:color="auto"/>
              <w:right w:val="single" w:sz="4" w:space="0" w:color="auto"/>
            </w:tcBorders>
            <w:shd w:val="clear" w:color="auto" w:fill="auto"/>
            <w:vAlign w:val="center"/>
          </w:tcPr>
          <w:p w14:paraId="5E68C36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Y2303742</w:t>
            </w:r>
          </w:p>
        </w:tc>
        <w:tc>
          <w:tcPr>
            <w:tcW w:w="1559" w:type="dxa"/>
            <w:tcBorders>
              <w:top w:val="nil"/>
              <w:left w:val="nil"/>
              <w:bottom w:val="single" w:sz="4" w:space="0" w:color="auto"/>
              <w:right w:val="single" w:sz="4" w:space="0" w:color="auto"/>
            </w:tcBorders>
            <w:shd w:val="clear" w:color="auto" w:fill="auto"/>
            <w:vAlign w:val="center"/>
          </w:tcPr>
          <w:p w14:paraId="741DC12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4,139,500</w:t>
            </w:r>
          </w:p>
        </w:tc>
        <w:tc>
          <w:tcPr>
            <w:tcW w:w="1418" w:type="dxa"/>
            <w:tcBorders>
              <w:top w:val="nil"/>
              <w:left w:val="nil"/>
              <w:bottom w:val="single" w:sz="4" w:space="0" w:color="auto"/>
              <w:right w:val="single" w:sz="4" w:space="0" w:color="auto"/>
            </w:tcBorders>
            <w:shd w:val="clear" w:color="auto" w:fill="auto"/>
            <w:vAlign w:val="center"/>
          </w:tcPr>
          <w:p w14:paraId="3486DF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2020.9.21</w:t>
            </w:r>
          </w:p>
        </w:tc>
        <w:tc>
          <w:tcPr>
            <w:tcW w:w="1134" w:type="dxa"/>
            <w:tcBorders>
              <w:top w:val="nil"/>
              <w:left w:val="nil"/>
              <w:bottom w:val="single" w:sz="4" w:space="0" w:color="auto"/>
              <w:right w:val="single" w:sz="4" w:space="0" w:color="auto"/>
            </w:tcBorders>
            <w:shd w:val="clear" w:color="auto" w:fill="auto"/>
            <w:vAlign w:val="center"/>
          </w:tcPr>
          <w:p w14:paraId="354BAE0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335FF01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4,139,500</w:t>
            </w:r>
          </w:p>
        </w:tc>
      </w:tr>
      <w:tr w:rsidR="00430E13" w14:paraId="2C87E9D2"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CEBA7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w:t>
            </w:r>
          </w:p>
        </w:tc>
        <w:tc>
          <w:tcPr>
            <w:tcW w:w="1418" w:type="dxa"/>
            <w:tcBorders>
              <w:top w:val="nil"/>
              <w:left w:val="nil"/>
              <w:bottom w:val="single" w:sz="4" w:space="0" w:color="auto"/>
              <w:right w:val="single" w:sz="4" w:space="0" w:color="auto"/>
            </w:tcBorders>
            <w:shd w:val="clear" w:color="auto" w:fill="auto"/>
            <w:vAlign w:val="center"/>
          </w:tcPr>
          <w:p w14:paraId="4CD331A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祁伟、苏瑞</w:t>
            </w:r>
          </w:p>
        </w:tc>
        <w:tc>
          <w:tcPr>
            <w:tcW w:w="1134" w:type="dxa"/>
            <w:tcBorders>
              <w:top w:val="nil"/>
              <w:left w:val="nil"/>
              <w:bottom w:val="single" w:sz="4" w:space="0" w:color="auto"/>
              <w:right w:val="single" w:sz="4" w:space="0" w:color="auto"/>
            </w:tcBorders>
            <w:shd w:val="clear" w:color="auto" w:fill="auto"/>
            <w:vAlign w:val="center"/>
          </w:tcPr>
          <w:p w14:paraId="5D25CC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4-702</w:t>
            </w:r>
          </w:p>
        </w:tc>
        <w:tc>
          <w:tcPr>
            <w:tcW w:w="1559" w:type="dxa"/>
            <w:tcBorders>
              <w:top w:val="nil"/>
              <w:left w:val="nil"/>
              <w:bottom w:val="single" w:sz="4" w:space="0" w:color="auto"/>
              <w:right w:val="single" w:sz="4" w:space="0" w:color="auto"/>
            </w:tcBorders>
            <w:shd w:val="clear" w:color="auto" w:fill="auto"/>
            <w:vAlign w:val="center"/>
          </w:tcPr>
          <w:p w14:paraId="0E2836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Y2295736</w:t>
            </w:r>
          </w:p>
        </w:tc>
        <w:tc>
          <w:tcPr>
            <w:tcW w:w="1559" w:type="dxa"/>
            <w:tcBorders>
              <w:top w:val="nil"/>
              <w:left w:val="nil"/>
              <w:bottom w:val="single" w:sz="4" w:space="0" w:color="auto"/>
              <w:right w:val="single" w:sz="4" w:space="0" w:color="auto"/>
            </w:tcBorders>
            <w:shd w:val="clear" w:color="auto" w:fill="auto"/>
            <w:vAlign w:val="center"/>
          </w:tcPr>
          <w:p w14:paraId="37B8CEF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6,332,075</w:t>
            </w:r>
          </w:p>
        </w:tc>
        <w:tc>
          <w:tcPr>
            <w:tcW w:w="1418" w:type="dxa"/>
            <w:tcBorders>
              <w:top w:val="nil"/>
              <w:left w:val="nil"/>
              <w:bottom w:val="single" w:sz="4" w:space="0" w:color="auto"/>
              <w:right w:val="single" w:sz="4" w:space="0" w:color="auto"/>
            </w:tcBorders>
            <w:shd w:val="clear" w:color="auto" w:fill="auto"/>
            <w:vAlign w:val="center"/>
          </w:tcPr>
          <w:p w14:paraId="47E8B82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2020.9.21</w:t>
            </w:r>
          </w:p>
        </w:tc>
        <w:tc>
          <w:tcPr>
            <w:tcW w:w="1134" w:type="dxa"/>
            <w:tcBorders>
              <w:top w:val="nil"/>
              <w:left w:val="nil"/>
              <w:bottom w:val="single" w:sz="4" w:space="0" w:color="auto"/>
              <w:right w:val="single" w:sz="4" w:space="0" w:color="auto"/>
            </w:tcBorders>
            <w:shd w:val="clear" w:color="auto" w:fill="auto"/>
            <w:vAlign w:val="center"/>
          </w:tcPr>
          <w:p w14:paraId="45ED11D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32D18F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6,332,075</w:t>
            </w:r>
          </w:p>
        </w:tc>
      </w:tr>
      <w:tr w:rsidR="00430E13" w14:paraId="43A6EAC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21F86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w:t>
            </w:r>
          </w:p>
        </w:tc>
        <w:tc>
          <w:tcPr>
            <w:tcW w:w="1418" w:type="dxa"/>
            <w:tcBorders>
              <w:top w:val="nil"/>
              <w:left w:val="nil"/>
              <w:bottom w:val="single" w:sz="4" w:space="0" w:color="auto"/>
              <w:right w:val="single" w:sz="4" w:space="0" w:color="auto"/>
            </w:tcBorders>
            <w:shd w:val="clear" w:color="auto" w:fill="auto"/>
            <w:vAlign w:val="center"/>
          </w:tcPr>
          <w:p w14:paraId="33435C7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 xml:space="preserve"> </w:t>
            </w:r>
            <w:r>
              <w:rPr>
                <w:rFonts w:ascii="宋体" w:eastAsia="宋体" w:hAnsi="宋体" w:cs="Arial" w:hint="eastAsia"/>
                <w:color w:val="000000"/>
                <w:kern w:val="0"/>
                <w:sz w:val="18"/>
                <w:szCs w:val="18"/>
              </w:rPr>
              <w:t>于洪丹</w:t>
            </w:r>
          </w:p>
        </w:tc>
        <w:tc>
          <w:tcPr>
            <w:tcW w:w="1134" w:type="dxa"/>
            <w:tcBorders>
              <w:top w:val="nil"/>
              <w:left w:val="nil"/>
              <w:bottom w:val="single" w:sz="4" w:space="0" w:color="auto"/>
              <w:right w:val="single" w:sz="4" w:space="0" w:color="auto"/>
            </w:tcBorders>
            <w:shd w:val="clear" w:color="auto" w:fill="auto"/>
            <w:vAlign w:val="center"/>
          </w:tcPr>
          <w:p w14:paraId="3A3EFB0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8-601</w:t>
            </w:r>
          </w:p>
        </w:tc>
        <w:tc>
          <w:tcPr>
            <w:tcW w:w="1559" w:type="dxa"/>
            <w:tcBorders>
              <w:top w:val="nil"/>
              <w:left w:val="nil"/>
              <w:bottom w:val="single" w:sz="4" w:space="0" w:color="auto"/>
              <w:right w:val="single" w:sz="4" w:space="0" w:color="auto"/>
            </w:tcBorders>
            <w:shd w:val="clear" w:color="auto" w:fill="auto"/>
            <w:vAlign w:val="center"/>
          </w:tcPr>
          <w:p w14:paraId="1D300A9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Y2306379</w:t>
            </w:r>
          </w:p>
        </w:tc>
        <w:tc>
          <w:tcPr>
            <w:tcW w:w="1559" w:type="dxa"/>
            <w:tcBorders>
              <w:top w:val="nil"/>
              <w:left w:val="nil"/>
              <w:bottom w:val="single" w:sz="4" w:space="0" w:color="auto"/>
              <w:right w:val="single" w:sz="4" w:space="0" w:color="auto"/>
            </w:tcBorders>
            <w:shd w:val="clear" w:color="auto" w:fill="auto"/>
            <w:vAlign w:val="center"/>
          </w:tcPr>
          <w:p w14:paraId="57120EC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6,721,301</w:t>
            </w:r>
          </w:p>
        </w:tc>
        <w:tc>
          <w:tcPr>
            <w:tcW w:w="1418" w:type="dxa"/>
            <w:tcBorders>
              <w:top w:val="nil"/>
              <w:left w:val="nil"/>
              <w:bottom w:val="single" w:sz="4" w:space="0" w:color="auto"/>
              <w:right w:val="single" w:sz="4" w:space="0" w:color="auto"/>
            </w:tcBorders>
            <w:shd w:val="clear" w:color="auto" w:fill="auto"/>
            <w:vAlign w:val="center"/>
          </w:tcPr>
          <w:p w14:paraId="6ACEBC2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2020.9.29</w:t>
            </w:r>
          </w:p>
        </w:tc>
        <w:tc>
          <w:tcPr>
            <w:tcW w:w="1134" w:type="dxa"/>
            <w:tcBorders>
              <w:top w:val="nil"/>
              <w:left w:val="nil"/>
              <w:bottom w:val="single" w:sz="4" w:space="0" w:color="auto"/>
              <w:right w:val="single" w:sz="4" w:space="0" w:color="auto"/>
            </w:tcBorders>
            <w:shd w:val="clear" w:color="auto" w:fill="auto"/>
            <w:vAlign w:val="center"/>
          </w:tcPr>
          <w:p w14:paraId="1815947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0EED60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6,721,301</w:t>
            </w:r>
          </w:p>
        </w:tc>
      </w:tr>
      <w:tr w:rsidR="00430E13" w14:paraId="3400BDB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8942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76</w:t>
            </w:r>
          </w:p>
        </w:tc>
        <w:tc>
          <w:tcPr>
            <w:tcW w:w="1418" w:type="dxa"/>
            <w:tcBorders>
              <w:top w:val="nil"/>
              <w:left w:val="nil"/>
              <w:bottom w:val="single" w:sz="4" w:space="0" w:color="auto"/>
              <w:right w:val="single" w:sz="4" w:space="0" w:color="auto"/>
            </w:tcBorders>
            <w:shd w:val="clear" w:color="auto" w:fill="auto"/>
            <w:vAlign w:val="center"/>
          </w:tcPr>
          <w:p w14:paraId="2DD0197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王秀</w:t>
            </w:r>
          </w:p>
        </w:tc>
        <w:tc>
          <w:tcPr>
            <w:tcW w:w="1134" w:type="dxa"/>
            <w:tcBorders>
              <w:top w:val="nil"/>
              <w:left w:val="nil"/>
              <w:bottom w:val="single" w:sz="4" w:space="0" w:color="auto"/>
              <w:right w:val="single" w:sz="4" w:space="0" w:color="auto"/>
            </w:tcBorders>
            <w:shd w:val="clear" w:color="auto" w:fill="auto"/>
            <w:vAlign w:val="center"/>
          </w:tcPr>
          <w:p w14:paraId="236E385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4-901</w:t>
            </w:r>
          </w:p>
        </w:tc>
        <w:tc>
          <w:tcPr>
            <w:tcW w:w="1559" w:type="dxa"/>
            <w:tcBorders>
              <w:top w:val="nil"/>
              <w:left w:val="nil"/>
              <w:bottom w:val="single" w:sz="4" w:space="0" w:color="auto"/>
              <w:right w:val="single" w:sz="4" w:space="0" w:color="auto"/>
            </w:tcBorders>
            <w:shd w:val="clear" w:color="auto" w:fill="auto"/>
            <w:vAlign w:val="center"/>
          </w:tcPr>
          <w:p w14:paraId="5674EF7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Y2296718</w:t>
            </w:r>
          </w:p>
        </w:tc>
        <w:tc>
          <w:tcPr>
            <w:tcW w:w="1559" w:type="dxa"/>
            <w:tcBorders>
              <w:top w:val="nil"/>
              <w:left w:val="nil"/>
              <w:bottom w:val="single" w:sz="4" w:space="0" w:color="auto"/>
              <w:right w:val="single" w:sz="4" w:space="0" w:color="auto"/>
            </w:tcBorders>
            <w:shd w:val="clear" w:color="auto" w:fill="auto"/>
            <w:vAlign w:val="center"/>
          </w:tcPr>
          <w:p w14:paraId="5F14BF5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4,496,100</w:t>
            </w:r>
          </w:p>
        </w:tc>
        <w:tc>
          <w:tcPr>
            <w:tcW w:w="1418" w:type="dxa"/>
            <w:tcBorders>
              <w:top w:val="nil"/>
              <w:left w:val="nil"/>
              <w:bottom w:val="single" w:sz="4" w:space="0" w:color="auto"/>
              <w:right w:val="single" w:sz="4" w:space="0" w:color="auto"/>
            </w:tcBorders>
            <w:shd w:val="clear" w:color="auto" w:fill="auto"/>
            <w:vAlign w:val="center"/>
          </w:tcPr>
          <w:p w14:paraId="39FC5AA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2020.10.20</w:t>
            </w:r>
          </w:p>
        </w:tc>
        <w:tc>
          <w:tcPr>
            <w:tcW w:w="1134" w:type="dxa"/>
            <w:tcBorders>
              <w:top w:val="nil"/>
              <w:left w:val="nil"/>
              <w:bottom w:val="single" w:sz="4" w:space="0" w:color="auto"/>
              <w:right w:val="single" w:sz="4" w:space="0" w:color="auto"/>
            </w:tcBorders>
            <w:shd w:val="clear" w:color="auto" w:fill="auto"/>
            <w:vAlign w:val="center"/>
          </w:tcPr>
          <w:p w14:paraId="212E4C1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0829507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4,496,100</w:t>
            </w:r>
          </w:p>
        </w:tc>
      </w:tr>
      <w:tr w:rsidR="00430E13" w14:paraId="03BFEFF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B7B29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77</w:t>
            </w:r>
          </w:p>
        </w:tc>
        <w:tc>
          <w:tcPr>
            <w:tcW w:w="1418" w:type="dxa"/>
            <w:tcBorders>
              <w:top w:val="nil"/>
              <w:left w:val="nil"/>
              <w:bottom w:val="single" w:sz="4" w:space="0" w:color="auto"/>
              <w:right w:val="single" w:sz="4" w:space="0" w:color="auto"/>
            </w:tcBorders>
            <w:shd w:val="clear" w:color="auto" w:fill="auto"/>
            <w:vAlign w:val="center"/>
          </w:tcPr>
          <w:p w14:paraId="5EF569F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王华凤</w:t>
            </w:r>
          </w:p>
        </w:tc>
        <w:tc>
          <w:tcPr>
            <w:tcW w:w="1134" w:type="dxa"/>
            <w:tcBorders>
              <w:top w:val="nil"/>
              <w:left w:val="nil"/>
              <w:bottom w:val="single" w:sz="4" w:space="0" w:color="auto"/>
              <w:right w:val="single" w:sz="4" w:space="0" w:color="auto"/>
            </w:tcBorders>
            <w:shd w:val="clear" w:color="auto" w:fill="auto"/>
            <w:vAlign w:val="center"/>
          </w:tcPr>
          <w:p w14:paraId="07EF634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8-701</w:t>
            </w:r>
          </w:p>
        </w:tc>
        <w:tc>
          <w:tcPr>
            <w:tcW w:w="1559" w:type="dxa"/>
            <w:tcBorders>
              <w:top w:val="nil"/>
              <w:left w:val="nil"/>
              <w:bottom w:val="single" w:sz="4" w:space="0" w:color="auto"/>
              <w:right w:val="single" w:sz="4" w:space="0" w:color="auto"/>
            </w:tcBorders>
            <w:shd w:val="clear" w:color="auto" w:fill="auto"/>
            <w:vAlign w:val="center"/>
          </w:tcPr>
          <w:p w14:paraId="05C165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Y2312886</w:t>
            </w:r>
          </w:p>
        </w:tc>
        <w:tc>
          <w:tcPr>
            <w:tcW w:w="1559" w:type="dxa"/>
            <w:tcBorders>
              <w:top w:val="nil"/>
              <w:left w:val="nil"/>
              <w:bottom w:val="single" w:sz="4" w:space="0" w:color="auto"/>
              <w:right w:val="single" w:sz="4" w:space="0" w:color="auto"/>
            </w:tcBorders>
            <w:shd w:val="clear" w:color="auto" w:fill="auto"/>
            <w:vAlign w:val="center"/>
          </w:tcPr>
          <w:p w14:paraId="67695C5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6,888,311</w:t>
            </w:r>
          </w:p>
        </w:tc>
        <w:tc>
          <w:tcPr>
            <w:tcW w:w="1418" w:type="dxa"/>
            <w:tcBorders>
              <w:top w:val="nil"/>
              <w:left w:val="nil"/>
              <w:bottom w:val="single" w:sz="4" w:space="0" w:color="auto"/>
              <w:right w:val="single" w:sz="4" w:space="0" w:color="auto"/>
            </w:tcBorders>
            <w:shd w:val="clear" w:color="auto" w:fill="auto"/>
            <w:vAlign w:val="center"/>
          </w:tcPr>
          <w:p w14:paraId="5008CE3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2020.10.21</w:t>
            </w:r>
          </w:p>
        </w:tc>
        <w:tc>
          <w:tcPr>
            <w:tcW w:w="1134" w:type="dxa"/>
            <w:tcBorders>
              <w:top w:val="nil"/>
              <w:left w:val="nil"/>
              <w:bottom w:val="single" w:sz="4" w:space="0" w:color="auto"/>
              <w:right w:val="single" w:sz="4" w:space="0" w:color="auto"/>
            </w:tcBorders>
            <w:shd w:val="clear" w:color="auto" w:fill="auto"/>
            <w:vAlign w:val="center"/>
          </w:tcPr>
          <w:p w14:paraId="7CDC3F4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2873F6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6,888,311</w:t>
            </w:r>
          </w:p>
        </w:tc>
      </w:tr>
      <w:tr w:rsidR="00430E13" w14:paraId="4D7AF863"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665CF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w:t>
            </w:r>
          </w:p>
        </w:tc>
        <w:tc>
          <w:tcPr>
            <w:tcW w:w="1418" w:type="dxa"/>
            <w:tcBorders>
              <w:top w:val="nil"/>
              <w:left w:val="nil"/>
              <w:bottom w:val="single" w:sz="4" w:space="0" w:color="auto"/>
              <w:right w:val="single" w:sz="4" w:space="0" w:color="auto"/>
            </w:tcBorders>
            <w:shd w:val="clear" w:color="auto" w:fill="auto"/>
            <w:vAlign w:val="center"/>
          </w:tcPr>
          <w:p w14:paraId="7309D92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杨娜</w:t>
            </w:r>
          </w:p>
        </w:tc>
        <w:tc>
          <w:tcPr>
            <w:tcW w:w="1134" w:type="dxa"/>
            <w:tcBorders>
              <w:top w:val="nil"/>
              <w:left w:val="nil"/>
              <w:bottom w:val="single" w:sz="4" w:space="0" w:color="auto"/>
              <w:right w:val="single" w:sz="4" w:space="0" w:color="auto"/>
            </w:tcBorders>
            <w:shd w:val="clear" w:color="auto" w:fill="auto"/>
            <w:vAlign w:val="center"/>
          </w:tcPr>
          <w:p w14:paraId="5BDBBFF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3-501</w:t>
            </w:r>
          </w:p>
        </w:tc>
        <w:tc>
          <w:tcPr>
            <w:tcW w:w="1559" w:type="dxa"/>
            <w:tcBorders>
              <w:top w:val="nil"/>
              <w:left w:val="nil"/>
              <w:bottom w:val="single" w:sz="4" w:space="0" w:color="auto"/>
              <w:right w:val="single" w:sz="4" w:space="0" w:color="auto"/>
            </w:tcBorders>
            <w:shd w:val="clear" w:color="auto" w:fill="auto"/>
            <w:vAlign w:val="center"/>
          </w:tcPr>
          <w:p w14:paraId="186180F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Y2312935</w:t>
            </w:r>
          </w:p>
        </w:tc>
        <w:tc>
          <w:tcPr>
            <w:tcW w:w="1559" w:type="dxa"/>
            <w:tcBorders>
              <w:top w:val="nil"/>
              <w:left w:val="nil"/>
              <w:bottom w:val="single" w:sz="4" w:space="0" w:color="auto"/>
              <w:right w:val="single" w:sz="4" w:space="0" w:color="auto"/>
            </w:tcBorders>
            <w:shd w:val="clear" w:color="auto" w:fill="auto"/>
            <w:vAlign w:val="center"/>
          </w:tcPr>
          <w:p w14:paraId="6F9D49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4,164,150</w:t>
            </w:r>
          </w:p>
        </w:tc>
        <w:tc>
          <w:tcPr>
            <w:tcW w:w="1418" w:type="dxa"/>
            <w:tcBorders>
              <w:top w:val="nil"/>
              <w:left w:val="nil"/>
              <w:bottom w:val="single" w:sz="4" w:space="0" w:color="auto"/>
              <w:right w:val="single" w:sz="4" w:space="0" w:color="auto"/>
            </w:tcBorders>
            <w:shd w:val="clear" w:color="auto" w:fill="auto"/>
            <w:vAlign w:val="center"/>
          </w:tcPr>
          <w:p w14:paraId="0021BD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2020.10.22</w:t>
            </w:r>
          </w:p>
        </w:tc>
        <w:tc>
          <w:tcPr>
            <w:tcW w:w="1134" w:type="dxa"/>
            <w:tcBorders>
              <w:top w:val="nil"/>
              <w:left w:val="nil"/>
              <w:bottom w:val="single" w:sz="4" w:space="0" w:color="auto"/>
              <w:right w:val="single" w:sz="4" w:space="0" w:color="auto"/>
            </w:tcBorders>
            <w:shd w:val="clear" w:color="auto" w:fill="auto"/>
            <w:vAlign w:val="center"/>
          </w:tcPr>
          <w:p w14:paraId="2982318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02B3F99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4,164,150</w:t>
            </w:r>
          </w:p>
        </w:tc>
      </w:tr>
      <w:tr w:rsidR="00430E13" w14:paraId="3E2011D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197C25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w:t>
            </w:r>
          </w:p>
        </w:tc>
        <w:tc>
          <w:tcPr>
            <w:tcW w:w="1418" w:type="dxa"/>
            <w:tcBorders>
              <w:top w:val="nil"/>
              <w:left w:val="nil"/>
              <w:bottom w:val="single" w:sz="4" w:space="0" w:color="auto"/>
              <w:right w:val="single" w:sz="4" w:space="0" w:color="auto"/>
            </w:tcBorders>
            <w:shd w:val="clear" w:color="auto" w:fill="auto"/>
            <w:vAlign w:val="center"/>
          </w:tcPr>
          <w:p w14:paraId="36073BF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王波</w:t>
            </w:r>
          </w:p>
        </w:tc>
        <w:tc>
          <w:tcPr>
            <w:tcW w:w="1134" w:type="dxa"/>
            <w:tcBorders>
              <w:top w:val="nil"/>
              <w:left w:val="nil"/>
              <w:bottom w:val="single" w:sz="4" w:space="0" w:color="auto"/>
              <w:right w:val="single" w:sz="4" w:space="0" w:color="auto"/>
            </w:tcBorders>
            <w:shd w:val="clear" w:color="auto" w:fill="auto"/>
            <w:vAlign w:val="center"/>
          </w:tcPr>
          <w:p w14:paraId="4E93C9E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4-801</w:t>
            </w:r>
          </w:p>
        </w:tc>
        <w:tc>
          <w:tcPr>
            <w:tcW w:w="1559" w:type="dxa"/>
            <w:tcBorders>
              <w:top w:val="nil"/>
              <w:left w:val="nil"/>
              <w:bottom w:val="single" w:sz="4" w:space="0" w:color="auto"/>
              <w:right w:val="single" w:sz="4" w:space="0" w:color="auto"/>
            </w:tcBorders>
            <w:shd w:val="clear" w:color="auto" w:fill="auto"/>
            <w:vAlign w:val="center"/>
          </w:tcPr>
          <w:p w14:paraId="16B53BB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Y2315780</w:t>
            </w:r>
          </w:p>
        </w:tc>
        <w:tc>
          <w:tcPr>
            <w:tcW w:w="1559" w:type="dxa"/>
            <w:tcBorders>
              <w:top w:val="nil"/>
              <w:left w:val="nil"/>
              <w:bottom w:val="single" w:sz="4" w:space="0" w:color="auto"/>
              <w:right w:val="single" w:sz="4" w:space="0" w:color="auto"/>
            </w:tcBorders>
            <w:shd w:val="clear" w:color="auto" w:fill="auto"/>
            <w:vAlign w:val="center"/>
          </w:tcPr>
          <w:p w14:paraId="41C0E06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4,442,575</w:t>
            </w:r>
          </w:p>
        </w:tc>
        <w:tc>
          <w:tcPr>
            <w:tcW w:w="1418" w:type="dxa"/>
            <w:tcBorders>
              <w:top w:val="nil"/>
              <w:left w:val="nil"/>
              <w:bottom w:val="single" w:sz="4" w:space="0" w:color="auto"/>
              <w:right w:val="single" w:sz="4" w:space="0" w:color="auto"/>
            </w:tcBorders>
            <w:shd w:val="clear" w:color="auto" w:fill="auto"/>
            <w:vAlign w:val="center"/>
          </w:tcPr>
          <w:p w14:paraId="1F6DB21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2020.10.30</w:t>
            </w:r>
          </w:p>
        </w:tc>
        <w:tc>
          <w:tcPr>
            <w:tcW w:w="1134" w:type="dxa"/>
            <w:tcBorders>
              <w:top w:val="nil"/>
              <w:left w:val="nil"/>
              <w:bottom w:val="single" w:sz="4" w:space="0" w:color="auto"/>
              <w:right w:val="single" w:sz="4" w:space="0" w:color="auto"/>
            </w:tcBorders>
            <w:shd w:val="clear" w:color="auto" w:fill="auto"/>
            <w:vAlign w:val="center"/>
          </w:tcPr>
          <w:p w14:paraId="4E564B6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5F96FA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4,442,575</w:t>
            </w:r>
          </w:p>
        </w:tc>
      </w:tr>
      <w:tr w:rsidR="00430E13" w14:paraId="62A0684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F58511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80</w:t>
            </w:r>
          </w:p>
        </w:tc>
        <w:tc>
          <w:tcPr>
            <w:tcW w:w="1418" w:type="dxa"/>
            <w:tcBorders>
              <w:top w:val="nil"/>
              <w:left w:val="nil"/>
              <w:bottom w:val="single" w:sz="4" w:space="0" w:color="auto"/>
              <w:right w:val="single" w:sz="4" w:space="0" w:color="auto"/>
            </w:tcBorders>
            <w:shd w:val="clear" w:color="auto" w:fill="auto"/>
            <w:vAlign w:val="center"/>
          </w:tcPr>
          <w:p w14:paraId="2A2CF61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孙伟翔</w:t>
            </w:r>
          </w:p>
        </w:tc>
        <w:tc>
          <w:tcPr>
            <w:tcW w:w="1134" w:type="dxa"/>
            <w:tcBorders>
              <w:top w:val="nil"/>
              <w:left w:val="nil"/>
              <w:bottom w:val="single" w:sz="4" w:space="0" w:color="auto"/>
              <w:right w:val="single" w:sz="4" w:space="0" w:color="auto"/>
            </w:tcBorders>
            <w:shd w:val="clear" w:color="auto" w:fill="auto"/>
            <w:vAlign w:val="center"/>
          </w:tcPr>
          <w:p w14:paraId="19E8C1E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9-401</w:t>
            </w:r>
          </w:p>
        </w:tc>
        <w:tc>
          <w:tcPr>
            <w:tcW w:w="1559" w:type="dxa"/>
            <w:tcBorders>
              <w:top w:val="nil"/>
              <w:left w:val="nil"/>
              <w:bottom w:val="single" w:sz="4" w:space="0" w:color="auto"/>
              <w:right w:val="single" w:sz="4" w:space="0" w:color="auto"/>
            </w:tcBorders>
            <w:shd w:val="clear" w:color="auto" w:fill="auto"/>
            <w:vAlign w:val="center"/>
          </w:tcPr>
          <w:p w14:paraId="116422C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Y2316956</w:t>
            </w:r>
          </w:p>
        </w:tc>
        <w:tc>
          <w:tcPr>
            <w:tcW w:w="1559" w:type="dxa"/>
            <w:tcBorders>
              <w:top w:val="nil"/>
              <w:left w:val="nil"/>
              <w:bottom w:val="single" w:sz="4" w:space="0" w:color="auto"/>
              <w:right w:val="single" w:sz="4" w:space="0" w:color="auto"/>
            </w:tcBorders>
            <w:shd w:val="clear" w:color="auto" w:fill="auto"/>
            <w:vAlign w:val="center"/>
          </w:tcPr>
          <w:p w14:paraId="4995D31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7,001,140</w:t>
            </w:r>
          </w:p>
        </w:tc>
        <w:tc>
          <w:tcPr>
            <w:tcW w:w="1418" w:type="dxa"/>
            <w:tcBorders>
              <w:top w:val="nil"/>
              <w:left w:val="nil"/>
              <w:bottom w:val="single" w:sz="4" w:space="0" w:color="auto"/>
              <w:right w:val="single" w:sz="4" w:space="0" w:color="auto"/>
            </w:tcBorders>
            <w:shd w:val="clear" w:color="auto" w:fill="auto"/>
            <w:vAlign w:val="center"/>
          </w:tcPr>
          <w:p w14:paraId="13CF6A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2020.11.3</w:t>
            </w:r>
          </w:p>
        </w:tc>
        <w:tc>
          <w:tcPr>
            <w:tcW w:w="1134" w:type="dxa"/>
            <w:tcBorders>
              <w:top w:val="nil"/>
              <w:left w:val="nil"/>
              <w:bottom w:val="single" w:sz="4" w:space="0" w:color="auto"/>
              <w:right w:val="single" w:sz="4" w:space="0" w:color="auto"/>
            </w:tcBorders>
            <w:shd w:val="clear" w:color="auto" w:fill="auto"/>
            <w:vAlign w:val="center"/>
          </w:tcPr>
          <w:p w14:paraId="172263A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1D550B5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7,001,140</w:t>
            </w:r>
          </w:p>
        </w:tc>
      </w:tr>
      <w:tr w:rsidR="00430E13" w14:paraId="04A77ECB"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ECE93E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81</w:t>
            </w:r>
          </w:p>
        </w:tc>
        <w:tc>
          <w:tcPr>
            <w:tcW w:w="1418" w:type="dxa"/>
            <w:tcBorders>
              <w:top w:val="nil"/>
              <w:left w:val="nil"/>
              <w:bottom w:val="single" w:sz="4" w:space="0" w:color="auto"/>
              <w:right w:val="single" w:sz="4" w:space="0" w:color="auto"/>
            </w:tcBorders>
            <w:shd w:val="clear" w:color="auto" w:fill="auto"/>
            <w:vAlign w:val="center"/>
          </w:tcPr>
          <w:p w14:paraId="160C489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刘振兵</w:t>
            </w:r>
          </w:p>
        </w:tc>
        <w:tc>
          <w:tcPr>
            <w:tcW w:w="1134" w:type="dxa"/>
            <w:tcBorders>
              <w:top w:val="nil"/>
              <w:left w:val="nil"/>
              <w:bottom w:val="single" w:sz="4" w:space="0" w:color="auto"/>
              <w:right w:val="single" w:sz="4" w:space="0" w:color="auto"/>
            </w:tcBorders>
            <w:shd w:val="clear" w:color="auto" w:fill="auto"/>
            <w:vAlign w:val="center"/>
          </w:tcPr>
          <w:p w14:paraId="704A0D5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7-903</w:t>
            </w:r>
          </w:p>
        </w:tc>
        <w:tc>
          <w:tcPr>
            <w:tcW w:w="1559" w:type="dxa"/>
            <w:tcBorders>
              <w:top w:val="nil"/>
              <w:left w:val="nil"/>
              <w:bottom w:val="single" w:sz="4" w:space="0" w:color="auto"/>
              <w:right w:val="single" w:sz="4" w:space="0" w:color="auto"/>
            </w:tcBorders>
            <w:shd w:val="clear" w:color="auto" w:fill="auto"/>
            <w:vAlign w:val="center"/>
          </w:tcPr>
          <w:p w14:paraId="63EDC04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Y2213750</w:t>
            </w:r>
          </w:p>
        </w:tc>
        <w:tc>
          <w:tcPr>
            <w:tcW w:w="1559" w:type="dxa"/>
            <w:tcBorders>
              <w:top w:val="nil"/>
              <w:left w:val="nil"/>
              <w:bottom w:val="single" w:sz="4" w:space="0" w:color="auto"/>
              <w:right w:val="single" w:sz="4" w:space="0" w:color="auto"/>
            </w:tcBorders>
            <w:shd w:val="clear" w:color="auto" w:fill="auto"/>
            <w:vAlign w:val="center"/>
          </w:tcPr>
          <w:p w14:paraId="32F74F1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6,622,362</w:t>
            </w:r>
          </w:p>
        </w:tc>
        <w:tc>
          <w:tcPr>
            <w:tcW w:w="1418" w:type="dxa"/>
            <w:tcBorders>
              <w:top w:val="nil"/>
              <w:left w:val="nil"/>
              <w:bottom w:val="single" w:sz="4" w:space="0" w:color="auto"/>
              <w:right w:val="single" w:sz="4" w:space="0" w:color="auto"/>
            </w:tcBorders>
            <w:shd w:val="clear" w:color="auto" w:fill="auto"/>
            <w:vAlign w:val="center"/>
          </w:tcPr>
          <w:p w14:paraId="54A3297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2020.12.22</w:t>
            </w:r>
          </w:p>
        </w:tc>
        <w:tc>
          <w:tcPr>
            <w:tcW w:w="1134" w:type="dxa"/>
            <w:tcBorders>
              <w:top w:val="nil"/>
              <w:left w:val="nil"/>
              <w:bottom w:val="single" w:sz="4" w:space="0" w:color="auto"/>
              <w:right w:val="single" w:sz="4" w:space="0" w:color="auto"/>
            </w:tcBorders>
            <w:shd w:val="clear" w:color="auto" w:fill="auto"/>
            <w:vAlign w:val="center"/>
          </w:tcPr>
          <w:p w14:paraId="127B4FF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1FB883D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6,622,362</w:t>
            </w:r>
          </w:p>
        </w:tc>
      </w:tr>
      <w:tr w:rsidR="00430E13" w14:paraId="0CBEEF0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B7EC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82</w:t>
            </w:r>
          </w:p>
        </w:tc>
        <w:tc>
          <w:tcPr>
            <w:tcW w:w="1418" w:type="dxa"/>
            <w:tcBorders>
              <w:top w:val="nil"/>
              <w:left w:val="nil"/>
              <w:bottom w:val="single" w:sz="4" w:space="0" w:color="auto"/>
              <w:right w:val="single" w:sz="4" w:space="0" w:color="auto"/>
            </w:tcBorders>
            <w:shd w:val="clear" w:color="auto" w:fill="auto"/>
            <w:vAlign w:val="center"/>
          </w:tcPr>
          <w:p w14:paraId="32F860D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肖佟</w:t>
            </w:r>
          </w:p>
        </w:tc>
        <w:tc>
          <w:tcPr>
            <w:tcW w:w="1134" w:type="dxa"/>
            <w:tcBorders>
              <w:top w:val="nil"/>
              <w:left w:val="nil"/>
              <w:bottom w:val="single" w:sz="4" w:space="0" w:color="auto"/>
              <w:right w:val="single" w:sz="4" w:space="0" w:color="auto"/>
            </w:tcBorders>
            <w:shd w:val="clear" w:color="auto" w:fill="auto"/>
            <w:vAlign w:val="center"/>
          </w:tcPr>
          <w:p w14:paraId="7DA7BB0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9-701</w:t>
            </w:r>
          </w:p>
        </w:tc>
        <w:tc>
          <w:tcPr>
            <w:tcW w:w="1559" w:type="dxa"/>
            <w:tcBorders>
              <w:top w:val="nil"/>
              <w:left w:val="nil"/>
              <w:bottom w:val="single" w:sz="4" w:space="0" w:color="auto"/>
              <w:right w:val="single" w:sz="4" w:space="0" w:color="auto"/>
            </w:tcBorders>
            <w:shd w:val="clear" w:color="auto" w:fill="auto"/>
            <w:vAlign w:val="center"/>
          </w:tcPr>
          <w:p w14:paraId="26BEA16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Y2308048</w:t>
            </w:r>
          </w:p>
        </w:tc>
        <w:tc>
          <w:tcPr>
            <w:tcW w:w="1559" w:type="dxa"/>
            <w:tcBorders>
              <w:top w:val="nil"/>
              <w:left w:val="nil"/>
              <w:bottom w:val="single" w:sz="4" w:space="0" w:color="auto"/>
              <w:right w:val="single" w:sz="4" w:space="0" w:color="auto"/>
            </w:tcBorders>
            <w:shd w:val="clear" w:color="auto" w:fill="auto"/>
            <w:vAlign w:val="center"/>
          </w:tcPr>
          <w:p w14:paraId="7A41FC1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7,495,697</w:t>
            </w:r>
          </w:p>
        </w:tc>
        <w:tc>
          <w:tcPr>
            <w:tcW w:w="1418" w:type="dxa"/>
            <w:tcBorders>
              <w:top w:val="nil"/>
              <w:left w:val="nil"/>
              <w:bottom w:val="single" w:sz="4" w:space="0" w:color="auto"/>
              <w:right w:val="single" w:sz="4" w:space="0" w:color="auto"/>
            </w:tcBorders>
            <w:shd w:val="clear" w:color="auto" w:fill="auto"/>
            <w:vAlign w:val="center"/>
          </w:tcPr>
          <w:p w14:paraId="5071409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2020.12.22</w:t>
            </w:r>
          </w:p>
        </w:tc>
        <w:tc>
          <w:tcPr>
            <w:tcW w:w="1134" w:type="dxa"/>
            <w:tcBorders>
              <w:top w:val="nil"/>
              <w:left w:val="nil"/>
              <w:bottom w:val="single" w:sz="4" w:space="0" w:color="auto"/>
              <w:right w:val="single" w:sz="4" w:space="0" w:color="auto"/>
            </w:tcBorders>
            <w:shd w:val="clear" w:color="auto" w:fill="auto"/>
            <w:vAlign w:val="center"/>
          </w:tcPr>
          <w:p w14:paraId="23C6F3B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227F67D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7,495,697</w:t>
            </w:r>
          </w:p>
        </w:tc>
      </w:tr>
      <w:tr w:rsidR="00430E13" w14:paraId="43893A6A"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3E4D68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83</w:t>
            </w:r>
          </w:p>
        </w:tc>
        <w:tc>
          <w:tcPr>
            <w:tcW w:w="1418" w:type="dxa"/>
            <w:tcBorders>
              <w:top w:val="nil"/>
              <w:left w:val="nil"/>
              <w:bottom w:val="single" w:sz="4" w:space="0" w:color="auto"/>
              <w:right w:val="single" w:sz="4" w:space="0" w:color="auto"/>
            </w:tcBorders>
            <w:shd w:val="clear" w:color="auto" w:fill="auto"/>
            <w:vAlign w:val="center"/>
          </w:tcPr>
          <w:p w14:paraId="4D06E3F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魏继明</w:t>
            </w:r>
          </w:p>
        </w:tc>
        <w:tc>
          <w:tcPr>
            <w:tcW w:w="1134" w:type="dxa"/>
            <w:tcBorders>
              <w:top w:val="nil"/>
              <w:left w:val="nil"/>
              <w:bottom w:val="single" w:sz="4" w:space="0" w:color="auto"/>
              <w:right w:val="single" w:sz="4" w:space="0" w:color="auto"/>
            </w:tcBorders>
            <w:shd w:val="clear" w:color="auto" w:fill="auto"/>
            <w:vAlign w:val="center"/>
          </w:tcPr>
          <w:p w14:paraId="1C645C4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3-901</w:t>
            </w:r>
          </w:p>
        </w:tc>
        <w:tc>
          <w:tcPr>
            <w:tcW w:w="1559" w:type="dxa"/>
            <w:tcBorders>
              <w:top w:val="nil"/>
              <w:left w:val="nil"/>
              <w:bottom w:val="single" w:sz="4" w:space="0" w:color="auto"/>
              <w:right w:val="single" w:sz="4" w:space="0" w:color="auto"/>
            </w:tcBorders>
            <w:shd w:val="clear" w:color="auto" w:fill="auto"/>
            <w:vAlign w:val="center"/>
          </w:tcPr>
          <w:p w14:paraId="5135496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Y2354208</w:t>
            </w:r>
          </w:p>
        </w:tc>
        <w:tc>
          <w:tcPr>
            <w:tcW w:w="1559" w:type="dxa"/>
            <w:tcBorders>
              <w:top w:val="nil"/>
              <w:left w:val="nil"/>
              <w:bottom w:val="single" w:sz="4" w:space="0" w:color="auto"/>
              <w:right w:val="single" w:sz="4" w:space="0" w:color="auto"/>
            </w:tcBorders>
            <w:shd w:val="clear" w:color="auto" w:fill="auto"/>
            <w:vAlign w:val="center"/>
          </w:tcPr>
          <w:p w14:paraId="044D584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4,093,560</w:t>
            </w:r>
          </w:p>
        </w:tc>
        <w:tc>
          <w:tcPr>
            <w:tcW w:w="1418" w:type="dxa"/>
            <w:tcBorders>
              <w:top w:val="nil"/>
              <w:left w:val="nil"/>
              <w:bottom w:val="single" w:sz="4" w:space="0" w:color="auto"/>
              <w:right w:val="single" w:sz="4" w:space="0" w:color="auto"/>
            </w:tcBorders>
            <w:shd w:val="clear" w:color="auto" w:fill="auto"/>
            <w:vAlign w:val="center"/>
          </w:tcPr>
          <w:p w14:paraId="263F375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2021.1.22</w:t>
            </w:r>
          </w:p>
        </w:tc>
        <w:tc>
          <w:tcPr>
            <w:tcW w:w="1134" w:type="dxa"/>
            <w:tcBorders>
              <w:top w:val="nil"/>
              <w:left w:val="nil"/>
              <w:bottom w:val="single" w:sz="4" w:space="0" w:color="auto"/>
              <w:right w:val="single" w:sz="4" w:space="0" w:color="auto"/>
            </w:tcBorders>
            <w:shd w:val="clear" w:color="auto" w:fill="auto"/>
            <w:vAlign w:val="center"/>
          </w:tcPr>
          <w:p w14:paraId="623ABEE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02BA638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4,093,560</w:t>
            </w:r>
          </w:p>
        </w:tc>
      </w:tr>
      <w:tr w:rsidR="00430E13" w14:paraId="17EAF0E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292BE7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84</w:t>
            </w:r>
          </w:p>
        </w:tc>
        <w:tc>
          <w:tcPr>
            <w:tcW w:w="1418" w:type="dxa"/>
            <w:tcBorders>
              <w:top w:val="nil"/>
              <w:left w:val="nil"/>
              <w:bottom w:val="single" w:sz="4" w:space="0" w:color="auto"/>
              <w:right w:val="single" w:sz="4" w:space="0" w:color="auto"/>
            </w:tcBorders>
            <w:shd w:val="clear" w:color="auto" w:fill="auto"/>
            <w:vAlign w:val="center"/>
          </w:tcPr>
          <w:p w14:paraId="52A1B06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李善国</w:t>
            </w:r>
          </w:p>
        </w:tc>
        <w:tc>
          <w:tcPr>
            <w:tcW w:w="1134" w:type="dxa"/>
            <w:tcBorders>
              <w:top w:val="nil"/>
              <w:left w:val="nil"/>
              <w:bottom w:val="single" w:sz="4" w:space="0" w:color="auto"/>
              <w:right w:val="single" w:sz="4" w:space="0" w:color="auto"/>
            </w:tcBorders>
            <w:shd w:val="clear" w:color="auto" w:fill="auto"/>
            <w:vAlign w:val="center"/>
          </w:tcPr>
          <w:p w14:paraId="1FFA0D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4-1001</w:t>
            </w:r>
          </w:p>
        </w:tc>
        <w:tc>
          <w:tcPr>
            <w:tcW w:w="1559" w:type="dxa"/>
            <w:tcBorders>
              <w:top w:val="nil"/>
              <w:left w:val="nil"/>
              <w:bottom w:val="single" w:sz="4" w:space="0" w:color="auto"/>
              <w:right w:val="single" w:sz="4" w:space="0" w:color="auto"/>
            </w:tcBorders>
            <w:shd w:val="clear" w:color="auto" w:fill="auto"/>
            <w:vAlign w:val="center"/>
          </w:tcPr>
          <w:p w14:paraId="56DA73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Y2353758</w:t>
            </w:r>
          </w:p>
        </w:tc>
        <w:tc>
          <w:tcPr>
            <w:tcW w:w="1559" w:type="dxa"/>
            <w:tcBorders>
              <w:top w:val="nil"/>
              <w:left w:val="nil"/>
              <w:bottom w:val="single" w:sz="4" w:space="0" w:color="auto"/>
              <w:right w:val="single" w:sz="4" w:space="0" w:color="auto"/>
            </w:tcBorders>
            <w:shd w:val="clear" w:color="auto" w:fill="auto"/>
            <w:vAlign w:val="center"/>
          </w:tcPr>
          <w:p w14:paraId="1598E0A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4,389,050</w:t>
            </w:r>
          </w:p>
        </w:tc>
        <w:tc>
          <w:tcPr>
            <w:tcW w:w="1418" w:type="dxa"/>
            <w:tcBorders>
              <w:top w:val="nil"/>
              <w:left w:val="nil"/>
              <w:bottom w:val="single" w:sz="4" w:space="0" w:color="auto"/>
              <w:right w:val="single" w:sz="4" w:space="0" w:color="auto"/>
            </w:tcBorders>
            <w:shd w:val="clear" w:color="auto" w:fill="auto"/>
            <w:vAlign w:val="center"/>
          </w:tcPr>
          <w:p w14:paraId="24F033F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2021.1.22</w:t>
            </w:r>
          </w:p>
        </w:tc>
        <w:tc>
          <w:tcPr>
            <w:tcW w:w="1134" w:type="dxa"/>
            <w:tcBorders>
              <w:top w:val="nil"/>
              <w:left w:val="nil"/>
              <w:bottom w:val="single" w:sz="4" w:space="0" w:color="auto"/>
              <w:right w:val="single" w:sz="4" w:space="0" w:color="auto"/>
            </w:tcBorders>
            <w:shd w:val="clear" w:color="auto" w:fill="auto"/>
            <w:vAlign w:val="center"/>
          </w:tcPr>
          <w:p w14:paraId="2E05C8B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2EF213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4,389,050</w:t>
            </w:r>
          </w:p>
        </w:tc>
      </w:tr>
      <w:tr w:rsidR="00430E13" w14:paraId="624184C0"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299CB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85</w:t>
            </w:r>
          </w:p>
        </w:tc>
        <w:tc>
          <w:tcPr>
            <w:tcW w:w="1418" w:type="dxa"/>
            <w:tcBorders>
              <w:top w:val="nil"/>
              <w:left w:val="nil"/>
              <w:bottom w:val="single" w:sz="4" w:space="0" w:color="auto"/>
              <w:right w:val="single" w:sz="4" w:space="0" w:color="auto"/>
            </w:tcBorders>
            <w:shd w:val="clear" w:color="auto" w:fill="auto"/>
            <w:vAlign w:val="center"/>
          </w:tcPr>
          <w:p w14:paraId="766D486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王海艳</w:t>
            </w:r>
          </w:p>
        </w:tc>
        <w:tc>
          <w:tcPr>
            <w:tcW w:w="1134" w:type="dxa"/>
            <w:tcBorders>
              <w:top w:val="nil"/>
              <w:left w:val="nil"/>
              <w:bottom w:val="single" w:sz="4" w:space="0" w:color="auto"/>
              <w:right w:val="single" w:sz="4" w:space="0" w:color="auto"/>
            </w:tcBorders>
            <w:shd w:val="clear" w:color="auto" w:fill="auto"/>
            <w:vAlign w:val="center"/>
          </w:tcPr>
          <w:p w14:paraId="597EAAC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3-201</w:t>
            </w:r>
          </w:p>
        </w:tc>
        <w:tc>
          <w:tcPr>
            <w:tcW w:w="1559" w:type="dxa"/>
            <w:tcBorders>
              <w:top w:val="nil"/>
              <w:left w:val="nil"/>
              <w:bottom w:val="single" w:sz="4" w:space="0" w:color="auto"/>
              <w:right w:val="single" w:sz="4" w:space="0" w:color="auto"/>
            </w:tcBorders>
            <w:shd w:val="clear" w:color="auto" w:fill="auto"/>
            <w:vAlign w:val="center"/>
          </w:tcPr>
          <w:p w14:paraId="6B6A396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Y2353967</w:t>
            </w:r>
          </w:p>
        </w:tc>
        <w:tc>
          <w:tcPr>
            <w:tcW w:w="1559" w:type="dxa"/>
            <w:tcBorders>
              <w:top w:val="nil"/>
              <w:left w:val="nil"/>
              <w:bottom w:val="single" w:sz="4" w:space="0" w:color="auto"/>
              <w:right w:val="single" w:sz="4" w:space="0" w:color="auto"/>
            </w:tcBorders>
            <w:shd w:val="clear" w:color="auto" w:fill="auto"/>
            <w:vAlign w:val="center"/>
          </w:tcPr>
          <w:p w14:paraId="65283B1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4,030,000</w:t>
            </w:r>
          </w:p>
        </w:tc>
        <w:tc>
          <w:tcPr>
            <w:tcW w:w="1418" w:type="dxa"/>
            <w:tcBorders>
              <w:top w:val="nil"/>
              <w:left w:val="nil"/>
              <w:bottom w:val="single" w:sz="4" w:space="0" w:color="auto"/>
              <w:right w:val="single" w:sz="4" w:space="0" w:color="auto"/>
            </w:tcBorders>
            <w:shd w:val="clear" w:color="auto" w:fill="auto"/>
            <w:vAlign w:val="center"/>
          </w:tcPr>
          <w:p w14:paraId="536EECB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2021.1.22</w:t>
            </w:r>
          </w:p>
        </w:tc>
        <w:tc>
          <w:tcPr>
            <w:tcW w:w="1134" w:type="dxa"/>
            <w:tcBorders>
              <w:top w:val="nil"/>
              <w:left w:val="nil"/>
              <w:bottom w:val="single" w:sz="4" w:space="0" w:color="auto"/>
              <w:right w:val="single" w:sz="4" w:space="0" w:color="auto"/>
            </w:tcBorders>
            <w:shd w:val="clear" w:color="auto" w:fill="auto"/>
            <w:vAlign w:val="center"/>
          </w:tcPr>
          <w:p w14:paraId="617B234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4C04767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4,030,000</w:t>
            </w:r>
          </w:p>
        </w:tc>
      </w:tr>
      <w:tr w:rsidR="00430E13" w14:paraId="66DB3DB2"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8EAB9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86</w:t>
            </w:r>
          </w:p>
        </w:tc>
        <w:tc>
          <w:tcPr>
            <w:tcW w:w="1418" w:type="dxa"/>
            <w:tcBorders>
              <w:top w:val="nil"/>
              <w:left w:val="nil"/>
              <w:bottom w:val="single" w:sz="4" w:space="0" w:color="auto"/>
              <w:right w:val="single" w:sz="4" w:space="0" w:color="auto"/>
            </w:tcBorders>
            <w:shd w:val="clear" w:color="auto" w:fill="auto"/>
            <w:vAlign w:val="center"/>
          </w:tcPr>
          <w:p w14:paraId="2A58B02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康立华</w:t>
            </w:r>
            <w:r>
              <w:rPr>
                <w:rFonts w:ascii="Arial" w:eastAsia="宋体" w:hAnsi="Arial" w:cs="Arial"/>
                <w:color w:val="000000"/>
                <w:kern w:val="0"/>
                <w:sz w:val="18"/>
                <w:szCs w:val="18"/>
              </w:rPr>
              <w:t xml:space="preserve"> </w:t>
            </w:r>
            <w:r>
              <w:rPr>
                <w:rFonts w:ascii="宋体" w:eastAsia="宋体" w:hAnsi="宋体" w:cs="宋体" w:hint="eastAsia"/>
                <w:color w:val="000000"/>
                <w:kern w:val="0"/>
                <w:sz w:val="18"/>
                <w:szCs w:val="18"/>
              </w:rPr>
              <w:t>高鹏程</w:t>
            </w:r>
          </w:p>
        </w:tc>
        <w:tc>
          <w:tcPr>
            <w:tcW w:w="1134" w:type="dxa"/>
            <w:tcBorders>
              <w:top w:val="nil"/>
              <w:left w:val="nil"/>
              <w:bottom w:val="single" w:sz="4" w:space="0" w:color="auto"/>
              <w:right w:val="single" w:sz="4" w:space="0" w:color="auto"/>
            </w:tcBorders>
            <w:shd w:val="clear" w:color="auto" w:fill="auto"/>
            <w:vAlign w:val="center"/>
          </w:tcPr>
          <w:p w14:paraId="276A467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2-301</w:t>
            </w:r>
          </w:p>
        </w:tc>
        <w:tc>
          <w:tcPr>
            <w:tcW w:w="1559" w:type="dxa"/>
            <w:tcBorders>
              <w:top w:val="nil"/>
              <w:left w:val="nil"/>
              <w:bottom w:val="single" w:sz="4" w:space="0" w:color="auto"/>
              <w:right w:val="single" w:sz="4" w:space="0" w:color="auto"/>
            </w:tcBorders>
            <w:shd w:val="clear" w:color="auto" w:fill="auto"/>
            <w:vAlign w:val="center"/>
          </w:tcPr>
          <w:p w14:paraId="331D567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Y2356045</w:t>
            </w:r>
          </w:p>
        </w:tc>
        <w:tc>
          <w:tcPr>
            <w:tcW w:w="1559" w:type="dxa"/>
            <w:tcBorders>
              <w:top w:val="nil"/>
              <w:left w:val="nil"/>
              <w:bottom w:val="single" w:sz="4" w:space="0" w:color="auto"/>
              <w:right w:val="single" w:sz="4" w:space="0" w:color="auto"/>
            </w:tcBorders>
            <w:shd w:val="clear" w:color="auto" w:fill="auto"/>
            <w:vAlign w:val="center"/>
          </w:tcPr>
          <w:p w14:paraId="0789C40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4,042,100</w:t>
            </w:r>
          </w:p>
        </w:tc>
        <w:tc>
          <w:tcPr>
            <w:tcW w:w="1418" w:type="dxa"/>
            <w:tcBorders>
              <w:top w:val="nil"/>
              <w:left w:val="nil"/>
              <w:bottom w:val="single" w:sz="4" w:space="0" w:color="auto"/>
              <w:right w:val="single" w:sz="4" w:space="0" w:color="auto"/>
            </w:tcBorders>
            <w:shd w:val="clear" w:color="auto" w:fill="auto"/>
            <w:vAlign w:val="center"/>
          </w:tcPr>
          <w:p w14:paraId="4B331DD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2021.1.22</w:t>
            </w:r>
          </w:p>
        </w:tc>
        <w:tc>
          <w:tcPr>
            <w:tcW w:w="1134" w:type="dxa"/>
            <w:tcBorders>
              <w:top w:val="nil"/>
              <w:left w:val="nil"/>
              <w:bottom w:val="single" w:sz="4" w:space="0" w:color="auto"/>
              <w:right w:val="single" w:sz="4" w:space="0" w:color="auto"/>
            </w:tcBorders>
            <w:shd w:val="clear" w:color="auto" w:fill="auto"/>
            <w:vAlign w:val="center"/>
          </w:tcPr>
          <w:p w14:paraId="030D536C"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3146093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4,042,100</w:t>
            </w:r>
          </w:p>
        </w:tc>
      </w:tr>
      <w:tr w:rsidR="00430E13" w14:paraId="590B704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3DABC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87</w:t>
            </w:r>
          </w:p>
        </w:tc>
        <w:tc>
          <w:tcPr>
            <w:tcW w:w="1418" w:type="dxa"/>
            <w:tcBorders>
              <w:top w:val="nil"/>
              <w:left w:val="nil"/>
              <w:bottom w:val="single" w:sz="4" w:space="0" w:color="auto"/>
              <w:right w:val="single" w:sz="4" w:space="0" w:color="auto"/>
            </w:tcBorders>
            <w:shd w:val="clear" w:color="auto" w:fill="auto"/>
            <w:vAlign w:val="center"/>
          </w:tcPr>
          <w:p w14:paraId="797FE30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卿密蕊</w:t>
            </w:r>
          </w:p>
        </w:tc>
        <w:tc>
          <w:tcPr>
            <w:tcW w:w="1134" w:type="dxa"/>
            <w:tcBorders>
              <w:top w:val="nil"/>
              <w:left w:val="nil"/>
              <w:bottom w:val="single" w:sz="4" w:space="0" w:color="auto"/>
              <w:right w:val="single" w:sz="4" w:space="0" w:color="auto"/>
            </w:tcBorders>
            <w:shd w:val="clear" w:color="auto" w:fill="auto"/>
            <w:vAlign w:val="center"/>
          </w:tcPr>
          <w:p w14:paraId="3A358F2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4-502</w:t>
            </w:r>
          </w:p>
        </w:tc>
        <w:tc>
          <w:tcPr>
            <w:tcW w:w="1559" w:type="dxa"/>
            <w:tcBorders>
              <w:top w:val="nil"/>
              <w:left w:val="nil"/>
              <w:bottom w:val="single" w:sz="4" w:space="0" w:color="auto"/>
              <w:right w:val="single" w:sz="4" w:space="0" w:color="auto"/>
            </w:tcBorders>
            <w:shd w:val="clear" w:color="auto" w:fill="auto"/>
            <w:vAlign w:val="center"/>
          </w:tcPr>
          <w:p w14:paraId="33C0F47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Y2356084</w:t>
            </w:r>
          </w:p>
        </w:tc>
        <w:tc>
          <w:tcPr>
            <w:tcW w:w="1559" w:type="dxa"/>
            <w:tcBorders>
              <w:top w:val="nil"/>
              <w:left w:val="nil"/>
              <w:bottom w:val="single" w:sz="4" w:space="0" w:color="auto"/>
              <w:right w:val="single" w:sz="4" w:space="0" w:color="auto"/>
            </w:tcBorders>
            <w:shd w:val="clear" w:color="auto" w:fill="auto"/>
            <w:vAlign w:val="center"/>
          </w:tcPr>
          <w:p w14:paraId="0C6FC0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c>
          <w:tcPr>
            <w:tcW w:w="1418" w:type="dxa"/>
            <w:tcBorders>
              <w:top w:val="nil"/>
              <w:left w:val="nil"/>
              <w:bottom w:val="single" w:sz="4" w:space="0" w:color="auto"/>
              <w:right w:val="single" w:sz="4" w:space="0" w:color="auto"/>
            </w:tcBorders>
            <w:shd w:val="clear" w:color="auto" w:fill="auto"/>
            <w:vAlign w:val="center"/>
          </w:tcPr>
          <w:p w14:paraId="36290F0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2021.2.1</w:t>
            </w:r>
          </w:p>
        </w:tc>
        <w:tc>
          <w:tcPr>
            <w:tcW w:w="1134" w:type="dxa"/>
            <w:tcBorders>
              <w:top w:val="nil"/>
              <w:left w:val="nil"/>
              <w:bottom w:val="single" w:sz="4" w:space="0" w:color="auto"/>
              <w:right w:val="single" w:sz="4" w:space="0" w:color="auto"/>
            </w:tcBorders>
            <w:shd w:val="clear" w:color="auto" w:fill="auto"/>
            <w:vAlign w:val="center"/>
          </w:tcPr>
          <w:p w14:paraId="6032E6E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1BD1C1F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r>
      <w:tr w:rsidR="00430E13" w14:paraId="6EDF2CD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6DF59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88</w:t>
            </w:r>
          </w:p>
        </w:tc>
        <w:tc>
          <w:tcPr>
            <w:tcW w:w="1418" w:type="dxa"/>
            <w:tcBorders>
              <w:top w:val="nil"/>
              <w:left w:val="nil"/>
              <w:bottom w:val="single" w:sz="4" w:space="0" w:color="auto"/>
              <w:right w:val="single" w:sz="4" w:space="0" w:color="auto"/>
            </w:tcBorders>
            <w:shd w:val="clear" w:color="auto" w:fill="auto"/>
            <w:vAlign w:val="center"/>
          </w:tcPr>
          <w:p w14:paraId="617AE5B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李文</w:t>
            </w:r>
          </w:p>
        </w:tc>
        <w:tc>
          <w:tcPr>
            <w:tcW w:w="1134" w:type="dxa"/>
            <w:tcBorders>
              <w:top w:val="nil"/>
              <w:left w:val="nil"/>
              <w:bottom w:val="single" w:sz="4" w:space="0" w:color="auto"/>
              <w:right w:val="single" w:sz="4" w:space="0" w:color="auto"/>
            </w:tcBorders>
            <w:shd w:val="clear" w:color="auto" w:fill="auto"/>
            <w:vAlign w:val="center"/>
          </w:tcPr>
          <w:p w14:paraId="42CC5EF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9-602</w:t>
            </w:r>
          </w:p>
        </w:tc>
        <w:tc>
          <w:tcPr>
            <w:tcW w:w="1559" w:type="dxa"/>
            <w:tcBorders>
              <w:top w:val="nil"/>
              <w:left w:val="nil"/>
              <w:bottom w:val="single" w:sz="4" w:space="0" w:color="auto"/>
              <w:right w:val="single" w:sz="4" w:space="0" w:color="auto"/>
            </w:tcBorders>
            <w:shd w:val="clear" w:color="auto" w:fill="auto"/>
            <w:vAlign w:val="center"/>
          </w:tcPr>
          <w:p w14:paraId="3565469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Y2363021</w:t>
            </w:r>
          </w:p>
        </w:tc>
        <w:tc>
          <w:tcPr>
            <w:tcW w:w="1559" w:type="dxa"/>
            <w:tcBorders>
              <w:top w:val="nil"/>
              <w:left w:val="nil"/>
              <w:bottom w:val="single" w:sz="4" w:space="0" w:color="auto"/>
              <w:right w:val="single" w:sz="4" w:space="0" w:color="auto"/>
            </w:tcBorders>
            <w:shd w:val="clear" w:color="auto" w:fill="auto"/>
            <w:vAlign w:val="center"/>
          </w:tcPr>
          <w:p w14:paraId="0951BC3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7,048,981</w:t>
            </w:r>
          </w:p>
        </w:tc>
        <w:tc>
          <w:tcPr>
            <w:tcW w:w="1418" w:type="dxa"/>
            <w:tcBorders>
              <w:top w:val="nil"/>
              <w:left w:val="nil"/>
              <w:bottom w:val="single" w:sz="4" w:space="0" w:color="auto"/>
              <w:right w:val="single" w:sz="4" w:space="0" w:color="auto"/>
            </w:tcBorders>
            <w:shd w:val="clear" w:color="auto" w:fill="auto"/>
            <w:vAlign w:val="center"/>
          </w:tcPr>
          <w:p w14:paraId="1FAD532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2021.2.25</w:t>
            </w:r>
          </w:p>
        </w:tc>
        <w:tc>
          <w:tcPr>
            <w:tcW w:w="1134" w:type="dxa"/>
            <w:tcBorders>
              <w:top w:val="nil"/>
              <w:left w:val="nil"/>
              <w:bottom w:val="single" w:sz="4" w:space="0" w:color="auto"/>
              <w:right w:val="single" w:sz="4" w:space="0" w:color="auto"/>
            </w:tcBorders>
            <w:shd w:val="clear" w:color="auto" w:fill="auto"/>
            <w:vAlign w:val="center"/>
          </w:tcPr>
          <w:p w14:paraId="575BF79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7E35BE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7,048,981</w:t>
            </w:r>
          </w:p>
        </w:tc>
      </w:tr>
      <w:tr w:rsidR="00430E13" w14:paraId="19E17EF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2C7DB7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89</w:t>
            </w:r>
          </w:p>
        </w:tc>
        <w:tc>
          <w:tcPr>
            <w:tcW w:w="1418" w:type="dxa"/>
            <w:tcBorders>
              <w:top w:val="nil"/>
              <w:left w:val="nil"/>
              <w:bottom w:val="single" w:sz="4" w:space="0" w:color="auto"/>
              <w:right w:val="single" w:sz="4" w:space="0" w:color="auto"/>
            </w:tcBorders>
            <w:shd w:val="clear" w:color="auto" w:fill="auto"/>
            <w:vAlign w:val="center"/>
          </w:tcPr>
          <w:p w14:paraId="483A65D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郝春启</w:t>
            </w:r>
          </w:p>
        </w:tc>
        <w:tc>
          <w:tcPr>
            <w:tcW w:w="1134" w:type="dxa"/>
            <w:tcBorders>
              <w:top w:val="nil"/>
              <w:left w:val="nil"/>
              <w:bottom w:val="single" w:sz="4" w:space="0" w:color="auto"/>
              <w:right w:val="single" w:sz="4" w:space="0" w:color="auto"/>
            </w:tcBorders>
            <w:shd w:val="clear" w:color="auto" w:fill="auto"/>
            <w:vAlign w:val="center"/>
          </w:tcPr>
          <w:p w14:paraId="03613F7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4-501</w:t>
            </w:r>
          </w:p>
        </w:tc>
        <w:tc>
          <w:tcPr>
            <w:tcW w:w="1559" w:type="dxa"/>
            <w:tcBorders>
              <w:top w:val="nil"/>
              <w:left w:val="nil"/>
              <w:bottom w:val="single" w:sz="4" w:space="0" w:color="auto"/>
              <w:right w:val="single" w:sz="4" w:space="0" w:color="auto"/>
            </w:tcBorders>
            <w:shd w:val="clear" w:color="auto" w:fill="auto"/>
            <w:vAlign w:val="center"/>
          </w:tcPr>
          <w:p w14:paraId="44CBE98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Y2365159</w:t>
            </w:r>
          </w:p>
        </w:tc>
        <w:tc>
          <w:tcPr>
            <w:tcW w:w="1559" w:type="dxa"/>
            <w:tcBorders>
              <w:top w:val="nil"/>
              <w:left w:val="nil"/>
              <w:bottom w:val="single" w:sz="4" w:space="0" w:color="auto"/>
              <w:right w:val="single" w:sz="4" w:space="0" w:color="auto"/>
            </w:tcBorders>
            <w:shd w:val="clear" w:color="auto" w:fill="auto"/>
            <w:vAlign w:val="center"/>
          </w:tcPr>
          <w:p w14:paraId="5DCBD11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4,303,410</w:t>
            </w:r>
          </w:p>
        </w:tc>
        <w:tc>
          <w:tcPr>
            <w:tcW w:w="1418" w:type="dxa"/>
            <w:tcBorders>
              <w:top w:val="nil"/>
              <w:left w:val="nil"/>
              <w:bottom w:val="single" w:sz="4" w:space="0" w:color="auto"/>
              <w:right w:val="single" w:sz="4" w:space="0" w:color="auto"/>
            </w:tcBorders>
            <w:shd w:val="clear" w:color="auto" w:fill="auto"/>
            <w:vAlign w:val="center"/>
          </w:tcPr>
          <w:p w14:paraId="6F2042E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2021.3.2</w:t>
            </w:r>
          </w:p>
        </w:tc>
        <w:tc>
          <w:tcPr>
            <w:tcW w:w="1134" w:type="dxa"/>
            <w:tcBorders>
              <w:top w:val="nil"/>
              <w:left w:val="nil"/>
              <w:bottom w:val="single" w:sz="4" w:space="0" w:color="auto"/>
              <w:right w:val="single" w:sz="4" w:space="0" w:color="auto"/>
            </w:tcBorders>
            <w:shd w:val="clear" w:color="auto" w:fill="auto"/>
            <w:vAlign w:val="center"/>
          </w:tcPr>
          <w:p w14:paraId="43B38DE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5A58C09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4,303,410</w:t>
            </w:r>
          </w:p>
        </w:tc>
      </w:tr>
      <w:tr w:rsidR="00430E13" w14:paraId="544452D6"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D03A8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90</w:t>
            </w:r>
          </w:p>
        </w:tc>
        <w:tc>
          <w:tcPr>
            <w:tcW w:w="1418" w:type="dxa"/>
            <w:tcBorders>
              <w:top w:val="nil"/>
              <w:left w:val="nil"/>
              <w:bottom w:val="single" w:sz="4" w:space="0" w:color="auto"/>
              <w:right w:val="single" w:sz="4" w:space="0" w:color="auto"/>
            </w:tcBorders>
            <w:shd w:val="clear" w:color="auto" w:fill="auto"/>
            <w:vAlign w:val="center"/>
          </w:tcPr>
          <w:p w14:paraId="2161DF0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刘畅</w:t>
            </w:r>
          </w:p>
        </w:tc>
        <w:tc>
          <w:tcPr>
            <w:tcW w:w="1134" w:type="dxa"/>
            <w:tcBorders>
              <w:top w:val="nil"/>
              <w:left w:val="nil"/>
              <w:bottom w:val="single" w:sz="4" w:space="0" w:color="auto"/>
              <w:right w:val="single" w:sz="4" w:space="0" w:color="auto"/>
            </w:tcBorders>
            <w:shd w:val="clear" w:color="auto" w:fill="auto"/>
            <w:vAlign w:val="center"/>
          </w:tcPr>
          <w:p w14:paraId="42B5D9C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4-601</w:t>
            </w:r>
          </w:p>
        </w:tc>
        <w:tc>
          <w:tcPr>
            <w:tcW w:w="1559" w:type="dxa"/>
            <w:tcBorders>
              <w:top w:val="nil"/>
              <w:left w:val="nil"/>
              <w:bottom w:val="single" w:sz="4" w:space="0" w:color="auto"/>
              <w:right w:val="single" w:sz="4" w:space="0" w:color="auto"/>
            </w:tcBorders>
            <w:shd w:val="clear" w:color="auto" w:fill="auto"/>
            <w:vAlign w:val="center"/>
          </w:tcPr>
          <w:p w14:paraId="5571412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Y2365063</w:t>
            </w:r>
          </w:p>
        </w:tc>
        <w:tc>
          <w:tcPr>
            <w:tcW w:w="1559" w:type="dxa"/>
            <w:tcBorders>
              <w:top w:val="nil"/>
              <w:left w:val="nil"/>
              <w:bottom w:val="single" w:sz="4" w:space="0" w:color="auto"/>
              <w:right w:val="single" w:sz="4" w:space="0" w:color="auto"/>
            </w:tcBorders>
            <w:shd w:val="clear" w:color="auto" w:fill="auto"/>
            <w:vAlign w:val="center"/>
          </w:tcPr>
          <w:p w14:paraId="74DE1B8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4,340,878</w:t>
            </w:r>
          </w:p>
        </w:tc>
        <w:tc>
          <w:tcPr>
            <w:tcW w:w="1418" w:type="dxa"/>
            <w:tcBorders>
              <w:top w:val="nil"/>
              <w:left w:val="nil"/>
              <w:bottom w:val="single" w:sz="4" w:space="0" w:color="auto"/>
              <w:right w:val="single" w:sz="4" w:space="0" w:color="auto"/>
            </w:tcBorders>
            <w:shd w:val="clear" w:color="auto" w:fill="auto"/>
            <w:vAlign w:val="center"/>
          </w:tcPr>
          <w:p w14:paraId="07D4305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2021.3.2</w:t>
            </w:r>
          </w:p>
        </w:tc>
        <w:tc>
          <w:tcPr>
            <w:tcW w:w="1134" w:type="dxa"/>
            <w:tcBorders>
              <w:top w:val="nil"/>
              <w:left w:val="nil"/>
              <w:bottom w:val="single" w:sz="4" w:space="0" w:color="auto"/>
              <w:right w:val="single" w:sz="4" w:space="0" w:color="auto"/>
            </w:tcBorders>
            <w:shd w:val="clear" w:color="auto" w:fill="auto"/>
            <w:vAlign w:val="center"/>
          </w:tcPr>
          <w:p w14:paraId="724F48F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66AEA03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4,340,878</w:t>
            </w:r>
          </w:p>
        </w:tc>
      </w:tr>
      <w:tr w:rsidR="00430E13" w14:paraId="62BC595C"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2AD02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91</w:t>
            </w:r>
          </w:p>
        </w:tc>
        <w:tc>
          <w:tcPr>
            <w:tcW w:w="1418" w:type="dxa"/>
            <w:tcBorders>
              <w:top w:val="nil"/>
              <w:left w:val="nil"/>
              <w:bottom w:val="single" w:sz="4" w:space="0" w:color="auto"/>
              <w:right w:val="single" w:sz="4" w:space="0" w:color="auto"/>
            </w:tcBorders>
            <w:shd w:val="clear" w:color="auto" w:fill="auto"/>
            <w:vAlign w:val="center"/>
          </w:tcPr>
          <w:p w14:paraId="718158E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管艾淇</w:t>
            </w:r>
          </w:p>
        </w:tc>
        <w:tc>
          <w:tcPr>
            <w:tcW w:w="1134" w:type="dxa"/>
            <w:tcBorders>
              <w:top w:val="nil"/>
              <w:left w:val="nil"/>
              <w:bottom w:val="single" w:sz="4" w:space="0" w:color="auto"/>
              <w:right w:val="single" w:sz="4" w:space="0" w:color="auto"/>
            </w:tcBorders>
            <w:shd w:val="clear" w:color="auto" w:fill="auto"/>
            <w:vAlign w:val="center"/>
          </w:tcPr>
          <w:p w14:paraId="0A3BF70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2-601</w:t>
            </w:r>
          </w:p>
        </w:tc>
        <w:tc>
          <w:tcPr>
            <w:tcW w:w="1559" w:type="dxa"/>
            <w:tcBorders>
              <w:top w:val="nil"/>
              <w:left w:val="nil"/>
              <w:bottom w:val="single" w:sz="4" w:space="0" w:color="auto"/>
              <w:right w:val="single" w:sz="4" w:space="0" w:color="auto"/>
            </w:tcBorders>
            <w:shd w:val="clear" w:color="auto" w:fill="auto"/>
            <w:vAlign w:val="center"/>
          </w:tcPr>
          <w:p w14:paraId="3981677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Y2364674</w:t>
            </w:r>
          </w:p>
        </w:tc>
        <w:tc>
          <w:tcPr>
            <w:tcW w:w="1559" w:type="dxa"/>
            <w:tcBorders>
              <w:top w:val="nil"/>
              <w:left w:val="nil"/>
              <w:bottom w:val="single" w:sz="4" w:space="0" w:color="auto"/>
              <w:right w:val="single" w:sz="4" w:space="0" w:color="auto"/>
            </w:tcBorders>
            <w:shd w:val="clear" w:color="auto" w:fill="auto"/>
            <w:vAlign w:val="center"/>
          </w:tcPr>
          <w:p w14:paraId="346C285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4,069,490</w:t>
            </w:r>
          </w:p>
        </w:tc>
        <w:tc>
          <w:tcPr>
            <w:tcW w:w="1418" w:type="dxa"/>
            <w:tcBorders>
              <w:top w:val="nil"/>
              <w:left w:val="nil"/>
              <w:bottom w:val="single" w:sz="4" w:space="0" w:color="auto"/>
              <w:right w:val="single" w:sz="4" w:space="0" w:color="auto"/>
            </w:tcBorders>
            <w:shd w:val="clear" w:color="auto" w:fill="auto"/>
            <w:vAlign w:val="center"/>
          </w:tcPr>
          <w:p w14:paraId="345443B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2021.3.3</w:t>
            </w:r>
          </w:p>
        </w:tc>
        <w:tc>
          <w:tcPr>
            <w:tcW w:w="1134" w:type="dxa"/>
            <w:tcBorders>
              <w:top w:val="nil"/>
              <w:left w:val="nil"/>
              <w:bottom w:val="single" w:sz="4" w:space="0" w:color="auto"/>
              <w:right w:val="single" w:sz="4" w:space="0" w:color="auto"/>
            </w:tcBorders>
            <w:shd w:val="clear" w:color="auto" w:fill="auto"/>
            <w:vAlign w:val="center"/>
          </w:tcPr>
          <w:p w14:paraId="1FB74AA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55B6D95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4,069,490</w:t>
            </w:r>
          </w:p>
        </w:tc>
      </w:tr>
      <w:tr w:rsidR="00430E13" w14:paraId="55A17D0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EBD03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92</w:t>
            </w:r>
          </w:p>
        </w:tc>
        <w:tc>
          <w:tcPr>
            <w:tcW w:w="1418" w:type="dxa"/>
            <w:tcBorders>
              <w:top w:val="nil"/>
              <w:left w:val="nil"/>
              <w:bottom w:val="single" w:sz="4" w:space="0" w:color="auto"/>
              <w:right w:val="single" w:sz="4" w:space="0" w:color="auto"/>
            </w:tcBorders>
            <w:shd w:val="clear" w:color="auto" w:fill="auto"/>
            <w:vAlign w:val="center"/>
          </w:tcPr>
          <w:p w14:paraId="6430A12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詹智萍</w:t>
            </w:r>
          </w:p>
        </w:tc>
        <w:tc>
          <w:tcPr>
            <w:tcW w:w="1134" w:type="dxa"/>
            <w:tcBorders>
              <w:top w:val="nil"/>
              <w:left w:val="nil"/>
              <w:bottom w:val="single" w:sz="4" w:space="0" w:color="auto"/>
              <w:right w:val="single" w:sz="4" w:space="0" w:color="auto"/>
            </w:tcBorders>
            <w:shd w:val="clear" w:color="auto" w:fill="auto"/>
            <w:vAlign w:val="center"/>
          </w:tcPr>
          <w:p w14:paraId="38A2548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2-603</w:t>
            </w:r>
          </w:p>
        </w:tc>
        <w:tc>
          <w:tcPr>
            <w:tcW w:w="1559" w:type="dxa"/>
            <w:tcBorders>
              <w:top w:val="nil"/>
              <w:left w:val="nil"/>
              <w:bottom w:val="single" w:sz="4" w:space="0" w:color="auto"/>
              <w:right w:val="single" w:sz="4" w:space="0" w:color="auto"/>
            </w:tcBorders>
            <w:shd w:val="clear" w:color="auto" w:fill="auto"/>
            <w:vAlign w:val="center"/>
          </w:tcPr>
          <w:p w14:paraId="46912A8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Y2365265</w:t>
            </w:r>
          </w:p>
        </w:tc>
        <w:tc>
          <w:tcPr>
            <w:tcW w:w="1559" w:type="dxa"/>
            <w:tcBorders>
              <w:top w:val="nil"/>
              <w:left w:val="nil"/>
              <w:bottom w:val="single" w:sz="4" w:space="0" w:color="auto"/>
              <w:right w:val="single" w:sz="4" w:space="0" w:color="auto"/>
            </w:tcBorders>
            <w:shd w:val="clear" w:color="auto" w:fill="auto"/>
            <w:vAlign w:val="center"/>
          </w:tcPr>
          <w:p w14:paraId="4A18C64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5,500,000</w:t>
            </w:r>
          </w:p>
        </w:tc>
        <w:tc>
          <w:tcPr>
            <w:tcW w:w="1418" w:type="dxa"/>
            <w:tcBorders>
              <w:top w:val="nil"/>
              <w:left w:val="nil"/>
              <w:bottom w:val="single" w:sz="4" w:space="0" w:color="auto"/>
              <w:right w:val="single" w:sz="4" w:space="0" w:color="auto"/>
            </w:tcBorders>
            <w:shd w:val="clear" w:color="auto" w:fill="auto"/>
            <w:vAlign w:val="center"/>
          </w:tcPr>
          <w:p w14:paraId="337B276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2021.3.5</w:t>
            </w:r>
          </w:p>
        </w:tc>
        <w:tc>
          <w:tcPr>
            <w:tcW w:w="1134" w:type="dxa"/>
            <w:tcBorders>
              <w:top w:val="nil"/>
              <w:left w:val="nil"/>
              <w:bottom w:val="single" w:sz="4" w:space="0" w:color="auto"/>
              <w:right w:val="single" w:sz="4" w:space="0" w:color="auto"/>
            </w:tcBorders>
            <w:shd w:val="clear" w:color="auto" w:fill="auto"/>
            <w:vAlign w:val="center"/>
          </w:tcPr>
          <w:p w14:paraId="16A24D5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6B7DD6A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5,500,000</w:t>
            </w:r>
          </w:p>
        </w:tc>
      </w:tr>
      <w:tr w:rsidR="00430E13" w14:paraId="285FBAA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F46F2E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93</w:t>
            </w:r>
          </w:p>
        </w:tc>
        <w:tc>
          <w:tcPr>
            <w:tcW w:w="1418" w:type="dxa"/>
            <w:tcBorders>
              <w:top w:val="nil"/>
              <w:left w:val="nil"/>
              <w:bottom w:val="single" w:sz="4" w:space="0" w:color="auto"/>
              <w:right w:val="single" w:sz="4" w:space="0" w:color="auto"/>
            </w:tcBorders>
            <w:shd w:val="clear" w:color="auto" w:fill="auto"/>
            <w:vAlign w:val="center"/>
          </w:tcPr>
          <w:p w14:paraId="4FE05A1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爼璐阳</w:t>
            </w:r>
          </w:p>
        </w:tc>
        <w:tc>
          <w:tcPr>
            <w:tcW w:w="1134" w:type="dxa"/>
            <w:tcBorders>
              <w:top w:val="nil"/>
              <w:left w:val="nil"/>
              <w:bottom w:val="single" w:sz="4" w:space="0" w:color="auto"/>
              <w:right w:val="single" w:sz="4" w:space="0" w:color="auto"/>
            </w:tcBorders>
            <w:shd w:val="clear" w:color="auto" w:fill="auto"/>
            <w:vAlign w:val="center"/>
          </w:tcPr>
          <w:p w14:paraId="6CECC83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3-301</w:t>
            </w:r>
          </w:p>
        </w:tc>
        <w:tc>
          <w:tcPr>
            <w:tcW w:w="1559" w:type="dxa"/>
            <w:tcBorders>
              <w:top w:val="nil"/>
              <w:left w:val="nil"/>
              <w:bottom w:val="single" w:sz="4" w:space="0" w:color="auto"/>
              <w:right w:val="single" w:sz="4" w:space="0" w:color="auto"/>
            </w:tcBorders>
            <w:shd w:val="clear" w:color="auto" w:fill="auto"/>
            <w:vAlign w:val="center"/>
          </w:tcPr>
          <w:p w14:paraId="52CAF2F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Y2367275</w:t>
            </w:r>
          </w:p>
        </w:tc>
        <w:tc>
          <w:tcPr>
            <w:tcW w:w="1559" w:type="dxa"/>
            <w:tcBorders>
              <w:top w:val="nil"/>
              <w:left w:val="nil"/>
              <w:bottom w:val="single" w:sz="4" w:space="0" w:color="auto"/>
              <w:right w:val="single" w:sz="4" w:space="0" w:color="auto"/>
            </w:tcBorders>
            <w:shd w:val="clear" w:color="auto" w:fill="auto"/>
            <w:vAlign w:val="center"/>
          </w:tcPr>
          <w:p w14:paraId="4ED73B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4,262,130</w:t>
            </w:r>
          </w:p>
        </w:tc>
        <w:tc>
          <w:tcPr>
            <w:tcW w:w="1418" w:type="dxa"/>
            <w:tcBorders>
              <w:top w:val="nil"/>
              <w:left w:val="nil"/>
              <w:bottom w:val="single" w:sz="4" w:space="0" w:color="auto"/>
              <w:right w:val="single" w:sz="4" w:space="0" w:color="auto"/>
            </w:tcBorders>
            <w:shd w:val="clear" w:color="auto" w:fill="auto"/>
            <w:vAlign w:val="center"/>
          </w:tcPr>
          <w:p w14:paraId="31FF705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2021.3.15</w:t>
            </w:r>
          </w:p>
        </w:tc>
        <w:tc>
          <w:tcPr>
            <w:tcW w:w="1134" w:type="dxa"/>
            <w:tcBorders>
              <w:top w:val="nil"/>
              <w:left w:val="nil"/>
              <w:bottom w:val="single" w:sz="4" w:space="0" w:color="auto"/>
              <w:right w:val="single" w:sz="4" w:space="0" w:color="auto"/>
            </w:tcBorders>
            <w:shd w:val="clear" w:color="auto" w:fill="auto"/>
            <w:vAlign w:val="center"/>
          </w:tcPr>
          <w:p w14:paraId="2F850DA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1E68751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2,332,130</w:t>
            </w:r>
          </w:p>
        </w:tc>
      </w:tr>
      <w:tr w:rsidR="00430E13" w14:paraId="7914685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B88A2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94</w:t>
            </w:r>
          </w:p>
        </w:tc>
        <w:tc>
          <w:tcPr>
            <w:tcW w:w="1418" w:type="dxa"/>
            <w:tcBorders>
              <w:top w:val="nil"/>
              <w:left w:val="nil"/>
              <w:bottom w:val="single" w:sz="4" w:space="0" w:color="auto"/>
              <w:right w:val="single" w:sz="4" w:space="0" w:color="auto"/>
            </w:tcBorders>
            <w:shd w:val="clear" w:color="auto" w:fill="auto"/>
            <w:vAlign w:val="center"/>
          </w:tcPr>
          <w:p w14:paraId="43D603B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李庆江</w:t>
            </w:r>
          </w:p>
        </w:tc>
        <w:tc>
          <w:tcPr>
            <w:tcW w:w="1134" w:type="dxa"/>
            <w:tcBorders>
              <w:top w:val="nil"/>
              <w:left w:val="nil"/>
              <w:bottom w:val="single" w:sz="4" w:space="0" w:color="auto"/>
              <w:right w:val="single" w:sz="4" w:space="0" w:color="auto"/>
            </w:tcBorders>
            <w:shd w:val="clear" w:color="auto" w:fill="auto"/>
            <w:vAlign w:val="center"/>
          </w:tcPr>
          <w:p w14:paraId="045A66B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4-1301</w:t>
            </w:r>
          </w:p>
        </w:tc>
        <w:tc>
          <w:tcPr>
            <w:tcW w:w="1559" w:type="dxa"/>
            <w:tcBorders>
              <w:top w:val="nil"/>
              <w:left w:val="nil"/>
              <w:bottom w:val="single" w:sz="4" w:space="0" w:color="auto"/>
              <w:right w:val="single" w:sz="4" w:space="0" w:color="auto"/>
            </w:tcBorders>
            <w:shd w:val="clear" w:color="auto" w:fill="auto"/>
            <w:vAlign w:val="center"/>
          </w:tcPr>
          <w:p w14:paraId="1B235A6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Y2373675</w:t>
            </w:r>
          </w:p>
        </w:tc>
        <w:tc>
          <w:tcPr>
            <w:tcW w:w="1559" w:type="dxa"/>
            <w:tcBorders>
              <w:top w:val="nil"/>
              <w:left w:val="nil"/>
              <w:bottom w:val="single" w:sz="4" w:space="0" w:color="auto"/>
              <w:right w:val="single" w:sz="4" w:space="0" w:color="auto"/>
            </w:tcBorders>
            <w:shd w:val="clear" w:color="auto" w:fill="auto"/>
            <w:vAlign w:val="center"/>
          </w:tcPr>
          <w:p w14:paraId="364F74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4,418,980</w:t>
            </w:r>
          </w:p>
        </w:tc>
        <w:tc>
          <w:tcPr>
            <w:tcW w:w="1418" w:type="dxa"/>
            <w:tcBorders>
              <w:top w:val="nil"/>
              <w:left w:val="nil"/>
              <w:bottom w:val="single" w:sz="4" w:space="0" w:color="auto"/>
              <w:right w:val="single" w:sz="4" w:space="0" w:color="auto"/>
            </w:tcBorders>
            <w:shd w:val="clear" w:color="auto" w:fill="auto"/>
            <w:vAlign w:val="center"/>
          </w:tcPr>
          <w:p w14:paraId="2147CC6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2021.3.25</w:t>
            </w:r>
          </w:p>
        </w:tc>
        <w:tc>
          <w:tcPr>
            <w:tcW w:w="1134" w:type="dxa"/>
            <w:tcBorders>
              <w:top w:val="nil"/>
              <w:left w:val="nil"/>
              <w:bottom w:val="single" w:sz="4" w:space="0" w:color="auto"/>
              <w:right w:val="single" w:sz="4" w:space="0" w:color="auto"/>
            </w:tcBorders>
            <w:shd w:val="clear" w:color="auto" w:fill="auto"/>
            <w:vAlign w:val="center"/>
          </w:tcPr>
          <w:p w14:paraId="5A7951A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7B3D488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4,418,980</w:t>
            </w:r>
          </w:p>
        </w:tc>
      </w:tr>
      <w:tr w:rsidR="00430E13" w14:paraId="0BC4159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EF3B0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95</w:t>
            </w:r>
          </w:p>
        </w:tc>
        <w:tc>
          <w:tcPr>
            <w:tcW w:w="1418" w:type="dxa"/>
            <w:tcBorders>
              <w:top w:val="nil"/>
              <w:left w:val="nil"/>
              <w:bottom w:val="single" w:sz="4" w:space="0" w:color="auto"/>
              <w:right w:val="single" w:sz="4" w:space="0" w:color="auto"/>
            </w:tcBorders>
            <w:shd w:val="clear" w:color="auto" w:fill="auto"/>
            <w:vAlign w:val="center"/>
          </w:tcPr>
          <w:p w14:paraId="05D3FCD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姚洁</w:t>
            </w:r>
          </w:p>
        </w:tc>
        <w:tc>
          <w:tcPr>
            <w:tcW w:w="1134" w:type="dxa"/>
            <w:tcBorders>
              <w:top w:val="nil"/>
              <w:left w:val="nil"/>
              <w:bottom w:val="single" w:sz="4" w:space="0" w:color="auto"/>
              <w:right w:val="single" w:sz="4" w:space="0" w:color="auto"/>
            </w:tcBorders>
            <w:shd w:val="clear" w:color="auto" w:fill="auto"/>
            <w:vAlign w:val="center"/>
          </w:tcPr>
          <w:p w14:paraId="3097FB6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8-602</w:t>
            </w:r>
          </w:p>
        </w:tc>
        <w:tc>
          <w:tcPr>
            <w:tcW w:w="1559" w:type="dxa"/>
            <w:tcBorders>
              <w:top w:val="nil"/>
              <w:left w:val="nil"/>
              <w:bottom w:val="single" w:sz="4" w:space="0" w:color="auto"/>
              <w:right w:val="single" w:sz="4" w:space="0" w:color="auto"/>
            </w:tcBorders>
            <w:shd w:val="clear" w:color="auto" w:fill="auto"/>
            <w:vAlign w:val="center"/>
          </w:tcPr>
          <w:p w14:paraId="51939D5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Y2389426</w:t>
            </w:r>
          </w:p>
        </w:tc>
        <w:tc>
          <w:tcPr>
            <w:tcW w:w="1559" w:type="dxa"/>
            <w:tcBorders>
              <w:top w:val="nil"/>
              <w:left w:val="nil"/>
              <w:bottom w:val="single" w:sz="4" w:space="0" w:color="auto"/>
              <w:right w:val="single" w:sz="4" w:space="0" w:color="auto"/>
            </w:tcBorders>
            <w:shd w:val="clear" w:color="auto" w:fill="auto"/>
            <w:vAlign w:val="center"/>
          </w:tcPr>
          <w:p w14:paraId="270707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6,957,820</w:t>
            </w:r>
          </w:p>
        </w:tc>
        <w:tc>
          <w:tcPr>
            <w:tcW w:w="1418" w:type="dxa"/>
            <w:tcBorders>
              <w:top w:val="nil"/>
              <w:left w:val="nil"/>
              <w:bottom w:val="single" w:sz="4" w:space="0" w:color="auto"/>
              <w:right w:val="single" w:sz="4" w:space="0" w:color="auto"/>
            </w:tcBorders>
            <w:shd w:val="clear" w:color="auto" w:fill="auto"/>
            <w:vAlign w:val="center"/>
          </w:tcPr>
          <w:p w14:paraId="53B90E2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2021.5.13</w:t>
            </w:r>
          </w:p>
        </w:tc>
        <w:tc>
          <w:tcPr>
            <w:tcW w:w="1134" w:type="dxa"/>
            <w:tcBorders>
              <w:top w:val="nil"/>
              <w:left w:val="nil"/>
              <w:bottom w:val="single" w:sz="4" w:space="0" w:color="auto"/>
              <w:right w:val="single" w:sz="4" w:space="0" w:color="auto"/>
            </w:tcBorders>
            <w:shd w:val="clear" w:color="auto" w:fill="auto"/>
            <w:vAlign w:val="center"/>
          </w:tcPr>
          <w:p w14:paraId="7D61B46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2852CE6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6,957,820</w:t>
            </w:r>
          </w:p>
        </w:tc>
      </w:tr>
      <w:tr w:rsidR="00430E13" w14:paraId="3F168A7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7C03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96</w:t>
            </w:r>
          </w:p>
        </w:tc>
        <w:tc>
          <w:tcPr>
            <w:tcW w:w="1418" w:type="dxa"/>
            <w:tcBorders>
              <w:top w:val="nil"/>
              <w:left w:val="nil"/>
              <w:bottom w:val="single" w:sz="4" w:space="0" w:color="auto"/>
              <w:right w:val="single" w:sz="4" w:space="0" w:color="auto"/>
            </w:tcBorders>
            <w:shd w:val="clear" w:color="auto" w:fill="auto"/>
            <w:vAlign w:val="center"/>
          </w:tcPr>
          <w:p w14:paraId="3C95116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周岳佳</w:t>
            </w:r>
          </w:p>
        </w:tc>
        <w:tc>
          <w:tcPr>
            <w:tcW w:w="1134" w:type="dxa"/>
            <w:tcBorders>
              <w:top w:val="nil"/>
              <w:left w:val="nil"/>
              <w:bottom w:val="single" w:sz="4" w:space="0" w:color="auto"/>
              <w:right w:val="single" w:sz="4" w:space="0" w:color="auto"/>
            </w:tcBorders>
            <w:shd w:val="clear" w:color="auto" w:fill="auto"/>
            <w:vAlign w:val="center"/>
          </w:tcPr>
          <w:p w14:paraId="3DC978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3-603</w:t>
            </w:r>
          </w:p>
        </w:tc>
        <w:tc>
          <w:tcPr>
            <w:tcW w:w="1559" w:type="dxa"/>
            <w:tcBorders>
              <w:top w:val="nil"/>
              <w:left w:val="nil"/>
              <w:bottom w:val="single" w:sz="4" w:space="0" w:color="auto"/>
              <w:right w:val="single" w:sz="4" w:space="0" w:color="auto"/>
            </w:tcBorders>
            <w:shd w:val="clear" w:color="auto" w:fill="auto"/>
            <w:vAlign w:val="center"/>
          </w:tcPr>
          <w:p w14:paraId="75320EF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Y2389429</w:t>
            </w:r>
          </w:p>
        </w:tc>
        <w:tc>
          <w:tcPr>
            <w:tcW w:w="1559" w:type="dxa"/>
            <w:tcBorders>
              <w:top w:val="nil"/>
              <w:left w:val="nil"/>
              <w:bottom w:val="single" w:sz="4" w:space="0" w:color="auto"/>
              <w:right w:val="single" w:sz="4" w:space="0" w:color="auto"/>
            </w:tcBorders>
            <w:shd w:val="clear" w:color="auto" w:fill="auto"/>
            <w:vAlign w:val="center"/>
          </w:tcPr>
          <w:p w14:paraId="1C7604C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5,500,320</w:t>
            </w:r>
          </w:p>
        </w:tc>
        <w:tc>
          <w:tcPr>
            <w:tcW w:w="1418" w:type="dxa"/>
            <w:tcBorders>
              <w:top w:val="nil"/>
              <w:left w:val="nil"/>
              <w:bottom w:val="single" w:sz="4" w:space="0" w:color="auto"/>
              <w:right w:val="single" w:sz="4" w:space="0" w:color="auto"/>
            </w:tcBorders>
            <w:shd w:val="clear" w:color="auto" w:fill="auto"/>
            <w:vAlign w:val="center"/>
          </w:tcPr>
          <w:p w14:paraId="76A1624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2021.5.20</w:t>
            </w:r>
          </w:p>
        </w:tc>
        <w:tc>
          <w:tcPr>
            <w:tcW w:w="1134" w:type="dxa"/>
            <w:tcBorders>
              <w:top w:val="nil"/>
              <w:left w:val="nil"/>
              <w:bottom w:val="single" w:sz="4" w:space="0" w:color="auto"/>
              <w:right w:val="single" w:sz="4" w:space="0" w:color="auto"/>
            </w:tcBorders>
            <w:shd w:val="clear" w:color="auto" w:fill="auto"/>
            <w:vAlign w:val="center"/>
          </w:tcPr>
          <w:p w14:paraId="284391B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433ABA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5,500,320</w:t>
            </w:r>
          </w:p>
        </w:tc>
      </w:tr>
      <w:tr w:rsidR="00430E13" w14:paraId="43692432"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CA676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97</w:t>
            </w:r>
          </w:p>
        </w:tc>
        <w:tc>
          <w:tcPr>
            <w:tcW w:w="1418" w:type="dxa"/>
            <w:tcBorders>
              <w:top w:val="nil"/>
              <w:left w:val="nil"/>
              <w:bottom w:val="single" w:sz="4" w:space="0" w:color="auto"/>
              <w:right w:val="single" w:sz="4" w:space="0" w:color="auto"/>
            </w:tcBorders>
            <w:shd w:val="clear" w:color="auto" w:fill="auto"/>
            <w:vAlign w:val="center"/>
          </w:tcPr>
          <w:p w14:paraId="15EE679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马秋玲</w:t>
            </w:r>
          </w:p>
        </w:tc>
        <w:tc>
          <w:tcPr>
            <w:tcW w:w="1134" w:type="dxa"/>
            <w:tcBorders>
              <w:top w:val="nil"/>
              <w:left w:val="nil"/>
              <w:bottom w:val="single" w:sz="4" w:space="0" w:color="auto"/>
              <w:right w:val="single" w:sz="4" w:space="0" w:color="auto"/>
            </w:tcBorders>
            <w:shd w:val="clear" w:color="auto" w:fill="auto"/>
            <w:vAlign w:val="center"/>
          </w:tcPr>
          <w:p w14:paraId="7607C42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4-1302</w:t>
            </w:r>
          </w:p>
        </w:tc>
        <w:tc>
          <w:tcPr>
            <w:tcW w:w="1559" w:type="dxa"/>
            <w:tcBorders>
              <w:top w:val="nil"/>
              <w:left w:val="nil"/>
              <w:bottom w:val="single" w:sz="4" w:space="0" w:color="auto"/>
              <w:right w:val="single" w:sz="4" w:space="0" w:color="auto"/>
            </w:tcBorders>
            <w:shd w:val="clear" w:color="auto" w:fill="auto"/>
            <w:vAlign w:val="center"/>
          </w:tcPr>
          <w:p w14:paraId="22FDA30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Y2393383</w:t>
            </w:r>
          </w:p>
        </w:tc>
        <w:tc>
          <w:tcPr>
            <w:tcW w:w="1559" w:type="dxa"/>
            <w:tcBorders>
              <w:top w:val="nil"/>
              <w:left w:val="nil"/>
              <w:bottom w:val="single" w:sz="4" w:space="0" w:color="auto"/>
              <w:right w:val="single" w:sz="4" w:space="0" w:color="auto"/>
            </w:tcBorders>
            <w:shd w:val="clear" w:color="auto" w:fill="auto"/>
            <w:vAlign w:val="center"/>
          </w:tcPr>
          <w:p w14:paraId="7765064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c>
          <w:tcPr>
            <w:tcW w:w="1418" w:type="dxa"/>
            <w:tcBorders>
              <w:top w:val="nil"/>
              <w:left w:val="nil"/>
              <w:bottom w:val="single" w:sz="4" w:space="0" w:color="auto"/>
              <w:right w:val="single" w:sz="4" w:space="0" w:color="auto"/>
            </w:tcBorders>
            <w:shd w:val="clear" w:color="auto" w:fill="auto"/>
            <w:vAlign w:val="center"/>
          </w:tcPr>
          <w:p w14:paraId="79ADF8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2021.5.20</w:t>
            </w:r>
          </w:p>
        </w:tc>
        <w:tc>
          <w:tcPr>
            <w:tcW w:w="1134" w:type="dxa"/>
            <w:tcBorders>
              <w:top w:val="nil"/>
              <w:left w:val="nil"/>
              <w:bottom w:val="single" w:sz="4" w:space="0" w:color="auto"/>
              <w:right w:val="single" w:sz="4" w:space="0" w:color="auto"/>
            </w:tcBorders>
            <w:shd w:val="clear" w:color="auto" w:fill="auto"/>
            <w:vAlign w:val="center"/>
          </w:tcPr>
          <w:p w14:paraId="221C8D2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3C5FD48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6,257,580</w:t>
            </w:r>
          </w:p>
        </w:tc>
      </w:tr>
      <w:tr w:rsidR="00430E13" w14:paraId="331146D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9E743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98</w:t>
            </w:r>
          </w:p>
        </w:tc>
        <w:tc>
          <w:tcPr>
            <w:tcW w:w="1418" w:type="dxa"/>
            <w:tcBorders>
              <w:top w:val="nil"/>
              <w:left w:val="nil"/>
              <w:bottom w:val="single" w:sz="4" w:space="0" w:color="auto"/>
              <w:right w:val="single" w:sz="4" w:space="0" w:color="auto"/>
            </w:tcBorders>
            <w:shd w:val="clear" w:color="auto" w:fill="auto"/>
            <w:vAlign w:val="center"/>
          </w:tcPr>
          <w:p w14:paraId="60DE65C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何继超</w:t>
            </w:r>
          </w:p>
        </w:tc>
        <w:tc>
          <w:tcPr>
            <w:tcW w:w="1134" w:type="dxa"/>
            <w:tcBorders>
              <w:top w:val="nil"/>
              <w:left w:val="nil"/>
              <w:bottom w:val="single" w:sz="4" w:space="0" w:color="auto"/>
              <w:right w:val="single" w:sz="4" w:space="0" w:color="auto"/>
            </w:tcBorders>
            <w:shd w:val="clear" w:color="auto" w:fill="auto"/>
            <w:vAlign w:val="center"/>
          </w:tcPr>
          <w:p w14:paraId="4EF496A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9-501</w:t>
            </w:r>
          </w:p>
        </w:tc>
        <w:tc>
          <w:tcPr>
            <w:tcW w:w="1559" w:type="dxa"/>
            <w:tcBorders>
              <w:top w:val="nil"/>
              <w:left w:val="nil"/>
              <w:bottom w:val="single" w:sz="4" w:space="0" w:color="auto"/>
              <w:right w:val="single" w:sz="4" w:space="0" w:color="auto"/>
            </w:tcBorders>
            <w:shd w:val="clear" w:color="auto" w:fill="auto"/>
            <w:vAlign w:val="center"/>
          </w:tcPr>
          <w:p w14:paraId="184395E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Y2393382</w:t>
            </w:r>
          </w:p>
        </w:tc>
        <w:tc>
          <w:tcPr>
            <w:tcW w:w="1559" w:type="dxa"/>
            <w:tcBorders>
              <w:top w:val="nil"/>
              <w:left w:val="nil"/>
              <w:bottom w:val="single" w:sz="4" w:space="0" w:color="auto"/>
              <w:right w:val="single" w:sz="4" w:space="0" w:color="auto"/>
            </w:tcBorders>
            <w:shd w:val="clear" w:color="auto" w:fill="auto"/>
            <w:vAlign w:val="center"/>
          </w:tcPr>
          <w:p w14:paraId="73DB6D1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6,940,000</w:t>
            </w:r>
          </w:p>
        </w:tc>
        <w:tc>
          <w:tcPr>
            <w:tcW w:w="1418" w:type="dxa"/>
            <w:tcBorders>
              <w:top w:val="nil"/>
              <w:left w:val="nil"/>
              <w:bottom w:val="single" w:sz="4" w:space="0" w:color="auto"/>
              <w:right w:val="single" w:sz="4" w:space="0" w:color="auto"/>
            </w:tcBorders>
            <w:shd w:val="clear" w:color="auto" w:fill="auto"/>
            <w:vAlign w:val="center"/>
          </w:tcPr>
          <w:p w14:paraId="43F56DA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w:t>
            </w:r>
          </w:p>
        </w:tc>
        <w:tc>
          <w:tcPr>
            <w:tcW w:w="1134" w:type="dxa"/>
            <w:tcBorders>
              <w:top w:val="nil"/>
              <w:left w:val="nil"/>
              <w:bottom w:val="single" w:sz="4" w:space="0" w:color="auto"/>
              <w:right w:val="single" w:sz="4" w:space="0" w:color="auto"/>
            </w:tcBorders>
            <w:shd w:val="clear" w:color="auto" w:fill="auto"/>
            <w:vAlign w:val="center"/>
          </w:tcPr>
          <w:p w14:paraId="397BF55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商业贷款</w:t>
            </w:r>
          </w:p>
        </w:tc>
        <w:tc>
          <w:tcPr>
            <w:tcW w:w="1559" w:type="dxa"/>
            <w:tcBorders>
              <w:top w:val="nil"/>
              <w:left w:val="nil"/>
              <w:bottom w:val="single" w:sz="4" w:space="0" w:color="auto"/>
              <w:right w:val="single" w:sz="4" w:space="0" w:color="auto"/>
            </w:tcBorders>
            <w:shd w:val="clear" w:color="auto" w:fill="auto"/>
            <w:vAlign w:val="center"/>
          </w:tcPr>
          <w:p w14:paraId="637FA60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6,940,000</w:t>
            </w:r>
          </w:p>
        </w:tc>
      </w:tr>
      <w:tr w:rsidR="00430E13" w14:paraId="258B957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D6857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99</w:t>
            </w:r>
          </w:p>
        </w:tc>
        <w:tc>
          <w:tcPr>
            <w:tcW w:w="1418" w:type="dxa"/>
            <w:tcBorders>
              <w:top w:val="nil"/>
              <w:left w:val="nil"/>
              <w:bottom w:val="single" w:sz="4" w:space="0" w:color="auto"/>
              <w:right w:val="single" w:sz="4" w:space="0" w:color="auto"/>
            </w:tcBorders>
            <w:shd w:val="clear" w:color="auto" w:fill="auto"/>
            <w:vAlign w:val="center"/>
          </w:tcPr>
          <w:p w14:paraId="18CAC8E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李继航</w:t>
            </w:r>
          </w:p>
        </w:tc>
        <w:tc>
          <w:tcPr>
            <w:tcW w:w="1134" w:type="dxa"/>
            <w:tcBorders>
              <w:top w:val="nil"/>
              <w:left w:val="nil"/>
              <w:bottom w:val="single" w:sz="4" w:space="0" w:color="auto"/>
              <w:right w:val="single" w:sz="4" w:space="0" w:color="auto"/>
            </w:tcBorders>
            <w:shd w:val="clear" w:color="auto" w:fill="auto"/>
            <w:vAlign w:val="center"/>
          </w:tcPr>
          <w:p w14:paraId="368AE36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8-901</w:t>
            </w:r>
          </w:p>
        </w:tc>
        <w:tc>
          <w:tcPr>
            <w:tcW w:w="1559" w:type="dxa"/>
            <w:tcBorders>
              <w:top w:val="nil"/>
              <w:left w:val="nil"/>
              <w:bottom w:val="single" w:sz="4" w:space="0" w:color="auto"/>
              <w:right w:val="single" w:sz="4" w:space="0" w:color="auto"/>
            </w:tcBorders>
            <w:shd w:val="clear" w:color="auto" w:fill="auto"/>
            <w:vAlign w:val="center"/>
          </w:tcPr>
          <w:p w14:paraId="0942757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Y2389425</w:t>
            </w:r>
          </w:p>
        </w:tc>
        <w:tc>
          <w:tcPr>
            <w:tcW w:w="1559" w:type="dxa"/>
            <w:tcBorders>
              <w:top w:val="nil"/>
              <w:left w:val="nil"/>
              <w:bottom w:val="single" w:sz="4" w:space="0" w:color="auto"/>
              <w:right w:val="single" w:sz="4" w:space="0" w:color="auto"/>
            </w:tcBorders>
            <w:shd w:val="clear" w:color="auto" w:fill="auto"/>
            <w:vAlign w:val="center"/>
          </w:tcPr>
          <w:p w14:paraId="55A1B6B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6,837,204</w:t>
            </w:r>
          </w:p>
        </w:tc>
        <w:tc>
          <w:tcPr>
            <w:tcW w:w="1418" w:type="dxa"/>
            <w:tcBorders>
              <w:top w:val="nil"/>
              <w:left w:val="nil"/>
              <w:bottom w:val="single" w:sz="4" w:space="0" w:color="auto"/>
              <w:right w:val="single" w:sz="4" w:space="0" w:color="auto"/>
            </w:tcBorders>
            <w:shd w:val="clear" w:color="auto" w:fill="auto"/>
            <w:vAlign w:val="center"/>
          </w:tcPr>
          <w:p w14:paraId="37EB6BD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w:t>
            </w:r>
          </w:p>
        </w:tc>
        <w:tc>
          <w:tcPr>
            <w:tcW w:w="1134" w:type="dxa"/>
            <w:tcBorders>
              <w:top w:val="nil"/>
              <w:left w:val="nil"/>
              <w:bottom w:val="single" w:sz="4" w:space="0" w:color="auto"/>
              <w:right w:val="single" w:sz="4" w:space="0" w:color="auto"/>
            </w:tcBorders>
            <w:shd w:val="clear" w:color="auto" w:fill="auto"/>
            <w:vAlign w:val="center"/>
          </w:tcPr>
          <w:p w14:paraId="5D93E28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0D66385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3,807,204</w:t>
            </w:r>
          </w:p>
        </w:tc>
      </w:tr>
      <w:tr w:rsidR="00430E13" w14:paraId="0CEE095B"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6F254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tcPr>
          <w:p w14:paraId="49A22F9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李颖</w:t>
            </w:r>
          </w:p>
        </w:tc>
        <w:tc>
          <w:tcPr>
            <w:tcW w:w="1134" w:type="dxa"/>
            <w:tcBorders>
              <w:top w:val="nil"/>
              <w:left w:val="nil"/>
              <w:bottom w:val="single" w:sz="4" w:space="0" w:color="auto"/>
              <w:right w:val="single" w:sz="4" w:space="0" w:color="auto"/>
            </w:tcBorders>
            <w:shd w:val="clear" w:color="auto" w:fill="auto"/>
            <w:vAlign w:val="center"/>
          </w:tcPr>
          <w:p w14:paraId="6E0783D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7-1003</w:t>
            </w:r>
          </w:p>
        </w:tc>
        <w:tc>
          <w:tcPr>
            <w:tcW w:w="1559" w:type="dxa"/>
            <w:tcBorders>
              <w:top w:val="nil"/>
              <w:left w:val="nil"/>
              <w:bottom w:val="single" w:sz="4" w:space="0" w:color="auto"/>
              <w:right w:val="single" w:sz="4" w:space="0" w:color="auto"/>
            </w:tcBorders>
            <w:shd w:val="clear" w:color="auto" w:fill="auto"/>
            <w:vAlign w:val="center"/>
          </w:tcPr>
          <w:p w14:paraId="315A022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Y2391859</w:t>
            </w:r>
          </w:p>
        </w:tc>
        <w:tc>
          <w:tcPr>
            <w:tcW w:w="1559" w:type="dxa"/>
            <w:tcBorders>
              <w:top w:val="nil"/>
              <w:left w:val="nil"/>
              <w:bottom w:val="single" w:sz="4" w:space="0" w:color="auto"/>
              <w:right w:val="single" w:sz="4" w:space="0" w:color="auto"/>
            </w:tcBorders>
            <w:shd w:val="clear" w:color="auto" w:fill="auto"/>
            <w:vAlign w:val="center"/>
          </w:tcPr>
          <w:p w14:paraId="6512A3B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6,467,406</w:t>
            </w:r>
          </w:p>
        </w:tc>
        <w:tc>
          <w:tcPr>
            <w:tcW w:w="1418" w:type="dxa"/>
            <w:tcBorders>
              <w:top w:val="nil"/>
              <w:left w:val="nil"/>
              <w:bottom w:val="single" w:sz="4" w:space="0" w:color="auto"/>
              <w:right w:val="single" w:sz="4" w:space="0" w:color="auto"/>
            </w:tcBorders>
            <w:shd w:val="clear" w:color="auto" w:fill="auto"/>
            <w:vAlign w:val="center"/>
          </w:tcPr>
          <w:p w14:paraId="171F406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w:t>
            </w:r>
          </w:p>
        </w:tc>
        <w:tc>
          <w:tcPr>
            <w:tcW w:w="1134" w:type="dxa"/>
            <w:tcBorders>
              <w:top w:val="nil"/>
              <w:left w:val="nil"/>
              <w:bottom w:val="single" w:sz="4" w:space="0" w:color="auto"/>
              <w:right w:val="single" w:sz="4" w:space="0" w:color="auto"/>
            </w:tcBorders>
            <w:shd w:val="clear" w:color="auto" w:fill="auto"/>
            <w:vAlign w:val="center"/>
          </w:tcPr>
          <w:p w14:paraId="24F68D9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21A3332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6,467,406</w:t>
            </w:r>
          </w:p>
        </w:tc>
      </w:tr>
      <w:tr w:rsidR="00430E13" w14:paraId="00CF5C4C" w14:textId="77777777">
        <w:trPr>
          <w:trHeight w:val="4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2E9A5A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lastRenderedPageBreak/>
              <w:t>101</w:t>
            </w:r>
          </w:p>
        </w:tc>
        <w:tc>
          <w:tcPr>
            <w:tcW w:w="1418" w:type="dxa"/>
            <w:tcBorders>
              <w:top w:val="nil"/>
              <w:left w:val="nil"/>
              <w:bottom w:val="single" w:sz="4" w:space="0" w:color="auto"/>
              <w:right w:val="single" w:sz="4" w:space="0" w:color="auto"/>
            </w:tcBorders>
            <w:shd w:val="clear" w:color="auto" w:fill="auto"/>
            <w:vAlign w:val="center"/>
          </w:tcPr>
          <w:p w14:paraId="7884B6F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陈浩，田建影</w:t>
            </w:r>
          </w:p>
        </w:tc>
        <w:tc>
          <w:tcPr>
            <w:tcW w:w="1134" w:type="dxa"/>
            <w:tcBorders>
              <w:top w:val="nil"/>
              <w:left w:val="nil"/>
              <w:bottom w:val="single" w:sz="4" w:space="0" w:color="auto"/>
              <w:right w:val="single" w:sz="4" w:space="0" w:color="auto"/>
            </w:tcBorders>
            <w:shd w:val="clear" w:color="auto" w:fill="auto"/>
            <w:vAlign w:val="center"/>
          </w:tcPr>
          <w:p w14:paraId="166CA7A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2-201</w:t>
            </w:r>
          </w:p>
        </w:tc>
        <w:tc>
          <w:tcPr>
            <w:tcW w:w="1559" w:type="dxa"/>
            <w:tcBorders>
              <w:top w:val="nil"/>
              <w:left w:val="nil"/>
              <w:bottom w:val="single" w:sz="4" w:space="0" w:color="auto"/>
              <w:right w:val="single" w:sz="4" w:space="0" w:color="auto"/>
            </w:tcBorders>
            <w:shd w:val="clear" w:color="auto" w:fill="auto"/>
            <w:vAlign w:val="center"/>
          </w:tcPr>
          <w:p w14:paraId="616998A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Y2395809</w:t>
            </w:r>
          </w:p>
        </w:tc>
        <w:tc>
          <w:tcPr>
            <w:tcW w:w="1559" w:type="dxa"/>
            <w:tcBorders>
              <w:top w:val="nil"/>
              <w:left w:val="nil"/>
              <w:bottom w:val="single" w:sz="4" w:space="0" w:color="auto"/>
              <w:right w:val="single" w:sz="4" w:space="0" w:color="auto"/>
            </w:tcBorders>
            <w:shd w:val="clear" w:color="auto" w:fill="auto"/>
            <w:vAlign w:val="center"/>
          </w:tcPr>
          <w:p w14:paraId="2B11FB5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4,041,270</w:t>
            </w:r>
          </w:p>
        </w:tc>
        <w:tc>
          <w:tcPr>
            <w:tcW w:w="1418" w:type="dxa"/>
            <w:tcBorders>
              <w:top w:val="nil"/>
              <w:left w:val="nil"/>
              <w:bottom w:val="single" w:sz="4" w:space="0" w:color="auto"/>
              <w:right w:val="single" w:sz="4" w:space="0" w:color="auto"/>
            </w:tcBorders>
            <w:shd w:val="clear" w:color="auto" w:fill="auto"/>
            <w:vAlign w:val="center"/>
          </w:tcPr>
          <w:p w14:paraId="6BE4D73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2021.6.2</w:t>
            </w:r>
          </w:p>
        </w:tc>
        <w:tc>
          <w:tcPr>
            <w:tcW w:w="1134" w:type="dxa"/>
            <w:tcBorders>
              <w:top w:val="nil"/>
              <w:left w:val="nil"/>
              <w:bottom w:val="single" w:sz="4" w:space="0" w:color="auto"/>
              <w:right w:val="single" w:sz="4" w:space="0" w:color="auto"/>
            </w:tcBorders>
            <w:shd w:val="clear" w:color="auto" w:fill="auto"/>
            <w:vAlign w:val="center"/>
          </w:tcPr>
          <w:p w14:paraId="4520DD7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公积金贷款</w:t>
            </w:r>
          </w:p>
        </w:tc>
        <w:tc>
          <w:tcPr>
            <w:tcW w:w="1559" w:type="dxa"/>
            <w:tcBorders>
              <w:top w:val="nil"/>
              <w:left w:val="nil"/>
              <w:bottom w:val="single" w:sz="4" w:space="0" w:color="auto"/>
              <w:right w:val="single" w:sz="4" w:space="0" w:color="auto"/>
            </w:tcBorders>
            <w:shd w:val="clear" w:color="auto" w:fill="auto"/>
            <w:vAlign w:val="center"/>
          </w:tcPr>
          <w:p w14:paraId="18DD67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4,041,270</w:t>
            </w:r>
          </w:p>
        </w:tc>
      </w:tr>
      <w:tr w:rsidR="00430E13" w14:paraId="1008F10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E1472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102</w:t>
            </w:r>
          </w:p>
        </w:tc>
        <w:tc>
          <w:tcPr>
            <w:tcW w:w="1418" w:type="dxa"/>
            <w:tcBorders>
              <w:top w:val="nil"/>
              <w:left w:val="nil"/>
              <w:bottom w:val="single" w:sz="4" w:space="0" w:color="auto"/>
              <w:right w:val="single" w:sz="4" w:space="0" w:color="auto"/>
            </w:tcBorders>
            <w:shd w:val="clear" w:color="auto" w:fill="auto"/>
            <w:vAlign w:val="center"/>
          </w:tcPr>
          <w:p w14:paraId="618310D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魏春和</w:t>
            </w:r>
          </w:p>
        </w:tc>
        <w:tc>
          <w:tcPr>
            <w:tcW w:w="1134" w:type="dxa"/>
            <w:tcBorders>
              <w:top w:val="nil"/>
              <w:left w:val="nil"/>
              <w:bottom w:val="single" w:sz="4" w:space="0" w:color="auto"/>
              <w:right w:val="single" w:sz="4" w:space="0" w:color="auto"/>
            </w:tcBorders>
            <w:shd w:val="clear" w:color="auto" w:fill="auto"/>
            <w:vAlign w:val="center"/>
          </w:tcPr>
          <w:p w14:paraId="7C2A967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4-701</w:t>
            </w:r>
          </w:p>
        </w:tc>
        <w:tc>
          <w:tcPr>
            <w:tcW w:w="1559" w:type="dxa"/>
            <w:tcBorders>
              <w:top w:val="nil"/>
              <w:left w:val="nil"/>
              <w:bottom w:val="single" w:sz="4" w:space="0" w:color="auto"/>
              <w:right w:val="single" w:sz="4" w:space="0" w:color="auto"/>
            </w:tcBorders>
            <w:shd w:val="clear" w:color="auto" w:fill="auto"/>
            <w:vAlign w:val="center"/>
          </w:tcPr>
          <w:p w14:paraId="08DBEB0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Y2403129</w:t>
            </w:r>
          </w:p>
        </w:tc>
        <w:tc>
          <w:tcPr>
            <w:tcW w:w="1559" w:type="dxa"/>
            <w:tcBorders>
              <w:top w:val="nil"/>
              <w:left w:val="nil"/>
              <w:bottom w:val="single" w:sz="4" w:space="0" w:color="auto"/>
              <w:right w:val="single" w:sz="4" w:space="0" w:color="auto"/>
            </w:tcBorders>
            <w:shd w:val="clear" w:color="auto" w:fill="auto"/>
            <w:vAlign w:val="center"/>
          </w:tcPr>
          <w:p w14:paraId="77D3B58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4,346,230</w:t>
            </w:r>
          </w:p>
        </w:tc>
        <w:tc>
          <w:tcPr>
            <w:tcW w:w="1418" w:type="dxa"/>
            <w:tcBorders>
              <w:top w:val="nil"/>
              <w:left w:val="nil"/>
              <w:bottom w:val="single" w:sz="4" w:space="0" w:color="auto"/>
              <w:right w:val="single" w:sz="4" w:space="0" w:color="auto"/>
            </w:tcBorders>
            <w:shd w:val="clear" w:color="auto" w:fill="auto"/>
            <w:vAlign w:val="center"/>
          </w:tcPr>
          <w:p w14:paraId="0FE78A9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2021.6.16</w:t>
            </w:r>
          </w:p>
        </w:tc>
        <w:tc>
          <w:tcPr>
            <w:tcW w:w="1134" w:type="dxa"/>
            <w:tcBorders>
              <w:top w:val="nil"/>
              <w:left w:val="nil"/>
              <w:bottom w:val="single" w:sz="4" w:space="0" w:color="auto"/>
              <w:right w:val="single" w:sz="4" w:space="0" w:color="auto"/>
            </w:tcBorders>
            <w:shd w:val="clear" w:color="auto" w:fill="auto"/>
            <w:vAlign w:val="center"/>
          </w:tcPr>
          <w:p w14:paraId="40BC32E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0EF960F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4,346,230</w:t>
            </w:r>
          </w:p>
        </w:tc>
      </w:tr>
      <w:tr w:rsidR="00430E13" w14:paraId="4B0E90E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12FCC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103</w:t>
            </w:r>
          </w:p>
        </w:tc>
        <w:tc>
          <w:tcPr>
            <w:tcW w:w="1418" w:type="dxa"/>
            <w:tcBorders>
              <w:top w:val="nil"/>
              <w:left w:val="nil"/>
              <w:bottom w:val="single" w:sz="4" w:space="0" w:color="auto"/>
              <w:right w:val="single" w:sz="4" w:space="0" w:color="auto"/>
            </w:tcBorders>
            <w:shd w:val="clear" w:color="auto" w:fill="auto"/>
            <w:vAlign w:val="center"/>
          </w:tcPr>
          <w:p w14:paraId="6D77F4F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张英顺</w:t>
            </w:r>
          </w:p>
        </w:tc>
        <w:tc>
          <w:tcPr>
            <w:tcW w:w="1134" w:type="dxa"/>
            <w:tcBorders>
              <w:top w:val="nil"/>
              <w:left w:val="nil"/>
              <w:bottom w:val="single" w:sz="4" w:space="0" w:color="auto"/>
              <w:right w:val="single" w:sz="4" w:space="0" w:color="auto"/>
            </w:tcBorders>
            <w:shd w:val="clear" w:color="auto" w:fill="auto"/>
            <w:vAlign w:val="center"/>
          </w:tcPr>
          <w:p w14:paraId="2DFEB5E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9-801</w:t>
            </w:r>
          </w:p>
        </w:tc>
        <w:tc>
          <w:tcPr>
            <w:tcW w:w="1559" w:type="dxa"/>
            <w:tcBorders>
              <w:top w:val="nil"/>
              <w:left w:val="nil"/>
              <w:bottom w:val="single" w:sz="4" w:space="0" w:color="auto"/>
              <w:right w:val="single" w:sz="4" w:space="0" w:color="auto"/>
            </w:tcBorders>
            <w:shd w:val="clear" w:color="auto" w:fill="auto"/>
            <w:vAlign w:val="center"/>
          </w:tcPr>
          <w:p w14:paraId="1F951BB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Y2403019</w:t>
            </w:r>
          </w:p>
        </w:tc>
        <w:tc>
          <w:tcPr>
            <w:tcW w:w="1559" w:type="dxa"/>
            <w:tcBorders>
              <w:top w:val="nil"/>
              <w:left w:val="nil"/>
              <w:bottom w:val="single" w:sz="4" w:space="0" w:color="auto"/>
              <w:right w:val="single" w:sz="4" w:space="0" w:color="auto"/>
            </w:tcBorders>
            <w:shd w:val="clear" w:color="auto" w:fill="auto"/>
            <w:vAlign w:val="center"/>
          </w:tcPr>
          <w:p w14:paraId="3653EE5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7,053,063</w:t>
            </w:r>
          </w:p>
        </w:tc>
        <w:tc>
          <w:tcPr>
            <w:tcW w:w="1418" w:type="dxa"/>
            <w:tcBorders>
              <w:top w:val="nil"/>
              <w:left w:val="nil"/>
              <w:bottom w:val="single" w:sz="4" w:space="0" w:color="auto"/>
              <w:right w:val="single" w:sz="4" w:space="0" w:color="auto"/>
            </w:tcBorders>
            <w:shd w:val="clear" w:color="auto" w:fill="auto"/>
            <w:vAlign w:val="center"/>
          </w:tcPr>
          <w:p w14:paraId="4CEAD99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2021.6.16</w:t>
            </w:r>
          </w:p>
        </w:tc>
        <w:tc>
          <w:tcPr>
            <w:tcW w:w="1134" w:type="dxa"/>
            <w:tcBorders>
              <w:top w:val="nil"/>
              <w:left w:val="nil"/>
              <w:bottom w:val="single" w:sz="4" w:space="0" w:color="auto"/>
              <w:right w:val="single" w:sz="4" w:space="0" w:color="auto"/>
            </w:tcBorders>
            <w:shd w:val="clear" w:color="auto" w:fill="auto"/>
            <w:vAlign w:val="center"/>
          </w:tcPr>
          <w:p w14:paraId="68AB58B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107747E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7,053,063</w:t>
            </w:r>
          </w:p>
        </w:tc>
      </w:tr>
      <w:tr w:rsidR="00430E13" w14:paraId="6FDEB3C6"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8D9F7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104</w:t>
            </w:r>
          </w:p>
        </w:tc>
        <w:tc>
          <w:tcPr>
            <w:tcW w:w="1418" w:type="dxa"/>
            <w:tcBorders>
              <w:top w:val="nil"/>
              <w:left w:val="nil"/>
              <w:bottom w:val="single" w:sz="4" w:space="0" w:color="auto"/>
              <w:right w:val="single" w:sz="4" w:space="0" w:color="auto"/>
            </w:tcBorders>
            <w:shd w:val="clear" w:color="auto" w:fill="auto"/>
            <w:vAlign w:val="center"/>
          </w:tcPr>
          <w:p w14:paraId="2CEF9D28"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赵雅娟</w:t>
            </w:r>
          </w:p>
        </w:tc>
        <w:tc>
          <w:tcPr>
            <w:tcW w:w="1134" w:type="dxa"/>
            <w:tcBorders>
              <w:top w:val="nil"/>
              <w:left w:val="nil"/>
              <w:bottom w:val="single" w:sz="4" w:space="0" w:color="auto"/>
              <w:right w:val="single" w:sz="4" w:space="0" w:color="auto"/>
            </w:tcBorders>
            <w:shd w:val="clear" w:color="auto" w:fill="auto"/>
            <w:vAlign w:val="center"/>
          </w:tcPr>
          <w:p w14:paraId="7F6CDCD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7-1101</w:t>
            </w:r>
          </w:p>
        </w:tc>
        <w:tc>
          <w:tcPr>
            <w:tcW w:w="1559" w:type="dxa"/>
            <w:tcBorders>
              <w:top w:val="nil"/>
              <w:left w:val="nil"/>
              <w:bottom w:val="single" w:sz="4" w:space="0" w:color="auto"/>
              <w:right w:val="single" w:sz="4" w:space="0" w:color="auto"/>
            </w:tcBorders>
            <w:shd w:val="clear" w:color="auto" w:fill="auto"/>
            <w:vAlign w:val="center"/>
          </w:tcPr>
          <w:p w14:paraId="0E6252F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Y2405335</w:t>
            </w:r>
          </w:p>
        </w:tc>
        <w:tc>
          <w:tcPr>
            <w:tcW w:w="1559" w:type="dxa"/>
            <w:tcBorders>
              <w:top w:val="nil"/>
              <w:left w:val="nil"/>
              <w:bottom w:val="single" w:sz="4" w:space="0" w:color="auto"/>
              <w:right w:val="single" w:sz="4" w:space="0" w:color="auto"/>
            </w:tcBorders>
            <w:shd w:val="clear" w:color="auto" w:fill="auto"/>
            <w:vAlign w:val="center"/>
          </w:tcPr>
          <w:p w14:paraId="6D14D22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7,963,995</w:t>
            </w:r>
          </w:p>
        </w:tc>
        <w:tc>
          <w:tcPr>
            <w:tcW w:w="1418" w:type="dxa"/>
            <w:tcBorders>
              <w:top w:val="nil"/>
              <w:left w:val="nil"/>
              <w:bottom w:val="single" w:sz="4" w:space="0" w:color="auto"/>
              <w:right w:val="single" w:sz="4" w:space="0" w:color="auto"/>
            </w:tcBorders>
            <w:shd w:val="clear" w:color="auto" w:fill="auto"/>
            <w:vAlign w:val="center"/>
          </w:tcPr>
          <w:p w14:paraId="52CFCE0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2021.6.22</w:t>
            </w:r>
          </w:p>
        </w:tc>
        <w:tc>
          <w:tcPr>
            <w:tcW w:w="1134" w:type="dxa"/>
            <w:tcBorders>
              <w:top w:val="nil"/>
              <w:left w:val="nil"/>
              <w:bottom w:val="single" w:sz="4" w:space="0" w:color="auto"/>
              <w:right w:val="single" w:sz="4" w:space="0" w:color="auto"/>
            </w:tcBorders>
            <w:shd w:val="clear" w:color="auto" w:fill="auto"/>
            <w:vAlign w:val="center"/>
          </w:tcPr>
          <w:p w14:paraId="091FE00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26E30FB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7,963,995</w:t>
            </w:r>
          </w:p>
        </w:tc>
      </w:tr>
      <w:tr w:rsidR="00430E13" w14:paraId="6464668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DA39A0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105</w:t>
            </w:r>
          </w:p>
        </w:tc>
        <w:tc>
          <w:tcPr>
            <w:tcW w:w="1418" w:type="dxa"/>
            <w:tcBorders>
              <w:top w:val="nil"/>
              <w:left w:val="nil"/>
              <w:bottom w:val="single" w:sz="4" w:space="0" w:color="auto"/>
              <w:right w:val="single" w:sz="4" w:space="0" w:color="auto"/>
            </w:tcBorders>
            <w:shd w:val="clear" w:color="auto" w:fill="auto"/>
            <w:vAlign w:val="center"/>
          </w:tcPr>
          <w:p w14:paraId="1858FC5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赵佟、紫阳</w:t>
            </w:r>
          </w:p>
        </w:tc>
        <w:tc>
          <w:tcPr>
            <w:tcW w:w="1134" w:type="dxa"/>
            <w:tcBorders>
              <w:top w:val="nil"/>
              <w:left w:val="nil"/>
              <w:bottom w:val="single" w:sz="4" w:space="0" w:color="auto"/>
              <w:right w:val="single" w:sz="4" w:space="0" w:color="auto"/>
            </w:tcBorders>
            <w:shd w:val="clear" w:color="auto" w:fill="auto"/>
            <w:vAlign w:val="center"/>
          </w:tcPr>
          <w:p w14:paraId="28D5BB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3-803</w:t>
            </w:r>
          </w:p>
        </w:tc>
        <w:tc>
          <w:tcPr>
            <w:tcW w:w="1559" w:type="dxa"/>
            <w:tcBorders>
              <w:top w:val="nil"/>
              <w:left w:val="nil"/>
              <w:bottom w:val="single" w:sz="4" w:space="0" w:color="auto"/>
              <w:right w:val="single" w:sz="4" w:space="0" w:color="auto"/>
            </w:tcBorders>
            <w:shd w:val="clear" w:color="auto" w:fill="auto"/>
            <w:vAlign w:val="center"/>
          </w:tcPr>
          <w:p w14:paraId="2A7B575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Y2406577</w:t>
            </w:r>
          </w:p>
        </w:tc>
        <w:tc>
          <w:tcPr>
            <w:tcW w:w="1559" w:type="dxa"/>
            <w:tcBorders>
              <w:top w:val="nil"/>
              <w:left w:val="nil"/>
              <w:bottom w:val="single" w:sz="4" w:space="0" w:color="auto"/>
              <w:right w:val="single" w:sz="4" w:space="0" w:color="auto"/>
            </w:tcBorders>
            <w:shd w:val="clear" w:color="auto" w:fill="auto"/>
            <w:vAlign w:val="center"/>
          </w:tcPr>
          <w:p w14:paraId="58D266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5,500,320</w:t>
            </w:r>
          </w:p>
        </w:tc>
        <w:tc>
          <w:tcPr>
            <w:tcW w:w="1418" w:type="dxa"/>
            <w:tcBorders>
              <w:top w:val="nil"/>
              <w:left w:val="nil"/>
              <w:bottom w:val="single" w:sz="4" w:space="0" w:color="auto"/>
              <w:right w:val="single" w:sz="4" w:space="0" w:color="auto"/>
            </w:tcBorders>
            <w:shd w:val="clear" w:color="auto" w:fill="auto"/>
            <w:vAlign w:val="center"/>
          </w:tcPr>
          <w:p w14:paraId="1AC035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2021.6.24</w:t>
            </w:r>
          </w:p>
        </w:tc>
        <w:tc>
          <w:tcPr>
            <w:tcW w:w="1134" w:type="dxa"/>
            <w:tcBorders>
              <w:top w:val="nil"/>
              <w:left w:val="nil"/>
              <w:bottom w:val="single" w:sz="4" w:space="0" w:color="auto"/>
              <w:right w:val="single" w:sz="4" w:space="0" w:color="auto"/>
            </w:tcBorders>
            <w:shd w:val="clear" w:color="auto" w:fill="auto"/>
            <w:vAlign w:val="center"/>
          </w:tcPr>
          <w:p w14:paraId="5ADDB2D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062213F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5,500,320</w:t>
            </w:r>
          </w:p>
        </w:tc>
      </w:tr>
      <w:tr w:rsidR="00430E13" w14:paraId="4C1DC46E"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BE690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106</w:t>
            </w:r>
          </w:p>
        </w:tc>
        <w:tc>
          <w:tcPr>
            <w:tcW w:w="1418" w:type="dxa"/>
            <w:tcBorders>
              <w:top w:val="nil"/>
              <w:left w:val="nil"/>
              <w:bottom w:val="single" w:sz="4" w:space="0" w:color="auto"/>
              <w:right w:val="single" w:sz="4" w:space="0" w:color="auto"/>
            </w:tcBorders>
            <w:shd w:val="clear" w:color="auto" w:fill="auto"/>
            <w:vAlign w:val="center"/>
          </w:tcPr>
          <w:p w14:paraId="75CF90B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李雷</w:t>
            </w:r>
          </w:p>
        </w:tc>
        <w:tc>
          <w:tcPr>
            <w:tcW w:w="1134" w:type="dxa"/>
            <w:tcBorders>
              <w:top w:val="nil"/>
              <w:left w:val="nil"/>
              <w:bottom w:val="single" w:sz="4" w:space="0" w:color="auto"/>
              <w:right w:val="single" w:sz="4" w:space="0" w:color="auto"/>
            </w:tcBorders>
            <w:shd w:val="clear" w:color="auto" w:fill="auto"/>
            <w:vAlign w:val="center"/>
          </w:tcPr>
          <w:p w14:paraId="36EFF42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4-402</w:t>
            </w:r>
          </w:p>
        </w:tc>
        <w:tc>
          <w:tcPr>
            <w:tcW w:w="1559" w:type="dxa"/>
            <w:tcBorders>
              <w:top w:val="nil"/>
              <w:left w:val="nil"/>
              <w:bottom w:val="single" w:sz="4" w:space="0" w:color="auto"/>
              <w:right w:val="single" w:sz="4" w:space="0" w:color="auto"/>
            </w:tcBorders>
            <w:shd w:val="clear" w:color="auto" w:fill="auto"/>
            <w:vAlign w:val="center"/>
          </w:tcPr>
          <w:p w14:paraId="2E75779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Y2409298</w:t>
            </w:r>
          </w:p>
        </w:tc>
        <w:tc>
          <w:tcPr>
            <w:tcW w:w="1559" w:type="dxa"/>
            <w:tcBorders>
              <w:top w:val="nil"/>
              <w:left w:val="nil"/>
              <w:bottom w:val="single" w:sz="4" w:space="0" w:color="auto"/>
              <w:right w:val="single" w:sz="4" w:space="0" w:color="auto"/>
            </w:tcBorders>
            <w:shd w:val="clear" w:color="auto" w:fill="auto"/>
            <w:vAlign w:val="center"/>
          </w:tcPr>
          <w:p w14:paraId="6B7ADC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6,010,000</w:t>
            </w:r>
          </w:p>
        </w:tc>
        <w:tc>
          <w:tcPr>
            <w:tcW w:w="1418" w:type="dxa"/>
            <w:tcBorders>
              <w:top w:val="nil"/>
              <w:left w:val="nil"/>
              <w:bottom w:val="single" w:sz="4" w:space="0" w:color="auto"/>
              <w:right w:val="single" w:sz="4" w:space="0" w:color="auto"/>
            </w:tcBorders>
            <w:shd w:val="clear" w:color="auto" w:fill="auto"/>
            <w:vAlign w:val="center"/>
          </w:tcPr>
          <w:p w14:paraId="635FE2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2021.6.30</w:t>
            </w:r>
          </w:p>
        </w:tc>
        <w:tc>
          <w:tcPr>
            <w:tcW w:w="1134" w:type="dxa"/>
            <w:tcBorders>
              <w:top w:val="nil"/>
              <w:left w:val="nil"/>
              <w:bottom w:val="single" w:sz="4" w:space="0" w:color="auto"/>
              <w:right w:val="single" w:sz="4" w:space="0" w:color="auto"/>
            </w:tcBorders>
            <w:shd w:val="clear" w:color="auto" w:fill="auto"/>
            <w:vAlign w:val="center"/>
          </w:tcPr>
          <w:p w14:paraId="70929FE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440D450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6,010,000</w:t>
            </w:r>
          </w:p>
        </w:tc>
      </w:tr>
      <w:tr w:rsidR="00430E13" w14:paraId="6722039D"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D05943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107</w:t>
            </w:r>
          </w:p>
        </w:tc>
        <w:tc>
          <w:tcPr>
            <w:tcW w:w="1418" w:type="dxa"/>
            <w:tcBorders>
              <w:top w:val="nil"/>
              <w:left w:val="nil"/>
              <w:bottom w:val="single" w:sz="4" w:space="0" w:color="auto"/>
              <w:right w:val="single" w:sz="4" w:space="0" w:color="auto"/>
            </w:tcBorders>
            <w:shd w:val="clear" w:color="auto" w:fill="auto"/>
            <w:vAlign w:val="center"/>
          </w:tcPr>
          <w:p w14:paraId="4A13DD2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袁荣霞</w:t>
            </w:r>
          </w:p>
        </w:tc>
        <w:tc>
          <w:tcPr>
            <w:tcW w:w="1134" w:type="dxa"/>
            <w:tcBorders>
              <w:top w:val="nil"/>
              <w:left w:val="nil"/>
              <w:bottom w:val="single" w:sz="4" w:space="0" w:color="auto"/>
              <w:right w:val="single" w:sz="4" w:space="0" w:color="auto"/>
            </w:tcBorders>
            <w:shd w:val="clear" w:color="auto" w:fill="auto"/>
            <w:vAlign w:val="center"/>
          </w:tcPr>
          <w:p w14:paraId="771896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8-401</w:t>
            </w:r>
          </w:p>
        </w:tc>
        <w:tc>
          <w:tcPr>
            <w:tcW w:w="1559" w:type="dxa"/>
            <w:tcBorders>
              <w:top w:val="nil"/>
              <w:left w:val="nil"/>
              <w:bottom w:val="single" w:sz="4" w:space="0" w:color="auto"/>
              <w:right w:val="single" w:sz="4" w:space="0" w:color="auto"/>
            </w:tcBorders>
            <w:shd w:val="clear" w:color="auto" w:fill="auto"/>
            <w:vAlign w:val="center"/>
          </w:tcPr>
          <w:p w14:paraId="0557A0C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Y2410205</w:t>
            </w:r>
          </w:p>
        </w:tc>
        <w:tc>
          <w:tcPr>
            <w:tcW w:w="1559" w:type="dxa"/>
            <w:tcBorders>
              <w:top w:val="nil"/>
              <w:left w:val="nil"/>
              <w:bottom w:val="single" w:sz="4" w:space="0" w:color="auto"/>
              <w:right w:val="single" w:sz="4" w:space="0" w:color="auto"/>
            </w:tcBorders>
            <w:shd w:val="clear" w:color="auto" w:fill="auto"/>
            <w:vAlign w:val="center"/>
          </w:tcPr>
          <w:p w14:paraId="0DC03A6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6,837,553</w:t>
            </w:r>
          </w:p>
        </w:tc>
        <w:tc>
          <w:tcPr>
            <w:tcW w:w="1418" w:type="dxa"/>
            <w:tcBorders>
              <w:top w:val="nil"/>
              <w:left w:val="nil"/>
              <w:bottom w:val="single" w:sz="4" w:space="0" w:color="auto"/>
              <w:right w:val="single" w:sz="4" w:space="0" w:color="auto"/>
            </w:tcBorders>
            <w:shd w:val="clear" w:color="auto" w:fill="auto"/>
            <w:vAlign w:val="center"/>
          </w:tcPr>
          <w:p w14:paraId="228E47A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2021.6.30</w:t>
            </w:r>
          </w:p>
        </w:tc>
        <w:tc>
          <w:tcPr>
            <w:tcW w:w="1134" w:type="dxa"/>
            <w:tcBorders>
              <w:top w:val="nil"/>
              <w:left w:val="nil"/>
              <w:bottom w:val="single" w:sz="4" w:space="0" w:color="auto"/>
              <w:right w:val="single" w:sz="4" w:space="0" w:color="auto"/>
            </w:tcBorders>
            <w:shd w:val="clear" w:color="auto" w:fill="auto"/>
            <w:vAlign w:val="center"/>
          </w:tcPr>
          <w:p w14:paraId="475FCCA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4139F2B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6,837,553</w:t>
            </w:r>
          </w:p>
        </w:tc>
      </w:tr>
      <w:tr w:rsidR="00430E13" w14:paraId="5242095F"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EF19EC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108</w:t>
            </w:r>
          </w:p>
        </w:tc>
        <w:tc>
          <w:tcPr>
            <w:tcW w:w="1418" w:type="dxa"/>
            <w:tcBorders>
              <w:top w:val="nil"/>
              <w:left w:val="nil"/>
              <w:bottom w:val="single" w:sz="4" w:space="0" w:color="auto"/>
              <w:right w:val="single" w:sz="4" w:space="0" w:color="auto"/>
            </w:tcBorders>
            <w:shd w:val="clear" w:color="auto" w:fill="auto"/>
            <w:vAlign w:val="center"/>
          </w:tcPr>
          <w:p w14:paraId="36647AE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陈雅谕</w:t>
            </w:r>
          </w:p>
        </w:tc>
        <w:tc>
          <w:tcPr>
            <w:tcW w:w="1134" w:type="dxa"/>
            <w:tcBorders>
              <w:top w:val="nil"/>
              <w:left w:val="nil"/>
              <w:bottom w:val="single" w:sz="4" w:space="0" w:color="auto"/>
              <w:right w:val="single" w:sz="4" w:space="0" w:color="auto"/>
            </w:tcBorders>
            <w:shd w:val="clear" w:color="auto" w:fill="auto"/>
            <w:vAlign w:val="center"/>
          </w:tcPr>
          <w:p w14:paraId="47CCB9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4-1102</w:t>
            </w:r>
          </w:p>
        </w:tc>
        <w:tc>
          <w:tcPr>
            <w:tcW w:w="1559" w:type="dxa"/>
            <w:tcBorders>
              <w:top w:val="nil"/>
              <w:left w:val="nil"/>
              <w:bottom w:val="single" w:sz="4" w:space="0" w:color="auto"/>
              <w:right w:val="single" w:sz="4" w:space="0" w:color="auto"/>
            </w:tcBorders>
            <w:shd w:val="clear" w:color="auto" w:fill="auto"/>
            <w:vAlign w:val="center"/>
          </w:tcPr>
          <w:p w14:paraId="13E22C3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Y2410612</w:t>
            </w:r>
          </w:p>
        </w:tc>
        <w:tc>
          <w:tcPr>
            <w:tcW w:w="1559" w:type="dxa"/>
            <w:tcBorders>
              <w:top w:val="nil"/>
              <w:left w:val="nil"/>
              <w:bottom w:val="single" w:sz="4" w:space="0" w:color="auto"/>
              <w:right w:val="single" w:sz="4" w:space="0" w:color="auto"/>
            </w:tcBorders>
            <w:shd w:val="clear" w:color="auto" w:fill="auto"/>
            <w:vAlign w:val="center"/>
          </w:tcPr>
          <w:p w14:paraId="66C6ED1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5,097,580</w:t>
            </w:r>
          </w:p>
        </w:tc>
        <w:tc>
          <w:tcPr>
            <w:tcW w:w="1418" w:type="dxa"/>
            <w:tcBorders>
              <w:top w:val="nil"/>
              <w:left w:val="nil"/>
              <w:bottom w:val="single" w:sz="4" w:space="0" w:color="auto"/>
              <w:right w:val="single" w:sz="4" w:space="0" w:color="auto"/>
            </w:tcBorders>
            <w:shd w:val="clear" w:color="auto" w:fill="auto"/>
            <w:vAlign w:val="center"/>
          </w:tcPr>
          <w:p w14:paraId="788213D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2021.7.1</w:t>
            </w:r>
          </w:p>
        </w:tc>
        <w:tc>
          <w:tcPr>
            <w:tcW w:w="1134" w:type="dxa"/>
            <w:tcBorders>
              <w:top w:val="nil"/>
              <w:left w:val="nil"/>
              <w:bottom w:val="single" w:sz="4" w:space="0" w:color="auto"/>
              <w:right w:val="single" w:sz="4" w:space="0" w:color="auto"/>
            </w:tcBorders>
            <w:shd w:val="clear" w:color="auto" w:fill="auto"/>
            <w:vAlign w:val="center"/>
          </w:tcPr>
          <w:p w14:paraId="313F4D4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484B5D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2,367,580</w:t>
            </w:r>
          </w:p>
        </w:tc>
      </w:tr>
      <w:tr w:rsidR="00430E13" w14:paraId="4F0D2A7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6E67C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109</w:t>
            </w:r>
          </w:p>
        </w:tc>
        <w:tc>
          <w:tcPr>
            <w:tcW w:w="1418" w:type="dxa"/>
            <w:tcBorders>
              <w:top w:val="nil"/>
              <w:left w:val="nil"/>
              <w:bottom w:val="single" w:sz="4" w:space="0" w:color="auto"/>
              <w:right w:val="single" w:sz="4" w:space="0" w:color="auto"/>
            </w:tcBorders>
            <w:shd w:val="clear" w:color="auto" w:fill="auto"/>
            <w:vAlign w:val="center"/>
          </w:tcPr>
          <w:p w14:paraId="089087E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温梅</w:t>
            </w:r>
          </w:p>
        </w:tc>
        <w:tc>
          <w:tcPr>
            <w:tcW w:w="1134" w:type="dxa"/>
            <w:tcBorders>
              <w:top w:val="nil"/>
              <w:left w:val="nil"/>
              <w:bottom w:val="single" w:sz="4" w:space="0" w:color="auto"/>
              <w:right w:val="single" w:sz="4" w:space="0" w:color="auto"/>
            </w:tcBorders>
            <w:shd w:val="clear" w:color="auto" w:fill="auto"/>
            <w:vAlign w:val="center"/>
          </w:tcPr>
          <w:p w14:paraId="2BBA626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3-801</w:t>
            </w:r>
          </w:p>
        </w:tc>
        <w:tc>
          <w:tcPr>
            <w:tcW w:w="1559" w:type="dxa"/>
            <w:tcBorders>
              <w:top w:val="nil"/>
              <w:left w:val="nil"/>
              <w:bottom w:val="single" w:sz="4" w:space="0" w:color="auto"/>
              <w:right w:val="single" w:sz="4" w:space="0" w:color="auto"/>
            </w:tcBorders>
            <w:shd w:val="clear" w:color="auto" w:fill="auto"/>
            <w:vAlign w:val="center"/>
          </w:tcPr>
          <w:p w14:paraId="285D560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Y2393394</w:t>
            </w:r>
          </w:p>
        </w:tc>
        <w:tc>
          <w:tcPr>
            <w:tcW w:w="1559" w:type="dxa"/>
            <w:tcBorders>
              <w:top w:val="nil"/>
              <w:left w:val="nil"/>
              <w:bottom w:val="single" w:sz="4" w:space="0" w:color="auto"/>
              <w:right w:val="single" w:sz="4" w:space="0" w:color="auto"/>
            </w:tcBorders>
            <w:shd w:val="clear" w:color="auto" w:fill="auto"/>
            <w:vAlign w:val="center"/>
          </w:tcPr>
          <w:p w14:paraId="1FB9C06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4,093,560</w:t>
            </w:r>
          </w:p>
        </w:tc>
        <w:tc>
          <w:tcPr>
            <w:tcW w:w="1418" w:type="dxa"/>
            <w:tcBorders>
              <w:top w:val="nil"/>
              <w:left w:val="nil"/>
              <w:bottom w:val="single" w:sz="4" w:space="0" w:color="auto"/>
              <w:right w:val="single" w:sz="4" w:space="0" w:color="auto"/>
            </w:tcBorders>
            <w:shd w:val="clear" w:color="auto" w:fill="auto"/>
            <w:vAlign w:val="center"/>
          </w:tcPr>
          <w:p w14:paraId="341801C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2021.8.3</w:t>
            </w:r>
          </w:p>
        </w:tc>
        <w:tc>
          <w:tcPr>
            <w:tcW w:w="1134" w:type="dxa"/>
            <w:tcBorders>
              <w:top w:val="nil"/>
              <w:left w:val="nil"/>
              <w:bottom w:val="single" w:sz="4" w:space="0" w:color="auto"/>
              <w:right w:val="single" w:sz="4" w:space="0" w:color="auto"/>
            </w:tcBorders>
            <w:shd w:val="clear" w:color="auto" w:fill="auto"/>
            <w:vAlign w:val="center"/>
          </w:tcPr>
          <w:p w14:paraId="1809ADA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4658930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4,093,560</w:t>
            </w:r>
          </w:p>
        </w:tc>
      </w:tr>
      <w:tr w:rsidR="00430E13" w14:paraId="31F56DB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722F6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110</w:t>
            </w:r>
          </w:p>
        </w:tc>
        <w:tc>
          <w:tcPr>
            <w:tcW w:w="1418" w:type="dxa"/>
            <w:tcBorders>
              <w:top w:val="nil"/>
              <w:left w:val="nil"/>
              <w:bottom w:val="single" w:sz="4" w:space="0" w:color="auto"/>
              <w:right w:val="single" w:sz="4" w:space="0" w:color="auto"/>
            </w:tcBorders>
            <w:shd w:val="clear" w:color="auto" w:fill="auto"/>
            <w:vAlign w:val="center"/>
          </w:tcPr>
          <w:p w14:paraId="2358E7C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刘斌</w:t>
            </w:r>
          </w:p>
        </w:tc>
        <w:tc>
          <w:tcPr>
            <w:tcW w:w="1134" w:type="dxa"/>
            <w:tcBorders>
              <w:top w:val="nil"/>
              <w:left w:val="nil"/>
              <w:bottom w:val="single" w:sz="4" w:space="0" w:color="auto"/>
              <w:right w:val="single" w:sz="4" w:space="0" w:color="auto"/>
            </w:tcBorders>
            <w:shd w:val="clear" w:color="auto" w:fill="auto"/>
            <w:vAlign w:val="center"/>
          </w:tcPr>
          <w:p w14:paraId="24C0500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4-201</w:t>
            </w:r>
          </w:p>
        </w:tc>
        <w:tc>
          <w:tcPr>
            <w:tcW w:w="1559" w:type="dxa"/>
            <w:tcBorders>
              <w:top w:val="nil"/>
              <w:left w:val="nil"/>
              <w:bottom w:val="single" w:sz="4" w:space="0" w:color="auto"/>
              <w:right w:val="single" w:sz="4" w:space="0" w:color="auto"/>
            </w:tcBorders>
            <w:shd w:val="clear" w:color="auto" w:fill="auto"/>
            <w:vAlign w:val="center"/>
          </w:tcPr>
          <w:p w14:paraId="00CADFC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Y2427564</w:t>
            </w:r>
          </w:p>
        </w:tc>
        <w:tc>
          <w:tcPr>
            <w:tcW w:w="1559" w:type="dxa"/>
            <w:tcBorders>
              <w:top w:val="nil"/>
              <w:left w:val="nil"/>
              <w:bottom w:val="single" w:sz="4" w:space="0" w:color="auto"/>
              <w:right w:val="single" w:sz="4" w:space="0" w:color="auto"/>
            </w:tcBorders>
            <w:shd w:val="clear" w:color="auto" w:fill="auto"/>
            <w:vAlign w:val="center"/>
          </w:tcPr>
          <w:p w14:paraId="01F6C65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4,270,400</w:t>
            </w:r>
          </w:p>
        </w:tc>
        <w:tc>
          <w:tcPr>
            <w:tcW w:w="1418" w:type="dxa"/>
            <w:tcBorders>
              <w:top w:val="nil"/>
              <w:left w:val="nil"/>
              <w:bottom w:val="single" w:sz="4" w:space="0" w:color="auto"/>
              <w:right w:val="single" w:sz="4" w:space="0" w:color="auto"/>
            </w:tcBorders>
            <w:shd w:val="clear" w:color="auto" w:fill="auto"/>
            <w:vAlign w:val="center"/>
          </w:tcPr>
          <w:p w14:paraId="73236ED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2021.8.10</w:t>
            </w:r>
          </w:p>
        </w:tc>
        <w:tc>
          <w:tcPr>
            <w:tcW w:w="1134" w:type="dxa"/>
            <w:tcBorders>
              <w:top w:val="nil"/>
              <w:left w:val="nil"/>
              <w:bottom w:val="single" w:sz="4" w:space="0" w:color="auto"/>
              <w:right w:val="single" w:sz="4" w:space="0" w:color="auto"/>
            </w:tcBorders>
            <w:shd w:val="clear" w:color="auto" w:fill="auto"/>
            <w:vAlign w:val="center"/>
          </w:tcPr>
          <w:p w14:paraId="316009C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4C63F68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1,710,400</w:t>
            </w:r>
          </w:p>
        </w:tc>
      </w:tr>
      <w:tr w:rsidR="00430E13" w14:paraId="1D672EF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F7EC2B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111</w:t>
            </w:r>
          </w:p>
        </w:tc>
        <w:tc>
          <w:tcPr>
            <w:tcW w:w="1418" w:type="dxa"/>
            <w:tcBorders>
              <w:top w:val="nil"/>
              <w:left w:val="nil"/>
              <w:bottom w:val="single" w:sz="4" w:space="0" w:color="auto"/>
              <w:right w:val="single" w:sz="4" w:space="0" w:color="auto"/>
            </w:tcBorders>
            <w:shd w:val="clear" w:color="auto" w:fill="auto"/>
            <w:vAlign w:val="center"/>
          </w:tcPr>
          <w:p w14:paraId="2D000FD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刘银花</w:t>
            </w:r>
          </w:p>
        </w:tc>
        <w:tc>
          <w:tcPr>
            <w:tcW w:w="1134" w:type="dxa"/>
            <w:tcBorders>
              <w:top w:val="nil"/>
              <w:left w:val="nil"/>
              <w:bottom w:val="single" w:sz="4" w:space="0" w:color="auto"/>
              <w:right w:val="single" w:sz="4" w:space="0" w:color="auto"/>
            </w:tcBorders>
            <w:shd w:val="clear" w:color="auto" w:fill="auto"/>
            <w:vAlign w:val="center"/>
          </w:tcPr>
          <w:p w14:paraId="766D6C0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9-601</w:t>
            </w:r>
          </w:p>
        </w:tc>
        <w:tc>
          <w:tcPr>
            <w:tcW w:w="1559" w:type="dxa"/>
            <w:tcBorders>
              <w:top w:val="nil"/>
              <w:left w:val="nil"/>
              <w:bottom w:val="single" w:sz="4" w:space="0" w:color="auto"/>
              <w:right w:val="single" w:sz="4" w:space="0" w:color="auto"/>
            </w:tcBorders>
            <w:shd w:val="clear" w:color="auto" w:fill="auto"/>
            <w:vAlign w:val="center"/>
          </w:tcPr>
          <w:p w14:paraId="5ED5FAB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Y2429605</w:t>
            </w:r>
          </w:p>
        </w:tc>
        <w:tc>
          <w:tcPr>
            <w:tcW w:w="1559" w:type="dxa"/>
            <w:tcBorders>
              <w:top w:val="nil"/>
              <w:left w:val="nil"/>
              <w:bottom w:val="single" w:sz="4" w:space="0" w:color="auto"/>
              <w:right w:val="single" w:sz="4" w:space="0" w:color="auto"/>
            </w:tcBorders>
            <w:shd w:val="clear" w:color="auto" w:fill="auto"/>
            <w:vAlign w:val="center"/>
          </w:tcPr>
          <w:p w14:paraId="52013FD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7,122,271</w:t>
            </w:r>
          </w:p>
        </w:tc>
        <w:tc>
          <w:tcPr>
            <w:tcW w:w="1418" w:type="dxa"/>
            <w:tcBorders>
              <w:top w:val="nil"/>
              <w:left w:val="nil"/>
              <w:bottom w:val="single" w:sz="4" w:space="0" w:color="auto"/>
              <w:right w:val="single" w:sz="4" w:space="0" w:color="auto"/>
            </w:tcBorders>
            <w:shd w:val="clear" w:color="auto" w:fill="auto"/>
            <w:vAlign w:val="center"/>
          </w:tcPr>
          <w:p w14:paraId="14FAD56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2021.9.6</w:t>
            </w:r>
          </w:p>
        </w:tc>
        <w:tc>
          <w:tcPr>
            <w:tcW w:w="1134" w:type="dxa"/>
            <w:tcBorders>
              <w:top w:val="nil"/>
              <w:left w:val="nil"/>
              <w:bottom w:val="single" w:sz="4" w:space="0" w:color="auto"/>
              <w:right w:val="single" w:sz="4" w:space="0" w:color="auto"/>
            </w:tcBorders>
            <w:shd w:val="clear" w:color="auto" w:fill="auto"/>
            <w:vAlign w:val="center"/>
          </w:tcPr>
          <w:p w14:paraId="75D9900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367764E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7,122,271</w:t>
            </w:r>
          </w:p>
        </w:tc>
      </w:tr>
      <w:tr w:rsidR="00430E13" w14:paraId="4BE687D8"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A8177E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112</w:t>
            </w:r>
          </w:p>
        </w:tc>
        <w:tc>
          <w:tcPr>
            <w:tcW w:w="1418" w:type="dxa"/>
            <w:tcBorders>
              <w:top w:val="nil"/>
              <w:left w:val="nil"/>
              <w:bottom w:val="single" w:sz="4" w:space="0" w:color="auto"/>
              <w:right w:val="single" w:sz="4" w:space="0" w:color="auto"/>
            </w:tcBorders>
            <w:shd w:val="clear" w:color="auto" w:fill="auto"/>
            <w:vAlign w:val="center"/>
          </w:tcPr>
          <w:p w14:paraId="73E2696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孙士伟</w:t>
            </w:r>
          </w:p>
        </w:tc>
        <w:tc>
          <w:tcPr>
            <w:tcW w:w="1134" w:type="dxa"/>
            <w:tcBorders>
              <w:top w:val="nil"/>
              <w:left w:val="nil"/>
              <w:bottom w:val="single" w:sz="4" w:space="0" w:color="auto"/>
              <w:right w:val="single" w:sz="4" w:space="0" w:color="auto"/>
            </w:tcBorders>
            <w:shd w:val="clear" w:color="auto" w:fill="auto"/>
            <w:vAlign w:val="center"/>
          </w:tcPr>
          <w:p w14:paraId="4FF392D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7-803</w:t>
            </w:r>
          </w:p>
        </w:tc>
        <w:tc>
          <w:tcPr>
            <w:tcW w:w="1559" w:type="dxa"/>
            <w:tcBorders>
              <w:top w:val="nil"/>
              <w:left w:val="nil"/>
              <w:bottom w:val="single" w:sz="4" w:space="0" w:color="auto"/>
              <w:right w:val="single" w:sz="4" w:space="0" w:color="auto"/>
            </w:tcBorders>
            <w:shd w:val="clear" w:color="auto" w:fill="auto"/>
            <w:vAlign w:val="center"/>
          </w:tcPr>
          <w:p w14:paraId="4E5592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Y2391592</w:t>
            </w:r>
          </w:p>
        </w:tc>
        <w:tc>
          <w:tcPr>
            <w:tcW w:w="1559" w:type="dxa"/>
            <w:tcBorders>
              <w:top w:val="nil"/>
              <w:left w:val="nil"/>
              <w:bottom w:val="single" w:sz="4" w:space="0" w:color="auto"/>
              <w:right w:val="single" w:sz="4" w:space="0" w:color="auto"/>
            </w:tcBorders>
            <w:shd w:val="clear" w:color="auto" w:fill="auto"/>
            <w:vAlign w:val="center"/>
          </w:tcPr>
          <w:p w14:paraId="43E717B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6,214,832</w:t>
            </w:r>
          </w:p>
        </w:tc>
        <w:tc>
          <w:tcPr>
            <w:tcW w:w="1418" w:type="dxa"/>
            <w:tcBorders>
              <w:top w:val="nil"/>
              <w:left w:val="nil"/>
              <w:bottom w:val="single" w:sz="4" w:space="0" w:color="auto"/>
              <w:right w:val="single" w:sz="4" w:space="0" w:color="auto"/>
            </w:tcBorders>
            <w:shd w:val="clear" w:color="auto" w:fill="auto"/>
            <w:vAlign w:val="center"/>
          </w:tcPr>
          <w:p w14:paraId="13865AB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2021.9.8</w:t>
            </w:r>
          </w:p>
        </w:tc>
        <w:tc>
          <w:tcPr>
            <w:tcW w:w="1134" w:type="dxa"/>
            <w:tcBorders>
              <w:top w:val="nil"/>
              <w:left w:val="nil"/>
              <w:bottom w:val="single" w:sz="4" w:space="0" w:color="auto"/>
              <w:right w:val="single" w:sz="4" w:space="0" w:color="auto"/>
            </w:tcBorders>
            <w:shd w:val="clear" w:color="auto" w:fill="auto"/>
            <w:vAlign w:val="center"/>
          </w:tcPr>
          <w:p w14:paraId="24521883"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7C8315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3,254,832</w:t>
            </w:r>
          </w:p>
        </w:tc>
      </w:tr>
      <w:tr w:rsidR="00430E13" w14:paraId="0D6DBDE7"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5F657B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113</w:t>
            </w:r>
          </w:p>
        </w:tc>
        <w:tc>
          <w:tcPr>
            <w:tcW w:w="1418" w:type="dxa"/>
            <w:tcBorders>
              <w:top w:val="nil"/>
              <w:left w:val="nil"/>
              <w:bottom w:val="single" w:sz="4" w:space="0" w:color="auto"/>
              <w:right w:val="single" w:sz="4" w:space="0" w:color="auto"/>
            </w:tcBorders>
            <w:shd w:val="clear" w:color="auto" w:fill="auto"/>
            <w:vAlign w:val="center"/>
          </w:tcPr>
          <w:p w14:paraId="368EDC3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孙超、王佳</w:t>
            </w:r>
          </w:p>
        </w:tc>
        <w:tc>
          <w:tcPr>
            <w:tcW w:w="1134" w:type="dxa"/>
            <w:tcBorders>
              <w:top w:val="nil"/>
              <w:left w:val="nil"/>
              <w:bottom w:val="single" w:sz="4" w:space="0" w:color="auto"/>
              <w:right w:val="single" w:sz="4" w:space="0" w:color="auto"/>
            </w:tcBorders>
            <w:shd w:val="clear" w:color="auto" w:fill="auto"/>
            <w:vAlign w:val="center"/>
          </w:tcPr>
          <w:p w14:paraId="21A23B2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3-101</w:t>
            </w:r>
          </w:p>
        </w:tc>
        <w:tc>
          <w:tcPr>
            <w:tcW w:w="1559" w:type="dxa"/>
            <w:tcBorders>
              <w:top w:val="nil"/>
              <w:left w:val="nil"/>
              <w:bottom w:val="single" w:sz="4" w:space="0" w:color="auto"/>
              <w:right w:val="single" w:sz="4" w:space="0" w:color="auto"/>
            </w:tcBorders>
            <w:shd w:val="clear" w:color="auto" w:fill="auto"/>
            <w:vAlign w:val="center"/>
          </w:tcPr>
          <w:p w14:paraId="67C47B4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Y2436215</w:t>
            </w:r>
          </w:p>
        </w:tc>
        <w:tc>
          <w:tcPr>
            <w:tcW w:w="1559" w:type="dxa"/>
            <w:tcBorders>
              <w:top w:val="nil"/>
              <w:left w:val="nil"/>
              <w:bottom w:val="single" w:sz="4" w:space="0" w:color="auto"/>
              <w:right w:val="single" w:sz="4" w:space="0" w:color="auto"/>
            </w:tcBorders>
            <w:shd w:val="clear" w:color="auto" w:fill="auto"/>
            <w:vAlign w:val="center"/>
          </w:tcPr>
          <w:p w14:paraId="77BADF8F" w14:textId="70A23062" w:rsidR="00430E13" w:rsidRDefault="008E131D">
            <w:pPr>
              <w:widowControl/>
              <w:jc w:val="center"/>
              <w:rPr>
                <w:rFonts w:ascii="Arial" w:eastAsia="宋体" w:hAnsi="Arial" w:cs="Arial"/>
                <w:color w:val="000000"/>
                <w:kern w:val="0"/>
                <w:sz w:val="18"/>
                <w:szCs w:val="18"/>
              </w:rPr>
            </w:pPr>
            <w:r w:rsidRPr="008E131D">
              <w:rPr>
                <w:rFonts w:ascii="Arial" w:eastAsia="宋体" w:hAnsi="Arial" w:cs="Arial"/>
                <w:color w:val="000000"/>
                <w:kern w:val="0"/>
                <w:sz w:val="18"/>
                <w:szCs w:val="18"/>
              </w:rPr>
              <w:t>3</w:t>
            </w:r>
            <w:r>
              <w:rPr>
                <w:rFonts w:ascii="Arial" w:eastAsia="宋体" w:hAnsi="Arial" w:cs="Arial"/>
                <w:color w:val="000000"/>
                <w:kern w:val="0"/>
                <w:sz w:val="18"/>
                <w:szCs w:val="18"/>
              </w:rPr>
              <w:t>,</w:t>
            </w:r>
            <w:r w:rsidRPr="008E131D">
              <w:rPr>
                <w:rFonts w:ascii="Arial" w:eastAsia="宋体" w:hAnsi="Arial" w:cs="Arial"/>
                <w:color w:val="000000"/>
                <w:kern w:val="0"/>
                <w:sz w:val="18"/>
                <w:szCs w:val="18"/>
              </w:rPr>
              <w:t>850</w:t>
            </w:r>
            <w:r>
              <w:rPr>
                <w:rFonts w:ascii="Arial" w:eastAsia="宋体" w:hAnsi="Arial" w:cs="Arial"/>
                <w:color w:val="000000"/>
                <w:kern w:val="0"/>
                <w:sz w:val="18"/>
                <w:szCs w:val="18"/>
              </w:rPr>
              <w:t>,</w:t>
            </w:r>
            <w:r w:rsidRPr="008E131D">
              <w:rPr>
                <w:rFonts w:ascii="Arial" w:eastAsia="宋体" w:hAnsi="Arial" w:cs="Arial"/>
                <w:color w:val="000000"/>
                <w:kern w:val="0"/>
                <w:sz w:val="18"/>
                <w:szCs w:val="18"/>
              </w:rPr>
              <w:t>880</w:t>
            </w:r>
          </w:p>
        </w:tc>
        <w:tc>
          <w:tcPr>
            <w:tcW w:w="1418" w:type="dxa"/>
            <w:tcBorders>
              <w:top w:val="nil"/>
              <w:left w:val="nil"/>
              <w:bottom w:val="single" w:sz="4" w:space="0" w:color="auto"/>
              <w:right w:val="single" w:sz="4" w:space="0" w:color="auto"/>
            </w:tcBorders>
            <w:shd w:val="clear" w:color="auto" w:fill="auto"/>
            <w:vAlign w:val="center"/>
          </w:tcPr>
          <w:p w14:paraId="571F5FB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2021.9.9</w:t>
            </w:r>
          </w:p>
        </w:tc>
        <w:tc>
          <w:tcPr>
            <w:tcW w:w="1134" w:type="dxa"/>
            <w:tcBorders>
              <w:top w:val="nil"/>
              <w:left w:val="nil"/>
              <w:bottom w:val="single" w:sz="4" w:space="0" w:color="auto"/>
              <w:right w:val="single" w:sz="4" w:space="0" w:color="auto"/>
            </w:tcBorders>
            <w:shd w:val="clear" w:color="auto" w:fill="auto"/>
            <w:vAlign w:val="center"/>
          </w:tcPr>
          <w:p w14:paraId="69A6F51F"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45168E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1,530,000</w:t>
            </w:r>
          </w:p>
        </w:tc>
      </w:tr>
      <w:tr w:rsidR="00430E13" w14:paraId="10034FB4"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1AFB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114</w:t>
            </w:r>
          </w:p>
        </w:tc>
        <w:tc>
          <w:tcPr>
            <w:tcW w:w="1418" w:type="dxa"/>
            <w:tcBorders>
              <w:top w:val="nil"/>
              <w:left w:val="nil"/>
              <w:bottom w:val="single" w:sz="4" w:space="0" w:color="auto"/>
              <w:right w:val="single" w:sz="4" w:space="0" w:color="auto"/>
            </w:tcBorders>
            <w:shd w:val="clear" w:color="auto" w:fill="auto"/>
            <w:vAlign w:val="center"/>
          </w:tcPr>
          <w:p w14:paraId="144123A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刘红艳</w:t>
            </w:r>
          </w:p>
        </w:tc>
        <w:tc>
          <w:tcPr>
            <w:tcW w:w="1134" w:type="dxa"/>
            <w:tcBorders>
              <w:top w:val="nil"/>
              <w:left w:val="nil"/>
              <w:bottom w:val="single" w:sz="4" w:space="0" w:color="auto"/>
              <w:right w:val="single" w:sz="4" w:space="0" w:color="auto"/>
            </w:tcBorders>
            <w:shd w:val="clear" w:color="auto" w:fill="auto"/>
            <w:vAlign w:val="center"/>
          </w:tcPr>
          <w:p w14:paraId="220166E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3-1002</w:t>
            </w:r>
          </w:p>
        </w:tc>
        <w:tc>
          <w:tcPr>
            <w:tcW w:w="1559" w:type="dxa"/>
            <w:tcBorders>
              <w:top w:val="nil"/>
              <w:left w:val="nil"/>
              <w:bottom w:val="single" w:sz="4" w:space="0" w:color="auto"/>
              <w:right w:val="single" w:sz="4" w:space="0" w:color="auto"/>
            </w:tcBorders>
            <w:shd w:val="clear" w:color="auto" w:fill="auto"/>
            <w:vAlign w:val="center"/>
          </w:tcPr>
          <w:p w14:paraId="2AD49BD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Y2437013</w:t>
            </w:r>
          </w:p>
        </w:tc>
        <w:tc>
          <w:tcPr>
            <w:tcW w:w="1559" w:type="dxa"/>
            <w:tcBorders>
              <w:top w:val="nil"/>
              <w:left w:val="nil"/>
              <w:bottom w:val="single" w:sz="4" w:space="0" w:color="auto"/>
              <w:right w:val="single" w:sz="4" w:space="0" w:color="auto"/>
            </w:tcBorders>
            <w:shd w:val="clear" w:color="auto" w:fill="auto"/>
            <w:vAlign w:val="center"/>
          </w:tcPr>
          <w:p w14:paraId="396B08E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5,598,539</w:t>
            </w:r>
          </w:p>
        </w:tc>
        <w:tc>
          <w:tcPr>
            <w:tcW w:w="1418" w:type="dxa"/>
            <w:tcBorders>
              <w:top w:val="nil"/>
              <w:left w:val="nil"/>
              <w:bottom w:val="single" w:sz="4" w:space="0" w:color="auto"/>
              <w:right w:val="single" w:sz="4" w:space="0" w:color="auto"/>
            </w:tcBorders>
            <w:shd w:val="clear" w:color="auto" w:fill="auto"/>
            <w:vAlign w:val="center"/>
          </w:tcPr>
          <w:p w14:paraId="5A416D8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2021.9.13</w:t>
            </w:r>
          </w:p>
        </w:tc>
        <w:tc>
          <w:tcPr>
            <w:tcW w:w="1134" w:type="dxa"/>
            <w:tcBorders>
              <w:top w:val="nil"/>
              <w:left w:val="nil"/>
              <w:bottom w:val="single" w:sz="4" w:space="0" w:color="auto"/>
              <w:right w:val="single" w:sz="4" w:space="0" w:color="auto"/>
            </w:tcBorders>
            <w:shd w:val="clear" w:color="auto" w:fill="auto"/>
            <w:vAlign w:val="center"/>
          </w:tcPr>
          <w:p w14:paraId="1B144F5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7535121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2,248,539</w:t>
            </w:r>
          </w:p>
        </w:tc>
      </w:tr>
      <w:tr w:rsidR="00430E13" w14:paraId="54A9C19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1555F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115</w:t>
            </w:r>
          </w:p>
        </w:tc>
        <w:tc>
          <w:tcPr>
            <w:tcW w:w="1418" w:type="dxa"/>
            <w:tcBorders>
              <w:top w:val="nil"/>
              <w:left w:val="nil"/>
              <w:bottom w:val="single" w:sz="4" w:space="0" w:color="auto"/>
              <w:right w:val="single" w:sz="4" w:space="0" w:color="auto"/>
            </w:tcBorders>
            <w:shd w:val="clear" w:color="auto" w:fill="auto"/>
            <w:vAlign w:val="center"/>
          </w:tcPr>
          <w:p w14:paraId="4F902A64"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李欣</w:t>
            </w:r>
          </w:p>
        </w:tc>
        <w:tc>
          <w:tcPr>
            <w:tcW w:w="1134" w:type="dxa"/>
            <w:tcBorders>
              <w:top w:val="nil"/>
              <w:left w:val="nil"/>
              <w:bottom w:val="single" w:sz="4" w:space="0" w:color="auto"/>
              <w:right w:val="single" w:sz="4" w:space="0" w:color="auto"/>
            </w:tcBorders>
            <w:shd w:val="clear" w:color="auto" w:fill="auto"/>
            <w:vAlign w:val="center"/>
          </w:tcPr>
          <w:p w14:paraId="68B71E9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3-503</w:t>
            </w:r>
          </w:p>
        </w:tc>
        <w:tc>
          <w:tcPr>
            <w:tcW w:w="1559" w:type="dxa"/>
            <w:tcBorders>
              <w:top w:val="nil"/>
              <w:left w:val="nil"/>
              <w:bottom w:val="single" w:sz="4" w:space="0" w:color="auto"/>
              <w:right w:val="single" w:sz="4" w:space="0" w:color="auto"/>
            </w:tcBorders>
            <w:shd w:val="clear" w:color="auto" w:fill="auto"/>
            <w:vAlign w:val="center"/>
          </w:tcPr>
          <w:p w14:paraId="541E302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Y2438260</w:t>
            </w:r>
          </w:p>
        </w:tc>
        <w:tc>
          <w:tcPr>
            <w:tcW w:w="1559" w:type="dxa"/>
            <w:tcBorders>
              <w:top w:val="nil"/>
              <w:left w:val="nil"/>
              <w:bottom w:val="single" w:sz="4" w:space="0" w:color="auto"/>
              <w:right w:val="single" w:sz="4" w:space="0" w:color="auto"/>
            </w:tcBorders>
            <w:shd w:val="clear" w:color="auto" w:fill="auto"/>
            <w:vAlign w:val="center"/>
          </w:tcPr>
          <w:p w14:paraId="252AD83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5,550,000</w:t>
            </w:r>
          </w:p>
        </w:tc>
        <w:tc>
          <w:tcPr>
            <w:tcW w:w="1418" w:type="dxa"/>
            <w:tcBorders>
              <w:top w:val="nil"/>
              <w:left w:val="nil"/>
              <w:bottom w:val="single" w:sz="4" w:space="0" w:color="auto"/>
              <w:right w:val="single" w:sz="4" w:space="0" w:color="auto"/>
            </w:tcBorders>
            <w:shd w:val="clear" w:color="auto" w:fill="auto"/>
            <w:vAlign w:val="center"/>
          </w:tcPr>
          <w:p w14:paraId="77B63DE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2021.9.15</w:t>
            </w:r>
          </w:p>
        </w:tc>
        <w:tc>
          <w:tcPr>
            <w:tcW w:w="1134" w:type="dxa"/>
            <w:tcBorders>
              <w:top w:val="nil"/>
              <w:left w:val="nil"/>
              <w:bottom w:val="single" w:sz="4" w:space="0" w:color="auto"/>
              <w:right w:val="single" w:sz="4" w:space="0" w:color="auto"/>
            </w:tcBorders>
            <w:shd w:val="clear" w:color="auto" w:fill="auto"/>
            <w:vAlign w:val="center"/>
          </w:tcPr>
          <w:p w14:paraId="2570B08A"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6F3162D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5,550,000</w:t>
            </w:r>
          </w:p>
        </w:tc>
      </w:tr>
      <w:tr w:rsidR="00430E13" w14:paraId="7919AF1A"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F74EF3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116</w:t>
            </w:r>
          </w:p>
        </w:tc>
        <w:tc>
          <w:tcPr>
            <w:tcW w:w="1418" w:type="dxa"/>
            <w:tcBorders>
              <w:top w:val="nil"/>
              <w:left w:val="nil"/>
              <w:bottom w:val="single" w:sz="4" w:space="0" w:color="auto"/>
              <w:right w:val="single" w:sz="4" w:space="0" w:color="auto"/>
            </w:tcBorders>
            <w:shd w:val="clear" w:color="auto" w:fill="auto"/>
            <w:vAlign w:val="center"/>
          </w:tcPr>
          <w:p w14:paraId="1409C24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李朋宸</w:t>
            </w:r>
          </w:p>
        </w:tc>
        <w:tc>
          <w:tcPr>
            <w:tcW w:w="1134" w:type="dxa"/>
            <w:tcBorders>
              <w:top w:val="nil"/>
              <w:left w:val="nil"/>
              <w:bottom w:val="single" w:sz="4" w:space="0" w:color="auto"/>
              <w:right w:val="single" w:sz="4" w:space="0" w:color="auto"/>
            </w:tcBorders>
            <w:shd w:val="clear" w:color="auto" w:fill="auto"/>
            <w:vAlign w:val="center"/>
          </w:tcPr>
          <w:p w14:paraId="556F31E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2-403</w:t>
            </w:r>
          </w:p>
        </w:tc>
        <w:tc>
          <w:tcPr>
            <w:tcW w:w="1559" w:type="dxa"/>
            <w:tcBorders>
              <w:top w:val="nil"/>
              <w:left w:val="nil"/>
              <w:bottom w:val="single" w:sz="4" w:space="0" w:color="auto"/>
              <w:right w:val="single" w:sz="4" w:space="0" w:color="auto"/>
            </w:tcBorders>
            <w:shd w:val="clear" w:color="auto" w:fill="auto"/>
            <w:vAlign w:val="center"/>
          </w:tcPr>
          <w:p w14:paraId="25DB2EE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Y2441709</w:t>
            </w:r>
          </w:p>
        </w:tc>
        <w:tc>
          <w:tcPr>
            <w:tcW w:w="1559" w:type="dxa"/>
            <w:tcBorders>
              <w:top w:val="nil"/>
              <w:left w:val="nil"/>
              <w:bottom w:val="single" w:sz="4" w:space="0" w:color="auto"/>
              <w:right w:val="single" w:sz="4" w:space="0" w:color="auto"/>
            </w:tcBorders>
            <w:shd w:val="clear" w:color="auto" w:fill="auto"/>
            <w:vAlign w:val="center"/>
          </w:tcPr>
          <w:p w14:paraId="64A3640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5,341,546</w:t>
            </w:r>
          </w:p>
        </w:tc>
        <w:tc>
          <w:tcPr>
            <w:tcW w:w="1418" w:type="dxa"/>
            <w:tcBorders>
              <w:top w:val="nil"/>
              <w:left w:val="nil"/>
              <w:bottom w:val="single" w:sz="4" w:space="0" w:color="auto"/>
              <w:right w:val="single" w:sz="4" w:space="0" w:color="auto"/>
            </w:tcBorders>
            <w:shd w:val="clear" w:color="auto" w:fill="auto"/>
            <w:vAlign w:val="center"/>
          </w:tcPr>
          <w:p w14:paraId="6B405F8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2021.9.27</w:t>
            </w:r>
          </w:p>
        </w:tc>
        <w:tc>
          <w:tcPr>
            <w:tcW w:w="1134" w:type="dxa"/>
            <w:tcBorders>
              <w:top w:val="nil"/>
              <w:left w:val="nil"/>
              <w:bottom w:val="single" w:sz="4" w:space="0" w:color="auto"/>
              <w:right w:val="single" w:sz="4" w:space="0" w:color="auto"/>
            </w:tcBorders>
            <w:shd w:val="clear" w:color="auto" w:fill="auto"/>
            <w:vAlign w:val="center"/>
          </w:tcPr>
          <w:p w14:paraId="1F9D2D0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BD5834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2,141,545</w:t>
            </w:r>
          </w:p>
        </w:tc>
      </w:tr>
      <w:tr w:rsidR="00430E13" w14:paraId="393CFC85"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5F6BC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117</w:t>
            </w:r>
          </w:p>
        </w:tc>
        <w:tc>
          <w:tcPr>
            <w:tcW w:w="1418" w:type="dxa"/>
            <w:tcBorders>
              <w:top w:val="nil"/>
              <w:left w:val="nil"/>
              <w:bottom w:val="single" w:sz="4" w:space="0" w:color="auto"/>
              <w:right w:val="single" w:sz="4" w:space="0" w:color="auto"/>
            </w:tcBorders>
            <w:shd w:val="clear" w:color="auto" w:fill="auto"/>
            <w:vAlign w:val="center"/>
          </w:tcPr>
          <w:p w14:paraId="0CB5E04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李争硕</w:t>
            </w:r>
          </w:p>
        </w:tc>
        <w:tc>
          <w:tcPr>
            <w:tcW w:w="1134" w:type="dxa"/>
            <w:tcBorders>
              <w:top w:val="nil"/>
              <w:left w:val="nil"/>
              <w:bottom w:val="single" w:sz="4" w:space="0" w:color="auto"/>
              <w:right w:val="single" w:sz="4" w:space="0" w:color="auto"/>
            </w:tcBorders>
            <w:shd w:val="clear" w:color="auto" w:fill="auto"/>
            <w:vAlign w:val="center"/>
          </w:tcPr>
          <w:p w14:paraId="386A8FE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8-501</w:t>
            </w:r>
          </w:p>
        </w:tc>
        <w:tc>
          <w:tcPr>
            <w:tcW w:w="1559" w:type="dxa"/>
            <w:tcBorders>
              <w:top w:val="nil"/>
              <w:left w:val="nil"/>
              <w:bottom w:val="single" w:sz="4" w:space="0" w:color="auto"/>
              <w:right w:val="single" w:sz="4" w:space="0" w:color="auto"/>
            </w:tcBorders>
            <w:shd w:val="clear" w:color="auto" w:fill="auto"/>
            <w:vAlign w:val="center"/>
          </w:tcPr>
          <w:p w14:paraId="6B1ECDD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Y2442887</w:t>
            </w:r>
          </w:p>
        </w:tc>
        <w:tc>
          <w:tcPr>
            <w:tcW w:w="1559" w:type="dxa"/>
            <w:tcBorders>
              <w:top w:val="nil"/>
              <w:left w:val="nil"/>
              <w:bottom w:val="single" w:sz="4" w:space="0" w:color="auto"/>
              <w:right w:val="single" w:sz="4" w:space="0" w:color="auto"/>
            </w:tcBorders>
            <w:shd w:val="clear" w:color="auto" w:fill="auto"/>
            <w:vAlign w:val="center"/>
          </w:tcPr>
          <w:p w14:paraId="17CC34F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6,642,519</w:t>
            </w:r>
          </w:p>
        </w:tc>
        <w:tc>
          <w:tcPr>
            <w:tcW w:w="1418" w:type="dxa"/>
            <w:tcBorders>
              <w:top w:val="nil"/>
              <w:left w:val="nil"/>
              <w:bottom w:val="single" w:sz="4" w:space="0" w:color="auto"/>
              <w:right w:val="single" w:sz="4" w:space="0" w:color="auto"/>
            </w:tcBorders>
            <w:shd w:val="clear" w:color="auto" w:fill="auto"/>
            <w:vAlign w:val="center"/>
          </w:tcPr>
          <w:p w14:paraId="1018722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2021.10.1</w:t>
            </w:r>
          </w:p>
        </w:tc>
        <w:tc>
          <w:tcPr>
            <w:tcW w:w="1134" w:type="dxa"/>
            <w:tcBorders>
              <w:top w:val="nil"/>
              <w:left w:val="nil"/>
              <w:bottom w:val="single" w:sz="4" w:space="0" w:color="auto"/>
              <w:right w:val="single" w:sz="4" w:space="0" w:color="auto"/>
            </w:tcBorders>
            <w:shd w:val="clear" w:color="auto" w:fill="auto"/>
            <w:vAlign w:val="center"/>
          </w:tcPr>
          <w:p w14:paraId="14DFD8CD"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全款分期</w:t>
            </w:r>
          </w:p>
        </w:tc>
        <w:tc>
          <w:tcPr>
            <w:tcW w:w="1559" w:type="dxa"/>
            <w:tcBorders>
              <w:top w:val="nil"/>
              <w:left w:val="nil"/>
              <w:bottom w:val="single" w:sz="4" w:space="0" w:color="auto"/>
              <w:right w:val="single" w:sz="4" w:space="0" w:color="auto"/>
            </w:tcBorders>
            <w:shd w:val="clear" w:color="auto" w:fill="auto"/>
            <w:vAlign w:val="center"/>
          </w:tcPr>
          <w:p w14:paraId="6A8CDE6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2,662,519</w:t>
            </w:r>
          </w:p>
        </w:tc>
      </w:tr>
      <w:tr w:rsidR="00430E13" w14:paraId="7B663881"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3B051C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118</w:t>
            </w:r>
          </w:p>
        </w:tc>
        <w:tc>
          <w:tcPr>
            <w:tcW w:w="1418" w:type="dxa"/>
            <w:tcBorders>
              <w:top w:val="nil"/>
              <w:left w:val="nil"/>
              <w:bottom w:val="single" w:sz="4" w:space="0" w:color="auto"/>
              <w:right w:val="single" w:sz="4" w:space="0" w:color="auto"/>
            </w:tcBorders>
            <w:shd w:val="clear" w:color="auto" w:fill="auto"/>
            <w:vAlign w:val="center"/>
          </w:tcPr>
          <w:p w14:paraId="4E3D585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张公仁</w:t>
            </w:r>
          </w:p>
        </w:tc>
        <w:tc>
          <w:tcPr>
            <w:tcW w:w="1134" w:type="dxa"/>
            <w:tcBorders>
              <w:top w:val="nil"/>
              <w:left w:val="nil"/>
              <w:bottom w:val="single" w:sz="4" w:space="0" w:color="auto"/>
              <w:right w:val="single" w:sz="4" w:space="0" w:color="auto"/>
            </w:tcBorders>
            <w:shd w:val="clear" w:color="auto" w:fill="auto"/>
            <w:vAlign w:val="center"/>
          </w:tcPr>
          <w:p w14:paraId="2272EBE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1-103</w:t>
            </w:r>
          </w:p>
        </w:tc>
        <w:tc>
          <w:tcPr>
            <w:tcW w:w="1559" w:type="dxa"/>
            <w:tcBorders>
              <w:top w:val="nil"/>
              <w:left w:val="nil"/>
              <w:bottom w:val="single" w:sz="4" w:space="0" w:color="auto"/>
              <w:right w:val="single" w:sz="4" w:space="0" w:color="auto"/>
            </w:tcBorders>
            <w:shd w:val="clear" w:color="auto" w:fill="auto"/>
            <w:vAlign w:val="center"/>
          </w:tcPr>
          <w:p w14:paraId="2DD1D9A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Y2446329</w:t>
            </w:r>
          </w:p>
        </w:tc>
        <w:tc>
          <w:tcPr>
            <w:tcW w:w="1559" w:type="dxa"/>
            <w:tcBorders>
              <w:top w:val="nil"/>
              <w:left w:val="nil"/>
              <w:bottom w:val="single" w:sz="4" w:space="0" w:color="auto"/>
              <w:right w:val="single" w:sz="4" w:space="0" w:color="auto"/>
            </w:tcBorders>
            <w:shd w:val="clear" w:color="auto" w:fill="auto"/>
            <w:vAlign w:val="center"/>
          </w:tcPr>
          <w:p w14:paraId="6697035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5,909,400</w:t>
            </w:r>
          </w:p>
        </w:tc>
        <w:tc>
          <w:tcPr>
            <w:tcW w:w="1418" w:type="dxa"/>
            <w:tcBorders>
              <w:top w:val="nil"/>
              <w:left w:val="nil"/>
              <w:bottom w:val="single" w:sz="4" w:space="0" w:color="auto"/>
              <w:right w:val="single" w:sz="4" w:space="0" w:color="auto"/>
            </w:tcBorders>
            <w:shd w:val="clear" w:color="auto" w:fill="auto"/>
            <w:vAlign w:val="center"/>
          </w:tcPr>
          <w:p w14:paraId="4A67816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2021.10.8</w:t>
            </w:r>
          </w:p>
        </w:tc>
        <w:tc>
          <w:tcPr>
            <w:tcW w:w="1134" w:type="dxa"/>
            <w:tcBorders>
              <w:top w:val="nil"/>
              <w:left w:val="nil"/>
              <w:bottom w:val="single" w:sz="4" w:space="0" w:color="auto"/>
              <w:right w:val="single" w:sz="4" w:space="0" w:color="auto"/>
            </w:tcBorders>
            <w:shd w:val="clear" w:color="auto" w:fill="auto"/>
            <w:vAlign w:val="center"/>
          </w:tcPr>
          <w:p w14:paraId="7FDD69F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6C3654F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50,000</w:t>
            </w:r>
          </w:p>
        </w:tc>
      </w:tr>
      <w:tr w:rsidR="00430E13" w14:paraId="3ABB8729" w14:textId="77777777">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B92B6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119</w:t>
            </w:r>
          </w:p>
        </w:tc>
        <w:tc>
          <w:tcPr>
            <w:tcW w:w="1418" w:type="dxa"/>
            <w:tcBorders>
              <w:top w:val="nil"/>
              <w:left w:val="nil"/>
              <w:bottom w:val="single" w:sz="4" w:space="0" w:color="auto"/>
              <w:right w:val="single" w:sz="4" w:space="0" w:color="auto"/>
            </w:tcBorders>
            <w:shd w:val="clear" w:color="auto" w:fill="auto"/>
            <w:vAlign w:val="center"/>
          </w:tcPr>
          <w:p w14:paraId="6676265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彭晓峰</w:t>
            </w:r>
          </w:p>
        </w:tc>
        <w:tc>
          <w:tcPr>
            <w:tcW w:w="1134" w:type="dxa"/>
            <w:tcBorders>
              <w:top w:val="nil"/>
              <w:left w:val="nil"/>
              <w:bottom w:val="single" w:sz="4" w:space="0" w:color="auto"/>
              <w:right w:val="single" w:sz="4" w:space="0" w:color="auto"/>
            </w:tcBorders>
            <w:shd w:val="clear" w:color="auto" w:fill="auto"/>
            <w:vAlign w:val="center"/>
          </w:tcPr>
          <w:p w14:paraId="5DAACE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4-802</w:t>
            </w:r>
          </w:p>
        </w:tc>
        <w:tc>
          <w:tcPr>
            <w:tcW w:w="1559" w:type="dxa"/>
            <w:tcBorders>
              <w:top w:val="nil"/>
              <w:left w:val="nil"/>
              <w:bottom w:val="single" w:sz="4" w:space="0" w:color="auto"/>
              <w:right w:val="single" w:sz="4" w:space="0" w:color="auto"/>
            </w:tcBorders>
            <w:shd w:val="clear" w:color="auto" w:fill="auto"/>
            <w:vAlign w:val="center"/>
          </w:tcPr>
          <w:p w14:paraId="7CB168C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Y2438327</w:t>
            </w:r>
          </w:p>
        </w:tc>
        <w:tc>
          <w:tcPr>
            <w:tcW w:w="1559" w:type="dxa"/>
            <w:tcBorders>
              <w:top w:val="nil"/>
              <w:left w:val="nil"/>
              <w:bottom w:val="single" w:sz="4" w:space="0" w:color="auto"/>
              <w:right w:val="single" w:sz="4" w:space="0" w:color="auto"/>
            </w:tcBorders>
            <w:shd w:val="clear" w:color="auto" w:fill="auto"/>
            <w:vAlign w:val="center"/>
          </w:tcPr>
          <w:p w14:paraId="3D0D700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5,907,580</w:t>
            </w:r>
          </w:p>
        </w:tc>
        <w:tc>
          <w:tcPr>
            <w:tcW w:w="1418" w:type="dxa"/>
            <w:tcBorders>
              <w:top w:val="nil"/>
              <w:left w:val="nil"/>
              <w:bottom w:val="single" w:sz="4" w:space="0" w:color="auto"/>
              <w:right w:val="single" w:sz="4" w:space="0" w:color="auto"/>
            </w:tcBorders>
            <w:shd w:val="clear" w:color="auto" w:fill="auto"/>
            <w:vAlign w:val="center"/>
          </w:tcPr>
          <w:p w14:paraId="478EF52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2021.10.27</w:t>
            </w:r>
          </w:p>
        </w:tc>
        <w:tc>
          <w:tcPr>
            <w:tcW w:w="1134" w:type="dxa"/>
            <w:tcBorders>
              <w:top w:val="nil"/>
              <w:left w:val="nil"/>
              <w:bottom w:val="single" w:sz="4" w:space="0" w:color="auto"/>
              <w:right w:val="single" w:sz="4" w:space="0" w:color="auto"/>
            </w:tcBorders>
            <w:shd w:val="clear" w:color="auto" w:fill="auto"/>
            <w:vAlign w:val="center"/>
          </w:tcPr>
          <w:p w14:paraId="525F1595"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组合贷款</w:t>
            </w:r>
          </w:p>
        </w:tc>
        <w:tc>
          <w:tcPr>
            <w:tcW w:w="1559" w:type="dxa"/>
            <w:tcBorders>
              <w:top w:val="nil"/>
              <w:left w:val="nil"/>
              <w:bottom w:val="single" w:sz="4" w:space="0" w:color="auto"/>
              <w:right w:val="single" w:sz="4" w:space="0" w:color="auto"/>
            </w:tcBorders>
            <w:shd w:val="clear" w:color="auto" w:fill="auto"/>
            <w:vAlign w:val="center"/>
          </w:tcPr>
          <w:p w14:paraId="24CBD51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2,367,580</w:t>
            </w:r>
          </w:p>
        </w:tc>
      </w:tr>
      <w:tr w:rsidR="00430E13" w14:paraId="65830B6C" w14:textId="77777777">
        <w:trPr>
          <w:trHeight w:val="280"/>
          <w:jc w:val="center"/>
        </w:trPr>
        <w:tc>
          <w:tcPr>
            <w:tcW w:w="89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73D10A0"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合计</w:t>
            </w:r>
          </w:p>
        </w:tc>
        <w:tc>
          <w:tcPr>
            <w:tcW w:w="1559" w:type="dxa"/>
            <w:tcBorders>
              <w:top w:val="nil"/>
              <w:left w:val="nil"/>
              <w:bottom w:val="single" w:sz="4" w:space="0" w:color="auto"/>
              <w:right w:val="single" w:sz="4" w:space="0" w:color="auto"/>
            </w:tcBorders>
            <w:shd w:val="clear" w:color="auto" w:fill="auto"/>
            <w:vAlign w:val="center"/>
          </w:tcPr>
          <w:p w14:paraId="0CB3B713"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554,727,341</w:t>
            </w:r>
          </w:p>
        </w:tc>
      </w:tr>
    </w:tbl>
    <w:p w14:paraId="6F5A1EED" w14:textId="77777777" w:rsidR="00430E13" w:rsidRDefault="00430E13">
      <w:pPr>
        <w:pStyle w:val="af2"/>
        <w:spacing w:line="240" w:lineRule="atLeast"/>
        <w:ind w:left="420" w:firstLineChars="0" w:firstLine="0"/>
        <w:jc w:val="center"/>
        <w:rPr>
          <w:rFonts w:ascii="Arial" w:eastAsia="宋体" w:hAnsi="Arial" w:cs="Arial"/>
        </w:rPr>
      </w:pPr>
    </w:p>
    <w:p w14:paraId="6F614B21" w14:textId="77777777" w:rsidR="00430E13" w:rsidRDefault="00073D60">
      <w:pPr>
        <w:pStyle w:val="af2"/>
        <w:spacing w:line="240" w:lineRule="atLeast"/>
        <w:ind w:left="420" w:firstLineChars="0" w:firstLine="0"/>
        <w:jc w:val="center"/>
        <w:rPr>
          <w:rFonts w:ascii="Arial" w:eastAsia="宋体" w:hAnsi="Arial" w:cs="Arial"/>
        </w:rPr>
      </w:pPr>
      <w:r>
        <w:rPr>
          <w:rFonts w:ascii="Arial" w:eastAsia="宋体" w:hAnsi="Arial" w:cs="Arial"/>
        </w:rPr>
        <w:t>截至</w:t>
      </w:r>
      <w:r>
        <w:rPr>
          <w:rFonts w:ascii="Arial" w:eastAsia="宋体" w:hAnsi="Arial" w:cs="Arial"/>
        </w:rPr>
        <w:t>2021</w:t>
      </w:r>
      <w:r>
        <w:rPr>
          <w:rFonts w:ascii="Arial" w:eastAsia="宋体" w:hAnsi="Arial" w:cs="Arial"/>
        </w:rPr>
        <w:t>年</w:t>
      </w:r>
      <w:r>
        <w:rPr>
          <w:rFonts w:ascii="Arial" w:eastAsia="宋体" w:hAnsi="Arial" w:cs="Arial"/>
        </w:rPr>
        <w:t>10</w:t>
      </w:r>
      <w:r>
        <w:rPr>
          <w:rFonts w:ascii="Arial" w:eastAsia="宋体" w:hAnsi="Arial" w:cs="Arial"/>
        </w:rPr>
        <w:t>月</w:t>
      </w:r>
      <w:r>
        <w:rPr>
          <w:rFonts w:ascii="Arial" w:eastAsia="宋体" w:hAnsi="Arial" w:cs="Arial" w:hint="eastAsia"/>
        </w:rPr>
        <w:t>3</w:t>
      </w:r>
      <w:r>
        <w:rPr>
          <w:rFonts w:ascii="Arial" w:eastAsia="宋体" w:hAnsi="Arial" w:cs="Arial"/>
        </w:rPr>
        <w:t>1</w:t>
      </w:r>
      <w:r>
        <w:rPr>
          <w:rFonts w:ascii="Arial" w:eastAsia="宋体" w:hAnsi="Arial" w:cs="Arial"/>
        </w:rPr>
        <w:t>日客户认购明细表</w:t>
      </w:r>
    </w:p>
    <w:tbl>
      <w:tblPr>
        <w:tblW w:w="8642" w:type="dxa"/>
        <w:jc w:val="center"/>
        <w:tblLook w:val="04A0" w:firstRow="1" w:lastRow="0" w:firstColumn="1" w:lastColumn="0" w:noHBand="0" w:noVBand="1"/>
      </w:tblPr>
      <w:tblGrid>
        <w:gridCol w:w="988"/>
        <w:gridCol w:w="1275"/>
        <w:gridCol w:w="1134"/>
        <w:gridCol w:w="1925"/>
        <w:gridCol w:w="1761"/>
        <w:gridCol w:w="1559"/>
      </w:tblGrid>
      <w:tr w:rsidR="00430E13" w14:paraId="46C1DA0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28C1386"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D5A9C3"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客户姓名</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DE6C84"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房号</w:t>
            </w:r>
          </w:p>
        </w:tc>
        <w:tc>
          <w:tcPr>
            <w:tcW w:w="1925" w:type="dxa"/>
            <w:tcBorders>
              <w:top w:val="single" w:sz="4" w:space="0" w:color="auto"/>
              <w:left w:val="nil"/>
              <w:bottom w:val="single" w:sz="4" w:space="0" w:color="auto"/>
              <w:right w:val="single" w:sz="4" w:space="0" w:color="auto"/>
            </w:tcBorders>
            <w:shd w:val="clear" w:color="auto" w:fill="auto"/>
            <w:vAlign w:val="center"/>
          </w:tcPr>
          <w:p w14:paraId="14F5EA29"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合同总价（元）</w:t>
            </w:r>
          </w:p>
        </w:tc>
        <w:tc>
          <w:tcPr>
            <w:tcW w:w="1761" w:type="dxa"/>
            <w:tcBorders>
              <w:top w:val="single" w:sz="4" w:space="0" w:color="auto"/>
              <w:left w:val="nil"/>
              <w:bottom w:val="single" w:sz="4" w:space="0" w:color="auto"/>
              <w:right w:val="single" w:sz="4" w:space="0" w:color="auto"/>
            </w:tcBorders>
            <w:shd w:val="clear" w:color="auto" w:fill="auto"/>
            <w:vAlign w:val="center"/>
          </w:tcPr>
          <w:p w14:paraId="3924D114"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认购日期</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75D038"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已收金额（元）</w:t>
            </w:r>
          </w:p>
        </w:tc>
      </w:tr>
      <w:tr w:rsidR="00430E13" w14:paraId="68A3522F" w14:textId="77777777">
        <w:trPr>
          <w:trHeight w:val="2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15D5DE5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w:t>
            </w:r>
          </w:p>
        </w:tc>
        <w:tc>
          <w:tcPr>
            <w:tcW w:w="1275" w:type="dxa"/>
            <w:tcBorders>
              <w:top w:val="nil"/>
              <w:left w:val="nil"/>
              <w:bottom w:val="single" w:sz="4" w:space="0" w:color="auto"/>
              <w:right w:val="single" w:sz="4" w:space="0" w:color="auto"/>
            </w:tcBorders>
            <w:shd w:val="clear" w:color="auto" w:fill="auto"/>
            <w:vAlign w:val="center"/>
          </w:tcPr>
          <w:p w14:paraId="48BE7D80"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王超</w:t>
            </w:r>
          </w:p>
        </w:tc>
        <w:tc>
          <w:tcPr>
            <w:tcW w:w="1134" w:type="dxa"/>
            <w:tcBorders>
              <w:top w:val="nil"/>
              <w:left w:val="nil"/>
              <w:bottom w:val="single" w:sz="4" w:space="0" w:color="auto"/>
              <w:right w:val="single" w:sz="4" w:space="0" w:color="auto"/>
            </w:tcBorders>
            <w:shd w:val="clear" w:color="auto" w:fill="auto"/>
            <w:vAlign w:val="center"/>
          </w:tcPr>
          <w:p w14:paraId="4EE17A8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8-402</w:t>
            </w:r>
          </w:p>
        </w:tc>
        <w:tc>
          <w:tcPr>
            <w:tcW w:w="1925" w:type="dxa"/>
            <w:tcBorders>
              <w:top w:val="nil"/>
              <w:left w:val="nil"/>
              <w:bottom w:val="single" w:sz="4" w:space="0" w:color="auto"/>
              <w:right w:val="single" w:sz="4" w:space="0" w:color="auto"/>
            </w:tcBorders>
            <w:shd w:val="clear" w:color="auto" w:fill="auto"/>
            <w:vAlign w:val="center"/>
          </w:tcPr>
          <w:p w14:paraId="3B27785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6,642,519</w:t>
            </w:r>
          </w:p>
        </w:tc>
        <w:tc>
          <w:tcPr>
            <w:tcW w:w="1761" w:type="dxa"/>
            <w:tcBorders>
              <w:top w:val="nil"/>
              <w:left w:val="nil"/>
              <w:bottom w:val="single" w:sz="4" w:space="0" w:color="auto"/>
              <w:right w:val="single" w:sz="4" w:space="0" w:color="auto"/>
            </w:tcBorders>
            <w:shd w:val="clear" w:color="auto" w:fill="auto"/>
            <w:vAlign w:val="center"/>
          </w:tcPr>
          <w:p w14:paraId="7441A5B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2021/4/26</w:t>
            </w:r>
          </w:p>
        </w:tc>
        <w:tc>
          <w:tcPr>
            <w:tcW w:w="1559" w:type="dxa"/>
            <w:tcBorders>
              <w:top w:val="nil"/>
              <w:left w:val="nil"/>
              <w:bottom w:val="single" w:sz="4" w:space="0" w:color="auto"/>
              <w:right w:val="single" w:sz="4" w:space="0" w:color="auto"/>
            </w:tcBorders>
            <w:shd w:val="clear" w:color="auto" w:fill="auto"/>
            <w:vAlign w:val="center"/>
          </w:tcPr>
          <w:p w14:paraId="157FF33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 xml:space="preserve">50,000 </w:t>
            </w:r>
          </w:p>
        </w:tc>
      </w:tr>
      <w:tr w:rsidR="00430E13" w14:paraId="6C6C789C" w14:textId="77777777">
        <w:trPr>
          <w:trHeight w:val="2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5C94CBE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w:t>
            </w:r>
          </w:p>
        </w:tc>
        <w:tc>
          <w:tcPr>
            <w:tcW w:w="1275" w:type="dxa"/>
            <w:tcBorders>
              <w:top w:val="nil"/>
              <w:left w:val="nil"/>
              <w:bottom w:val="single" w:sz="4" w:space="0" w:color="auto"/>
              <w:right w:val="single" w:sz="4" w:space="0" w:color="auto"/>
            </w:tcBorders>
            <w:shd w:val="clear" w:color="auto" w:fill="auto"/>
            <w:vAlign w:val="center"/>
          </w:tcPr>
          <w:p w14:paraId="535F86A1"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刘娜</w:t>
            </w:r>
          </w:p>
        </w:tc>
        <w:tc>
          <w:tcPr>
            <w:tcW w:w="1134" w:type="dxa"/>
            <w:tcBorders>
              <w:top w:val="nil"/>
              <w:left w:val="nil"/>
              <w:bottom w:val="single" w:sz="4" w:space="0" w:color="auto"/>
              <w:right w:val="single" w:sz="4" w:space="0" w:color="auto"/>
            </w:tcBorders>
            <w:shd w:val="clear" w:color="auto" w:fill="auto"/>
            <w:vAlign w:val="center"/>
          </w:tcPr>
          <w:p w14:paraId="12BCB84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5-401</w:t>
            </w:r>
          </w:p>
        </w:tc>
        <w:tc>
          <w:tcPr>
            <w:tcW w:w="1925" w:type="dxa"/>
            <w:tcBorders>
              <w:top w:val="nil"/>
              <w:left w:val="nil"/>
              <w:bottom w:val="single" w:sz="4" w:space="0" w:color="auto"/>
              <w:right w:val="single" w:sz="4" w:space="0" w:color="auto"/>
            </w:tcBorders>
            <w:shd w:val="clear" w:color="auto" w:fill="auto"/>
            <w:vAlign w:val="center"/>
          </w:tcPr>
          <w:p w14:paraId="6CF6B4A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5,838,840</w:t>
            </w:r>
          </w:p>
        </w:tc>
        <w:tc>
          <w:tcPr>
            <w:tcW w:w="1761" w:type="dxa"/>
            <w:tcBorders>
              <w:top w:val="nil"/>
              <w:left w:val="nil"/>
              <w:bottom w:val="single" w:sz="4" w:space="0" w:color="auto"/>
              <w:right w:val="single" w:sz="4" w:space="0" w:color="auto"/>
            </w:tcBorders>
            <w:shd w:val="clear" w:color="auto" w:fill="auto"/>
            <w:vAlign w:val="center"/>
          </w:tcPr>
          <w:p w14:paraId="4F7CD58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2021/9/21</w:t>
            </w:r>
          </w:p>
        </w:tc>
        <w:tc>
          <w:tcPr>
            <w:tcW w:w="1559" w:type="dxa"/>
            <w:tcBorders>
              <w:top w:val="nil"/>
              <w:left w:val="nil"/>
              <w:bottom w:val="single" w:sz="4" w:space="0" w:color="auto"/>
              <w:right w:val="single" w:sz="4" w:space="0" w:color="auto"/>
            </w:tcBorders>
            <w:shd w:val="clear" w:color="auto" w:fill="auto"/>
            <w:vAlign w:val="center"/>
          </w:tcPr>
          <w:p w14:paraId="0318E09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 xml:space="preserve">630,000 </w:t>
            </w:r>
          </w:p>
        </w:tc>
      </w:tr>
      <w:tr w:rsidR="00430E13" w14:paraId="34D613F2" w14:textId="77777777">
        <w:trPr>
          <w:trHeight w:val="2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185BF9A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w:t>
            </w:r>
          </w:p>
        </w:tc>
        <w:tc>
          <w:tcPr>
            <w:tcW w:w="1275" w:type="dxa"/>
            <w:tcBorders>
              <w:top w:val="nil"/>
              <w:left w:val="nil"/>
              <w:bottom w:val="single" w:sz="4" w:space="0" w:color="auto"/>
              <w:right w:val="single" w:sz="4" w:space="0" w:color="auto"/>
            </w:tcBorders>
            <w:shd w:val="clear" w:color="auto" w:fill="auto"/>
            <w:vAlign w:val="center"/>
          </w:tcPr>
          <w:p w14:paraId="1B8450C2"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赵猛</w:t>
            </w:r>
          </w:p>
        </w:tc>
        <w:tc>
          <w:tcPr>
            <w:tcW w:w="1134" w:type="dxa"/>
            <w:tcBorders>
              <w:top w:val="nil"/>
              <w:left w:val="nil"/>
              <w:bottom w:val="single" w:sz="4" w:space="0" w:color="auto"/>
              <w:right w:val="single" w:sz="4" w:space="0" w:color="auto"/>
            </w:tcBorders>
            <w:shd w:val="clear" w:color="auto" w:fill="auto"/>
            <w:vAlign w:val="center"/>
          </w:tcPr>
          <w:p w14:paraId="3E1AEF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7-503</w:t>
            </w:r>
          </w:p>
        </w:tc>
        <w:tc>
          <w:tcPr>
            <w:tcW w:w="1925" w:type="dxa"/>
            <w:tcBorders>
              <w:top w:val="nil"/>
              <w:left w:val="nil"/>
              <w:bottom w:val="single" w:sz="4" w:space="0" w:color="auto"/>
              <w:right w:val="single" w:sz="4" w:space="0" w:color="auto"/>
            </w:tcBorders>
            <w:shd w:val="clear" w:color="auto" w:fill="auto"/>
            <w:vAlign w:val="center"/>
          </w:tcPr>
          <w:p w14:paraId="2A74367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6,635,159</w:t>
            </w:r>
          </w:p>
        </w:tc>
        <w:tc>
          <w:tcPr>
            <w:tcW w:w="1761" w:type="dxa"/>
            <w:tcBorders>
              <w:top w:val="nil"/>
              <w:left w:val="nil"/>
              <w:bottom w:val="single" w:sz="4" w:space="0" w:color="auto"/>
              <w:right w:val="single" w:sz="4" w:space="0" w:color="auto"/>
            </w:tcBorders>
            <w:shd w:val="clear" w:color="auto" w:fill="auto"/>
            <w:vAlign w:val="center"/>
          </w:tcPr>
          <w:p w14:paraId="4759358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2021/9/21</w:t>
            </w:r>
          </w:p>
        </w:tc>
        <w:tc>
          <w:tcPr>
            <w:tcW w:w="1559" w:type="dxa"/>
            <w:tcBorders>
              <w:top w:val="nil"/>
              <w:left w:val="nil"/>
              <w:bottom w:val="single" w:sz="4" w:space="0" w:color="auto"/>
              <w:right w:val="single" w:sz="4" w:space="0" w:color="auto"/>
            </w:tcBorders>
            <w:shd w:val="clear" w:color="auto" w:fill="auto"/>
            <w:vAlign w:val="center"/>
          </w:tcPr>
          <w:p w14:paraId="4466BFB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 xml:space="preserve">500,000 </w:t>
            </w:r>
          </w:p>
        </w:tc>
      </w:tr>
      <w:tr w:rsidR="00430E13" w14:paraId="2925E4EA" w14:textId="77777777">
        <w:trPr>
          <w:trHeight w:val="2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13C7E86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w:t>
            </w:r>
          </w:p>
        </w:tc>
        <w:tc>
          <w:tcPr>
            <w:tcW w:w="1275" w:type="dxa"/>
            <w:tcBorders>
              <w:top w:val="nil"/>
              <w:left w:val="nil"/>
              <w:bottom w:val="single" w:sz="4" w:space="0" w:color="auto"/>
              <w:right w:val="single" w:sz="4" w:space="0" w:color="auto"/>
            </w:tcBorders>
            <w:shd w:val="clear" w:color="auto" w:fill="auto"/>
            <w:vAlign w:val="center"/>
          </w:tcPr>
          <w:p w14:paraId="772CA2AB"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张一畅</w:t>
            </w:r>
          </w:p>
        </w:tc>
        <w:tc>
          <w:tcPr>
            <w:tcW w:w="1134" w:type="dxa"/>
            <w:tcBorders>
              <w:top w:val="nil"/>
              <w:left w:val="nil"/>
              <w:bottom w:val="single" w:sz="4" w:space="0" w:color="auto"/>
              <w:right w:val="single" w:sz="4" w:space="0" w:color="auto"/>
            </w:tcBorders>
            <w:shd w:val="clear" w:color="auto" w:fill="auto"/>
            <w:vAlign w:val="center"/>
          </w:tcPr>
          <w:p w14:paraId="06696AB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7-303</w:t>
            </w:r>
          </w:p>
        </w:tc>
        <w:tc>
          <w:tcPr>
            <w:tcW w:w="1925" w:type="dxa"/>
            <w:tcBorders>
              <w:top w:val="nil"/>
              <w:left w:val="nil"/>
              <w:bottom w:val="single" w:sz="4" w:space="0" w:color="auto"/>
              <w:right w:val="single" w:sz="4" w:space="0" w:color="auto"/>
            </w:tcBorders>
            <w:shd w:val="clear" w:color="auto" w:fill="auto"/>
            <w:vAlign w:val="center"/>
          </w:tcPr>
          <w:p w14:paraId="1530AEC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6,472,800</w:t>
            </w:r>
          </w:p>
        </w:tc>
        <w:tc>
          <w:tcPr>
            <w:tcW w:w="1761" w:type="dxa"/>
            <w:tcBorders>
              <w:top w:val="nil"/>
              <w:left w:val="nil"/>
              <w:bottom w:val="single" w:sz="4" w:space="0" w:color="auto"/>
              <w:right w:val="single" w:sz="4" w:space="0" w:color="auto"/>
            </w:tcBorders>
            <w:shd w:val="clear" w:color="auto" w:fill="auto"/>
            <w:vAlign w:val="center"/>
          </w:tcPr>
          <w:p w14:paraId="07AEB5A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2021/10/13</w:t>
            </w:r>
          </w:p>
        </w:tc>
        <w:tc>
          <w:tcPr>
            <w:tcW w:w="1559" w:type="dxa"/>
            <w:tcBorders>
              <w:top w:val="nil"/>
              <w:left w:val="nil"/>
              <w:bottom w:val="single" w:sz="4" w:space="0" w:color="auto"/>
              <w:right w:val="single" w:sz="4" w:space="0" w:color="auto"/>
            </w:tcBorders>
            <w:shd w:val="clear" w:color="auto" w:fill="auto"/>
            <w:vAlign w:val="center"/>
          </w:tcPr>
          <w:p w14:paraId="547BB6F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 xml:space="preserve">10,000 </w:t>
            </w:r>
          </w:p>
        </w:tc>
      </w:tr>
      <w:tr w:rsidR="00430E13" w14:paraId="602F135D" w14:textId="77777777">
        <w:trPr>
          <w:trHeight w:val="20"/>
          <w:jc w:val="center"/>
        </w:trPr>
        <w:tc>
          <w:tcPr>
            <w:tcW w:w="708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DCBA2AD"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合计</w:t>
            </w:r>
          </w:p>
        </w:tc>
        <w:tc>
          <w:tcPr>
            <w:tcW w:w="1559" w:type="dxa"/>
            <w:tcBorders>
              <w:top w:val="nil"/>
              <w:left w:val="nil"/>
              <w:bottom w:val="single" w:sz="4" w:space="0" w:color="auto"/>
              <w:right w:val="single" w:sz="4" w:space="0" w:color="auto"/>
            </w:tcBorders>
            <w:shd w:val="clear" w:color="auto" w:fill="auto"/>
            <w:vAlign w:val="center"/>
          </w:tcPr>
          <w:p w14:paraId="782C8D21"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 xml:space="preserve">1,190,000 </w:t>
            </w:r>
          </w:p>
        </w:tc>
      </w:tr>
    </w:tbl>
    <w:p w14:paraId="0906B1AD" w14:textId="0128DACF" w:rsidR="00430E13" w:rsidRDefault="00430E13">
      <w:pPr>
        <w:pStyle w:val="af2"/>
        <w:spacing w:line="240" w:lineRule="atLeast"/>
        <w:ind w:left="420" w:firstLineChars="0" w:firstLine="0"/>
        <w:jc w:val="center"/>
        <w:rPr>
          <w:rFonts w:ascii="Arial" w:eastAsia="宋体" w:hAnsi="Arial" w:cs="Arial"/>
        </w:rPr>
      </w:pPr>
    </w:p>
    <w:p w14:paraId="175EF1F2" w14:textId="77777777" w:rsidR="002A4D6F" w:rsidRDefault="002A4D6F">
      <w:pPr>
        <w:pStyle w:val="af2"/>
        <w:spacing w:line="240" w:lineRule="atLeast"/>
        <w:ind w:left="420" w:firstLineChars="0" w:firstLine="0"/>
        <w:jc w:val="center"/>
        <w:rPr>
          <w:rFonts w:ascii="Arial" w:eastAsia="宋体" w:hAnsi="Arial" w:cs="Arial"/>
        </w:rPr>
      </w:pPr>
    </w:p>
    <w:p w14:paraId="60DAF9FC" w14:textId="2FEE68A1" w:rsidR="00430E13" w:rsidRDefault="00073D60">
      <w:pPr>
        <w:pStyle w:val="af2"/>
        <w:spacing w:line="240" w:lineRule="atLeast"/>
        <w:ind w:left="420" w:firstLineChars="0" w:firstLine="0"/>
        <w:jc w:val="center"/>
        <w:rPr>
          <w:rFonts w:ascii="Arial" w:eastAsia="宋体" w:hAnsi="Arial" w:cs="Arial"/>
        </w:rPr>
      </w:pPr>
      <w:r>
        <w:rPr>
          <w:rFonts w:ascii="Arial" w:eastAsia="宋体" w:hAnsi="Arial" w:cs="Arial"/>
        </w:rPr>
        <w:t>截</w:t>
      </w:r>
      <w:r w:rsidR="00B25CC0">
        <w:rPr>
          <w:rFonts w:ascii="Arial" w:eastAsia="宋体" w:hAnsi="Arial" w:cs="Arial" w:hint="eastAsia"/>
        </w:rPr>
        <w:t>至</w:t>
      </w:r>
      <w:r>
        <w:rPr>
          <w:rFonts w:ascii="Arial" w:eastAsia="宋体" w:hAnsi="Arial" w:cs="Arial"/>
        </w:rPr>
        <w:t>2021</w:t>
      </w:r>
      <w:r>
        <w:rPr>
          <w:rFonts w:ascii="Arial" w:eastAsia="宋体" w:hAnsi="Arial" w:cs="Arial"/>
        </w:rPr>
        <w:t>年</w:t>
      </w:r>
      <w:r>
        <w:rPr>
          <w:rFonts w:ascii="Arial" w:eastAsia="宋体" w:hAnsi="Arial" w:cs="Arial"/>
        </w:rPr>
        <w:t>10</w:t>
      </w:r>
      <w:r>
        <w:rPr>
          <w:rFonts w:ascii="Arial" w:eastAsia="宋体" w:hAnsi="Arial" w:cs="Arial"/>
        </w:rPr>
        <w:t>月</w:t>
      </w:r>
      <w:r>
        <w:rPr>
          <w:rFonts w:ascii="Arial" w:eastAsia="宋体" w:hAnsi="Arial" w:cs="Arial" w:hint="eastAsia"/>
        </w:rPr>
        <w:t>3</w:t>
      </w:r>
      <w:r>
        <w:rPr>
          <w:rFonts w:ascii="Arial" w:eastAsia="宋体" w:hAnsi="Arial" w:cs="Arial"/>
        </w:rPr>
        <w:t>1</w:t>
      </w:r>
      <w:r>
        <w:rPr>
          <w:rFonts w:ascii="Arial" w:eastAsia="宋体" w:hAnsi="Arial" w:cs="Arial"/>
        </w:rPr>
        <w:t>日未进入预售资金监管账户的预售资金</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131"/>
        <w:gridCol w:w="1423"/>
        <w:gridCol w:w="1134"/>
        <w:gridCol w:w="1275"/>
        <w:gridCol w:w="1850"/>
        <w:gridCol w:w="2113"/>
      </w:tblGrid>
      <w:tr w:rsidR="00430E13" w14:paraId="3E13E907" w14:textId="77777777">
        <w:trPr>
          <w:trHeight w:val="397"/>
        </w:trPr>
        <w:tc>
          <w:tcPr>
            <w:tcW w:w="1133" w:type="dxa"/>
            <w:shd w:val="clear" w:color="auto" w:fill="auto"/>
            <w:noWrap/>
            <w:vAlign w:val="center"/>
          </w:tcPr>
          <w:p w14:paraId="4BB524F8"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房号</w:t>
            </w:r>
          </w:p>
        </w:tc>
        <w:tc>
          <w:tcPr>
            <w:tcW w:w="1131" w:type="dxa"/>
            <w:shd w:val="clear" w:color="auto" w:fill="auto"/>
            <w:noWrap/>
            <w:vAlign w:val="center"/>
          </w:tcPr>
          <w:p w14:paraId="7F58118F"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建筑面积</w:t>
            </w:r>
          </w:p>
        </w:tc>
        <w:tc>
          <w:tcPr>
            <w:tcW w:w="1423" w:type="dxa"/>
            <w:shd w:val="clear" w:color="auto" w:fill="auto"/>
            <w:noWrap/>
            <w:vAlign w:val="center"/>
          </w:tcPr>
          <w:p w14:paraId="70A6A87C"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成交总价</w:t>
            </w:r>
          </w:p>
        </w:tc>
        <w:tc>
          <w:tcPr>
            <w:tcW w:w="1134" w:type="dxa"/>
            <w:shd w:val="clear" w:color="auto" w:fill="auto"/>
            <w:noWrap/>
            <w:vAlign w:val="center"/>
          </w:tcPr>
          <w:p w14:paraId="449AA1E5"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购房人</w:t>
            </w:r>
          </w:p>
        </w:tc>
        <w:tc>
          <w:tcPr>
            <w:tcW w:w="1275" w:type="dxa"/>
            <w:shd w:val="clear" w:color="auto" w:fill="auto"/>
            <w:noWrap/>
            <w:vAlign w:val="center"/>
          </w:tcPr>
          <w:p w14:paraId="7B41A9FA"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状态</w:t>
            </w:r>
          </w:p>
        </w:tc>
        <w:tc>
          <w:tcPr>
            <w:tcW w:w="1850" w:type="dxa"/>
            <w:shd w:val="clear" w:color="auto" w:fill="auto"/>
            <w:noWrap/>
            <w:vAlign w:val="center"/>
          </w:tcPr>
          <w:p w14:paraId="2122C938"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金额</w:t>
            </w:r>
          </w:p>
        </w:tc>
        <w:tc>
          <w:tcPr>
            <w:tcW w:w="2113" w:type="dxa"/>
            <w:shd w:val="clear" w:color="auto" w:fill="auto"/>
            <w:noWrap/>
            <w:vAlign w:val="center"/>
          </w:tcPr>
          <w:p w14:paraId="4E8E2450"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网签日期</w:t>
            </w:r>
          </w:p>
        </w:tc>
      </w:tr>
      <w:tr w:rsidR="00430E13" w14:paraId="0900F6C2" w14:textId="77777777">
        <w:trPr>
          <w:trHeight w:val="397"/>
        </w:trPr>
        <w:tc>
          <w:tcPr>
            <w:tcW w:w="1133" w:type="dxa"/>
            <w:shd w:val="clear" w:color="auto" w:fill="auto"/>
            <w:noWrap/>
            <w:vAlign w:val="center"/>
          </w:tcPr>
          <w:p w14:paraId="1CDF94D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4-701</w:t>
            </w:r>
          </w:p>
        </w:tc>
        <w:tc>
          <w:tcPr>
            <w:tcW w:w="1131" w:type="dxa"/>
            <w:shd w:val="clear" w:color="auto" w:fill="auto"/>
            <w:noWrap/>
            <w:vAlign w:val="center"/>
          </w:tcPr>
          <w:p w14:paraId="485D2FF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107.05</w:t>
            </w:r>
          </w:p>
        </w:tc>
        <w:tc>
          <w:tcPr>
            <w:tcW w:w="1423" w:type="dxa"/>
            <w:shd w:val="clear" w:color="auto" w:fill="auto"/>
            <w:noWrap/>
            <w:vAlign w:val="center"/>
          </w:tcPr>
          <w:p w14:paraId="3A06750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4,346,230</w:t>
            </w:r>
          </w:p>
        </w:tc>
        <w:tc>
          <w:tcPr>
            <w:tcW w:w="1134" w:type="dxa"/>
            <w:shd w:val="clear" w:color="auto" w:fill="auto"/>
            <w:noWrap/>
            <w:vAlign w:val="center"/>
          </w:tcPr>
          <w:p w14:paraId="24C4FE11"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魏春和</w:t>
            </w:r>
          </w:p>
        </w:tc>
        <w:tc>
          <w:tcPr>
            <w:tcW w:w="1275" w:type="dxa"/>
            <w:shd w:val="clear" w:color="auto" w:fill="auto"/>
            <w:noWrap/>
            <w:vAlign w:val="center"/>
          </w:tcPr>
          <w:p w14:paraId="345388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039CE4F2"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2,600,000 </w:t>
            </w:r>
          </w:p>
        </w:tc>
        <w:tc>
          <w:tcPr>
            <w:tcW w:w="2113" w:type="dxa"/>
            <w:shd w:val="clear" w:color="auto" w:fill="auto"/>
            <w:noWrap/>
            <w:vAlign w:val="center"/>
          </w:tcPr>
          <w:p w14:paraId="3507D84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2021/6/16</w:t>
            </w:r>
          </w:p>
        </w:tc>
      </w:tr>
      <w:tr w:rsidR="00430E13" w14:paraId="0A9DB5EA" w14:textId="77777777">
        <w:trPr>
          <w:trHeight w:val="397"/>
        </w:trPr>
        <w:tc>
          <w:tcPr>
            <w:tcW w:w="1133" w:type="dxa"/>
            <w:shd w:val="clear" w:color="auto" w:fill="auto"/>
            <w:noWrap/>
            <w:vAlign w:val="center"/>
          </w:tcPr>
          <w:p w14:paraId="0507379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9-801</w:t>
            </w:r>
          </w:p>
        </w:tc>
        <w:tc>
          <w:tcPr>
            <w:tcW w:w="1131" w:type="dxa"/>
            <w:shd w:val="clear" w:color="auto" w:fill="auto"/>
            <w:noWrap/>
            <w:vAlign w:val="center"/>
          </w:tcPr>
          <w:p w14:paraId="00EC376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144.53</w:t>
            </w:r>
          </w:p>
        </w:tc>
        <w:tc>
          <w:tcPr>
            <w:tcW w:w="1423" w:type="dxa"/>
            <w:shd w:val="clear" w:color="auto" w:fill="auto"/>
            <w:noWrap/>
            <w:vAlign w:val="center"/>
          </w:tcPr>
          <w:p w14:paraId="01174AC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7,053,063</w:t>
            </w:r>
          </w:p>
        </w:tc>
        <w:tc>
          <w:tcPr>
            <w:tcW w:w="1134" w:type="dxa"/>
            <w:shd w:val="clear" w:color="auto" w:fill="auto"/>
            <w:noWrap/>
            <w:vAlign w:val="center"/>
          </w:tcPr>
          <w:p w14:paraId="759DA47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张英顺</w:t>
            </w:r>
          </w:p>
        </w:tc>
        <w:tc>
          <w:tcPr>
            <w:tcW w:w="1275" w:type="dxa"/>
            <w:shd w:val="clear" w:color="auto" w:fill="auto"/>
            <w:noWrap/>
            <w:vAlign w:val="center"/>
          </w:tcPr>
          <w:p w14:paraId="3BBC4B1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41990C91"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4,230,000 </w:t>
            </w:r>
          </w:p>
        </w:tc>
        <w:tc>
          <w:tcPr>
            <w:tcW w:w="2113" w:type="dxa"/>
            <w:shd w:val="clear" w:color="auto" w:fill="auto"/>
            <w:noWrap/>
            <w:vAlign w:val="center"/>
          </w:tcPr>
          <w:p w14:paraId="2783E96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2021/6/16</w:t>
            </w:r>
          </w:p>
        </w:tc>
      </w:tr>
      <w:tr w:rsidR="00430E13" w14:paraId="7B0117BE" w14:textId="77777777">
        <w:trPr>
          <w:trHeight w:val="397"/>
        </w:trPr>
        <w:tc>
          <w:tcPr>
            <w:tcW w:w="1133" w:type="dxa"/>
            <w:shd w:val="clear" w:color="auto" w:fill="auto"/>
            <w:noWrap/>
            <w:vAlign w:val="center"/>
          </w:tcPr>
          <w:p w14:paraId="5F588CE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7-1101</w:t>
            </w:r>
          </w:p>
        </w:tc>
        <w:tc>
          <w:tcPr>
            <w:tcW w:w="1131" w:type="dxa"/>
            <w:shd w:val="clear" w:color="auto" w:fill="auto"/>
            <w:noWrap/>
            <w:vAlign w:val="center"/>
          </w:tcPr>
          <w:p w14:paraId="63224AEA"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167.84</w:t>
            </w:r>
          </w:p>
        </w:tc>
        <w:tc>
          <w:tcPr>
            <w:tcW w:w="1423" w:type="dxa"/>
            <w:shd w:val="clear" w:color="auto" w:fill="auto"/>
            <w:noWrap/>
            <w:vAlign w:val="center"/>
          </w:tcPr>
          <w:p w14:paraId="35A0DA6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7,963,995</w:t>
            </w:r>
          </w:p>
        </w:tc>
        <w:tc>
          <w:tcPr>
            <w:tcW w:w="1134" w:type="dxa"/>
            <w:shd w:val="clear" w:color="auto" w:fill="auto"/>
            <w:noWrap/>
            <w:vAlign w:val="center"/>
          </w:tcPr>
          <w:p w14:paraId="76E7BB1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赵雅娟</w:t>
            </w:r>
          </w:p>
        </w:tc>
        <w:tc>
          <w:tcPr>
            <w:tcW w:w="1275" w:type="dxa"/>
            <w:shd w:val="clear" w:color="auto" w:fill="auto"/>
            <w:noWrap/>
            <w:vAlign w:val="center"/>
          </w:tcPr>
          <w:p w14:paraId="3301767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5A2A78B0"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4,719,999 </w:t>
            </w:r>
          </w:p>
        </w:tc>
        <w:tc>
          <w:tcPr>
            <w:tcW w:w="2113" w:type="dxa"/>
            <w:shd w:val="clear" w:color="auto" w:fill="auto"/>
            <w:noWrap/>
            <w:vAlign w:val="center"/>
          </w:tcPr>
          <w:p w14:paraId="2A64E06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2021/6/22</w:t>
            </w:r>
          </w:p>
        </w:tc>
      </w:tr>
      <w:tr w:rsidR="00430E13" w14:paraId="7E86EE74" w14:textId="77777777">
        <w:trPr>
          <w:trHeight w:val="397"/>
        </w:trPr>
        <w:tc>
          <w:tcPr>
            <w:tcW w:w="1133" w:type="dxa"/>
            <w:shd w:val="clear" w:color="auto" w:fill="auto"/>
            <w:noWrap/>
            <w:vAlign w:val="center"/>
          </w:tcPr>
          <w:p w14:paraId="73F8D5C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4-402</w:t>
            </w:r>
          </w:p>
        </w:tc>
        <w:tc>
          <w:tcPr>
            <w:tcW w:w="1131" w:type="dxa"/>
            <w:shd w:val="clear" w:color="auto" w:fill="auto"/>
            <w:noWrap/>
            <w:vAlign w:val="center"/>
          </w:tcPr>
          <w:p w14:paraId="2C2EE40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148.32</w:t>
            </w:r>
          </w:p>
        </w:tc>
        <w:tc>
          <w:tcPr>
            <w:tcW w:w="1423" w:type="dxa"/>
            <w:shd w:val="clear" w:color="auto" w:fill="auto"/>
            <w:noWrap/>
            <w:vAlign w:val="center"/>
          </w:tcPr>
          <w:p w14:paraId="1DEEB03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6,010,000</w:t>
            </w:r>
          </w:p>
        </w:tc>
        <w:tc>
          <w:tcPr>
            <w:tcW w:w="1134" w:type="dxa"/>
            <w:shd w:val="clear" w:color="auto" w:fill="auto"/>
            <w:noWrap/>
            <w:vAlign w:val="center"/>
          </w:tcPr>
          <w:p w14:paraId="68EA24D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李雷</w:t>
            </w:r>
          </w:p>
        </w:tc>
        <w:tc>
          <w:tcPr>
            <w:tcW w:w="1275" w:type="dxa"/>
            <w:shd w:val="clear" w:color="auto" w:fill="auto"/>
            <w:noWrap/>
            <w:vAlign w:val="center"/>
          </w:tcPr>
          <w:p w14:paraId="7994FCB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63AED3F0"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3,000,000 </w:t>
            </w:r>
          </w:p>
        </w:tc>
        <w:tc>
          <w:tcPr>
            <w:tcW w:w="2113" w:type="dxa"/>
            <w:shd w:val="clear" w:color="auto" w:fill="auto"/>
            <w:noWrap/>
            <w:vAlign w:val="center"/>
          </w:tcPr>
          <w:p w14:paraId="45057C8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2021/6/30</w:t>
            </w:r>
          </w:p>
        </w:tc>
      </w:tr>
      <w:tr w:rsidR="00430E13" w14:paraId="4033C4C6" w14:textId="77777777">
        <w:trPr>
          <w:trHeight w:val="397"/>
        </w:trPr>
        <w:tc>
          <w:tcPr>
            <w:tcW w:w="1133" w:type="dxa"/>
            <w:shd w:val="clear" w:color="auto" w:fill="auto"/>
            <w:noWrap/>
            <w:vAlign w:val="center"/>
          </w:tcPr>
          <w:p w14:paraId="1976C6D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3-801</w:t>
            </w:r>
          </w:p>
        </w:tc>
        <w:tc>
          <w:tcPr>
            <w:tcW w:w="1131" w:type="dxa"/>
            <w:shd w:val="clear" w:color="auto" w:fill="auto"/>
            <w:noWrap/>
            <w:vAlign w:val="center"/>
          </w:tcPr>
          <w:p w14:paraId="7CB5D7F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98.64</w:t>
            </w:r>
          </w:p>
        </w:tc>
        <w:tc>
          <w:tcPr>
            <w:tcW w:w="1423" w:type="dxa"/>
            <w:shd w:val="clear" w:color="auto" w:fill="auto"/>
            <w:noWrap/>
            <w:vAlign w:val="center"/>
          </w:tcPr>
          <w:p w14:paraId="672B776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4,093,560</w:t>
            </w:r>
          </w:p>
        </w:tc>
        <w:tc>
          <w:tcPr>
            <w:tcW w:w="1134" w:type="dxa"/>
            <w:shd w:val="clear" w:color="auto" w:fill="auto"/>
            <w:noWrap/>
            <w:vAlign w:val="center"/>
          </w:tcPr>
          <w:p w14:paraId="09914FC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温梅</w:t>
            </w:r>
          </w:p>
        </w:tc>
        <w:tc>
          <w:tcPr>
            <w:tcW w:w="1275" w:type="dxa"/>
            <w:shd w:val="clear" w:color="auto" w:fill="auto"/>
            <w:noWrap/>
            <w:vAlign w:val="center"/>
          </w:tcPr>
          <w:p w14:paraId="26ADCA6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743A8DBB"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2,450,000 </w:t>
            </w:r>
          </w:p>
        </w:tc>
        <w:tc>
          <w:tcPr>
            <w:tcW w:w="2113" w:type="dxa"/>
            <w:shd w:val="clear" w:color="auto" w:fill="auto"/>
            <w:noWrap/>
            <w:vAlign w:val="center"/>
          </w:tcPr>
          <w:p w14:paraId="055C479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2021/8/3</w:t>
            </w:r>
          </w:p>
        </w:tc>
      </w:tr>
      <w:tr w:rsidR="00430E13" w14:paraId="416C327D" w14:textId="77777777">
        <w:trPr>
          <w:trHeight w:val="397"/>
        </w:trPr>
        <w:tc>
          <w:tcPr>
            <w:tcW w:w="1133" w:type="dxa"/>
            <w:shd w:val="clear" w:color="auto" w:fill="auto"/>
            <w:noWrap/>
            <w:vAlign w:val="center"/>
          </w:tcPr>
          <w:p w14:paraId="1D10B400"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1-103</w:t>
            </w:r>
          </w:p>
        </w:tc>
        <w:tc>
          <w:tcPr>
            <w:tcW w:w="1131" w:type="dxa"/>
            <w:shd w:val="clear" w:color="auto" w:fill="auto"/>
            <w:noWrap/>
            <w:vAlign w:val="center"/>
          </w:tcPr>
          <w:p w14:paraId="24D6363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131.32</w:t>
            </w:r>
          </w:p>
        </w:tc>
        <w:tc>
          <w:tcPr>
            <w:tcW w:w="1423" w:type="dxa"/>
            <w:shd w:val="clear" w:color="auto" w:fill="auto"/>
            <w:noWrap/>
            <w:vAlign w:val="center"/>
          </w:tcPr>
          <w:p w14:paraId="48E9FFF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5,909,400</w:t>
            </w:r>
          </w:p>
        </w:tc>
        <w:tc>
          <w:tcPr>
            <w:tcW w:w="1134" w:type="dxa"/>
            <w:shd w:val="clear" w:color="auto" w:fill="auto"/>
            <w:noWrap/>
            <w:vAlign w:val="center"/>
          </w:tcPr>
          <w:p w14:paraId="540DA4D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张公仁</w:t>
            </w:r>
          </w:p>
        </w:tc>
        <w:tc>
          <w:tcPr>
            <w:tcW w:w="1275" w:type="dxa"/>
            <w:shd w:val="clear" w:color="auto" w:fill="auto"/>
            <w:noWrap/>
            <w:vAlign w:val="center"/>
          </w:tcPr>
          <w:p w14:paraId="2A79741E"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网签</w:t>
            </w:r>
          </w:p>
        </w:tc>
        <w:tc>
          <w:tcPr>
            <w:tcW w:w="1850" w:type="dxa"/>
            <w:shd w:val="clear" w:color="auto" w:fill="auto"/>
            <w:noWrap/>
            <w:vAlign w:val="center"/>
          </w:tcPr>
          <w:p w14:paraId="10687C97"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50,000 </w:t>
            </w:r>
          </w:p>
        </w:tc>
        <w:tc>
          <w:tcPr>
            <w:tcW w:w="2113" w:type="dxa"/>
            <w:shd w:val="clear" w:color="auto" w:fill="auto"/>
            <w:noWrap/>
            <w:vAlign w:val="center"/>
          </w:tcPr>
          <w:p w14:paraId="1380709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2021/10/8</w:t>
            </w:r>
          </w:p>
        </w:tc>
      </w:tr>
      <w:tr w:rsidR="00430E13" w14:paraId="1F6B2644" w14:textId="77777777">
        <w:trPr>
          <w:trHeight w:val="397"/>
        </w:trPr>
        <w:tc>
          <w:tcPr>
            <w:tcW w:w="6096" w:type="dxa"/>
            <w:gridSpan w:val="5"/>
            <w:shd w:val="clear" w:color="auto" w:fill="auto"/>
            <w:noWrap/>
            <w:vAlign w:val="center"/>
          </w:tcPr>
          <w:p w14:paraId="6ED9B2E2" w14:textId="77777777" w:rsidR="00430E13" w:rsidRDefault="00073D60">
            <w:pPr>
              <w:widowControl/>
              <w:ind w:firstLine="361"/>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已网签未进监管户金额小计</w:t>
            </w:r>
          </w:p>
        </w:tc>
        <w:tc>
          <w:tcPr>
            <w:tcW w:w="1850" w:type="dxa"/>
            <w:shd w:val="clear" w:color="auto" w:fill="auto"/>
            <w:noWrap/>
            <w:vAlign w:val="center"/>
          </w:tcPr>
          <w:p w14:paraId="30B08143" w14:textId="77777777" w:rsidR="00430E13" w:rsidRDefault="00073D60">
            <w:pPr>
              <w:widowControl/>
              <w:ind w:firstLine="361"/>
              <w:jc w:val="right"/>
              <w:rPr>
                <w:rFonts w:ascii="Arial" w:eastAsia="宋体" w:hAnsi="Arial" w:cs="Arial"/>
                <w:b/>
                <w:bCs/>
                <w:color w:val="000000"/>
                <w:kern w:val="0"/>
                <w:sz w:val="18"/>
                <w:szCs w:val="18"/>
              </w:rPr>
            </w:pPr>
            <w:r>
              <w:rPr>
                <w:rFonts w:ascii="Arial" w:eastAsia="宋体" w:hAnsi="Arial" w:cs="Arial"/>
                <w:b/>
                <w:bCs/>
                <w:color w:val="000000"/>
                <w:kern w:val="0"/>
                <w:sz w:val="18"/>
                <w:szCs w:val="18"/>
              </w:rPr>
              <w:t>17,049,999</w:t>
            </w:r>
          </w:p>
        </w:tc>
        <w:tc>
          <w:tcPr>
            <w:tcW w:w="2113" w:type="dxa"/>
            <w:shd w:val="clear" w:color="auto" w:fill="auto"/>
            <w:noWrap/>
            <w:vAlign w:val="center"/>
          </w:tcPr>
          <w:p w14:paraId="7E5BB63C" w14:textId="77777777" w:rsidR="00430E13" w:rsidRDefault="00430E13">
            <w:pPr>
              <w:widowControl/>
              <w:ind w:firstLine="361"/>
              <w:jc w:val="center"/>
              <w:rPr>
                <w:rFonts w:ascii="Arial" w:eastAsia="宋体" w:hAnsi="Arial" w:cs="Arial"/>
                <w:b/>
                <w:bCs/>
                <w:color w:val="000000"/>
                <w:kern w:val="0"/>
                <w:sz w:val="18"/>
                <w:szCs w:val="18"/>
              </w:rPr>
            </w:pPr>
          </w:p>
        </w:tc>
      </w:tr>
      <w:tr w:rsidR="00430E13" w14:paraId="5EBE7200" w14:textId="77777777">
        <w:trPr>
          <w:trHeight w:val="397"/>
        </w:trPr>
        <w:tc>
          <w:tcPr>
            <w:tcW w:w="1133" w:type="dxa"/>
            <w:shd w:val="clear" w:color="auto" w:fill="auto"/>
            <w:noWrap/>
            <w:vAlign w:val="center"/>
          </w:tcPr>
          <w:p w14:paraId="6CA7CBF4"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lastRenderedPageBreak/>
              <w:t>房号</w:t>
            </w:r>
          </w:p>
        </w:tc>
        <w:tc>
          <w:tcPr>
            <w:tcW w:w="1131" w:type="dxa"/>
            <w:shd w:val="clear" w:color="auto" w:fill="auto"/>
            <w:noWrap/>
            <w:vAlign w:val="center"/>
          </w:tcPr>
          <w:p w14:paraId="7C4833E4"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建筑面积</w:t>
            </w:r>
          </w:p>
        </w:tc>
        <w:tc>
          <w:tcPr>
            <w:tcW w:w="1423" w:type="dxa"/>
            <w:shd w:val="clear" w:color="auto" w:fill="auto"/>
            <w:noWrap/>
            <w:vAlign w:val="center"/>
          </w:tcPr>
          <w:p w14:paraId="78FBB387"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成交总价</w:t>
            </w:r>
          </w:p>
        </w:tc>
        <w:tc>
          <w:tcPr>
            <w:tcW w:w="1134" w:type="dxa"/>
            <w:shd w:val="clear" w:color="auto" w:fill="auto"/>
            <w:noWrap/>
            <w:vAlign w:val="center"/>
          </w:tcPr>
          <w:p w14:paraId="6B232C10"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购房人</w:t>
            </w:r>
          </w:p>
        </w:tc>
        <w:tc>
          <w:tcPr>
            <w:tcW w:w="1275" w:type="dxa"/>
            <w:shd w:val="clear" w:color="auto" w:fill="auto"/>
            <w:noWrap/>
            <w:vAlign w:val="center"/>
          </w:tcPr>
          <w:p w14:paraId="3F5E62EA"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状态</w:t>
            </w:r>
          </w:p>
        </w:tc>
        <w:tc>
          <w:tcPr>
            <w:tcW w:w="1850" w:type="dxa"/>
            <w:shd w:val="clear" w:color="auto" w:fill="auto"/>
            <w:noWrap/>
            <w:vAlign w:val="center"/>
          </w:tcPr>
          <w:p w14:paraId="230583A6" w14:textId="77777777" w:rsidR="00430E13" w:rsidRDefault="00073D60">
            <w:pPr>
              <w:widowControl/>
              <w:ind w:firstLine="361"/>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金额</w:t>
            </w:r>
          </w:p>
        </w:tc>
        <w:tc>
          <w:tcPr>
            <w:tcW w:w="2113" w:type="dxa"/>
            <w:shd w:val="clear" w:color="auto" w:fill="auto"/>
            <w:noWrap/>
            <w:vAlign w:val="center"/>
          </w:tcPr>
          <w:p w14:paraId="25984C93" w14:textId="77777777" w:rsidR="00430E13" w:rsidRDefault="00073D60">
            <w:pPr>
              <w:widowControl/>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最后一次付款时间</w:t>
            </w:r>
          </w:p>
        </w:tc>
      </w:tr>
      <w:tr w:rsidR="00430E13" w14:paraId="03A332BF" w14:textId="77777777">
        <w:trPr>
          <w:trHeight w:val="397"/>
        </w:trPr>
        <w:tc>
          <w:tcPr>
            <w:tcW w:w="1133" w:type="dxa"/>
            <w:shd w:val="clear" w:color="auto" w:fill="auto"/>
            <w:noWrap/>
            <w:vAlign w:val="center"/>
          </w:tcPr>
          <w:p w14:paraId="4B28589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8-402</w:t>
            </w:r>
          </w:p>
        </w:tc>
        <w:tc>
          <w:tcPr>
            <w:tcW w:w="1131" w:type="dxa"/>
            <w:shd w:val="clear" w:color="auto" w:fill="auto"/>
            <w:noWrap/>
            <w:vAlign w:val="center"/>
          </w:tcPr>
          <w:p w14:paraId="65DB9CF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144.13</w:t>
            </w:r>
          </w:p>
        </w:tc>
        <w:tc>
          <w:tcPr>
            <w:tcW w:w="1423" w:type="dxa"/>
            <w:shd w:val="clear" w:color="auto" w:fill="auto"/>
            <w:noWrap/>
            <w:vAlign w:val="center"/>
          </w:tcPr>
          <w:p w14:paraId="35211F6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6,642,519</w:t>
            </w:r>
          </w:p>
        </w:tc>
        <w:tc>
          <w:tcPr>
            <w:tcW w:w="1134" w:type="dxa"/>
            <w:shd w:val="clear" w:color="auto" w:fill="auto"/>
            <w:noWrap/>
            <w:vAlign w:val="center"/>
          </w:tcPr>
          <w:p w14:paraId="52BE4EF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王超</w:t>
            </w:r>
          </w:p>
        </w:tc>
        <w:tc>
          <w:tcPr>
            <w:tcW w:w="1275" w:type="dxa"/>
            <w:shd w:val="clear" w:color="auto" w:fill="auto"/>
            <w:noWrap/>
            <w:vAlign w:val="center"/>
          </w:tcPr>
          <w:p w14:paraId="69E83B6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认购</w:t>
            </w:r>
          </w:p>
        </w:tc>
        <w:tc>
          <w:tcPr>
            <w:tcW w:w="1850" w:type="dxa"/>
            <w:shd w:val="clear" w:color="auto" w:fill="auto"/>
            <w:noWrap/>
            <w:vAlign w:val="center"/>
          </w:tcPr>
          <w:p w14:paraId="0D3D0C23"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50,000.00 </w:t>
            </w:r>
          </w:p>
        </w:tc>
        <w:tc>
          <w:tcPr>
            <w:tcW w:w="2113" w:type="dxa"/>
            <w:shd w:val="clear" w:color="auto" w:fill="auto"/>
            <w:noWrap/>
            <w:vAlign w:val="center"/>
          </w:tcPr>
          <w:p w14:paraId="7A07430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2021/4/27</w:t>
            </w:r>
          </w:p>
        </w:tc>
      </w:tr>
      <w:tr w:rsidR="00430E13" w14:paraId="701944B0" w14:textId="77777777">
        <w:trPr>
          <w:trHeight w:val="397"/>
        </w:trPr>
        <w:tc>
          <w:tcPr>
            <w:tcW w:w="1133" w:type="dxa"/>
            <w:shd w:val="clear" w:color="auto" w:fill="auto"/>
            <w:noWrap/>
            <w:vAlign w:val="center"/>
          </w:tcPr>
          <w:p w14:paraId="26DE7CB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7-503</w:t>
            </w:r>
          </w:p>
        </w:tc>
        <w:tc>
          <w:tcPr>
            <w:tcW w:w="1131" w:type="dxa"/>
            <w:shd w:val="clear" w:color="auto" w:fill="auto"/>
            <w:noWrap/>
            <w:vAlign w:val="center"/>
          </w:tcPr>
          <w:p w14:paraId="40633C3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134.85</w:t>
            </w:r>
          </w:p>
        </w:tc>
        <w:tc>
          <w:tcPr>
            <w:tcW w:w="1423" w:type="dxa"/>
            <w:shd w:val="clear" w:color="auto" w:fill="auto"/>
            <w:noWrap/>
            <w:vAlign w:val="center"/>
          </w:tcPr>
          <w:p w14:paraId="3A09EB9D"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6,635,159</w:t>
            </w:r>
          </w:p>
        </w:tc>
        <w:tc>
          <w:tcPr>
            <w:tcW w:w="1134" w:type="dxa"/>
            <w:shd w:val="clear" w:color="auto" w:fill="auto"/>
            <w:noWrap/>
            <w:vAlign w:val="center"/>
          </w:tcPr>
          <w:p w14:paraId="29A0B38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赵猛</w:t>
            </w:r>
          </w:p>
        </w:tc>
        <w:tc>
          <w:tcPr>
            <w:tcW w:w="1275" w:type="dxa"/>
            <w:shd w:val="clear" w:color="auto" w:fill="auto"/>
            <w:noWrap/>
            <w:vAlign w:val="center"/>
          </w:tcPr>
          <w:p w14:paraId="15137B63"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认购</w:t>
            </w:r>
          </w:p>
        </w:tc>
        <w:tc>
          <w:tcPr>
            <w:tcW w:w="1850" w:type="dxa"/>
            <w:shd w:val="clear" w:color="auto" w:fill="auto"/>
            <w:noWrap/>
            <w:vAlign w:val="center"/>
          </w:tcPr>
          <w:p w14:paraId="277153CB"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500,000.00 </w:t>
            </w:r>
          </w:p>
        </w:tc>
        <w:tc>
          <w:tcPr>
            <w:tcW w:w="2113" w:type="dxa"/>
            <w:shd w:val="clear" w:color="auto" w:fill="auto"/>
            <w:noWrap/>
            <w:vAlign w:val="center"/>
          </w:tcPr>
          <w:p w14:paraId="41A84985"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2021/9/30</w:t>
            </w:r>
          </w:p>
        </w:tc>
      </w:tr>
      <w:tr w:rsidR="00430E13" w14:paraId="2C095B95" w14:textId="77777777">
        <w:trPr>
          <w:trHeight w:val="397"/>
        </w:trPr>
        <w:tc>
          <w:tcPr>
            <w:tcW w:w="1133" w:type="dxa"/>
            <w:shd w:val="clear" w:color="auto" w:fill="auto"/>
            <w:noWrap/>
            <w:vAlign w:val="center"/>
          </w:tcPr>
          <w:p w14:paraId="146CF7D2"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7-303</w:t>
            </w:r>
          </w:p>
        </w:tc>
        <w:tc>
          <w:tcPr>
            <w:tcW w:w="1131" w:type="dxa"/>
            <w:shd w:val="clear" w:color="auto" w:fill="auto"/>
            <w:noWrap/>
            <w:vAlign w:val="center"/>
          </w:tcPr>
          <w:p w14:paraId="336BEBB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134.85</w:t>
            </w:r>
          </w:p>
        </w:tc>
        <w:tc>
          <w:tcPr>
            <w:tcW w:w="1423" w:type="dxa"/>
            <w:shd w:val="clear" w:color="auto" w:fill="auto"/>
            <w:noWrap/>
            <w:vAlign w:val="center"/>
          </w:tcPr>
          <w:p w14:paraId="4E3E7657"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6,472,800</w:t>
            </w:r>
          </w:p>
        </w:tc>
        <w:tc>
          <w:tcPr>
            <w:tcW w:w="1134" w:type="dxa"/>
            <w:shd w:val="clear" w:color="auto" w:fill="auto"/>
            <w:noWrap/>
            <w:vAlign w:val="center"/>
          </w:tcPr>
          <w:p w14:paraId="4D4EBD8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张一畅</w:t>
            </w:r>
          </w:p>
        </w:tc>
        <w:tc>
          <w:tcPr>
            <w:tcW w:w="1275" w:type="dxa"/>
            <w:shd w:val="clear" w:color="auto" w:fill="auto"/>
            <w:noWrap/>
            <w:vAlign w:val="center"/>
          </w:tcPr>
          <w:p w14:paraId="60CA8ACF"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认购</w:t>
            </w:r>
          </w:p>
        </w:tc>
        <w:tc>
          <w:tcPr>
            <w:tcW w:w="1850" w:type="dxa"/>
            <w:shd w:val="clear" w:color="auto" w:fill="auto"/>
            <w:noWrap/>
            <w:vAlign w:val="center"/>
          </w:tcPr>
          <w:p w14:paraId="553C1711"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10,000.00 </w:t>
            </w:r>
          </w:p>
        </w:tc>
        <w:tc>
          <w:tcPr>
            <w:tcW w:w="2113" w:type="dxa"/>
            <w:shd w:val="clear" w:color="auto" w:fill="auto"/>
            <w:noWrap/>
            <w:vAlign w:val="center"/>
          </w:tcPr>
          <w:p w14:paraId="7D4DC84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2021/10/13</w:t>
            </w:r>
          </w:p>
        </w:tc>
      </w:tr>
      <w:tr w:rsidR="00430E13" w14:paraId="6C00A07A" w14:textId="77777777">
        <w:trPr>
          <w:trHeight w:val="397"/>
        </w:trPr>
        <w:tc>
          <w:tcPr>
            <w:tcW w:w="1133" w:type="dxa"/>
            <w:shd w:val="clear" w:color="auto" w:fill="auto"/>
            <w:noWrap/>
            <w:vAlign w:val="center"/>
          </w:tcPr>
          <w:p w14:paraId="7E0B2C7B"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5-401</w:t>
            </w:r>
          </w:p>
        </w:tc>
        <w:tc>
          <w:tcPr>
            <w:tcW w:w="1131" w:type="dxa"/>
            <w:shd w:val="clear" w:color="auto" w:fill="auto"/>
            <w:noWrap/>
            <w:vAlign w:val="center"/>
          </w:tcPr>
          <w:p w14:paraId="0DB66438"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139.02</w:t>
            </w:r>
          </w:p>
        </w:tc>
        <w:tc>
          <w:tcPr>
            <w:tcW w:w="1423" w:type="dxa"/>
            <w:shd w:val="clear" w:color="auto" w:fill="auto"/>
            <w:noWrap/>
            <w:vAlign w:val="center"/>
          </w:tcPr>
          <w:p w14:paraId="292F83CC"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5,838,840</w:t>
            </w:r>
          </w:p>
        </w:tc>
        <w:tc>
          <w:tcPr>
            <w:tcW w:w="1134" w:type="dxa"/>
            <w:shd w:val="clear" w:color="auto" w:fill="auto"/>
            <w:noWrap/>
            <w:vAlign w:val="center"/>
          </w:tcPr>
          <w:p w14:paraId="1EDFFF94"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刘娜</w:t>
            </w:r>
          </w:p>
        </w:tc>
        <w:tc>
          <w:tcPr>
            <w:tcW w:w="1275" w:type="dxa"/>
            <w:shd w:val="clear" w:color="auto" w:fill="auto"/>
            <w:noWrap/>
            <w:vAlign w:val="center"/>
          </w:tcPr>
          <w:p w14:paraId="125C9BC6"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认购</w:t>
            </w:r>
          </w:p>
        </w:tc>
        <w:tc>
          <w:tcPr>
            <w:tcW w:w="1850" w:type="dxa"/>
            <w:shd w:val="clear" w:color="auto" w:fill="auto"/>
            <w:noWrap/>
            <w:vAlign w:val="center"/>
          </w:tcPr>
          <w:p w14:paraId="05D0A797" w14:textId="77777777" w:rsidR="00430E13" w:rsidRDefault="00073D60">
            <w:pPr>
              <w:widowControl/>
              <w:ind w:firstLine="360"/>
              <w:jc w:val="right"/>
              <w:rPr>
                <w:rFonts w:ascii="Arial" w:eastAsia="宋体" w:hAnsi="Arial" w:cs="Arial"/>
                <w:color w:val="000000"/>
                <w:kern w:val="0"/>
                <w:sz w:val="18"/>
                <w:szCs w:val="18"/>
              </w:rPr>
            </w:pPr>
            <w:r>
              <w:rPr>
                <w:rFonts w:ascii="Arial" w:eastAsia="宋体" w:hAnsi="Arial" w:cs="Arial"/>
                <w:color w:val="000000"/>
                <w:kern w:val="0"/>
                <w:sz w:val="18"/>
                <w:szCs w:val="18"/>
              </w:rPr>
              <w:t xml:space="preserve">630,000.00 </w:t>
            </w:r>
          </w:p>
        </w:tc>
        <w:tc>
          <w:tcPr>
            <w:tcW w:w="2113" w:type="dxa"/>
            <w:shd w:val="clear" w:color="auto" w:fill="auto"/>
            <w:noWrap/>
            <w:vAlign w:val="center"/>
          </w:tcPr>
          <w:p w14:paraId="30BA0939" w14:textId="77777777" w:rsidR="00430E13" w:rsidRDefault="00073D60">
            <w:pPr>
              <w:widowControl/>
              <w:jc w:val="center"/>
              <w:rPr>
                <w:rFonts w:ascii="Arial" w:eastAsia="宋体" w:hAnsi="Arial" w:cs="Arial"/>
                <w:color w:val="000000"/>
                <w:kern w:val="0"/>
                <w:sz w:val="18"/>
                <w:szCs w:val="18"/>
              </w:rPr>
            </w:pPr>
            <w:r>
              <w:rPr>
                <w:rFonts w:ascii="Arial" w:eastAsia="宋体" w:hAnsi="Arial" w:cs="Arial"/>
                <w:color w:val="000000"/>
                <w:kern w:val="0"/>
                <w:sz w:val="18"/>
                <w:szCs w:val="18"/>
              </w:rPr>
              <w:t>2021/10/21</w:t>
            </w:r>
          </w:p>
        </w:tc>
      </w:tr>
      <w:tr w:rsidR="00430E13" w14:paraId="74D98C1B" w14:textId="77777777">
        <w:trPr>
          <w:trHeight w:val="397"/>
        </w:trPr>
        <w:tc>
          <w:tcPr>
            <w:tcW w:w="6096" w:type="dxa"/>
            <w:gridSpan w:val="5"/>
            <w:shd w:val="clear" w:color="auto" w:fill="auto"/>
            <w:noWrap/>
            <w:vAlign w:val="center"/>
          </w:tcPr>
          <w:p w14:paraId="6F19612D" w14:textId="77777777" w:rsidR="00430E13" w:rsidRDefault="00073D60">
            <w:pPr>
              <w:widowControl/>
              <w:ind w:firstLine="361"/>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已认购支付定金未进监管户金额小计</w:t>
            </w:r>
          </w:p>
        </w:tc>
        <w:tc>
          <w:tcPr>
            <w:tcW w:w="1850" w:type="dxa"/>
            <w:shd w:val="clear" w:color="auto" w:fill="auto"/>
            <w:noWrap/>
            <w:vAlign w:val="center"/>
          </w:tcPr>
          <w:p w14:paraId="3BB1FB1A" w14:textId="77777777" w:rsidR="00430E13" w:rsidRDefault="00073D60">
            <w:pPr>
              <w:widowControl/>
              <w:ind w:firstLine="361"/>
              <w:jc w:val="right"/>
              <w:rPr>
                <w:rFonts w:ascii="Arial" w:eastAsia="宋体" w:hAnsi="Arial" w:cs="Arial"/>
                <w:b/>
                <w:bCs/>
                <w:color w:val="000000"/>
                <w:kern w:val="0"/>
                <w:sz w:val="18"/>
                <w:szCs w:val="18"/>
              </w:rPr>
            </w:pPr>
            <w:r>
              <w:rPr>
                <w:rFonts w:ascii="Arial" w:eastAsia="宋体" w:hAnsi="Arial" w:cs="Arial"/>
                <w:b/>
                <w:bCs/>
                <w:color w:val="000000"/>
                <w:kern w:val="0"/>
                <w:sz w:val="18"/>
                <w:szCs w:val="18"/>
              </w:rPr>
              <w:t>1,190,000</w:t>
            </w:r>
          </w:p>
        </w:tc>
        <w:tc>
          <w:tcPr>
            <w:tcW w:w="2113" w:type="dxa"/>
            <w:shd w:val="clear" w:color="auto" w:fill="auto"/>
            <w:noWrap/>
            <w:vAlign w:val="center"/>
          </w:tcPr>
          <w:p w14:paraId="35FAE2BF" w14:textId="77777777" w:rsidR="00430E13" w:rsidRDefault="00430E13">
            <w:pPr>
              <w:widowControl/>
              <w:ind w:firstLine="361"/>
              <w:jc w:val="center"/>
              <w:rPr>
                <w:rFonts w:ascii="Arial" w:eastAsia="宋体" w:hAnsi="Arial" w:cs="Arial"/>
                <w:b/>
                <w:bCs/>
                <w:color w:val="000000"/>
                <w:kern w:val="0"/>
                <w:sz w:val="18"/>
                <w:szCs w:val="18"/>
              </w:rPr>
            </w:pPr>
          </w:p>
        </w:tc>
      </w:tr>
      <w:tr w:rsidR="00430E13" w14:paraId="7D0854E2" w14:textId="77777777">
        <w:trPr>
          <w:trHeight w:val="397"/>
        </w:trPr>
        <w:tc>
          <w:tcPr>
            <w:tcW w:w="6096" w:type="dxa"/>
            <w:gridSpan w:val="5"/>
            <w:shd w:val="clear" w:color="auto" w:fill="auto"/>
            <w:noWrap/>
            <w:vAlign w:val="center"/>
          </w:tcPr>
          <w:p w14:paraId="58E0D607" w14:textId="77777777" w:rsidR="00430E13" w:rsidRDefault="00073D60">
            <w:pPr>
              <w:widowControl/>
              <w:ind w:firstLine="361"/>
              <w:jc w:val="center"/>
              <w:rPr>
                <w:rFonts w:ascii="Arial" w:eastAsia="宋体" w:hAnsi="Arial" w:cs="Arial"/>
                <w:b/>
                <w:bCs/>
                <w:color w:val="000000"/>
                <w:kern w:val="0"/>
                <w:sz w:val="18"/>
                <w:szCs w:val="18"/>
              </w:rPr>
            </w:pPr>
            <w:r>
              <w:rPr>
                <w:rFonts w:ascii="Arial" w:eastAsia="宋体" w:hAnsi="Arial" w:cs="Arial"/>
                <w:b/>
                <w:bCs/>
                <w:color w:val="000000"/>
                <w:kern w:val="0"/>
                <w:sz w:val="18"/>
                <w:szCs w:val="18"/>
              </w:rPr>
              <w:t>合计</w:t>
            </w:r>
          </w:p>
        </w:tc>
        <w:tc>
          <w:tcPr>
            <w:tcW w:w="1850" w:type="dxa"/>
            <w:shd w:val="clear" w:color="auto" w:fill="auto"/>
            <w:noWrap/>
            <w:vAlign w:val="center"/>
          </w:tcPr>
          <w:p w14:paraId="447FABE0" w14:textId="77777777" w:rsidR="00430E13" w:rsidRDefault="00073D60">
            <w:pPr>
              <w:widowControl/>
              <w:ind w:firstLine="361"/>
              <w:jc w:val="right"/>
              <w:rPr>
                <w:rFonts w:ascii="Arial" w:eastAsia="宋体" w:hAnsi="Arial" w:cs="Arial"/>
                <w:b/>
                <w:bCs/>
                <w:color w:val="000000"/>
                <w:kern w:val="0"/>
                <w:sz w:val="18"/>
                <w:szCs w:val="18"/>
              </w:rPr>
            </w:pPr>
            <w:r>
              <w:rPr>
                <w:rFonts w:ascii="Arial" w:eastAsia="宋体" w:hAnsi="Arial" w:cs="Arial"/>
                <w:b/>
                <w:bCs/>
                <w:color w:val="000000"/>
                <w:kern w:val="0"/>
                <w:sz w:val="18"/>
                <w:szCs w:val="18"/>
              </w:rPr>
              <w:t xml:space="preserve">18,239,999 </w:t>
            </w:r>
          </w:p>
        </w:tc>
        <w:tc>
          <w:tcPr>
            <w:tcW w:w="2113" w:type="dxa"/>
            <w:shd w:val="clear" w:color="auto" w:fill="auto"/>
            <w:noWrap/>
            <w:vAlign w:val="center"/>
          </w:tcPr>
          <w:p w14:paraId="70F18857" w14:textId="77777777" w:rsidR="00430E13" w:rsidRDefault="00073D60">
            <w:pPr>
              <w:widowControl/>
              <w:ind w:firstLine="360"/>
              <w:jc w:val="left"/>
              <w:rPr>
                <w:rFonts w:ascii="Arial" w:eastAsia="宋体" w:hAnsi="Arial" w:cs="Arial"/>
                <w:color w:val="000000"/>
                <w:kern w:val="0"/>
                <w:sz w:val="18"/>
                <w:szCs w:val="18"/>
              </w:rPr>
            </w:pPr>
            <w:r>
              <w:rPr>
                <w:rFonts w:ascii="Arial" w:eastAsia="宋体" w:hAnsi="Arial" w:cs="Arial"/>
                <w:color w:val="000000"/>
                <w:kern w:val="0"/>
                <w:sz w:val="18"/>
                <w:szCs w:val="18"/>
              </w:rPr>
              <w:t xml:space="preserve">　</w:t>
            </w:r>
          </w:p>
        </w:tc>
      </w:tr>
    </w:tbl>
    <w:p w14:paraId="43AD55DE" w14:textId="397794EF" w:rsidR="00430E13" w:rsidRDefault="00073D60">
      <w:pPr>
        <w:spacing w:line="360" w:lineRule="auto"/>
        <w:rPr>
          <w:rFonts w:ascii="宋体" w:eastAsia="宋体" w:hAnsi="宋体"/>
          <w:sz w:val="18"/>
          <w:szCs w:val="18"/>
        </w:rPr>
      </w:pPr>
      <w:r>
        <w:rPr>
          <w:rFonts w:ascii="宋体" w:eastAsia="宋体" w:hAnsi="宋体" w:hint="eastAsia"/>
          <w:sz w:val="18"/>
          <w:szCs w:val="18"/>
        </w:rPr>
        <w:t>注：针对玫瑰东筑</w:t>
      </w:r>
      <w:r w:rsidR="00791EC1">
        <w:rPr>
          <w:rFonts w:ascii="宋体" w:eastAsia="宋体" w:hAnsi="宋体" w:hint="eastAsia"/>
          <w:sz w:val="18"/>
          <w:szCs w:val="18"/>
        </w:rPr>
        <w:t>家园</w:t>
      </w:r>
      <w:r>
        <w:rPr>
          <w:rFonts w:ascii="宋体" w:eastAsia="宋体" w:hAnsi="宋体" w:hint="eastAsia"/>
          <w:sz w:val="18"/>
          <w:szCs w:val="18"/>
        </w:rPr>
        <w:t>项目</w:t>
      </w:r>
      <w:r>
        <w:rPr>
          <w:rFonts w:ascii="宋体" w:eastAsia="宋体" w:hAnsi="宋体"/>
          <w:sz w:val="18"/>
          <w:szCs w:val="18"/>
        </w:rPr>
        <w:t>未汇入监管账户</w:t>
      </w:r>
      <w:r>
        <w:rPr>
          <w:rFonts w:ascii="宋体" w:eastAsia="宋体" w:hAnsi="宋体" w:hint="eastAsia"/>
          <w:sz w:val="18"/>
          <w:szCs w:val="18"/>
        </w:rPr>
        <w:t>的情况，均用于支付玫瑰东筑</w:t>
      </w:r>
      <w:r w:rsidR="00791EC1">
        <w:rPr>
          <w:rFonts w:ascii="宋体" w:eastAsia="宋体" w:hAnsi="宋体" w:hint="eastAsia"/>
          <w:sz w:val="18"/>
          <w:szCs w:val="18"/>
        </w:rPr>
        <w:t>家园</w:t>
      </w:r>
      <w:r>
        <w:rPr>
          <w:rFonts w:ascii="宋体" w:eastAsia="宋体" w:hAnsi="宋体" w:hint="eastAsia"/>
          <w:sz w:val="18"/>
          <w:szCs w:val="18"/>
        </w:rPr>
        <w:t>项目工程款及其它运营必须支出的费用。</w:t>
      </w:r>
    </w:p>
    <w:p w14:paraId="1DA91F09" w14:textId="77777777" w:rsidR="008076D5" w:rsidRDefault="008076D5">
      <w:pPr>
        <w:spacing w:line="360" w:lineRule="auto"/>
        <w:rPr>
          <w:rFonts w:ascii="Arial" w:eastAsia="宋体" w:hAnsi="Arial" w:cs="Arial"/>
        </w:rPr>
      </w:pPr>
    </w:p>
    <w:p w14:paraId="6BC3F18C"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hint="eastAsia"/>
        </w:rPr>
        <w:t>各账户资金余额</w:t>
      </w:r>
    </w:p>
    <w:p w14:paraId="57168823" w14:textId="77777777" w:rsidR="00430E13" w:rsidRDefault="00073D60">
      <w:pPr>
        <w:pStyle w:val="af2"/>
        <w:spacing w:line="360" w:lineRule="auto"/>
        <w:ind w:left="420" w:firstLineChars="0" w:firstLine="0"/>
        <w:rPr>
          <w:rFonts w:ascii="Arial" w:eastAsia="宋体" w:hAnsi="Arial" w:cs="Arial"/>
        </w:rPr>
      </w:pPr>
      <w:r>
        <w:rPr>
          <w:rFonts w:ascii="Arial" w:eastAsia="宋体" w:hAnsi="Arial" w:cs="Arial" w:hint="eastAsia"/>
        </w:rPr>
        <w:t>截至</w:t>
      </w:r>
      <w:r>
        <w:rPr>
          <w:rFonts w:ascii="Arial" w:eastAsia="宋体" w:hAnsi="Arial" w:cs="Arial"/>
        </w:rPr>
        <w:t>2021</w:t>
      </w:r>
      <w:r>
        <w:rPr>
          <w:rFonts w:ascii="Arial" w:eastAsia="宋体" w:hAnsi="Arial" w:cs="Arial"/>
        </w:rPr>
        <w:t>年</w:t>
      </w:r>
      <w:r>
        <w:rPr>
          <w:rFonts w:ascii="Arial" w:eastAsia="宋体" w:hAnsi="Arial" w:cs="Arial"/>
        </w:rPr>
        <w:t>10</w:t>
      </w:r>
      <w:r>
        <w:rPr>
          <w:rFonts w:ascii="Arial" w:eastAsia="宋体" w:hAnsi="Arial" w:cs="Arial"/>
        </w:rPr>
        <w:t>月</w:t>
      </w:r>
      <w:r>
        <w:rPr>
          <w:rFonts w:ascii="Arial" w:eastAsia="宋体" w:hAnsi="Arial" w:cs="Arial"/>
        </w:rPr>
        <w:t>31</w:t>
      </w:r>
      <w:r>
        <w:rPr>
          <w:rFonts w:ascii="Arial" w:eastAsia="宋体" w:hAnsi="Arial" w:cs="Arial"/>
        </w:rPr>
        <w:t>日，项目公司各资金账户余额总计</w:t>
      </w:r>
      <w:r>
        <w:rPr>
          <w:rFonts w:ascii="Arial" w:eastAsia="宋体" w:hAnsi="Arial" w:cs="Arial"/>
        </w:rPr>
        <w:t xml:space="preserve"> 11,917,114.24 </w:t>
      </w:r>
      <w:r>
        <w:rPr>
          <w:rFonts w:ascii="Arial" w:eastAsia="宋体" w:hAnsi="Arial" w:cs="Arial"/>
        </w:rPr>
        <w:t>元。各账户余额见下表：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3100"/>
        <w:gridCol w:w="3173"/>
        <w:gridCol w:w="1701"/>
      </w:tblGrid>
      <w:tr w:rsidR="00430E13" w14:paraId="5C69EEB9" w14:textId="77777777">
        <w:trPr>
          <w:trHeight w:val="454"/>
          <w:tblHeader/>
          <w:jc w:val="center"/>
        </w:trPr>
        <w:tc>
          <w:tcPr>
            <w:tcW w:w="952" w:type="dxa"/>
            <w:vAlign w:val="center"/>
          </w:tcPr>
          <w:p w14:paraId="16717F5C"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序号</w:t>
            </w:r>
          </w:p>
        </w:tc>
        <w:tc>
          <w:tcPr>
            <w:tcW w:w="3100" w:type="dxa"/>
            <w:vAlign w:val="center"/>
          </w:tcPr>
          <w:p w14:paraId="1B2F9B54"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开户行</w:t>
            </w:r>
          </w:p>
        </w:tc>
        <w:tc>
          <w:tcPr>
            <w:tcW w:w="3173" w:type="dxa"/>
            <w:vAlign w:val="center"/>
          </w:tcPr>
          <w:p w14:paraId="0C66B41E"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账号</w:t>
            </w:r>
          </w:p>
        </w:tc>
        <w:tc>
          <w:tcPr>
            <w:tcW w:w="1701" w:type="dxa"/>
            <w:vAlign w:val="center"/>
          </w:tcPr>
          <w:p w14:paraId="5B18AB21"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余额（元）</w:t>
            </w:r>
          </w:p>
        </w:tc>
      </w:tr>
      <w:tr w:rsidR="00430E13" w14:paraId="58BBA267" w14:textId="77777777">
        <w:trPr>
          <w:trHeight w:val="454"/>
          <w:jc w:val="center"/>
        </w:trPr>
        <w:tc>
          <w:tcPr>
            <w:tcW w:w="952" w:type="dxa"/>
            <w:vAlign w:val="center"/>
          </w:tcPr>
          <w:p w14:paraId="66F811F6"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1</w:t>
            </w:r>
          </w:p>
        </w:tc>
        <w:tc>
          <w:tcPr>
            <w:tcW w:w="3100" w:type="dxa"/>
            <w:vAlign w:val="center"/>
          </w:tcPr>
          <w:p w14:paraId="55D5F3A4" w14:textId="77777777" w:rsidR="00430E13" w:rsidRDefault="00073D60">
            <w:pPr>
              <w:widowControl/>
              <w:jc w:val="center"/>
              <w:textAlignment w:val="center"/>
              <w:rPr>
                <w:rFonts w:ascii="Arial" w:eastAsia="宋体" w:hAnsi="Arial" w:cs="Arial"/>
                <w:color w:val="000000"/>
                <w:sz w:val="18"/>
                <w:szCs w:val="18"/>
              </w:rPr>
            </w:pPr>
            <w:r>
              <w:rPr>
                <w:rStyle w:val="font21"/>
                <w:rFonts w:ascii="Arial" w:hAnsi="Arial" w:cs="Arial" w:hint="default"/>
                <w:sz w:val="18"/>
                <w:szCs w:val="18"/>
                <w:lang w:bidi="ar"/>
              </w:rPr>
              <w:t>中国建设银行北京通州潞河支行</w:t>
            </w:r>
          </w:p>
        </w:tc>
        <w:tc>
          <w:tcPr>
            <w:tcW w:w="3173" w:type="dxa"/>
            <w:vAlign w:val="center"/>
          </w:tcPr>
          <w:p w14:paraId="0BF0BC4A"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11001018200059000351</w:t>
            </w:r>
          </w:p>
        </w:tc>
        <w:tc>
          <w:tcPr>
            <w:tcW w:w="1701" w:type="dxa"/>
            <w:vAlign w:val="center"/>
          </w:tcPr>
          <w:p w14:paraId="2D7410F7"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sz w:val="18"/>
                <w:szCs w:val="18"/>
                <w:lang w:bidi="ar"/>
              </w:rPr>
              <w:t>171,292.96</w:t>
            </w:r>
            <w:r>
              <w:rPr>
                <w:rFonts w:ascii="Arial" w:eastAsia="宋体" w:hAnsi="Arial" w:cs="Arial"/>
                <w:color w:val="000000"/>
                <w:kern w:val="0"/>
                <w:sz w:val="18"/>
                <w:szCs w:val="18"/>
                <w:lang w:bidi="ar"/>
              </w:rPr>
              <w:t xml:space="preserve"> </w:t>
            </w:r>
          </w:p>
        </w:tc>
      </w:tr>
      <w:tr w:rsidR="00430E13" w14:paraId="3E49EC1C" w14:textId="77777777">
        <w:trPr>
          <w:trHeight w:val="454"/>
          <w:jc w:val="center"/>
        </w:trPr>
        <w:tc>
          <w:tcPr>
            <w:tcW w:w="952" w:type="dxa"/>
            <w:vAlign w:val="center"/>
          </w:tcPr>
          <w:p w14:paraId="31523EFB"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2</w:t>
            </w:r>
          </w:p>
        </w:tc>
        <w:tc>
          <w:tcPr>
            <w:tcW w:w="3100" w:type="dxa"/>
            <w:vAlign w:val="center"/>
          </w:tcPr>
          <w:p w14:paraId="3B46FCCC"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交通银行股份有限公司北京通州支行</w:t>
            </w:r>
          </w:p>
        </w:tc>
        <w:tc>
          <w:tcPr>
            <w:tcW w:w="3173" w:type="dxa"/>
            <w:vAlign w:val="center"/>
          </w:tcPr>
          <w:p w14:paraId="2D5D013E"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110061281018010033639</w:t>
            </w:r>
          </w:p>
        </w:tc>
        <w:tc>
          <w:tcPr>
            <w:tcW w:w="1701" w:type="dxa"/>
            <w:vAlign w:val="center"/>
          </w:tcPr>
          <w:p w14:paraId="640566E9"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sz w:val="18"/>
                <w:szCs w:val="18"/>
                <w:lang w:bidi="ar"/>
              </w:rPr>
              <w:t xml:space="preserve">107,393.99 </w:t>
            </w:r>
          </w:p>
        </w:tc>
      </w:tr>
      <w:tr w:rsidR="00430E13" w14:paraId="032C43E2" w14:textId="77777777">
        <w:trPr>
          <w:trHeight w:val="454"/>
          <w:jc w:val="center"/>
        </w:trPr>
        <w:tc>
          <w:tcPr>
            <w:tcW w:w="952" w:type="dxa"/>
            <w:vAlign w:val="center"/>
          </w:tcPr>
          <w:p w14:paraId="34F3C47E"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3</w:t>
            </w:r>
          </w:p>
        </w:tc>
        <w:tc>
          <w:tcPr>
            <w:tcW w:w="3100" w:type="dxa"/>
            <w:vAlign w:val="center"/>
          </w:tcPr>
          <w:p w14:paraId="06C5D2D8" w14:textId="77777777" w:rsidR="00430E13" w:rsidRDefault="00073D60">
            <w:pPr>
              <w:widowControl/>
              <w:jc w:val="center"/>
              <w:textAlignment w:val="center"/>
              <w:rPr>
                <w:rFonts w:ascii="Arial" w:eastAsia="宋体" w:hAnsi="Arial" w:cs="Arial"/>
                <w:color w:val="000000"/>
                <w:sz w:val="18"/>
                <w:szCs w:val="18"/>
              </w:rPr>
            </w:pPr>
            <w:r>
              <w:rPr>
                <w:rStyle w:val="font21"/>
                <w:rFonts w:ascii="Arial" w:hAnsi="Arial" w:cs="Arial" w:hint="default"/>
                <w:sz w:val="18"/>
                <w:szCs w:val="18"/>
                <w:lang w:bidi="ar"/>
              </w:rPr>
              <w:t>北京银行股份有限公司瑞都支行</w:t>
            </w:r>
          </w:p>
        </w:tc>
        <w:tc>
          <w:tcPr>
            <w:tcW w:w="3173" w:type="dxa"/>
            <w:vAlign w:val="center"/>
          </w:tcPr>
          <w:p w14:paraId="6E365D5E"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01091488500120103001883</w:t>
            </w:r>
          </w:p>
        </w:tc>
        <w:tc>
          <w:tcPr>
            <w:tcW w:w="1701" w:type="dxa"/>
            <w:vAlign w:val="center"/>
          </w:tcPr>
          <w:p w14:paraId="36A8C221"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sz w:val="18"/>
                <w:szCs w:val="18"/>
              </w:rPr>
              <w:t>29,970.26</w:t>
            </w:r>
          </w:p>
        </w:tc>
      </w:tr>
      <w:tr w:rsidR="00430E13" w14:paraId="1F6EC42F" w14:textId="77777777">
        <w:trPr>
          <w:trHeight w:val="454"/>
          <w:jc w:val="center"/>
        </w:trPr>
        <w:tc>
          <w:tcPr>
            <w:tcW w:w="952" w:type="dxa"/>
            <w:vAlign w:val="center"/>
          </w:tcPr>
          <w:p w14:paraId="5434EB0D"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4</w:t>
            </w:r>
          </w:p>
        </w:tc>
        <w:tc>
          <w:tcPr>
            <w:tcW w:w="3100" w:type="dxa"/>
            <w:vAlign w:val="center"/>
          </w:tcPr>
          <w:p w14:paraId="0D2A232D" w14:textId="77777777" w:rsidR="00430E13" w:rsidRDefault="00073D60">
            <w:pPr>
              <w:widowControl/>
              <w:jc w:val="center"/>
              <w:textAlignment w:val="center"/>
              <w:rPr>
                <w:rStyle w:val="font21"/>
                <w:rFonts w:ascii="Arial" w:hAnsi="Arial" w:cs="Arial" w:hint="default"/>
                <w:sz w:val="18"/>
                <w:szCs w:val="18"/>
                <w:lang w:bidi="ar"/>
              </w:rPr>
            </w:pPr>
            <w:r>
              <w:rPr>
                <w:rStyle w:val="font21"/>
                <w:rFonts w:ascii="Arial" w:hAnsi="Arial" w:cs="Arial" w:hint="default"/>
                <w:sz w:val="18"/>
                <w:szCs w:val="18"/>
                <w:lang w:bidi="ar"/>
              </w:rPr>
              <w:t>北京银行股份有限公司运河支行</w:t>
            </w:r>
          </w:p>
          <w:p w14:paraId="24942A79" w14:textId="77777777" w:rsidR="00430E13" w:rsidRDefault="00073D60">
            <w:pPr>
              <w:widowControl/>
              <w:jc w:val="center"/>
              <w:textAlignment w:val="center"/>
              <w:rPr>
                <w:rFonts w:ascii="Arial" w:eastAsia="宋体" w:hAnsi="Arial" w:cs="Arial"/>
                <w:color w:val="000000"/>
                <w:sz w:val="18"/>
                <w:szCs w:val="18"/>
              </w:rPr>
            </w:pPr>
            <w:r>
              <w:rPr>
                <w:rStyle w:val="font21"/>
                <w:rFonts w:ascii="Arial" w:hAnsi="Arial" w:cs="Arial" w:hint="default"/>
                <w:sz w:val="18"/>
                <w:szCs w:val="18"/>
                <w:lang w:bidi="ar"/>
              </w:rPr>
              <w:t>（基本户）</w:t>
            </w:r>
          </w:p>
        </w:tc>
        <w:tc>
          <w:tcPr>
            <w:tcW w:w="3173" w:type="dxa"/>
            <w:vAlign w:val="center"/>
          </w:tcPr>
          <w:p w14:paraId="632E357A"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01091609000120103003100</w:t>
            </w:r>
          </w:p>
        </w:tc>
        <w:tc>
          <w:tcPr>
            <w:tcW w:w="1701" w:type="dxa"/>
            <w:vAlign w:val="center"/>
          </w:tcPr>
          <w:p w14:paraId="7EC67B22"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sz w:val="18"/>
                <w:szCs w:val="18"/>
                <w:lang w:bidi="ar"/>
              </w:rPr>
              <w:t xml:space="preserve">1,461,611.39 </w:t>
            </w:r>
          </w:p>
        </w:tc>
      </w:tr>
      <w:tr w:rsidR="00430E13" w14:paraId="31CFBB32" w14:textId="77777777">
        <w:trPr>
          <w:trHeight w:val="454"/>
          <w:jc w:val="center"/>
        </w:trPr>
        <w:tc>
          <w:tcPr>
            <w:tcW w:w="952" w:type="dxa"/>
            <w:vAlign w:val="center"/>
          </w:tcPr>
          <w:p w14:paraId="77690A39"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5</w:t>
            </w:r>
          </w:p>
        </w:tc>
        <w:tc>
          <w:tcPr>
            <w:tcW w:w="3100" w:type="dxa"/>
            <w:vAlign w:val="center"/>
          </w:tcPr>
          <w:p w14:paraId="13BA3408" w14:textId="77777777" w:rsidR="00430E13" w:rsidRDefault="00073D60">
            <w:pPr>
              <w:widowControl/>
              <w:jc w:val="center"/>
              <w:textAlignment w:val="center"/>
              <w:rPr>
                <w:rFonts w:ascii="Arial" w:eastAsia="宋体" w:hAnsi="Arial" w:cs="Arial"/>
                <w:color w:val="000000"/>
                <w:sz w:val="18"/>
                <w:szCs w:val="18"/>
              </w:rPr>
            </w:pPr>
            <w:r>
              <w:rPr>
                <w:rStyle w:val="font21"/>
                <w:rFonts w:ascii="Arial" w:hAnsi="Arial" w:cs="Arial" w:hint="default"/>
                <w:sz w:val="18"/>
                <w:szCs w:val="18"/>
                <w:lang w:bidi="ar"/>
              </w:rPr>
              <w:t>民生银行北京陶然桥支行</w:t>
            </w:r>
          </w:p>
        </w:tc>
        <w:tc>
          <w:tcPr>
            <w:tcW w:w="3173" w:type="dxa"/>
            <w:vAlign w:val="center"/>
          </w:tcPr>
          <w:p w14:paraId="696ACC2E"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692365533</w:t>
            </w:r>
          </w:p>
        </w:tc>
        <w:tc>
          <w:tcPr>
            <w:tcW w:w="1701" w:type="dxa"/>
            <w:vAlign w:val="center"/>
          </w:tcPr>
          <w:p w14:paraId="4127E02B"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sz w:val="18"/>
                <w:szCs w:val="18"/>
              </w:rPr>
              <w:t>8264.53</w:t>
            </w:r>
          </w:p>
        </w:tc>
      </w:tr>
      <w:tr w:rsidR="00430E13" w14:paraId="60A4FB57" w14:textId="77777777">
        <w:trPr>
          <w:trHeight w:val="454"/>
          <w:jc w:val="center"/>
        </w:trPr>
        <w:tc>
          <w:tcPr>
            <w:tcW w:w="952" w:type="dxa"/>
            <w:vAlign w:val="center"/>
          </w:tcPr>
          <w:p w14:paraId="094D4462"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6</w:t>
            </w:r>
          </w:p>
        </w:tc>
        <w:tc>
          <w:tcPr>
            <w:tcW w:w="3100" w:type="dxa"/>
            <w:vAlign w:val="center"/>
          </w:tcPr>
          <w:p w14:paraId="7445278F" w14:textId="77777777" w:rsidR="00430E13" w:rsidRDefault="00073D60">
            <w:pPr>
              <w:widowControl/>
              <w:jc w:val="center"/>
              <w:textAlignment w:val="center"/>
              <w:rPr>
                <w:rFonts w:ascii="Arial" w:eastAsia="宋体" w:hAnsi="Arial" w:cs="Arial"/>
                <w:sz w:val="18"/>
                <w:szCs w:val="18"/>
              </w:rPr>
            </w:pPr>
            <w:r>
              <w:rPr>
                <w:rFonts w:ascii="Arial" w:eastAsia="宋体" w:hAnsi="Arial" w:cs="Arial"/>
                <w:color w:val="000000"/>
                <w:kern w:val="0"/>
                <w:sz w:val="18"/>
                <w:szCs w:val="18"/>
                <w:lang w:bidi="ar"/>
              </w:rPr>
              <w:t>广发银行魏公村支行（专户）</w:t>
            </w:r>
          </w:p>
        </w:tc>
        <w:tc>
          <w:tcPr>
            <w:tcW w:w="3173" w:type="dxa"/>
            <w:vAlign w:val="center"/>
          </w:tcPr>
          <w:p w14:paraId="1C0B8F7D" w14:textId="77777777" w:rsidR="00430E13" w:rsidRDefault="00073D60">
            <w:pPr>
              <w:widowControl/>
              <w:jc w:val="center"/>
              <w:textAlignment w:val="center"/>
              <w:rPr>
                <w:rFonts w:ascii="Arial" w:eastAsia="宋体" w:hAnsi="Arial" w:cs="Arial"/>
                <w:color w:val="000000"/>
                <w:kern w:val="0"/>
                <w:sz w:val="18"/>
                <w:szCs w:val="18"/>
                <w:lang w:bidi="ar"/>
              </w:rPr>
            </w:pPr>
            <w:r>
              <w:rPr>
                <w:rFonts w:ascii="Arial" w:eastAsia="宋体" w:hAnsi="Arial" w:cs="Arial"/>
                <w:color w:val="000000"/>
                <w:kern w:val="0"/>
                <w:sz w:val="18"/>
                <w:szCs w:val="18"/>
                <w:lang w:bidi="ar"/>
              </w:rPr>
              <w:t>9550880075607200267</w:t>
            </w:r>
          </w:p>
        </w:tc>
        <w:tc>
          <w:tcPr>
            <w:tcW w:w="1701" w:type="dxa"/>
            <w:vAlign w:val="center"/>
          </w:tcPr>
          <w:p w14:paraId="028C6FAD"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9,359,243.41 </w:t>
            </w:r>
          </w:p>
        </w:tc>
      </w:tr>
      <w:tr w:rsidR="00430E13" w14:paraId="256E5229" w14:textId="77777777">
        <w:trPr>
          <w:trHeight w:val="454"/>
          <w:jc w:val="center"/>
        </w:trPr>
        <w:tc>
          <w:tcPr>
            <w:tcW w:w="952" w:type="dxa"/>
            <w:vAlign w:val="center"/>
          </w:tcPr>
          <w:p w14:paraId="344B1AFD"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7</w:t>
            </w:r>
          </w:p>
        </w:tc>
        <w:tc>
          <w:tcPr>
            <w:tcW w:w="3100" w:type="dxa"/>
            <w:vAlign w:val="center"/>
          </w:tcPr>
          <w:p w14:paraId="40573959" w14:textId="77777777" w:rsidR="00430E13" w:rsidRDefault="00073D60">
            <w:pPr>
              <w:widowControl/>
              <w:jc w:val="center"/>
              <w:textAlignment w:val="center"/>
              <w:rPr>
                <w:rFonts w:ascii="Arial" w:eastAsia="宋体" w:hAnsi="Arial" w:cs="Arial"/>
                <w:sz w:val="18"/>
                <w:szCs w:val="18"/>
              </w:rPr>
            </w:pPr>
            <w:r>
              <w:rPr>
                <w:rFonts w:ascii="Arial" w:eastAsia="宋体" w:hAnsi="Arial" w:cs="Arial"/>
                <w:color w:val="000000"/>
                <w:kern w:val="0"/>
                <w:sz w:val="18"/>
                <w:szCs w:val="18"/>
                <w:lang w:bidi="ar"/>
              </w:rPr>
              <w:t>广发银行魏公村支行</w:t>
            </w:r>
          </w:p>
        </w:tc>
        <w:tc>
          <w:tcPr>
            <w:tcW w:w="3173" w:type="dxa"/>
            <w:vAlign w:val="center"/>
          </w:tcPr>
          <w:p w14:paraId="6D3FD236" w14:textId="77777777" w:rsidR="00430E13" w:rsidRDefault="00073D60">
            <w:pPr>
              <w:widowControl/>
              <w:jc w:val="center"/>
              <w:textAlignment w:val="center"/>
              <w:rPr>
                <w:rFonts w:ascii="Arial" w:eastAsia="宋体" w:hAnsi="Arial" w:cs="Arial"/>
                <w:color w:val="000000"/>
                <w:kern w:val="0"/>
                <w:sz w:val="18"/>
                <w:szCs w:val="18"/>
                <w:lang w:bidi="ar"/>
              </w:rPr>
            </w:pPr>
            <w:r>
              <w:rPr>
                <w:rFonts w:ascii="Arial" w:eastAsia="宋体" w:hAnsi="Arial" w:cs="Arial"/>
                <w:color w:val="000000"/>
                <w:kern w:val="0"/>
                <w:sz w:val="18"/>
                <w:szCs w:val="18"/>
                <w:lang w:bidi="ar"/>
              </w:rPr>
              <w:t>9550880075607200177</w:t>
            </w:r>
          </w:p>
        </w:tc>
        <w:tc>
          <w:tcPr>
            <w:tcW w:w="1701" w:type="dxa"/>
            <w:vAlign w:val="center"/>
          </w:tcPr>
          <w:p w14:paraId="44705B60"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528,858.44 </w:t>
            </w:r>
          </w:p>
        </w:tc>
      </w:tr>
      <w:tr w:rsidR="00430E13" w14:paraId="43CEEB60" w14:textId="77777777">
        <w:trPr>
          <w:trHeight w:val="454"/>
          <w:jc w:val="center"/>
        </w:trPr>
        <w:tc>
          <w:tcPr>
            <w:tcW w:w="952" w:type="dxa"/>
            <w:vAlign w:val="center"/>
          </w:tcPr>
          <w:p w14:paraId="1452B209"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8</w:t>
            </w:r>
          </w:p>
        </w:tc>
        <w:tc>
          <w:tcPr>
            <w:tcW w:w="3100" w:type="dxa"/>
            <w:vAlign w:val="center"/>
          </w:tcPr>
          <w:p w14:paraId="4384AD28"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交通银行股份有限公司北京通州梨园支行（工会账户）（一般户）</w:t>
            </w:r>
          </w:p>
        </w:tc>
        <w:tc>
          <w:tcPr>
            <w:tcW w:w="3173" w:type="dxa"/>
            <w:vAlign w:val="center"/>
          </w:tcPr>
          <w:p w14:paraId="53F39F9D"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110061668018010009229</w:t>
            </w:r>
          </w:p>
        </w:tc>
        <w:tc>
          <w:tcPr>
            <w:tcW w:w="1701" w:type="dxa"/>
            <w:vAlign w:val="center"/>
          </w:tcPr>
          <w:p w14:paraId="443F19D5"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18,872.76 </w:t>
            </w:r>
          </w:p>
        </w:tc>
      </w:tr>
      <w:tr w:rsidR="00430E13" w14:paraId="3633C835" w14:textId="77777777">
        <w:trPr>
          <w:trHeight w:val="454"/>
          <w:jc w:val="center"/>
        </w:trPr>
        <w:tc>
          <w:tcPr>
            <w:tcW w:w="952" w:type="dxa"/>
            <w:vAlign w:val="center"/>
          </w:tcPr>
          <w:p w14:paraId="7428AA66" w14:textId="77777777" w:rsidR="00430E13" w:rsidRDefault="00073D60">
            <w:pPr>
              <w:jc w:val="center"/>
              <w:rPr>
                <w:rFonts w:ascii="Arial" w:eastAsia="宋体" w:hAnsi="Arial" w:cs="Arial"/>
                <w:color w:val="000000"/>
                <w:sz w:val="18"/>
                <w:szCs w:val="18"/>
              </w:rPr>
            </w:pPr>
            <w:r>
              <w:rPr>
                <w:rFonts w:ascii="Arial" w:eastAsia="宋体" w:hAnsi="Arial" w:cs="Arial"/>
                <w:color w:val="000000"/>
                <w:sz w:val="18"/>
                <w:szCs w:val="18"/>
              </w:rPr>
              <w:t>9</w:t>
            </w:r>
          </w:p>
        </w:tc>
        <w:tc>
          <w:tcPr>
            <w:tcW w:w="3100" w:type="dxa"/>
            <w:vAlign w:val="center"/>
          </w:tcPr>
          <w:p w14:paraId="571DF3CE" w14:textId="77777777" w:rsidR="00430E13" w:rsidRDefault="00073D60">
            <w:pPr>
              <w:jc w:val="center"/>
              <w:rPr>
                <w:rFonts w:ascii="Arial" w:eastAsia="宋体" w:hAnsi="Arial" w:cs="Arial"/>
                <w:sz w:val="18"/>
                <w:szCs w:val="18"/>
              </w:rPr>
            </w:pPr>
            <w:r>
              <w:rPr>
                <w:rFonts w:ascii="Arial" w:eastAsia="宋体" w:hAnsi="Arial" w:cs="Arial"/>
                <w:sz w:val="18"/>
                <w:szCs w:val="18"/>
              </w:rPr>
              <w:t>平安银行北京通州支行</w:t>
            </w:r>
          </w:p>
        </w:tc>
        <w:tc>
          <w:tcPr>
            <w:tcW w:w="3173" w:type="dxa"/>
            <w:vAlign w:val="center"/>
          </w:tcPr>
          <w:p w14:paraId="331EFD47" w14:textId="77777777" w:rsidR="00430E13" w:rsidRDefault="00073D60">
            <w:pPr>
              <w:widowControl/>
              <w:jc w:val="center"/>
              <w:textAlignment w:val="center"/>
              <w:rPr>
                <w:rFonts w:ascii="Arial" w:eastAsia="宋体" w:hAnsi="Arial" w:cs="Arial"/>
                <w:color w:val="000000"/>
                <w:kern w:val="0"/>
                <w:sz w:val="18"/>
                <w:szCs w:val="18"/>
                <w:lang w:bidi="ar"/>
              </w:rPr>
            </w:pPr>
            <w:r>
              <w:rPr>
                <w:rFonts w:ascii="Arial" w:eastAsia="宋体" w:hAnsi="Arial" w:cs="Arial"/>
                <w:color w:val="000000"/>
                <w:kern w:val="0"/>
                <w:sz w:val="18"/>
                <w:szCs w:val="18"/>
                <w:lang w:bidi="ar"/>
              </w:rPr>
              <w:t>15167728440037</w:t>
            </w:r>
          </w:p>
        </w:tc>
        <w:tc>
          <w:tcPr>
            <w:tcW w:w="1701" w:type="dxa"/>
            <w:vAlign w:val="center"/>
          </w:tcPr>
          <w:p w14:paraId="46E765A8"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231,606.50 </w:t>
            </w:r>
          </w:p>
        </w:tc>
      </w:tr>
      <w:tr w:rsidR="00430E13" w14:paraId="27E26B12" w14:textId="77777777">
        <w:trPr>
          <w:trHeight w:val="454"/>
          <w:jc w:val="center"/>
        </w:trPr>
        <w:tc>
          <w:tcPr>
            <w:tcW w:w="4052" w:type="dxa"/>
            <w:gridSpan w:val="2"/>
            <w:vAlign w:val="center"/>
          </w:tcPr>
          <w:p w14:paraId="7B945B7D"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总</w:t>
            </w:r>
            <w:r>
              <w:rPr>
                <w:rFonts w:ascii="Arial" w:eastAsia="宋体" w:hAnsi="Arial" w:cs="Arial"/>
                <w:b/>
                <w:color w:val="000000"/>
                <w:sz w:val="18"/>
                <w:szCs w:val="18"/>
              </w:rPr>
              <w:t xml:space="preserve">    </w:t>
            </w:r>
            <w:r>
              <w:rPr>
                <w:rFonts w:ascii="Arial" w:eastAsia="宋体" w:hAnsi="Arial" w:cs="Arial"/>
                <w:b/>
                <w:color w:val="000000"/>
                <w:sz w:val="18"/>
                <w:szCs w:val="18"/>
              </w:rPr>
              <w:t>计（元）</w:t>
            </w:r>
          </w:p>
        </w:tc>
        <w:tc>
          <w:tcPr>
            <w:tcW w:w="3173" w:type="dxa"/>
            <w:vAlign w:val="center"/>
          </w:tcPr>
          <w:p w14:paraId="0586BA22" w14:textId="77777777" w:rsidR="00430E13" w:rsidRDefault="00073D60">
            <w:pPr>
              <w:jc w:val="center"/>
              <w:rPr>
                <w:rFonts w:ascii="Arial" w:eastAsia="宋体" w:hAnsi="Arial" w:cs="Arial"/>
                <w:b/>
                <w:color w:val="000000"/>
                <w:sz w:val="18"/>
                <w:szCs w:val="18"/>
              </w:rPr>
            </w:pPr>
            <w:r>
              <w:rPr>
                <w:rFonts w:ascii="Arial" w:eastAsia="宋体" w:hAnsi="Arial" w:cs="Arial"/>
                <w:b/>
                <w:color w:val="000000"/>
                <w:sz w:val="18"/>
                <w:szCs w:val="18"/>
              </w:rPr>
              <w:t>——</w:t>
            </w:r>
          </w:p>
        </w:tc>
        <w:tc>
          <w:tcPr>
            <w:tcW w:w="1701" w:type="dxa"/>
            <w:vAlign w:val="center"/>
          </w:tcPr>
          <w:p w14:paraId="1C9F573C" w14:textId="77777777" w:rsidR="00430E13" w:rsidRDefault="00073D60">
            <w:pPr>
              <w:widowControl/>
              <w:jc w:val="right"/>
              <w:textAlignment w:val="center"/>
              <w:rPr>
                <w:rFonts w:ascii="Arial" w:eastAsia="宋体" w:hAnsi="Arial" w:cs="Arial"/>
                <w:b/>
                <w:color w:val="000000"/>
                <w:sz w:val="18"/>
                <w:szCs w:val="18"/>
              </w:rPr>
            </w:pPr>
            <w:r>
              <w:rPr>
                <w:rFonts w:ascii="Arial" w:eastAsia="宋体" w:hAnsi="Arial" w:cs="Arial"/>
                <w:b/>
                <w:color w:val="000000"/>
                <w:kern w:val="0"/>
                <w:sz w:val="18"/>
                <w:szCs w:val="18"/>
                <w:lang w:bidi="ar"/>
              </w:rPr>
              <w:t>11,917,114.24</w:t>
            </w:r>
          </w:p>
        </w:tc>
      </w:tr>
    </w:tbl>
    <w:p w14:paraId="343255F3" w14:textId="0AE43376" w:rsidR="00430E13" w:rsidRDefault="00073D60">
      <w:pPr>
        <w:spacing w:line="360" w:lineRule="auto"/>
        <w:rPr>
          <w:rFonts w:ascii="Arial" w:eastAsia="宋体" w:hAnsi="Arial" w:cs="Arial"/>
          <w:sz w:val="18"/>
          <w:szCs w:val="18"/>
        </w:rPr>
      </w:pPr>
      <w:r>
        <w:rPr>
          <w:rFonts w:ascii="Arial" w:eastAsia="宋体" w:hAnsi="Arial" w:cs="Arial"/>
          <w:sz w:val="18"/>
          <w:szCs w:val="18"/>
        </w:rPr>
        <w:t>注：其中广发专户中有</w:t>
      </w:r>
      <w:r>
        <w:rPr>
          <w:rFonts w:ascii="Arial" w:eastAsia="宋体" w:hAnsi="Arial" w:cs="Arial"/>
          <w:sz w:val="18"/>
          <w:szCs w:val="18"/>
        </w:rPr>
        <w:t>255</w:t>
      </w:r>
      <w:r>
        <w:rPr>
          <w:rFonts w:ascii="Arial" w:eastAsia="宋体" w:hAnsi="Arial" w:cs="Arial"/>
          <w:sz w:val="18"/>
          <w:szCs w:val="18"/>
        </w:rPr>
        <w:t>万为链家诉前保全的冻结资金，</w:t>
      </w:r>
      <w:r>
        <w:rPr>
          <w:rFonts w:ascii="Arial" w:eastAsia="宋体" w:hAnsi="Arial" w:cs="Arial"/>
          <w:sz w:val="18"/>
          <w:szCs w:val="18"/>
        </w:rPr>
        <w:t>405</w:t>
      </w:r>
      <w:r>
        <w:rPr>
          <w:rFonts w:ascii="Arial" w:eastAsia="宋体" w:hAnsi="Arial" w:cs="Arial"/>
          <w:sz w:val="18"/>
          <w:szCs w:val="18"/>
        </w:rPr>
        <w:t>万为住建局要求专项</w:t>
      </w:r>
      <w:r w:rsidR="00396424">
        <w:rPr>
          <w:rFonts w:ascii="Arial" w:eastAsia="宋体" w:hAnsi="Arial" w:cs="Arial"/>
          <w:sz w:val="18"/>
          <w:szCs w:val="18"/>
        </w:rPr>
        <w:t>用于</w:t>
      </w:r>
      <w:r>
        <w:rPr>
          <w:rFonts w:ascii="Arial" w:eastAsia="宋体" w:hAnsi="Arial" w:cs="Arial"/>
          <w:sz w:val="18"/>
          <w:szCs w:val="18"/>
        </w:rPr>
        <w:t>延期交房的赔偿金。</w:t>
      </w:r>
    </w:p>
    <w:p w14:paraId="0A181EE7" w14:textId="77777777" w:rsidR="00430E13" w:rsidRDefault="00430E13">
      <w:pPr>
        <w:spacing w:line="360" w:lineRule="auto"/>
        <w:ind w:firstLineChars="200" w:firstLine="420"/>
        <w:rPr>
          <w:rFonts w:ascii="Arial" w:hAnsi="Arial" w:cs="Arial"/>
          <w:szCs w:val="21"/>
        </w:rPr>
      </w:pPr>
    </w:p>
    <w:p w14:paraId="5A662C4E" w14:textId="77777777" w:rsidR="00430E13" w:rsidRDefault="00073D60">
      <w:pPr>
        <w:widowControl/>
        <w:jc w:val="left"/>
        <w:rPr>
          <w:rFonts w:ascii="Arial" w:eastAsia="宋体" w:hAnsi="Arial" w:cs="Arial"/>
        </w:rPr>
      </w:pPr>
      <w:r>
        <w:rPr>
          <w:rFonts w:ascii="Arial" w:eastAsia="宋体" w:hAnsi="Arial" w:cs="Arial"/>
        </w:rPr>
        <w:br w:type="page"/>
      </w:r>
    </w:p>
    <w:p w14:paraId="1CBE8282"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rPr>
        <w:lastRenderedPageBreak/>
        <w:t>诉讼情况</w:t>
      </w:r>
    </w:p>
    <w:p w14:paraId="53A1645B" w14:textId="6A97F0C7" w:rsidR="00430E13" w:rsidRDefault="00073D60" w:rsidP="008E131D">
      <w:pPr>
        <w:pStyle w:val="af2"/>
        <w:spacing w:line="360" w:lineRule="auto"/>
        <w:ind w:left="420"/>
        <w:rPr>
          <w:rFonts w:ascii="Arial" w:eastAsia="宋体" w:hAnsi="Arial" w:cs="Arial"/>
        </w:rPr>
      </w:pPr>
      <w:r>
        <w:rPr>
          <w:rFonts w:ascii="Arial" w:eastAsia="宋体" w:hAnsi="Arial" w:cs="Arial" w:hint="eastAsia"/>
        </w:rPr>
        <w:t>目前在企查查里查询到的关于君合百年的有涉案金额的诉讼案件统计如下（包含已结案和未结案的），在执行中的案件已标黄。目前基本所有案件均为东方玫瑰项目的诉讼案件，暂不涉及玫瑰东筑</w:t>
      </w:r>
      <w:r w:rsidR="00791EC1">
        <w:rPr>
          <w:rFonts w:ascii="Arial" w:eastAsia="宋体" w:hAnsi="Arial" w:cs="Arial" w:hint="eastAsia"/>
        </w:rPr>
        <w:t>家园</w:t>
      </w:r>
      <w:r>
        <w:rPr>
          <w:rFonts w:ascii="Arial" w:eastAsia="宋体" w:hAnsi="Arial" w:cs="Arial" w:hint="eastAsia"/>
        </w:rPr>
        <w:t>，法院强制执行的情况下，有可能会损害</w:t>
      </w:r>
      <w:r w:rsidR="00D32992">
        <w:rPr>
          <w:rFonts w:ascii="Arial" w:eastAsia="宋体" w:hAnsi="Arial" w:cs="Arial" w:hint="eastAsia"/>
        </w:rPr>
        <w:t>贵司</w:t>
      </w:r>
      <w:r>
        <w:rPr>
          <w:rFonts w:ascii="Arial" w:eastAsia="宋体" w:hAnsi="Arial" w:cs="Arial" w:hint="eastAsia"/>
        </w:rPr>
        <w:t>的抵押物或资金安全。</w:t>
      </w:r>
    </w:p>
    <w:tbl>
      <w:tblPr>
        <w:tblW w:w="10309" w:type="dxa"/>
        <w:jc w:val="center"/>
        <w:tblLook w:val="04A0" w:firstRow="1" w:lastRow="0" w:firstColumn="1" w:lastColumn="0" w:noHBand="0" w:noVBand="1"/>
      </w:tblPr>
      <w:tblGrid>
        <w:gridCol w:w="3915"/>
        <w:gridCol w:w="6394"/>
      </w:tblGrid>
      <w:tr w:rsidR="00430E13" w14:paraId="0F32BB6F" w14:textId="77777777">
        <w:trPr>
          <w:trHeight w:val="240"/>
          <w:jc w:val="center"/>
        </w:trPr>
        <w:tc>
          <w:tcPr>
            <w:tcW w:w="391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193DA90"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申请执行主体</w:t>
            </w:r>
          </w:p>
        </w:tc>
        <w:tc>
          <w:tcPr>
            <w:tcW w:w="6394"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034A88B"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合计</w:t>
            </w:r>
          </w:p>
        </w:tc>
      </w:tr>
      <w:tr w:rsidR="00430E13" w14:paraId="71C54911" w14:textId="77777777">
        <w:trPr>
          <w:trHeight w:val="240"/>
          <w:jc w:val="center"/>
        </w:trPr>
        <w:tc>
          <w:tcPr>
            <w:tcW w:w="391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4D4A1F"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金融机构</w:t>
            </w:r>
          </w:p>
        </w:tc>
        <w:tc>
          <w:tcPr>
            <w:tcW w:w="6394" w:type="dxa"/>
            <w:tcBorders>
              <w:top w:val="single" w:sz="4" w:space="0" w:color="000000"/>
              <w:left w:val="single" w:sz="4" w:space="0" w:color="000000"/>
              <w:bottom w:val="single" w:sz="4" w:space="0" w:color="000000"/>
              <w:right w:val="single" w:sz="4" w:space="0" w:color="000000"/>
            </w:tcBorders>
            <w:shd w:val="clear" w:color="auto" w:fill="auto"/>
          </w:tcPr>
          <w:p w14:paraId="382154F7" w14:textId="77777777" w:rsidR="00430E13" w:rsidRPr="008E131D" w:rsidRDefault="00073D60">
            <w:pPr>
              <w:widowControl/>
              <w:jc w:val="center"/>
              <w:textAlignment w:val="center"/>
              <w:rPr>
                <w:rFonts w:ascii="Arial" w:eastAsia="宋体" w:hAnsi="Arial" w:cs="Arial"/>
                <w:color w:val="000000"/>
                <w:kern w:val="0"/>
                <w:sz w:val="18"/>
                <w:szCs w:val="18"/>
                <w:lang w:bidi="ar"/>
              </w:rPr>
            </w:pPr>
            <w:r w:rsidRPr="008E131D">
              <w:rPr>
                <w:rFonts w:ascii="Arial" w:eastAsia="宋体" w:hAnsi="Arial" w:cs="Arial"/>
                <w:color w:val="000000"/>
                <w:kern w:val="0"/>
                <w:sz w:val="18"/>
                <w:szCs w:val="18"/>
                <w:lang w:bidi="ar"/>
              </w:rPr>
              <w:t xml:space="preserve">1,394,861,593.00 </w:t>
            </w:r>
          </w:p>
        </w:tc>
      </w:tr>
      <w:tr w:rsidR="00430E13" w14:paraId="5020A104" w14:textId="77777777">
        <w:trPr>
          <w:trHeight w:val="240"/>
          <w:jc w:val="center"/>
        </w:trPr>
        <w:tc>
          <w:tcPr>
            <w:tcW w:w="391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890FA00"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其他法人机构</w:t>
            </w:r>
          </w:p>
        </w:tc>
        <w:tc>
          <w:tcPr>
            <w:tcW w:w="6394" w:type="dxa"/>
            <w:tcBorders>
              <w:top w:val="single" w:sz="4" w:space="0" w:color="000000"/>
              <w:left w:val="single" w:sz="4" w:space="0" w:color="000000"/>
              <w:bottom w:val="single" w:sz="4" w:space="0" w:color="000000"/>
              <w:right w:val="single" w:sz="4" w:space="0" w:color="000000"/>
            </w:tcBorders>
            <w:shd w:val="clear" w:color="auto" w:fill="auto"/>
          </w:tcPr>
          <w:p w14:paraId="2CD3B056" w14:textId="77777777" w:rsidR="00430E13" w:rsidRPr="008E131D" w:rsidRDefault="00073D60">
            <w:pPr>
              <w:widowControl/>
              <w:jc w:val="center"/>
              <w:textAlignment w:val="center"/>
              <w:rPr>
                <w:rFonts w:ascii="Arial" w:eastAsia="宋体" w:hAnsi="Arial" w:cs="Arial"/>
                <w:color w:val="000000"/>
                <w:kern w:val="0"/>
                <w:sz w:val="18"/>
                <w:szCs w:val="18"/>
                <w:lang w:bidi="ar"/>
              </w:rPr>
            </w:pPr>
            <w:r w:rsidRPr="008E131D">
              <w:rPr>
                <w:rFonts w:ascii="Arial" w:eastAsia="宋体" w:hAnsi="Arial" w:cs="Arial"/>
                <w:color w:val="000000"/>
                <w:kern w:val="0"/>
                <w:sz w:val="18"/>
                <w:szCs w:val="18"/>
                <w:lang w:bidi="ar"/>
              </w:rPr>
              <w:t xml:space="preserve">18,657,978.01 </w:t>
            </w:r>
          </w:p>
        </w:tc>
      </w:tr>
      <w:tr w:rsidR="00430E13" w14:paraId="7F59945D" w14:textId="77777777">
        <w:trPr>
          <w:trHeight w:val="240"/>
          <w:jc w:val="center"/>
        </w:trPr>
        <w:tc>
          <w:tcPr>
            <w:tcW w:w="391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ECE0520" w14:textId="77777777" w:rsidR="00430E13" w:rsidRDefault="00073D60">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个人</w:t>
            </w:r>
          </w:p>
        </w:tc>
        <w:tc>
          <w:tcPr>
            <w:tcW w:w="6394" w:type="dxa"/>
            <w:tcBorders>
              <w:top w:val="single" w:sz="4" w:space="0" w:color="000000"/>
              <w:left w:val="single" w:sz="4" w:space="0" w:color="000000"/>
              <w:bottom w:val="single" w:sz="4" w:space="0" w:color="000000"/>
              <w:right w:val="single" w:sz="4" w:space="0" w:color="000000"/>
            </w:tcBorders>
            <w:shd w:val="clear" w:color="auto" w:fill="auto"/>
          </w:tcPr>
          <w:p w14:paraId="10A75AF8" w14:textId="77777777" w:rsidR="00430E13" w:rsidRPr="008E131D" w:rsidRDefault="00073D60">
            <w:pPr>
              <w:widowControl/>
              <w:jc w:val="center"/>
              <w:textAlignment w:val="center"/>
              <w:rPr>
                <w:rFonts w:ascii="Arial" w:eastAsia="宋体" w:hAnsi="Arial" w:cs="Arial"/>
                <w:color w:val="000000"/>
                <w:kern w:val="0"/>
                <w:sz w:val="18"/>
                <w:szCs w:val="18"/>
                <w:lang w:bidi="ar"/>
              </w:rPr>
            </w:pPr>
            <w:r w:rsidRPr="008E131D">
              <w:rPr>
                <w:rFonts w:ascii="Arial" w:eastAsia="宋体" w:hAnsi="Arial" w:cs="Arial"/>
                <w:color w:val="000000"/>
                <w:kern w:val="0"/>
                <w:sz w:val="18"/>
                <w:szCs w:val="18"/>
                <w:lang w:bidi="ar"/>
              </w:rPr>
              <w:t xml:space="preserve">510,331.24 </w:t>
            </w:r>
          </w:p>
        </w:tc>
      </w:tr>
      <w:tr w:rsidR="00430E13" w14:paraId="4B86E62B" w14:textId="77777777">
        <w:trPr>
          <w:trHeight w:val="240"/>
          <w:jc w:val="center"/>
        </w:trPr>
        <w:tc>
          <w:tcPr>
            <w:tcW w:w="3915"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A9D9D70"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合计</w:t>
            </w:r>
          </w:p>
        </w:tc>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89A8"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1,414,029,902.25</w:t>
            </w:r>
          </w:p>
        </w:tc>
      </w:tr>
    </w:tbl>
    <w:p w14:paraId="1138EE71" w14:textId="77777777" w:rsidR="00430E13" w:rsidRDefault="00430E13">
      <w:pPr>
        <w:spacing w:line="360" w:lineRule="auto"/>
        <w:rPr>
          <w:rFonts w:ascii="Arial" w:eastAsia="宋体" w:hAnsi="Arial" w:cs="Arial"/>
        </w:rPr>
      </w:pPr>
    </w:p>
    <w:tbl>
      <w:tblPr>
        <w:tblW w:w="10309" w:type="dxa"/>
        <w:jc w:val="center"/>
        <w:tblLook w:val="04A0" w:firstRow="1" w:lastRow="0" w:firstColumn="1" w:lastColumn="0" w:noHBand="0" w:noVBand="1"/>
      </w:tblPr>
      <w:tblGrid>
        <w:gridCol w:w="983"/>
        <w:gridCol w:w="1134"/>
        <w:gridCol w:w="2126"/>
        <w:gridCol w:w="1559"/>
        <w:gridCol w:w="1559"/>
        <w:gridCol w:w="2948"/>
      </w:tblGrid>
      <w:tr w:rsidR="00430E13" w14:paraId="7720FA72" w14:textId="77777777">
        <w:trPr>
          <w:cantSplit/>
          <w:trHeight w:val="255"/>
          <w:tblHeader/>
          <w:jc w:val="center"/>
        </w:trPr>
        <w:tc>
          <w:tcPr>
            <w:tcW w:w="983" w:type="dxa"/>
            <w:tcBorders>
              <w:top w:val="single" w:sz="4" w:space="0" w:color="000000"/>
              <w:left w:val="single" w:sz="8" w:space="0" w:color="000000"/>
              <w:bottom w:val="single" w:sz="8" w:space="0" w:color="000000"/>
              <w:right w:val="single" w:sz="4" w:space="0" w:color="000000"/>
            </w:tcBorders>
            <w:shd w:val="clear" w:color="auto" w:fill="auto"/>
            <w:vAlign w:val="center"/>
          </w:tcPr>
          <w:p w14:paraId="50203154"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主体</w:t>
            </w:r>
          </w:p>
        </w:tc>
        <w:tc>
          <w:tcPr>
            <w:tcW w:w="113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E1139E8"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日期</w:t>
            </w:r>
          </w:p>
        </w:tc>
        <w:tc>
          <w:tcPr>
            <w:tcW w:w="2126"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5E763AD"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案号</w:t>
            </w:r>
          </w:p>
        </w:tc>
        <w:tc>
          <w:tcPr>
            <w:tcW w:w="155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8E7E15A"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法院</w:t>
            </w:r>
          </w:p>
        </w:tc>
        <w:tc>
          <w:tcPr>
            <w:tcW w:w="155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2BD1D21"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标的金额（元）</w:t>
            </w:r>
          </w:p>
        </w:tc>
        <w:tc>
          <w:tcPr>
            <w:tcW w:w="2948"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C132FE4"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备注</w:t>
            </w:r>
          </w:p>
        </w:tc>
      </w:tr>
      <w:tr w:rsidR="00430E13" w14:paraId="510B8826" w14:textId="77777777">
        <w:trPr>
          <w:cantSplit/>
          <w:trHeight w:val="255"/>
          <w:jc w:val="center"/>
        </w:trPr>
        <w:tc>
          <w:tcPr>
            <w:tcW w:w="10309" w:type="dxa"/>
            <w:gridSpan w:val="6"/>
            <w:tcBorders>
              <w:top w:val="single" w:sz="8" w:space="0" w:color="000000"/>
              <w:left w:val="single" w:sz="8" w:space="0" w:color="000000"/>
              <w:bottom w:val="single" w:sz="8" w:space="0" w:color="000000"/>
              <w:right w:val="single" w:sz="4" w:space="0" w:color="000000"/>
            </w:tcBorders>
            <w:shd w:val="clear" w:color="auto" w:fill="auto"/>
            <w:vAlign w:val="center"/>
          </w:tcPr>
          <w:p w14:paraId="4734D63C"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申请执行主体：金融机构</w:t>
            </w:r>
          </w:p>
        </w:tc>
      </w:tr>
      <w:tr w:rsidR="00430E13" w14:paraId="388B2A9E" w14:textId="77777777">
        <w:trPr>
          <w:cantSplit/>
          <w:trHeight w:val="288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272F72A"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君合百年、华业资本控股、高盛华房地产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0EC89" w14:textId="77777777" w:rsidR="00430E13" w:rsidRDefault="00073D60">
            <w:pPr>
              <w:widowControl/>
              <w:jc w:val="righ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2019/5/27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1B4A"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2019</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04</w:t>
            </w:r>
            <w:r>
              <w:rPr>
                <w:rFonts w:ascii="Arial" w:eastAsia="宋体" w:hAnsi="Arial" w:cs="Arial"/>
                <w:color w:val="000000"/>
                <w:kern w:val="0"/>
                <w:sz w:val="18"/>
                <w:szCs w:val="18"/>
                <w:highlight w:val="yellow"/>
                <w:lang w:bidi="ar"/>
              </w:rPr>
              <w:t>民初</w:t>
            </w:r>
            <w:r>
              <w:rPr>
                <w:rFonts w:ascii="Arial" w:eastAsia="宋体" w:hAnsi="Arial" w:cs="Arial"/>
                <w:color w:val="000000"/>
                <w:kern w:val="0"/>
                <w:sz w:val="18"/>
                <w:szCs w:val="18"/>
                <w:highlight w:val="yellow"/>
                <w:lang w:bidi="ar"/>
              </w:rPr>
              <w:t>500</w:t>
            </w:r>
            <w:r>
              <w:rPr>
                <w:rFonts w:ascii="Arial" w:eastAsia="宋体" w:hAnsi="Arial" w:cs="Arial"/>
                <w:color w:val="000000"/>
                <w:kern w:val="0"/>
                <w:sz w:val="18"/>
                <w:szCs w:val="18"/>
                <w:highlight w:val="yellow"/>
                <w:lang w:bidi="ar"/>
              </w:rPr>
              <w:t>号</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2020</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04</w:t>
            </w:r>
            <w:r>
              <w:rPr>
                <w:rFonts w:ascii="Arial" w:eastAsia="宋体" w:hAnsi="Arial" w:cs="Arial"/>
                <w:color w:val="000000"/>
                <w:kern w:val="0"/>
                <w:sz w:val="18"/>
                <w:szCs w:val="18"/>
                <w:highlight w:val="yellow"/>
                <w:lang w:bidi="ar"/>
              </w:rPr>
              <w:t>执</w:t>
            </w:r>
            <w:r>
              <w:rPr>
                <w:rFonts w:ascii="Arial" w:eastAsia="宋体" w:hAnsi="Arial" w:cs="Arial"/>
                <w:color w:val="000000"/>
                <w:kern w:val="0"/>
                <w:sz w:val="18"/>
                <w:szCs w:val="18"/>
                <w:highlight w:val="yellow"/>
                <w:lang w:bidi="ar"/>
              </w:rPr>
              <w:t>137</w:t>
            </w:r>
            <w:r>
              <w:rPr>
                <w:rFonts w:ascii="Arial" w:eastAsia="宋体" w:hAnsi="Arial" w:cs="Arial"/>
                <w:color w:val="000000"/>
                <w:kern w:val="0"/>
                <w:sz w:val="18"/>
                <w:szCs w:val="18"/>
                <w:highlight w:val="yellow"/>
                <w:lang w:bidi="ar"/>
              </w:rPr>
              <w:t>号</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2021</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04</w:t>
            </w:r>
            <w:r>
              <w:rPr>
                <w:rFonts w:ascii="Arial" w:eastAsia="宋体" w:hAnsi="Arial" w:cs="Arial"/>
                <w:color w:val="000000"/>
                <w:kern w:val="0"/>
                <w:sz w:val="18"/>
                <w:szCs w:val="18"/>
                <w:highlight w:val="yellow"/>
                <w:lang w:bidi="ar"/>
              </w:rPr>
              <w:t>执异</w:t>
            </w:r>
            <w:r>
              <w:rPr>
                <w:rFonts w:ascii="Arial" w:eastAsia="宋体" w:hAnsi="Arial" w:cs="Arial"/>
                <w:color w:val="000000"/>
                <w:kern w:val="0"/>
                <w:sz w:val="18"/>
                <w:szCs w:val="18"/>
                <w:highlight w:val="yellow"/>
                <w:lang w:bidi="ar"/>
              </w:rPr>
              <w:t>580</w:t>
            </w:r>
            <w:r>
              <w:rPr>
                <w:rFonts w:ascii="Arial" w:eastAsia="宋体" w:hAnsi="Arial" w:cs="Arial"/>
                <w:color w:val="000000"/>
                <w:kern w:val="0"/>
                <w:sz w:val="18"/>
                <w:szCs w:val="18"/>
                <w:highlight w:val="yellow"/>
                <w:lang w:bidi="ar"/>
              </w:rPr>
              <w:t>号</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2021</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04</w:t>
            </w:r>
            <w:r>
              <w:rPr>
                <w:rFonts w:ascii="Arial" w:eastAsia="宋体" w:hAnsi="Arial" w:cs="Arial"/>
                <w:color w:val="000000"/>
                <w:kern w:val="0"/>
                <w:sz w:val="18"/>
                <w:szCs w:val="18"/>
                <w:highlight w:val="yellow"/>
                <w:lang w:bidi="ar"/>
              </w:rPr>
              <w:t>执恢</w:t>
            </w:r>
            <w:r>
              <w:rPr>
                <w:rFonts w:ascii="Arial" w:eastAsia="宋体" w:hAnsi="Arial" w:cs="Arial"/>
                <w:color w:val="000000"/>
                <w:kern w:val="0"/>
                <w:sz w:val="18"/>
                <w:szCs w:val="18"/>
                <w:highlight w:val="yellow"/>
                <w:lang w:bidi="ar"/>
              </w:rPr>
              <w:t>126</w:t>
            </w:r>
            <w:r>
              <w:rPr>
                <w:rFonts w:ascii="Arial" w:eastAsia="宋体" w:hAnsi="Arial" w:cs="Arial"/>
                <w:color w:val="000000"/>
                <w:kern w:val="0"/>
                <w:sz w:val="18"/>
                <w:szCs w:val="18"/>
                <w:highlight w:val="yellow"/>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9F5B"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北京市第四中级人民法院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25C0" w14:textId="77777777" w:rsidR="00430E13" w:rsidRDefault="00073D60">
            <w:pPr>
              <w:widowControl/>
              <w:jc w:val="righ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 xml:space="preserve">590,174,530.00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6A0F95D"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包商银行股份有限公司北京分行与北京华业资本控股股份有限公司</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北京君合百年房地产开发有限公司</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北京高盛华房地产开发有限公司金融借款合同纠纷的案件。</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上诉人</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原告</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包商银行股份有限公司北京分行；</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被上诉人</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被告</w:t>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北京君合百年房地产开发有限公司，北京高盛华房地产开发有限公司，北京华业资本控股股份有限公司</w:t>
            </w:r>
          </w:p>
        </w:tc>
      </w:tr>
      <w:tr w:rsidR="00430E13" w14:paraId="1C565611" w14:textId="77777777">
        <w:trPr>
          <w:cantSplit/>
          <w:trHeight w:val="288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DEED45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467B1"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2018/10/10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CE9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301</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803</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210</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）京执他</w:t>
            </w:r>
            <w:r>
              <w:rPr>
                <w:rFonts w:ascii="Arial" w:eastAsia="宋体" w:hAnsi="Arial" w:cs="Arial"/>
                <w:color w:val="000000"/>
                <w:kern w:val="0"/>
                <w:sz w:val="18"/>
                <w:szCs w:val="18"/>
                <w:lang w:bidi="ar"/>
              </w:rPr>
              <w:t>122</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42FC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北京市第二中级人民法院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北京市第四中级人民法院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北京市高级人民法院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A71D"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213,855,783.00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EC9BCA1"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中国民生银行股份有限公司与北京华业资本控股股份有限公司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北京君合百年房地产开发有限公司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华业发展（深圳）有限公司等信托纠纷的案件。</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原告：中国民生银行股份有限公司</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被告：北京华业资本控股股份有限公司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北京君合百年房地产开发有限公司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华业发展（深圳）有限公司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西藏华烁投资有限公司</w:t>
            </w:r>
          </w:p>
        </w:tc>
      </w:tr>
      <w:tr w:rsidR="00430E13" w14:paraId="78A8784D" w14:textId="77777777">
        <w:trPr>
          <w:cantSplit/>
          <w:trHeight w:val="336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7307B1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lastRenderedPageBreak/>
              <w:t>君合百年、华业资本控股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85BC"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2018/9/29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6FB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499</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49</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41</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C80F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北京市第四中级人民法院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7A7F"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388,617,248.00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7409C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中国民生银行股份有限公司北京分行与北京华业资本控股股份有限公司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北京君合百年房地产开发有限公司金融借款合同纠纷的案件。</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申请人：</w:t>
            </w:r>
            <w:r>
              <w:rPr>
                <w:rFonts w:ascii="Arial" w:eastAsia="宋体" w:hAnsi="Arial" w:cs="Arial"/>
                <w:color w:val="000000"/>
                <w:kern w:val="0"/>
                <w:sz w:val="18"/>
                <w:szCs w:val="18"/>
                <w:lang w:bidi="ar"/>
              </w:rPr>
              <w:t xml:space="preserve"> </w:t>
            </w:r>
            <w:r>
              <w:rPr>
                <w:rFonts w:ascii="Arial" w:eastAsia="宋体" w:hAnsi="Arial" w:cs="Arial"/>
                <w:color w:val="000000"/>
                <w:kern w:val="0"/>
                <w:sz w:val="18"/>
                <w:szCs w:val="18"/>
                <w:lang w:bidi="ar"/>
              </w:rPr>
              <w:t>中国民生银行股份有限公司北京分行</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被申请人：</w:t>
            </w:r>
            <w:r>
              <w:rPr>
                <w:rFonts w:ascii="Arial" w:eastAsia="宋体" w:hAnsi="Arial" w:cs="Arial"/>
                <w:color w:val="000000"/>
                <w:kern w:val="0"/>
                <w:sz w:val="18"/>
                <w:szCs w:val="18"/>
                <w:lang w:bidi="ar"/>
              </w:rPr>
              <w:t xml:space="preserve"> </w:t>
            </w:r>
            <w:r>
              <w:rPr>
                <w:rFonts w:ascii="Arial" w:eastAsia="宋体" w:hAnsi="Arial" w:cs="Arial"/>
                <w:color w:val="000000"/>
                <w:kern w:val="0"/>
                <w:sz w:val="18"/>
                <w:szCs w:val="18"/>
                <w:lang w:bidi="ar"/>
              </w:rPr>
              <w:t>北京华业资本控股股份有限公司</w:t>
            </w:r>
            <w:r>
              <w:rPr>
                <w:rFonts w:ascii="Arial" w:eastAsia="宋体" w:hAnsi="Arial" w:cs="Arial"/>
                <w:color w:val="000000"/>
                <w:kern w:val="0"/>
                <w:sz w:val="18"/>
                <w:szCs w:val="18"/>
                <w:lang w:bidi="ar"/>
              </w:rPr>
              <w:t xml:space="preserve"> , </w:t>
            </w:r>
            <w:r>
              <w:rPr>
                <w:rFonts w:ascii="Arial" w:eastAsia="宋体" w:hAnsi="Arial" w:cs="Arial"/>
                <w:color w:val="000000"/>
                <w:kern w:val="0"/>
                <w:sz w:val="18"/>
                <w:szCs w:val="18"/>
                <w:lang w:bidi="ar"/>
              </w:rPr>
              <w:t>北京君合百年房地产开发有限公司</w:t>
            </w:r>
            <w:r>
              <w:rPr>
                <w:rFonts w:ascii="Arial" w:eastAsia="宋体" w:hAnsi="Arial" w:cs="Arial"/>
                <w:color w:val="000000"/>
                <w:kern w:val="0"/>
                <w:sz w:val="18"/>
                <w:szCs w:val="18"/>
                <w:lang w:bidi="ar"/>
              </w:rPr>
              <w:br/>
              <w:t xml:space="preserve"> </w:t>
            </w:r>
            <w:r>
              <w:rPr>
                <w:rFonts w:ascii="Arial" w:eastAsia="宋体" w:hAnsi="Arial" w:cs="Arial"/>
                <w:color w:val="000000"/>
                <w:kern w:val="0"/>
                <w:sz w:val="18"/>
                <w:szCs w:val="18"/>
                <w:lang w:bidi="ar"/>
              </w:rPr>
              <w:t>查封、扣押、冻结北京华业资本控股股份有限公司、北京君合百年房地产开发有限公司的财产，限额</w:t>
            </w:r>
            <w:r>
              <w:rPr>
                <w:rFonts w:ascii="Arial" w:eastAsia="宋体" w:hAnsi="Arial" w:cs="Arial"/>
                <w:color w:val="000000"/>
                <w:kern w:val="0"/>
                <w:sz w:val="18"/>
                <w:szCs w:val="18"/>
                <w:lang w:bidi="ar"/>
              </w:rPr>
              <w:t>398000000</w:t>
            </w:r>
            <w:r>
              <w:rPr>
                <w:rFonts w:ascii="Arial" w:eastAsia="宋体" w:hAnsi="Arial" w:cs="Arial"/>
                <w:color w:val="000000"/>
                <w:kern w:val="0"/>
                <w:sz w:val="18"/>
                <w:szCs w:val="18"/>
                <w:lang w:bidi="ar"/>
              </w:rPr>
              <w:t>元。</w:t>
            </w:r>
          </w:p>
        </w:tc>
      </w:tr>
      <w:tr w:rsidR="00430E13" w14:paraId="6704F661" w14:textId="77777777">
        <w:trPr>
          <w:cantSplit/>
          <w:trHeight w:val="3375"/>
          <w:jc w:val="center"/>
        </w:trPr>
        <w:tc>
          <w:tcPr>
            <w:tcW w:w="983" w:type="dxa"/>
            <w:tcBorders>
              <w:top w:val="single" w:sz="4" w:space="0" w:color="000000"/>
              <w:left w:val="single" w:sz="8" w:space="0" w:color="000000"/>
              <w:bottom w:val="nil"/>
              <w:right w:val="single" w:sz="4" w:space="0" w:color="000000"/>
            </w:tcBorders>
            <w:shd w:val="clear" w:color="auto" w:fill="auto"/>
            <w:vAlign w:val="center"/>
          </w:tcPr>
          <w:p w14:paraId="721C192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君合百年、华业资本控股</w:t>
            </w:r>
          </w:p>
        </w:tc>
        <w:tc>
          <w:tcPr>
            <w:tcW w:w="1134" w:type="dxa"/>
            <w:tcBorders>
              <w:top w:val="single" w:sz="4" w:space="0" w:color="000000"/>
              <w:left w:val="single" w:sz="4" w:space="0" w:color="000000"/>
              <w:bottom w:val="nil"/>
              <w:right w:val="single" w:sz="4" w:space="0" w:color="000000"/>
            </w:tcBorders>
            <w:shd w:val="clear" w:color="auto" w:fill="auto"/>
            <w:vAlign w:val="center"/>
          </w:tcPr>
          <w:p w14:paraId="3AFEF99D"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2018/9/29</w:t>
            </w:r>
          </w:p>
        </w:tc>
        <w:tc>
          <w:tcPr>
            <w:tcW w:w="2126" w:type="dxa"/>
            <w:tcBorders>
              <w:top w:val="single" w:sz="4" w:space="0" w:color="000000"/>
              <w:left w:val="single" w:sz="4" w:space="0" w:color="000000"/>
              <w:bottom w:val="nil"/>
              <w:right w:val="single" w:sz="4" w:space="0" w:color="000000"/>
            </w:tcBorders>
            <w:shd w:val="clear" w:color="auto" w:fill="auto"/>
            <w:vAlign w:val="center"/>
          </w:tcPr>
          <w:p w14:paraId="62BAD845"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500</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50</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04</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40</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nil"/>
              <w:right w:val="single" w:sz="4" w:space="0" w:color="000000"/>
            </w:tcBorders>
            <w:shd w:val="clear" w:color="auto" w:fill="auto"/>
            <w:vAlign w:val="center"/>
          </w:tcPr>
          <w:p w14:paraId="3507BFE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北京市第四中级人民法院</w:t>
            </w:r>
          </w:p>
        </w:tc>
        <w:tc>
          <w:tcPr>
            <w:tcW w:w="1559" w:type="dxa"/>
            <w:tcBorders>
              <w:top w:val="single" w:sz="4" w:space="0" w:color="000000"/>
              <w:left w:val="single" w:sz="4" w:space="0" w:color="000000"/>
              <w:bottom w:val="nil"/>
              <w:right w:val="single" w:sz="4" w:space="0" w:color="000000"/>
            </w:tcBorders>
            <w:shd w:val="clear" w:color="auto" w:fill="auto"/>
            <w:vAlign w:val="center"/>
          </w:tcPr>
          <w:p w14:paraId="055A1641"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202,214,032.00 </w:t>
            </w:r>
          </w:p>
        </w:tc>
        <w:tc>
          <w:tcPr>
            <w:tcW w:w="2948" w:type="dxa"/>
            <w:tcBorders>
              <w:top w:val="single" w:sz="4" w:space="0" w:color="000000"/>
              <w:left w:val="single" w:sz="4" w:space="0" w:color="000000"/>
              <w:bottom w:val="nil"/>
              <w:right w:val="single" w:sz="8" w:space="0" w:color="000000"/>
            </w:tcBorders>
            <w:shd w:val="clear" w:color="auto" w:fill="auto"/>
            <w:vAlign w:val="center"/>
          </w:tcPr>
          <w:p w14:paraId="6C146F7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中国民生银行股份有限公司北京分行与北京华业资本控股股份有限公司</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北京君合百年房地产开发有限公司金融借款合同纠纷的案件。</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申请人：</w:t>
            </w:r>
            <w:r>
              <w:rPr>
                <w:rFonts w:ascii="Arial" w:eastAsia="宋体" w:hAnsi="Arial" w:cs="Arial"/>
                <w:color w:val="000000"/>
                <w:kern w:val="0"/>
                <w:sz w:val="18"/>
                <w:szCs w:val="18"/>
                <w:lang w:bidi="ar"/>
              </w:rPr>
              <w:t xml:space="preserve"> </w:t>
            </w:r>
            <w:r>
              <w:rPr>
                <w:rFonts w:ascii="Arial" w:eastAsia="宋体" w:hAnsi="Arial" w:cs="Arial"/>
                <w:color w:val="000000"/>
                <w:kern w:val="0"/>
                <w:sz w:val="18"/>
                <w:szCs w:val="18"/>
                <w:lang w:bidi="ar"/>
              </w:rPr>
              <w:t>中国民生银行股份有限公司北京分行</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被申请人：</w:t>
            </w:r>
            <w:r>
              <w:rPr>
                <w:rFonts w:ascii="Arial" w:eastAsia="宋体" w:hAnsi="Arial" w:cs="Arial"/>
                <w:color w:val="000000"/>
                <w:kern w:val="0"/>
                <w:sz w:val="18"/>
                <w:szCs w:val="18"/>
                <w:lang w:bidi="ar"/>
              </w:rPr>
              <w:t xml:space="preserve"> </w:t>
            </w:r>
            <w:r>
              <w:rPr>
                <w:rFonts w:ascii="Arial" w:eastAsia="宋体" w:hAnsi="Arial" w:cs="Arial"/>
                <w:color w:val="000000"/>
                <w:kern w:val="0"/>
                <w:sz w:val="18"/>
                <w:szCs w:val="18"/>
                <w:lang w:bidi="ar"/>
              </w:rPr>
              <w:t>北京华业资本控股股份有限公司</w:t>
            </w:r>
            <w:r>
              <w:rPr>
                <w:rFonts w:ascii="Arial" w:eastAsia="宋体" w:hAnsi="Arial" w:cs="Arial"/>
                <w:color w:val="000000"/>
                <w:kern w:val="0"/>
                <w:sz w:val="18"/>
                <w:szCs w:val="18"/>
                <w:lang w:bidi="ar"/>
              </w:rPr>
              <w:t xml:space="preserve"> , </w:t>
            </w:r>
            <w:r>
              <w:rPr>
                <w:rFonts w:ascii="Arial" w:eastAsia="宋体" w:hAnsi="Arial" w:cs="Arial"/>
                <w:color w:val="000000"/>
                <w:kern w:val="0"/>
                <w:sz w:val="18"/>
                <w:szCs w:val="18"/>
                <w:lang w:bidi="ar"/>
              </w:rPr>
              <w:t>北京君合百年房地产开发有限公司</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查封、扣押、冻结北京华业资本控股股份有限公司、北京君合百年房地产开发有限公司的财产，限额</w:t>
            </w:r>
            <w:r>
              <w:rPr>
                <w:rFonts w:ascii="Arial" w:eastAsia="宋体" w:hAnsi="Arial" w:cs="Arial"/>
                <w:color w:val="000000"/>
                <w:kern w:val="0"/>
                <w:sz w:val="18"/>
                <w:szCs w:val="18"/>
                <w:lang w:bidi="ar"/>
              </w:rPr>
              <w:t>200000000</w:t>
            </w:r>
            <w:r>
              <w:rPr>
                <w:rFonts w:ascii="Arial" w:eastAsia="宋体" w:hAnsi="Arial" w:cs="Arial"/>
                <w:color w:val="000000"/>
                <w:kern w:val="0"/>
                <w:sz w:val="18"/>
                <w:szCs w:val="18"/>
                <w:lang w:bidi="ar"/>
              </w:rPr>
              <w:t>元。</w:t>
            </w:r>
          </w:p>
        </w:tc>
      </w:tr>
      <w:tr w:rsidR="00430E13" w14:paraId="1DD2CFF0" w14:textId="77777777">
        <w:trPr>
          <w:cantSplit/>
          <w:trHeight w:val="497"/>
          <w:jc w:val="center"/>
        </w:trPr>
        <w:tc>
          <w:tcPr>
            <w:tcW w:w="10309" w:type="dxa"/>
            <w:gridSpan w:val="6"/>
            <w:tcBorders>
              <w:top w:val="single" w:sz="8" w:space="0" w:color="000000"/>
              <w:left w:val="single" w:sz="8" w:space="0" w:color="000000"/>
              <w:bottom w:val="single" w:sz="8" w:space="0" w:color="000000"/>
              <w:right w:val="single" w:sz="4" w:space="0" w:color="000000"/>
            </w:tcBorders>
            <w:shd w:val="clear" w:color="auto" w:fill="auto"/>
            <w:vAlign w:val="center"/>
          </w:tcPr>
          <w:p w14:paraId="446CD276"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申请执行主体：其他法人机构</w:t>
            </w:r>
          </w:p>
        </w:tc>
      </w:tr>
      <w:tr w:rsidR="00430E13" w14:paraId="597D6179" w14:textId="77777777">
        <w:trPr>
          <w:cantSplit/>
          <w:trHeight w:val="96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B7FE03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95009"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29A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10454</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8204</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06D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4709"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360,000.00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AA5E635"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北京君合百年房地产开发有限公司执行案件</w:t>
            </w:r>
          </w:p>
        </w:tc>
      </w:tr>
      <w:tr w:rsidR="00430E13" w14:paraId="09BF870B"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A11326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66C6"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985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15922</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11374</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165A"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3EE1"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63,000.00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B722D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北京原笛健康管理有限公司与北京君合百年房地产开发有限公司房屋租赁合同纠纷的案件</w:t>
            </w:r>
          </w:p>
        </w:tc>
      </w:tr>
      <w:tr w:rsidR="00430E13" w14:paraId="02F81E2E"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AC5FA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4FE8"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4BE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15924</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11477</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ACF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2CDF"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19,000.00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76B1B0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北京乐飞凌科技有限公司与北京君合百年房地产开发有限公司房屋租赁合同纠纷的案件</w:t>
            </w:r>
          </w:p>
        </w:tc>
      </w:tr>
      <w:tr w:rsidR="00430E13" w14:paraId="2A939AC7"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3AA874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lastRenderedPageBreak/>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9977"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3453"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15925</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11412</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375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78AC7"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19,000.00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E93E3B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宜康科技（北京）有限公司与北京君合百年房地产开发有限公司房屋租赁合同纠纷的案件</w:t>
            </w:r>
          </w:p>
        </w:tc>
      </w:tr>
      <w:tr w:rsidR="00430E13" w14:paraId="0F409D96"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BA5A01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0CAA"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190B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11019</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11352</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078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F60C"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95,000.00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4F1E0C"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云熙优伽（北京）文化传播有限公司与北京君合百年房地产开发有限公司房屋租赁合同纠纷的案件</w:t>
            </w:r>
          </w:p>
        </w:tc>
      </w:tr>
      <w:tr w:rsidR="00430E13" w14:paraId="3CDE7ADE"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EA3445"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1E6B"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E98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56</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C73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D8DD4"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211,825.61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706D9C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北京君合百年房地产开发有限公司与北京好明天科技有限公司申请诉前财产保全的案件</w:t>
            </w:r>
          </w:p>
        </w:tc>
      </w:tr>
      <w:tr w:rsidR="00430E13" w14:paraId="790BA3E5"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E1C77F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B026"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51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6318</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10265</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6A5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90A5"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100,186.60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A34075F"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北京建工路桥集团有限公司与北京君合百年房地产开发有限公司建设工程施工合同纠纷的案件</w:t>
            </w:r>
          </w:p>
        </w:tc>
      </w:tr>
      <w:tr w:rsidR="00430E13" w14:paraId="5C0A9110" w14:textId="77777777">
        <w:trPr>
          <w:cantSplit/>
          <w:trHeight w:val="14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9B86F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BED2"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594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10456</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8725</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47</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D9B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5039"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460,000.00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5954F2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友居（北京）公寓管理有限公司与北京君合百年房地产开发有限公司申请诉前财产保全的案件</w:t>
            </w:r>
          </w:p>
        </w:tc>
      </w:tr>
      <w:tr w:rsidR="00430E13" w14:paraId="56FD0318" w14:textId="77777777">
        <w:trPr>
          <w:cantSplit/>
          <w:trHeight w:val="14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C6C035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8D27"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FBD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10455</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8726</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49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3404C"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9CD8"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2,794,030.00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09BE06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北京晖隆物业管理服务有限公司与北京君合百年房地产开发有限公司申请诉前财产保全的案件</w:t>
            </w:r>
          </w:p>
        </w:tc>
      </w:tr>
      <w:tr w:rsidR="00430E13" w14:paraId="12DD2868"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36C9F9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31E9A"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BD01"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48</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4BF01"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7C14"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378,000.00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84E8A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北京京川婆婆餐饮管理有限公司与北京君合百年房地产开发有限公司申请诉前财产保全的案件</w:t>
            </w:r>
          </w:p>
        </w:tc>
      </w:tr>
      <w:tr w:rsidR="00430E13" w14:paraId="537672ED" w14:textId="77777777">
        <w:trPr>
          <w:cantSplit/>
          <w:trHeight w:val="78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63CF0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6688"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2AFA"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39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7BC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7682"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161,430.02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514FF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北京君合百年房地产开发有限公司与包西爱申请诉前财产保全的案件</w:t>
            </w:r>
          </w:p>
        </w:tc>
      </w:tr>
      <w:tr w:rsidR="00430E13" w14:paraId="61B1E653" w14:textId="77777777">
        <w:trPr>
          <w:cantSplit/>
          <w:trHeight w:val="10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23DC0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7133"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9303"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26549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B0A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08D3"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80,000.00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EF558C"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北京海懿宝贝儿童健身有限公司与北京君合百年房地产开发有限公司房屋租赁合同纠纷的案件</w:t>
            </w:r>
          </w:p>
        </w:tc>
      </w:tr>
      <w:tr w:rsidR="00430E13" w14:paraId="7C6FA434" w14:textId="77777777">
        <w:trPr>
          <w:cantSplit/>
          <w:trHeight w:val="130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DDF1C5"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D075"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F3B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18331</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B4C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0A36"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1,062,609.00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37EA43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深圳华业物业管理有限公司北京东方玫瑰家园分公司与北京君合百年房地产开发有限公司债权人代位权纠纷的案件</w:t>
            </w:r>
          </w:p>
        </w:tc>
      </w:tr>
      <w:tr w:rsidR="00430E13" w14:paraId="43DD8B0F" w14:textId="77777777">
        <w:trPr>
          <w:cantSplit/>
          <w:trHeight w:val="130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1FB5C3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lastRenderedPageBreak/>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B262"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16B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17870</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5943"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0879"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133,067.00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21DFF7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深圳华业物业管理有限公司北京东方玫瑰家园分公司与北京君合百年房地产开发有限公司合同纠纷的案件</w:t>
            </w:r>
          </w:p>
        </w:tc>
      </w:tr>
      <w:tr w:rsidR="00430E13" w14:paraId="2EDE631F" w14:textId="77777777">
        <w:trPr>
          <w:cantSplit/>
          <w:trHeight w:val="130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2CA5B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A968"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CB6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17679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0195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002A"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4,049.03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4811C3"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深圳华业物业管理有限公司北京东方玫瑰家园分公司与北京君合百年房地产开发有限公司合同纠纷的案件</w:t>
            </w:r>
          </w:p>
        </w:tc>
      </w:tr>
      <w:tr w:rsidR="00430E13" w14:paraId="2CC8994F" w14:textId="77777777">
        <w:trPr>
          <w:cantSplit/>
          <w:trHeight w:val="130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8D6AB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A8C6"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99E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17646</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33B4A"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4FD7"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7,146,441.75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A01A94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深圳华业物业管理有限公司北京东方玫瑰家园分公司与北京君合百年房地产开发有限公司合同纠纷的案件</w:t>
            </w:r>
          </w:p>
        </w:tc>
      </w:tr>
      <w:tr w:rsidR="00430E13" w14:paraId="4AA35560" w14:textId="77777777">
        <w:trPr>
          <w:cantSplit/>
          <w:trHeight w:val="209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AE374E"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6961" w14:textId="77777777" w:rsidR="00430E13" w:rsidRDefault="00430E13">
            <w:pPr>
              <w:rPr>
                <w:rFonts w:ascii="Arial" w:eastAsia="宋体" w:hAnsi="Arial" w:cs="Arial"/>
                <w:color w:val="000000"/>
                <w:sz w:val="18"/>
                <w:szCs w:val="18"/>
                <w:highlight w:val="yell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7101"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2020</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0112</w:t>
            </w:r>
            <w:r>
              <w:rPr>
                <w:rFonts w:ascii="Arial" w:eastAsia="宋体" w:hAnsi="Arial" w:cs="Arial"/>
                <w:color w:val="000000"/>
                <w:kern w:val="0"/>
                <w:sz w:val="18"/>
                <w:szCs w:val="18"/>
                <w:highlight w:val="yellow"/>
                <w:lang w:bidi="ar"/>
              </w:rPr>
              <w:t>民初</w:t>
            </w:r>
            <w:r>
              <w:rPr>
                <w:rFonts w:ascii="Arial" w:eastAsia="宋体" w:hAnsi="Arial" w:cs="Arial"/>
                <w:color w:val="000000"/>
                <w:kern w:val="0"/>
                <w:sz w:val="18"/>
                <w:szCs w:val="18"/>
                <w:highlight w:val="yellow"/>
                <w:lang w:bidi="ar"/>
              </w:rPr>
              <w:t>17645</w:t>
            </w:r>
            <w:r>
              <w:rPr>
                <w:rFonts w:ascii="Arial" w:eastAsia="宋体" w:hAnsi="Arial" w:cs="Arial"/>
                <w:color w:val="000000"/>
                <w:kern w:val="0"/>
                <w:sz w:val="18"/>
                <w:szCs w:val="18"/>
                <w:highlight w:val="yellow"/>
                <w:lang w:bidi="ar"/>
              </w:rPr>
              <w:t>号</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2021</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0112</w:t>
            </w:r>
            <w:r>
              <w:rPr>
                <w:rFonts w:ascii="Arial" w:eastAsia="宋体" w:hAnsi="Arial" w:cs="Arial"/>
                <w:color w:val="000000"/>
                <w:kern w:val="0"/>
                <w:sz w:val="18"/>
                <w:szCs w:val="18"/>
                <w:highlight w:val="yellow"/>
                <w:lang w:bidi="ar"/>
              </w:rPr>
              <w:t>执</w:t>
            </w:r>
            <w:r>
              <w:rPr>
                <w:rFonts w:ascii="Arial" w:eastAsia="宋体" w:hAnsi="Arial" w:cs="Arial"/>
                <w:color w:val="000000"/>
                <w:kern w:val="0"/>
                <w:sz w:val="18"/>
                <w:szCs w:val="18"/>
                <w:highlight w:val="yellow"/>
                <w:lang w:bidi="ar"/>
              </w:rPr>
              <w:t>10970</w:t>
            </w:r>
            <w:r>
              <w:rPr>
                <w:rFonts w:ascii="Arial" w:eastAsia="宋体" w:hAnsi="Arial" w:cs="Arial"/>
                <w:color w:val="000000"/>
                <w:kern w:val="0"/>
                <w:sz w:val="18"/>
                <w:szCs w:val="18"/>
                <w:highlight w:val="yellow"/>
                <w:lang w:bidi="ar"/>
              </w:rPr>
              <w:t>号</w:t>
            </w:r>
            <w:r>
              <w:rPr>
                <w:rFonts w:ascii="Arial" w:eastAsia="宋体" w:hAnsi="Arial" w:cs="Arial"/>
                <w:color w:val="000000"/>
                <w:kern w:val="0"/>
                <w:sz w:val="18"/>
                <w:szCs w:val="18"/>
                <w:highlight w:val="yellow"/>
                <w:lang w:bidi="ar"/>
              </w:rPr>
              <w:br/>
            </w:r>
            <w:r>
              <w:rPr>
                <w:rFonts w:ascii="Arial" w:eastAsia="宋体" w:hAnsi="Arial" w:cs="Arial"/>
                <w:color w:val="000000"/>
                <w:kern w:val="0"/>
                <w:sz w:val="18"/>
                <w:szCs w:val="18"/>
                <w:highlight w:val="yellow"/>
                <w:lang w:bidi="ar"/>
              </w:rPr>
              <w:t>（</w:t>
            </w:r>
            <w:r>
              <w:rPr>
                <w:rFonts w:ascii="Arial" w:eastAsia="宋体" w:hAnsi="Arial" w:cs="Arial"/>
                <w:color w:val="000000"/>
                <w:kern w:val="0"/>
                <w:sz w:val="18"/>
                <w:szCs w:val="18"/>
                <w:highlight w:val="yellow"/>
                <w:lang w:bidi="ar"/>
              </w:rPr>
              <w:t>2021</w:t>
            </w:r>
            <w:r>
              <w:rPr>
                <w:rFonts w:ascii="Arial" w:eastAsia="宋体" w:hAnsi="Arial" w:cs="Arial"/>
                <w:color w:val="000000"/>
                <w:kern w:val="0"/>
                <w:sz w:val="18"/>
                <w:szCs w:val="18"/>
                <w:highlight w:val="yellow"/>
                <w:lang w:bidi="ar"/>
              </w:rPr>
              <w:t>）京</w:t>
            </w:r>
            <w:r>
              <w:rPr>
                <w:rFonts w:ascii="Arial" w:eastAsia="宋体" w:hAnsi="Arial" w:cs="Arial"/>
                <w:color w:val="000000"/>
                <w:kern w:val="0"/>
                <w:sz w:val="18"/>
                <w:szCs w:val="18"/>
                <w:highlight w:val="yellow"/>
                <w:lang w:bidi="ar"/>
              </w:rPr>
              <w:t>0112</w:t>
            </w:r>
            <w:r>
              <w:rPr>
                <w:rFonts w:ascii="Arial" w:eastAsia="宋体" w:hAnsi="Arial" w:cs="Arial"/>
                <w:color w:val="000000"/>
                <w:kern w:val="0"/>
                <w:sz w:val="18"/>
                <w:szCs w:val="18"/>
                <w:highlight w:val="yellow"/>
                <w:lang w:bidi="ar"/>
              </w:rPr>
              <w:t>民初</w:t>
            </w:r>
            <w:r>
              <w:rPr>
                <w:rFonts w:ascii="Arial" w:eastAsia="宋体" w:hAnsi="Arial" w:cs="Arial"/>
                <w:color w:val="000000"/>
                <w:kern w:val="0"/>
                <w:sz w:val="18"/>
                <w:szCs w:val="18"/>
                <w:highlight w:val="yellow"/>
                <w:lang w:bidi="ar"/>
              </w:rPr>
              <w:t>685</w:t>
            </w:r>
            <w:r>
              <w:rPr>
                <w:rFonts w:ascii="Arial" w:eastAsia="宋体" w:hAnsi="Arial" w:cs="Arial"/>
                <w:color w:val="000000"/>
                <w:kern w:val="0"/>
                <w:sz w:val="18"/>
                <w:szCs w:val="18"/>
                <w:highlight w:val="yellow"/>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E0C6"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C241" w14:textId="77777777" w:rsidR="00430E13" w:rsidRDefault="00073D60">
            <w:pPr>
              <w:widowControl/>
              <w:jc w:val="righ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 xml:space="preserve">660,000.00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9AA058A" w14:textId="77777777" w:rsidR="00430E13" w:rsidRDefault="00073D60">
            <w:pPr>
              <w:widowControl/>
              <w:jc w:val="left"/>
              <w:textAlignment w:val="center"/>
              <w:rPr>
                <w:rFonts w:ascii="Arial" w:eastAsia="宋体" w:hAnsi="Arial" w:cs="Arial"/>
                <w:color w:val="000000"/>
                <w:sz w:val="18"/>
                <w:szCs w:val="18"/>
                <w:highlight w:val="yellow"/>
              </w:rPr>
            </w:pPr>
            <w:r>
              <w:rPr>
                <w:rFonts w:ascii="Arial" w:eastAsia="宋体" w:hAnsi="Arial" w:cs="Arial"/>
                <w:color w:val="000000"/>
                <w:kern w:val="0"/>
                <w:sz w:val="18"/>
                <w:szCs w:val="18"/>
                <w:highlight w:val="yellow"/>
                <w:lang w:bidi="ar"/>
              </w:rPr>
              <w:t>深圳华业物业管理有限公司北京东方玫瑰家园分公司与北京君合百年房地产开发有限公司合同纠纷的案件</w:t>
            </w:r>
          </w:p>
        </w:tc>
      </w:tr>
      <w:tr w:rsidR="00430E13" w14:paraId="32FE9BD7" w14:textId="77777777">
        <w:trPr>
          <w:cantSplit/>
          <w:trHeight w:val="1538"/>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70F2055"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62A1"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76C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17609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9F23"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0DE7"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1,791,229.00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D6516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深圳华业物业管理有限公司北京东方玫瑰家园分公司与北京君合百年房地产开发有限公司合同纠纷的案件</w:t>
            </w:r>
          </w:p>
        </w:tc>
      </w:tr>
      <w:tr w:rsidR="00430E13" w14:paraId="713D02BA" w14:textId="77777777">
        <w:trPr>
          <w:cantSplit/>
          <w:trHeight w:val="150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CAD476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C1AF"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483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17576</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3B0E"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5B54"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2,230,796.00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6A19E2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深圳华业物业管理有限公司北京东方玫瑰家园分公司与北京君合百年房地产开发有限公司合同纠纷的案件</w:t>
            </w:r>
          </w:p>
        </w:tc>
      </w:tr>
      <w:tr w:rsidR="00430E13" w14:paraId="2584FACC" w14:textId="77777777">
        <w:trPr>
          <w:cantSplit/>
          <w:trHeight w:val="160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9E7B2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67A5"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309C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33598</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2020</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7945</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9D7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4CD94"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757,428.00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E1F657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北京龙源开关设备有限责任公司与北京君合百年房地产开发有限公司买卖合同纠纷的案件</w:t>
            </w:r>
          </w:p>
        </w:tc>
      </w:tr>
      <w:tr w:rsidR="00430E13" w14:paraId="392529D4" w14:textId="77777777">
        <w:trPr>
          <w:cantSplit/>
          <w:trHeight w:val="520"/>
          <w:jc w:val="center"/>
        </w:trPr>
        <w:tc>
          <w:tcPr>
            <w:tcW w:w="983" w:type="dxa"/>
            <w:tcBorders>
              <w:top w:val="single" w:sz="4" w:space="0" w:color="000000"/>
              <w:left w:val="single" w:sz="8" w:space="0" w:color="000000"/>
              <w:bottom w:val="single" w:sz="4" w:space="0" w:color="auto"/>
              <w:right w:val="single" w:sz="4" w:space="0" w:color="000000"/>
            </w:tcBorders>
            <w:shd w:val="clear" w:color="auto" w:fill="auto"/>
            <w:vAlign w:val="center"/>
          </w:tcPr>
          <w:p w14:paraId="7996392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31B6D3B"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14:paraId="1E3A1ED1"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11337</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36BCFC1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14:paraId="0B20A341"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130,886.00 </w:t>
            </w:r>
          </w:p>
        </w:tc>
        <w:tc>
          <w:tcPr>
            <w:tcW w:w="2948" w:type="dxa"/>
            <w:tcBorders>
              <w:top w:val="single" w:sz="4" w:space="0" w:color="000000"/>
              <w:left w:val="single" w:sz="4" w:space="0" w:color="000000"/>
              <w:bottom w:val="single" w:sz="4" w:space="0" w:color="auto"/>
              <w:right w:val="single" w:sz="8" w:space="0" w:color="000000"/>
            </w:tcBorders>
            <w:shd w:val="clear" w:color="auto" w:fill="auto"/>
            <w:vAlign w:val="center"/>
          </w:tcPr>
          <w:p w14:paraId="7E23A95C"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北京君合百年房地产开发有限公司执行案件</w:t>
            </w:r>
          </w:p>
        </w:tc>
      </w:tr>
      <w:tr w:rsidR="00430E13" w14:paraId="7F3AAF5D" w14:textId="77777777">
        <w:trPr>
          <w:cantSplit/>
          <w:trHeight w:val="255"/>
          <w:jc w:val="center"/>
        </w:trPr>
        <w:tc>
          <w:tcPr>
            <w:tcW w:w="10309"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14:paraId="61C28A26" w14:textId="77777777" w:rsidR="00430E13" w:rsidRDefault="00073D60">
            <w:pPr>
              <w:widowControl/>
              <w:jc w:val="center"/>
              <w:textAlignment w:val="center"/>
              <w:rPr>
                <w:rFonts w:ascii="Arial" w:eastAsia="宋体" w:hAnsi="Arial" w:cs="Arial"/>
                <w:b/>
                <w:bCs/>
                <w:color w:val="000000"/>
                <w:sz w:val="18"/>
                <w:szCs w:val="18"/>
              </w:rPr>
            </w:pPr>
            <w:r>
              <w:rPr>
                <w:rFonts w:ascii="Arial" w:eastAsia="宋体" w:hAnsi="Arial" w:cs="Arial"/>
                <w:b/>
                <w:bCs/>
                <w:color w:val="000000"/>
                <w:kern w:val="0"/>
                <w:sz w:val="18"/>
                <w:szCs w:val="18"/>
                <w:lang w:bidi="ar"/>
              </w:rPr>
              <w:t>个人（租赁合同纠纷、购房合同纠纷、返还原物纠纷、申请诉前财产保全、房屋拆迁安置补偿合同纠纷、排除妨害纠纷、财产损害赔偿纠纷）</w:t>
            </w:r>
          </w:p>
        </w:tc>
      </w:tr>
      <w:tr w:rsidR="00430E13" w14:paraId="2BA52315" w14:textId="77777777">
        <w:trPr>
          <w:cantSplit/>
          <w:trHeight w:val="960"/>
          <w:jc w:val="center"/>
        </w:trPr>
        <w:tc>
          <w:tcPr>
            <w:tcW w:w="983" w:type="dxa"/>
            <w:tcBorders>
              <w:top w:val="nil"/>
              <w:left w:val="single" w:sz="8" w:space="0" w:color="000000"/>
              <w:bottom w:val="single" w:sz="4" w:space="0" w:color="000000"/>
              <w:right w:val="single" w:sz="4" w:space="0" w:color="000000"/>
            </w:tcBorders>
            <w:shd w:val="clear" w:color="auto" w:fill="auto"/>
            <w:vAlign w:val="center"/>
          </w:tcPr>
          <w:p w14:paraId="096681A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C8837FC" w14:textId="77777777" w:rsidR="00430E13" w:rsidRDefault="00430E13">
            <w:pPr>
              <w:rPr>
                <w:rFonts w:ascii="Arial" w:eastAsia="宋体" w:hAnsi="Arial" w:cs="Arial"/>
                <w:color w:val="000000"/>
                <w:sz w:val="18"/>
                <w:szCs w:val="18"/>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50D89C5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17272</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11372</w:t>
            </w:r>
            <w:r>
              <w:rPr>
                <w:rFonts w:ascii="Arial" w:eastAsia="宋体" w:hAnsi="Arial" w:cs="Arial"/>
                <w:color w:val="000000"/>
                <w:kern w:val="0"/>
                <w:sz w:val="18"/>
                <w:szCs w:val="18"/>
                <w:lang w:bidi="ar"/>
              </w:rPr>
              <w:t>号</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0F338C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DD635D0"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77,000.00 </w:t>
            </w:r>
          </w:p>
        </w:tc>
        <w:tc>
          <w:tcPr>
            <w:tcW w:w="2948" w:type="dxa"/>
            <w:tcBorders>
              <w:top w:val="nil"/>
              <w:left w:val="single" w:sz="4" w:space="0" w:color="000000"/>
              <w:bottom w:val="single" w:sz="4" w:space="0" w:color="000000"/>
              <w:right w:val="single" w:sz="8" w:space="0" w:color="000000"/>
            </w:tcBorders>
            <w:shd w:val="clear" w:color="auto" w:fill="auto"/>
            <w:vAlign w:val="center"/>
          </w:tcPr>
          <w:p w14:paraId="0DDB284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郭小帆与北京君合百年房地产开发有限公司房屋租赁合同纠纷的案件</w:t>
            </w:r>
          </w:p>
        </w:tc>
      </w:tr>
      <w:tr w:rsidR="00430E13" w14:paraId="6688C736" w14:textId="77777777">
        <w:trPr>
          <w:cantSplit/>
          <w:trHeight w:val="96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3F96B2"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lastRenderedPageBreak/>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5221A"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079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15921</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11478</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75B7"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ADFE"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38,000.00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221D22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刘慧贤与北京君合百年房地产开发有限公司房屋租赁合同纠纷的案件</w:t>
            </w:r>
          </w:p>
        </w:tc>
      </w:tr>
      <w:tr w:rsidR="00430E13" w14:paraId="0D8E9B4F" w14:textId="77777777">
        <w:trPr>
          <w:cantSplit/>
          <w:trHeight w:val="96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4F4BAC"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C2EE"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D5D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12510</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12749</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677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B35F"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138,306.24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9C2D9D"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张家瑜</w:t>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郭一麟与北京君合百年房地产开发有限公司商品房销售合同纠纷的案件</w:t>
            </w:r>
          </w:p>
        </w:tc>
      </w:tr>
      <w:tr w:rsidR="00430E13" w14:paraId="3105F428" w14:textId="77777777">
        <w:trPr>
          <w:cantSplit/>
          <w:trHeight w:val="72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E8CCD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61A5C"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0A40"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2021</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财保</w:t>
            </w:r>
            <w:r>
              <w:rPr>
                <w:rFonts w:ascii="Arial" w:eastAsia="宋体" w:hAnsi="Arial" w:cs="Arial"/>
                <w:color w:val="000000"/>
                <w:kern w:val="0"/>
                <w:sz w:val="18"/>
                <w:szCs w:val="18"/>
                <w:lang w:bidi="ar"/>
              </w:rPr>
              <w:t>46</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BF006"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E78E"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252,000.00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16F01A"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汤俊喜与北京君合百年房地产开发有限公司申请诉前财产保全的案件</w:t>
            </w:r>
          </w:p>
        </w:tc>
      </w:tr>
      <w:tr w:rsidR="00430E13" w14:paraId="18BF3D66" w14:textId="77777777">
        <w:trPr>
          <w:cantSplit/>
          <w:trHeight w:val="1440"/>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746CC9"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君合百年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3516" w14:textId="77777777" w:rsidR="00430E13" w:rsidRDefault="00430E13">
            <w:pPr>
              <w:rPr>
                <w:rFonts w:ascii="Arial" w:eastAsia="宋体" w:hAnsi="Arial" w:cs="Arial"/>
                <w:color w:val="00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4D34"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民初</w:t>
            </w:r>
            <w:r>
              <w:rPr>
                <w:rFonts w:ascii="Arial" w:eastAsia="宋体" w:hAnsi="Arial" w:cs="Arial"/>
                <w:color w:val="000000"/>
                <w:kern w:val="0"/>
                <w:sz w:val="18"/>
                <w:szCs w:val="18"/>
                <w:lang w:bidi="ar"/>
              </w:rPr>
              <w:t>5969</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2018</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03</w:t>
            </w:r>
            <w:r>
              <w:rPr>
                <w:rFonts w:ascii="Arial" w:eastAsia="宋体" w:hAnsi="Arial" w:cs="Arial"/>
                <w:color w:val="000000"/>
                <w:kern w:val="0"/>
                <w:sz w:val="18"/>
                <w:szCs w:val="18"/>
                <w:lang w:bidi="ar"/>
              </w:rPr>
              <w:t>民终</w:t>
            </w:r>
            <w:r>
              <w:rPr>
                <w:rFonts w:ascii="Arial" w:eastAsia="宋体" w:hAnsi="Arial" w:cs="Arial"/>
                <w:color w:val="000000"/>
                <w:kern w:val="0"/>
                <w:sz w:val="18"/>
                <w:szCs w:val="18"/>
                <w:lang w:bidi="ar"/>
              </w:rPr>
              <w:t>9101</w:t>
            </w:r>
            <w:r>
              <w:rPr>
                <w:rFonts w:ascii="Arial" w:eastAsia="宋体" w:hAnsi="Arial" w:cs="Arial"/>
                <w:color w:val="000000"/>
                <w:kern w:val="0"/>
                <w:sz w:val="18"/>
                <w:szCs w:val="18"/>
                <w:lang w:bidi="ar"/>
              </w:rPr>
              <w:t>号</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w:t>
            </w:r>
            <w:r>
              <w:rPr>
                <w:rFonts w:ascii="Arial" w:eastAsia="宋体" w:hAnsi="Arial" w:cs="Arial"/>
                <w:color w:val="000000"/>
                <w:kern w:val="0"/>
                <w:sz w:val="18"/>
                <w:szCs w:val="18"/>
                <w:lang w:bidi="ar"/>
              </w:rPr>
              <w:t>2019</w:t>
            </w:r>
            <w:r>
              <w:rPr>
                <w:rFonts w:ascii="Arial" w:eastAsia="宋体" w:hAnsi="Arial" w:cs="Arial"/>
                <w:color w:val="000000"/>
                <w:kern w:val="0"/>
                <w:sz w:val="18"/>
                <w:szCs w:val="18"/>
                <w:lang w:bidi="ar"/>
              </w:rPr>
              <w:t>）京</w:t>
            </w:r>
            <w:r>
              <w:rPr>
                <w:rFonts w:ascii="Arial" w:eastAsia="宋体" w:hAnsi="Arial" w:cs="Arial"/>
                <w:color w:val="000000"/>
                <w:kern w:val="0"/>
                <w:sz w:val="18"/>
                <w:szCs w:val="18"/>
                <w:lang w:bidi="ar"/>
              </w:rPr>
              <w:t>0112</w:t>
            </w:r>
            <w:r>
              <w:rPr>
                <w:rFonts w:ascii="Arial" w:eastAsia="宋体" w:hAnsi="Arial" w:cs="Arial"/>
                <w:color w:val="000000"/>
                <w:kern w:val="0"/>
                <w:sz w:val="18"/>
                <w:szCs w:val="18"/>
                <w:lang w:bidi="ar"/>
              </w:rPr>
              <w:t>执</w:t>
            </w:r>
            <w:r>
              <w:rPr>
                <w:rFonts w:ascii="Arial" w:eastAsia="宋体" w:hAnsi="Arial" w:cs="Arial"/>
                <w:color w:val="000000"/>
                <w:kern w:val="0"/>
                <w:sz w:val="18"/>
                <w:szCs w:val="18"/>
                <w:lang w:bidi="ar"/>
              </w:rPr>
              <w:t>2292</w:t>
            </w:r>
            <w:r>
              <w:rPr>
                <w:rFonts w:ascii="Arial" w:eastAsia="宋体" w:hAnsi="Arial" w:cs="Arial"/>
                <w:color w:val="000000"/>
                <w:kern w:val="0"/>
                <w:sz w:val="18"/>
                <w:szCs w:val="18"/>
                <w:lang w:bidi="ar"/>
              </w:rPr>
              <w:t>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B748"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北京市第三中级人民法院</w:t>
            </w:r>
            <w:r>
              <w:rPr>
                <w:rFonts w:ascii="Arial" w:eastAsia="宋体" w:hAnsi="Arial" w:cs="Arial"/>
                <w:color w:val="000000"/>
                <w:kern w:val="0"/>
                <w:sz w:val="18"/>
                <w:szCs w:val="18"/>
                <w:lang w:bidi="ar"/>
              </w:rPr>
              <w:br/>
            </w:r>
            <w:r>
              <w:rPr>
                <w:rFonts w:ascii="Arial" w:eastAsia="宋体" w:hAnsi="Arial" w:cs="Arial"/>
                <w:color w:val="000000"/>
                <w:kern w:val="0"/>
                <w:sz w:val="18"/>
                <w:szCs w:val="18"/>
                <w:lang w:bidi="ar"/>
              </w:rPr>
              <w:t>北京市通州区人民法院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1482" w14:textId="77777777" w:rsidR="00430E13" w:rsidRDefault="00073D60">
            <w:pPr>
              <w:widowControl/>
              <w:jc w:val="righ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 xml:space="preserve">5,025.00 </w:t>
            </w:r>
          </w:p>
        </w:tc>
        <w:tc>
          <w:tcPr>
            <w:tcW w:w="294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04806B" w14:textId="77777777" w:rsidR="00430E13" w:rsidRDefault="00073D60">
            <w:pPr>
              <w:widowControl/>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张迪与北京君合百年房地产开发有限公司房屋买卖合同纠纷的案件</w:t>
            </w:r>
          </w:p>
        </w:tc>
      </w:tr>
    </w:tbl>
    <w:p w14:paraId="7BA33231" w14:textId="77777777" w:rsidR="00430E13" w:rsidRDefault="00430E13">
      <w:pPr>
        <w:pStyle w:val="af2"/>
        <w:spacing w:line="360" w:lineRule="auto"/>
        <w:ind w:left="420" w:firstLineChars="0" w:firstLine="0"/>
        <w:rPr>
          <w:rFonts w:ascii="Arial" w:eastAsia="宋体" w:hAnsi="Arial" w:cs="Arial"/>
        </w:rPr>
      </w:pPr>
    </w:p>
    <w:p w14:paraId="3EC96E39" w14:textId="77777777" w:rsidR="00430E13" w:rsidRDefault="00073D60">
      <w:pPr>
        <w:widowControl/>
        <w:jc w:val="left"/>
        <w:rPr>
          <w:rFonts w:ascii="Arial" w:eastAsia="宋体" w:hAnsi="Arial" w:cs="Arial"/>
        </w:rPr>
      </w:pPr>
      <w:r>
        <w:rPr>
          <w:rFonts w:ascii="Arial" w:eastAsia="宋体" w:hAnsi="Arial" w:cs="Arial"/>
        </w:rPr>
        <w:br w:type="page"/>
      </w:r>
    </w:p>
    <w:p w14:paraId="50965440" w14:textId="77777777" w:rsidR="00430E13" w:rsidRDefault="00073D60">
      <w:pPr>
        <w:pStyle w:val="af2"/>
        <w:numPr>
          <w:ilvl w:val="0"/>
          <w:numId w:val="2"/>
        </w:numPr>
        <w:spacing w:line="360" w:lineRule="auto"/>
        <w:ind w:firstLineChars="0"/>
        <w:rPr>
          <w:rFonts w:ascii="Arial" w:eastAsia="宋体" w:hAnsi="Arial" w:cs="Arial"/>
        </w:rPr>
      </w:pPr>
      <w:r>
        <w:rPr>
          <w:rFonts w:ascii="Arial" w:eastAsia="宋体" w:hAnsi="Arial" w:cs="Arial" w:hint="eastAsia"/>
        </w:rPr>
        <w:lastRenderedPageBreak/>
        <w:t>项目存在的问题及困难</w:t>
      </w:r>
    </w:p>
    <w:p w14:paraId="322B0965" w14:textId="774F2C17" w:rsidR="00430E13" w:rsidRDefault="00073D60">
      <w:pPr>
        <w:spacing w:line="360" w:lineRule="auto"/>
        <w:rPr>
          <w:rFonts w:ascii="Arial" w:eastAsia="宋体" w:hAnsi="Arial" w:cs="Arial"/>
        </w:rPr>
      </w:pPr>
      <w:r>
        <w:rPr>
          <w:rFonts w:ascii="Arial" w:eastAsia="宋体" w:hAnsi="Arial" w:cs="Arial"/>
        </w:rPr>
        <w:t>1</w:t>
      </w:r>
      <w:r>
        <w:rPr>
          <w:rFonts w:ascii="Arial" w:eastAsia="宋体" w:hAnsi="Arial" w:cs="Arial"/>
        </w:rPr>
        <w:t>）</w:t>
      </w:r>
      <w:r>
        <w:rPr>
          <w:rFonts w:ascii="Arial" w:eastAsia="宋体" w:hAnsi="Arial" w:cs="Arial" w:hint="eastAsia"/>
        </w:rPr>
        <w:t>销售方面：</w:t>
      </w:r>
      <w:r>
        <w:rPr>
          <w:rFonts w:ascii="Arial" w:eastAsia="宋体" w:hAnsi="Arial" w:cs="Arial"/>
        </w:rPr>
        <w:t>由于华业资本债务危机，导致商誉和品牌形象</w:t>
      </w:r>
      <w:r w:rsidR="00881121">
        <w:rPr>
          <w:rFonts w:ascii="Arial" w:eastAsia="宋体" w:hAnsi="Arial" w:cs="Arial" w:hint="eastAsia"/>
        </w:rPr>
        <w:t>存在一定负面影响。基于上述，</w:t>
      </w:r>
      <w:r>
        <w:rPr>
          <w:rFonts w:ascii="Arial" w:eastAsia="宋体" w:hAnsi="Arial" w:cs="Arial"/>
        </w:rPr>
        <w:t>自</w:t>
      </w:r>
      <w:r>
        <w:rPr>
          <w:rFonts w:ascii="Arial" w:eastAsia="宋体" w:hAnsi="Arial" w:cs="Arial"/>
        </w:rPr>
        <w:t>2019</w:t>
      </w:r>
      <w:r>
        <w:rPr>
          <w:rFonts w:ascii="Arial" w:eastAsia="宋体" w:hAnsi="Arial" w:cs="Arial"/>
        </w:rPr>
        <w:t>年</w:t>
      </w:r>
      <w:r>
        <w:rPr>
          <w:rFonts w:ascii="Arial" w:eastAsia="宋体" w:hAnsi="Arial" w:cs="Arial"/>
        </w:rPr>
        <w:t>7</w:t>
      </w:r>
      <w:r>
        <w:rPr>
          <w:rFonts w:ascii="Arial" w:eastAsia="宋体" w:hAnsi="Arial" w:cs="Arial"/>
        </w:rPr>
        <w:t>月</w:t>
      </w:r>
      <w:r>
        <w:rPr>
          <w:rFonts w:ascii="Arial" w:eastAsia="宋体" w:hAnsi="Arial" w:cs="Arial"/>
        </w:rPr>
        <w:t>7</w:t>
      </w:r>
      <w:r>
        <w:rPr>
          <w:rFonts w:ascii="Arial" w:eastAsia="宋体" w:hAnsi="Arial" w:cs="Arial"/>
        </w:rPr>
        <w:t>日销售开盘以来，</w:t>
      </w:r>
      <w:r w:rsidR="00881121">
        <w:rPr>
          <w:rFonts w:ascii="Arial" w:eastAsia="宋体" w:hAnsi="Arial" w:cs="Arial" w:hint="eastAsia"/>
        </w:rPr>
        <w:t>开盘首月</w:t>
      </w:r>
      <w:r>
        <w:rPr>
          <w:rFonts w:ascii="Arial" w:eastAsia="宋体" w:hAnsi="Arial" w:cs="Arial"/>
        </w:rPr>
        <w:t>销售情况稍好，其他月份销售</w:t>
      </w:r>
      <w:r w:rsidR="00881121">
        <w:rPr>
          <w:rFonts w:ascii="Arial" w:eastAsia="宋体" w:hAnsi="Arial" w:cs="Arial" w:hint="eastAsia"/>
        </w:rPr>
        <w:t>不容乐观，且</w:t>
      </w:r>
      <w:r>
        <w:rPr>
          <w:rFonts w:ascii="Arial" w:eastAsia="宋体" w:hAnsi="Arial" w:cs="Arial"/>
        </w:rPr>
        <w:t>销售期内遭遇多次建委暂停网签，使得很长一段时间内玫瑰东筑</w:t>
      </w:r>
      <w:r w:rsidR="009740B7">
        <w:rPr>
          <w:rFonts w:ascii="Arial" w:eastAsia="宋体" w:hAnsi="Arial" w:cs="Arial" w:hint="eastAsia"/>
        </w:rPr>
        <w:t>家园</w:t>
      </w:r>
      <w:r>
        <w:rPr>
          <w:rFonts w:ascii="Arial" w:eastAsia="宋体" w:hAnsi="Arial" w:cs="Arial"/>
        </w:rPr>
        <w:t>销售受到阻碍，</w:t>
      </w:r>
      <w:r>
        <w:rPr>
          <w:rFonts w:ascii="Arial" w:eastAsia="宋体" w:hAnsi="Arial" w:cs="Arial" w:hint="eastAsia"/>
        </w:rPr>
        <w:t>预售证经历三次延期</w:t>
      </w:r>
      <w:r>
        <w:rPr>
          <w:rFonts w:ascii="Arial" w:eastAsia="宋体" w:hAnsi="Arial" w:cs="Arial"/>
        </w:rPr>
        <w:t>。</w:t>
      </w:r>
      <w:r>
        <w:rPr>
          <w:rFonts w:ascii="Arial" w:eastAsia="宋体" w:hAnsi="Arial" w:cs="Arial"/>
        </w:rPr>
        <w:t>2021</w:t>
      </w:r>
      <w:r>
        <w:rPr>
          <w:rFonts w:ascii="Arial" w:eastAsia="宋体" w:hAnsi="Arial" w:cs="Arial"/>
        </w:rPr>
        <w:t>年</w:t>
      </w:r>
      <w:r>
        <w:rPr>
          <w:rFonts w:ascii="Arial" w:eastAsia="宋体" w:hAnsi="Arial" w:cs="Arial"/>
        </w:rPr>
        <w:t>10</w:t>
      </w:r>
      <w:r>
        <w:rPr>
          <w:rFonts w:ascii="Arial" w:eastAsia="宋体" w:hAnsi="Arial" w:cs="Arial"/>
        </w:rPr>
        <w:t>月</w:t>
      </w:r>
      <w:r>
        <w:rPr>
          <w:rFonts w:ascii="Arial" w:eastAsia="宋体" w:hAnsi="Arial" w:cs="Arial"/>
        </w:rPr>
        <w:t>10</w:t>
      </w:r>
      <w:r>
        <w:rPr>
          <w:rFonts w:ascii="Arial" w:eastAsia="宋体" w:hAnsi="Arial" w:cs="Arial"/>
        </w:rPr>
        <w:t>日，</w:t>
      </w:r>
      <w:r>
        <w:rPr>
          <w:rFonts w:ascii="Arial" w:eastAsia="宋体" w:hAnsi="Arial" w:cs="Arial" w:hint="eastAsia"/>
        </w:rPr>
        <w:t>玫瑰东筑家园销售预售证</w:t>
      </w:r>
      <w:r w:rsidR="00881121">
        <w:rPr>
          <w:rFonts w:ascii="Arial" w:eastAsia="宋体" w:hAnsi="Arial" w:cs="Arial" w:hint="eastAsia"/>
        </w:rPr>
        <w:t>第三次延期时限</w:t>
      </w:r>
      <w:r>
        <w:rPr>
          <w:rFonts w:ascii="Arial" w:eastAsia="宋体" w:hAnsi="Arial" w:cs="Arial" w:hint="eastAsia"/>
        </w:rPr>
        <w:t>到期，建委自动停止认购审核、网签等办理业务，</w:t>
      </w:r>
      <w:r w:rsidR="00881121">
        <w:rPr>
          <w:rFonts w:ascii="Arial" w:eastAsia="宋体" w:hAnsi="Arial" w:cs="Arial" w:hint="eastAsia"/>
        </w:rPr>
        <w:t>现</w:t>
      </w:r>
      <w:r>
        <w:rPr>
          <w:rFonts w:ascii="Arial" w:eastAsia="宋体" w:hAnsi="Arial" w:cs="Arial" w:hint="eastAsia"/>
        </w:rPr>
        <w:t>项目公司需办理现房销售证后，才能在建委网正常办理业务。考虑到房地产行业整体行情、华业的品牌价值骤降、政府部门的人员更迭、北京反复的疫情，</w:t>
      </w:r>
      <w:r w:rsidR="00881121">
        <w:rPr>
          <w:rFonts w:ascii="Arial" w:eastAsia="宋体" w:hAnsi="Arial" w:cs="Arial" w:hint="eastAsia"/>
        </w:rPr>
        <w:t>目前</w:t>
      </w:r>
      <w:r>
        <w:rPr>
          <w:rFonts w:ascii="Arial" w:eastAsia="宋体" w:hAnsi="Arial" w:cs="Arial" w:hint="eastAsia"/>
        </w:rPr>
        <w:t>办理现房证时效无法保证。</w:t>
      </w:r>
    </w:p>
    <w:p w14:paraId="381441FB" w14:textId="1AA1185D" w:rsidR="00430E13" w:rsidRDefault="00073D60">
      <w:pPr>
        <w:spacing w:line="360" w:lineRule="auto"/>
        <w:rPr>
          <w:rFonts w:ascii="Arial" w:eastAsia="宋体" w:hAnsi="Arial" w:cs="Arial"/>
        </w:rPr>
      </w:pPr>
      <w:r>
        <w:rPr>
          <w:rFonts w:ascii="Arial" w:eastAsia="宋体" w:hAnsi="Arial" w:cs="Arial" w:hint="eastAsia"/>
        </w:rPr>
        <w:t>2</w:t>
      </w:r>
      <w:r>
        <w:rPr>
          <w:rFonts w:ascii="Arial" w:eastAsia="宋体" w:hAnsi="Arial" w:cs="Arial" w:hint="eastAsia"/>
        </w:rPr>
        <w:t>）运营</w:t>
      </w:r>
      <w:r>
        <w:rPr>
          <w:rFonts w:ascii="Arial" w:eastAsia="宋体" w:hAnsi="Arial" w:cs="Arial"/>
        </w:rPr>
        <w:t>资金方面：</w:t>
      </w:r>
      <w:r>
        <w:rPr>
          <w:rFonts w:ascii="Arial" w:eastAsia="宋体" w:hAnsi="Arial" w:cs="Arial" w:hint="eastAsia"/>
        </w:rPr>
        <w:t>因目前无销售回款入账，导致</w:t>
      </w:r>
      <w:r>
        <w:rPr>
          <w:rFonts w:ascii="Arial" w:eastAsia="宋体" w:hAnsi="Arial" w:cs="Arial"/>
        </w:rPr>
        <w:t>项目公司</w:t>
      </w:r>
      <w:r>
        <w:rPr>
          <w:rFonts w:ascii="Arial" w:eastAsia="宋体" w:hAnsi="Arial" w:cs="Arial" w:hint="eastAsia"/>
        </w:rPr>
        <w:t>运营资金紧张。目前亟需支付的款项有保民生的采暖费用、华业人员工资、延迟交房赔偿款、法院判决强制性付款、临近年末施工方催要的工程进度及尾款</w:t>
      </w:r>
      <w:r w:rsidR="00147617">
        <w:rPr>
          <w:rFonts w:ascii="Arial" w:eastAsia="宋体" w:hAnsi="Arial" w:cs="Arial" w:hint="eastAsia"/>
        </w:rPr>
        <w:t>等</w:t>
      </w:r>
      <w:r>
        <w:rPr>
          <w:rFonts w:ascii="Arial" w:eastAsia="宋体" w:hAnsi="Arial" w:cs="Arial"/>
        </w:rPr>
        <w:t>。</w:t>
      </w:r>
    </w:p>
    <w:p w14:paraId="7C340F4C" w14:textId="6F0AE9F5" w:rsidR="00430E13" w:rsidRDefault="00073D60">
      <w:pPr>
        <w:spacing w:line="360" w:lineRule="auto"/>
        <w:rPr>
          <w:rFonts w:ascii="Arial" w:eastAsia="宋体" w:hAnsi="Arial" w:cs="Arial"/>
        </w:rPr>
      </w:pPr>
      <w:r>
        <w:rPr>
          <w:rFonts w:ascii="Arial" w:eastAsia="宋体" w:hAnsi="Arial" w:cs="Arial"/>
        </w:rPr>
        <w:t>3</w:t>
      </w:r>
      <w:r>
        <w:rPr>
          <w:rFonts w:ascii="Arial" w:eastAsia="宋体" w:hAnsi="Arial" w:cs="Arial" w:hint="eastAsia"/>
        </w:rPr>
        <w:t>）应付未付工程款方面</w:t>
      </w:r>
      <w:r>
        <w:rPr>
          <w:rFonts w:ascii="Arial" w:eastAsia="宋体" w:hAnsi="Arial" w:cs="Arial"/>
        </w:rPr>
        <w:t>：</w:t>
      </w:r>
      <w:r>
        <w:rPr>
          <w:rFonts w:ascii="Arial" w:eastAsia="宋体" w:hAnsi="Arial" w:cs="Arial" w:hint="eastAsia"/>
        </w:rPr>
        <w:t>君合百年开发建设的东方玫瑰项目和玫瑰东筑</w:t>
      </w:r>
      <w:r w:rsidR="009740B7">
        <w:rPr>
          <w:rFonts w:ascii="Arial" w:eastAsia="宋体" w:hAnsi="Arial" w:cs="Arial" w:hint="eastAsia"/>
        </w:rPr>
        <w:t>家园</w:t>
      </w:r>
      <w:r>
        <w:rPr>
          <w:rFonts w:ascii="Arial" w:eastAsia="宋体" w:hAnsi="Arial" w:cs="Arial" w:hint="eastAsia"/>
        </w:rPr>
        <w:t>目前均已竣工，目前仍</w:t>
      </w:r>
      <w:r w:rsidR="00147617">
        <w:rPr>
          <w:rFonts w:ascii="Arial" w:eastAsia="宋体" w:hAnsi="Arial" w:cs="Arial" w:hint="eastAsia"/>
        </w:rPr>
        <w:t>存在</w:t>
      </w:r>
      <w:r>
        <w:rPr>
          <w:rFonts w:ascii="Arial" w:eastAsia="宋体" w:hAnsi="Arial" w:cs="Arial" w:hint="eastAsia"/>
        </w:rPr>
        <w:t>近亿元应付未付工程款。</w:t>
      </w:r>
      <w:r w:rsidR="00147617">
        <w:rPr>
          <w:rFonts w:ascii="Arial" w:eastAsia="宋体" w:hAnsi="Arial" w:cs="Arial" w:hint="eastAsia"/>
        </w:rPr>
        <w:t>但</w:t>
      </w:r>
      <w:r>
        <w:rPr>
          <w:rFonts w:ascii="Arial" w:eastAsia="宋体" w:hAnsi="Arial" w:cs="Arial" w:hint="eastAsia"/>
        </w:rPr>
        <w:t>具体明细项目公司未提供给我司，希望</w:t>
      </w:r>
      <w:r w:rsidR="00147617">
        <w:rPr>
          <w:rFonts w:ascii="Arial" w:eastAsia="宋体" w:hAnsi="Arial" w:cs="Arial" w:hint="eastAsia"/>
        </w:rPr>
        <w:t>后期</w:t>
      </w:r>
      <w:r>
        <w:rPr>
          <w:rFonts w:ascii="Arial" w:eastAsia="宋体" w:hAnsi="Arial" w:cs="Arial" w:hint="eastAsia"/>
        </w:rPr>
        <w:t>贵司协助，以便后续核对专项用于支付玫瑰东筑</w:t>
      </w:r>
      <w:r w:rsidR="009740B7">
        <w:rPr>
          <w:rFonts w:ascii="Arial" w:eastAsia="宋体" w:hAnsi="Arial" w:cs="Arial" w:hint="eastAsia"/>
        </w:rPr>
        <w:t>家园</w:t>
      </w:r>
      <w:r>
        <w:rPr>
          <w:rFonts w:ascii="Arial" w:eastAsia="宋体" w:hAnsi="Arial" w:cs="Arial" w:hint="eastAsia"/>
        </w:rPr>
        <w:t>工程款。</w:t>
      </w:r>
    </w:p>
    <w:p w14:paraId="743BE3FF" w14:textId="537B000C" w:rsidR="00430E13" w:rsidRDefault="00073D60">
      <w:pPr>
        <w:spacing w:line="360" w:lineRule="auto"/>
        <w:rPr>
          <w:rFonts w:ascii="Arial" w:eastAsia="宋体" w:hAnsi="Arial" w:cs="Arial"/>
        </w:rPr>
      </w:pPr>
      <w:r>
        <w:rPr>
          <w:rFonts w:ascii="Arial" w:eastAsia="宋体" w:hAnsi="Arial" w:cs="Arial" w:hint="eastAsia"/>
        </w:rPr>
        <w:t>4</w:t>
      </w:r>
      <w:r>
        <w:rPr>
          <w:rFonts w:ascii="Arial" w:eastAsia="宋体" w:hAnsi="Arial" w:cs="Arial" w:hint="eastAsia"/>
        </w:rPr>
        <w:t>）诉讼方面：目前项目公司称面临的诉讼案件有大概</w:t>
      </w:r>
      <w:r>
        <w:rPr>
          <w:rFonts w:ascii="Arial" w:eastAsia="宋体" w:hAnsi="Arial" w:cs="Arial" w:hint="eastAsia"/>
        </w:rPr>
        <w:t>7-</w:t>
      </w:r>
      <w:r>
        <w:rPr>
          <w:rFonts w:ascii="Arial" w:eastAsia="宋体" w:hAnsi="Arial" w:cs="Arial"/>
        </w:rPr>
        <w:t>8</w:t>
      </w:r>
      <w:r>
        <w:rPr>
          <w:rFonts w:ascii="Arial" w:eastAsia="宋体" w:hAnsi="Arial" w:cs="Arial" w:hint="eastAsia"/>
        </w:rPr>
        <w:t>个，但</w:t>
      </w:r>
      <w:r w:rsidR="00147617">
        <w:rPr>
          <w:rFonts w:ascii="Arial" w:eastAsia="宋体" w:hAnsi="Arial" w:cs="Arial" w:hint="eastAsia"/>
        </w:rPr>
        <w:t>未能</w:t>
      </w:r>
      <w:r>
        <w:rPr>
          <w:rFonts w:ascii="Arial" w:eastAsia="宋体" w:hAnsi="Arial" w:cs="Arial" w:hint="eastAsia"/>
        </w:rPr>
        <w:t>提供明细。因债权方较多，可能存在较多潜在诉讼案件。如不能及时偿还判决款项</w:t>
      </w:r>
      <w:r w:rsidR="00147617">
        <w:rPr>
          <w:rFonts w:ascii="Arial" w:eastAsia="宋体" w:hAnsi="Arial" w:cs="Arial" w:hint="eastAsia"/>
        </w:rPr>
        <w:t>或妥善处理</w:t>
      </w:r>
      <w:r>
        <w:rPr>
          <w:rFonts w:ascii="Arial" w:eastAsia="宋体" w:hAnsi="Arial" w:cs="Arial" w:hint="eastAsia"/>
        </w:rPr>
        <w:t>，会有冻结银账户或者查封房屋的风险，特提醒</w:t>
      </w:r>
      <w:r w:rsidR="00B25CC0">
        <w:rPr>
          <w:rFonts w:ascii="Arial" w:eastAsia="宋体" w:hAnsi="Arial" w:cs="Arial" w:hint="eastAsia"/>
        </w:rPr>
        <w:t>贵司</w:t>
      </w:r>
      <w:r>
        <w:rPr>
          <w:rFonts w:ascii="Arial" w:eastAsia="宋体" w:hAnsi="Arial" w:cs="Arial" w:hint="eastAsia"/>
        </w:rPr>
        <w:t>注意。</w:t>
      </w:r>
    </w:p>
    <w:p w14:paraId="38A6A48C" w14:textId="77777777" w:rsidR="00430E13" w:rsidRDefault="00073D60">
      <w:pPr>
        <w:widowControl/>
        <w:jc w:val="left"/>
        <w:rPr>
          <w:rFonts w:ascii="Arial" w:eastAsia="宋体" w:hAnsi="Arial" w:cs="Arial"/>
        </w:rPr>
      </w:pPr>
      <w:r>
        <w:rPr>
          <w:rFonts w:ascii="Arial" w:eastAsia="宋体" w:hAnsi="Arial" w:cs="Arial"/>
        </w:rPr>
        <w:br w:type="page"/>
      </w:r>
    </w:p>
    <w:p w14:paraId="6C0372E3" w14:textId="77777777" w:rsidR="00430E13" w:rsidRDefault="00073D60">
      <w:pPr>
        <w:spacing w:line="360" w:lineRule="auto"/>
        <w:rPr>
          <w:rFonts w:ascii="宋体" w:eastAsia="宋体" w:hAnsi="宋体"/>
          <w:b/>
          <w:bCs/>
        </w:rPr>
      </w:pPr>
      <w:r>
        <w:rPr>
          <w:rFonts w:ascii="宋体" w:eastAsia="宋体" w:hAnsi="宋体" w:hint="eastAsia"/>
          <w:b/>
          <w:bCs/>
        </w:rPr>
        <w:lastRenderedPageBreak/>
        <w:t>二、康正评估公司简介：</w:t>
      </w:r>
    </w:p>
    <w:p w14:paraId="5B5B5B1C" w14:textId="77777777" w:rsidR="00430E13" w:rsidRDefault="00073D60">
      <w:pPr>
        <w:spacing w:line="360" w:lineRule="auto"/>
        <w:ind w:firstLineChars="200" w:firstLine="420"/>
        <w:rPr>
          <w:rFonts w:ascii="Arial" w:eastAsia="宋体" w:hAnsi="Arial" w:cs="Arial"/>
        </w:rPr>
      </w:pPr>
      <w:r>
        <w:rPr>
          <w:rFonts w:ascii="Arial" w:eastAsia="宋体" w:hAnsi="Arial" w:cs="Arial"/>
        </w:rPr>
        <w:t>北京康正宏基房地产评估有限公司成立于</w:t>
      </w:r>
      <w:r>
        <w:rPr>
          <w:rFonts w:ascii="Arial" w:eastAsia="宋体" w:hAnsi="Arial" w:cs="Arial"/>
        </w:rPr>
        <w:t>1993</w:t>
      </w:r>
      <w:r>
        <w:rPr>
          <w:rFonts w:ascii="Arial" w:eastAsia="宋体" w:hAnsi="Arial" w:cs="Arial"/>
        </w:rPr>
        <w:t>年</w:t>
      </w:r>
      <w:r>
        <w:rPr>
          <w:rFonts w:ascii="Arial" w:eastAsia="宋体" w:hAnsi="Arial" w:cs="Arial"/>
        </w:rPr>
        <w:t>12</w:t>
      </w:r>
      <w:r>
        <w:rPr>
          <w:rFonts w:ascii="Arial" w:eastAsia="宋体" w:hAnsi="Arial" w:cs="Arial"/>
        </w:rPr>
        <w:t>月，是我国建立房地产评估制度以来成立最早的估价机构之一。自</w:t>
      </w:r>
      <w:r>
        <w:rPr>
          <w:rFonts w:ascii="Arial" w:eastAsia="宋体" w:hAnsi="Arial" w:cs="Arial"/>
        </w:rPr>
        <w:t>2009</w:t>
      </w:r>
      <w:r>
        <w:rPr>
          <w:rFonts w:ascii="Arial" w:eastAsia="宋体" w:hAnsi="Arial" w:cs="Arial"/>
        </w:rPr>
        <w:t>年中国房地产估价师与房地产经纪人学会发布年度全国一级房地产估价机构排名以来</w:t>
      </w:r>
      <w:r>
        <w:rPr>
          <w:rFonts w:ascii="Arial" w:eastAsia="宋体" w:hAnsi="Arial" w:cs="Arial"/>
        </w:rPr>
        <w:t>,</w:t>
      </w:r>
      <w:r>
        <w:rPr>
          <w:rFonts w:ascii="Arial" w:eastAsia="宋体" w:hAnsi="Arial" w:cs="Arial"/>
        </w:rPr>
        <w:t>一直名列全国前十名。自</w:t>
      </w:r>
      <w:r>
        <w:rPr>
          <w:rFonts w:ascii="Arial" w:eastAsia="宋体" w:hAnsi="Arial" w:cs="Arial"/>
        </w:rPr>
        <w:t>2007</w:t>
      </w:r>
      <w:r>
        <w:rPr>
          <w:rFonts w:ascii="Arial" w:eastAsia="宋体" w:hAnsi="Arial" w:cs="Arial"/>
        </w:rPr>
        <w:t>年中国土地估价师与土地登记代理人协会官方进行资信等级评定以来</w:t>
      </w:r>
      <w:r>
        <w:rPr>
          <w:rFonts w:ascii="Arial" w:eastAsia="宋体" w:hAnsi="Arial" w:cs="Arial"/>
        </w:rPr>
        <w:t>,</w:t>
      </w:r>
      <w:r>
        <w:rPr>
          <w:rFonts w:ascii="Arial" w:eastAsia="宋体" w:hAnsi="Arial" w:cs="Arial"/>
        </w:rPr>
        <w:t>连续</w:t>
      </w:r>
      <w:r>
        <w:rPr>
          <w:rFonts w:ascii="Arial" w:eastAsia="宋体" w:hAnsi="Arial" w:cs="Arial"/>
        </w:rPr>
        <w:t>12</w:t>
      </w:r>
      <w:r>
        <w:rPr>
          <w:rFonts w:ascii="Arial" w:eastAsia="宋体" w:hAnsi="Arial" w:cs="Arial"/>
        </w:rPr>
        <w:t>年取得土地评估</w:t>
      </w:r>
      <w:r>
        <w:rPr>
          <w:rFonts w:ascii="Arial" w:eastAsia="宋体" w:hAnsi="Arial" w:cs="Arial"/>
        </w:rPr>
        <w:t>A</w:t>
      </w:r>
      <w:r>
        <w:rPr>
          <w:rFonts w:ascii="Arial" w:eastAsia="宋体" w:hAnsi="Arial" w:cs="Arial"/>
        </w:rPr>
        <w:t>级资信。</w:t>
      </w:r>
    </w:p>
    <w:p w14:paraId="5AC329B2" w14:textId="77777777" w:rsidR="00430E13" w:rsidRDefault="00073D60">
      <w:pPr>
        <w:spacing w:line="360" w:lineRule="auto"/>
        <w:ind w:firstLineChars="200" w:firstLine="420"/>
        <w:rPr>
          <w:rFonts w:ascii="Arial" w:eastAsia="宋体" w:hAnsi="Arial" w:cs="Arial"/>
        </w:rPr>
      </w:pPr>
      <w:r>
        <w:rPr>
          <w:rFonts w:ascii="Arial" w:eastAsia="宋体" w:hAnsi="Arial" w:cs="Arial"/>
        </w:rPr>
        <w:t>康正评估公司致力于金融产业链条的突破，业务范围在评估领域之外进一步延伸，于</w:t>
      </w:r>
      <w:r>
        <w:rPr>
          <w:rFonts w:ascii="Arial" w:eastAsia="宋体" w:hAnsi="Arial" w:cs="Arial"/>
        </w:rPr>
        <w:t>2012</w:t>
      </w:r>
      <w:r>
        <w:rPr>
          <w:rFonts w:ascii="Arial" w:eastAsia="宋体" w:hAnsi="Arial" w:cs="Arial"/>
        </w:rPr>
        <w:t>年涉足投后管理业务，成立投后管理事业部，专门为金融机构提供投后管理服务。迄今监管项目已覆盖全国范围，遍及大湾区、长三角城市群、京津冀、华北、东北、华中、西南地区的</w:t>
      </w:r>
      <w:r>
        <w:rPr>
          <w:rFonts w:ascii="Arial" w:eastAsia="宋体" w:hAnsi="Arial" w:cs="Arial"/>
        </w:rPr>
        <w:t>80</w:t>
      </w:r>
      <w:r>
        <w:rPr>
          <w:rFonts w:ascii="Arial" w:eastAsia="宋体" w:hAnsi="Arial" w:cs="Arial"/>
        </w:rPr>
        <w:t>余个城市。公司投后管理业务累计管理项目</w:t>
      </w:r>
      <w:r>
        <w:rPr>
          <w:rFonts w:ascii="Arial" w:eastAsia="宋体" w:hAnsi="Arial" w:cs="Arial"/>
        </w:rPr>
        <w:t>200</w:t>
      </w:r>
      <w:r>
        <w:rPr>
          <w:rFonts w:ascii="Arial" w:eastAsia="宋体" w:hAnsi="Arial" w:cs="Arial"/>
        </w:rPr>
        <w:t>余个，累计资金管理规模</w:t>
      </w:r>
      <w:r>
        <w:rPr>
          <w:rFonts w:ascii="Arial" w:eastAsia="宋体" w:hAnsi="Arial" w:cs="Arial"/>
        </w:rPr>
        <w:t>1500</w:t>
      </w:r>
      <w:r>
        <w:rPr>
          <w:rFonts w:ascii="Arial" w:eastAsia="宋体" w:hAnsi="Arial" w:cs="Arial"/>
        </w:rPr>
        <w:t>多亿元。其中股权投资类占比约</w:t>
      </w:r>
      <w:r>
        <w:rPr>
          <w:rFonts w:ascii="Arial" w:eastAsia="宋体" w:hAnsi="Arial" w:cs="Arial"/>
        </w:rPr>
        <w:t>40%</w:t>
      </w:r>
      <w:r>
        <w:rPr>
          <w:rFonts w:ascii="Arial" w:eastAsia="宋体" w:hAnsi="Arial" w:cs="Arial"/>
        </w:rPr>
        <w:t>，债权投资类占比约</w:t>
      </w:r>
      <w:r>
        <w:rPr>
          <w:rFonts w:ascii="Arial" w:eastAsia="宋体" w:hAnsi="Arial" w:cs="Arial"/>
        </w:rPr>
        <w:t>60%</w:t>
      </w:r>
      <w:r>
        <w:rPr>
          <w:rFonts w:ascii="Arial" w:eastAsia="宋体" w:hAnsi="Arial" w:cs="Arial"/>
        </w:rPr>
        <w:t>。</w:t>
      </w:r>
      <w:r>
        <w:rPr>
          <w:rFonts w:ascii="Arial" w:eastAsia="宋体" w:hAnsi="Arial" w:cs="Arial"/>
        </w:rPr>
        <w:t xml:space="preserve"> </w:t>
      </w:r>
    </w:p>
    <w:p w14:paraId="0C237A6B" w14:textId="77777777" w:rsidR="00430E13" w:rsidRDefault="00073D60">
      <w:pPr>
        <w:spacing w:line="360" w:lineRule="auto"/>
        <w:ind w:firstLineChars="200" w:firstLine="420"/>
        <w:rPr>
          <w:rFonts w:ascii="Arial" w:eastAsia="宋体" w:hAnsi="Arial" w:cs="Arial"/>
        </w:rPr>
      </w:pPr>
      <w:r>
        <w:rPr>
          <w:rFonts w:ascii="Arial" w:eastAsia="宋体" w:hAnsi="Arial" w:cs="Arial"/>
        </w:rPr>
        <w:t>截至目前，康正评估公司已与合作机构五矿信托、中诚信托、民生信托、光大信托、中航信托、外贸信托、中粮信托、浙金信托、国民信托、大连银行、青岛磐石基金、道诚基金等金融及非金融机构建立了广泛而深度的合作关系，为投资方在把控项目资金、工程建设、日常管理、营销管控及防范风险等方面提供了强大的专业支持，获得委托方的高度认可。</w:t>
      </w:r>
    </w:p>
    <w:p w14:paraId="481C0BCD" w14:textId="77777777" w:rsidR="00430E13" w:rsidRDefault="00073D60">
      <w:pPr>
        <w:spacing w:line="360" w:lineRule="auto"/>
        <w:ind w:firstLineChars="200" w:firstLine="420"/>
        <w:rPr>
          <w:rFonts w:ascii="Arial" w:eastAsia="宋体" w:hAnsi="Arial" w:cs="Arial"/>
        </w:rPr>
      </w:pPr>
      <w:r>
        <w:rPr>
          <w:rFonts w:ascii="Arial" w:eastAsia="宋体" w:hAnsi="Arial" w:cs="Arial"/>
        </w:rPr>
        <w:t>康正评估公司有着强大的组织架构为投后管理业务保驾护航。</w:t>
      </w:r>
      <w:r>
        <w:rPr>
          <w:rFonts w:ascii="Arial" w:eastAsia="宋体" w:hAnsi="Arial" w:cs="Arial"/>
          <w:b/>
          <w:bCs/>
        </w:rPr>
        <w:t>项目管理部</w:t>
      </w:r>
      <w:r>
        <w:rPr>
          <w:rFonts w:ascii="Arial" w:eastAsia="宋体" w:hAnsi="Arial" w:cs="Arial"/>
        </w:rPr>
        <w:t>负责为投资人提供具有针对性、可操作性的投后管理方案；通过驻场、巡场等方式，监管交易对手的印鉴、证照、账户、资金、合同等，掌握交易对手以及标的项目的日常运行、开发建设、成本管控、招商运营、财务、租售等情况信息。实现投后风险实时监控、措施适时调整。</w:t>
      </w:r>
      <w:r>
        <w:rPr>
          <w:rFonts w:ascii="Arial" w:eastAsia="宋体" w:hAnsi="Arial" w:cs="Arial"/>
          <w:b/>
          <w:bCs/>
        </w:rPr>
        <w:t>风险管理部</w:t>
      </w:r>
      <w:r>
        <w:rPr>
          <w:rFonts w:ascii="Arial" w:eastAsia="宋体" w:hAnsi="Arial" w:cs="Arial"/>
        </w:rPr>
        <w:t>门负责审核项目管理部提交的涉及资金往来的凭证要件、会同项目管理部及工程管理部审核被监管公司年度、月度预算等，对被监管公司财务状况进行分析，对投后管理过程中涉及的财务、税务等问题提供意见，承担各被监管公司不同阶段的税务筹划研究工作，把控项目日常运行中的风险。风险管理部同时负责各项目巡查工作，定期或不定期会同各专业人员对各在管项目进行全方位风险排查，从项目外围信息、社会舆情、合作方具体情况、市场政策信息、项目具体情况、项目部管理工作等方面动态评估项目风险，并对发现或可预见的风险情况提供意见建议。</w:t>
      </w:r>
      <w:r>
        <w:rPr>
          <w:rFonts w:ascii="Arial" w:eastAsia="宋体" w:hAnsi="Arial" w:cs="Arial"/>
          <w:b/>
          <w:bCs/>
        </w:rPr>
        <w:t>工程管理部</w:t>
      </w:r>
      <w:r>
        <w:rPr>
          <w:rFonts w:ascii="Arial" w:eastAsia="宋体" w:hAnsi="Arial" w:cs="Arial"/>
        </w:rPr>
        <w:t>负责审核项目管理部提交的涉及工程款支付的进度产值情况、工程合同签订专业内容、被监管公司的工程计划及进度情况以及标的项目的概算、预算、决算等；同时会同项目管理部及风险管理部，对被监管公司的目标成本（房地产开发周期内的全过程成本）进行分析，在项目实施过程中，提供工程专业的意见，同时承担房地产成本优化及动态成本控制方式方法的研究工作。</w:t>
      </w:r>
      <w:r>
        <w:rPr>
          <w:rFonts w:ascii="Arial" w:eastAsia="宋体" w:hAnsi="Arial" w:cs="Arial"/>
          <w:b/>
          <w:bCs/>
        </w:rPr>
        <w:t>支持研发部</w:t>
      </w:r>
      <w:r>
        <w:rPr>
          <w:rFonts w:ascii="Arial" w:eastAsia="宋体" w:hAnsi="Arial" w:cs="Arial"/>
        </w:rPr>
        <w:t>同时负责审核项目管理部提交的法律文件，对投后管理过程中涉及的法律问题提出意见及相关法规条款的查询支持，同时对各金融资产的交易结构、涉及的法律文件以及新出台的相关政策等进行研究，多方位的满足客户的需要。</w:t>
      </w:r>
    </w:p>
    <w:p w14:paraId="76FD8266" w14:textId="77777777" w:rsidR="00430E13" w:rsidRDefault="00430E13">
      <w:pPr>
        <w:spacing w:line="360" w:lineRule="auto"/>
        <w:rPr>
          <w:rFonts w:ascii="Arial" w:eastAsia="宋体" w:hAnsi="Arial" w:cs="Arial"/>
        </w:rPr>
      </w:pPr>
    </w:p>
    <w:p w14:paraId="76807578" w14:textId="77777777" w:rsidR="00430E13" w:rsidRDefault="00073D60">
      <w:pPr>
        <w:spacing w:line="480" w:lineRule="auto"/>
        <w:rPr>
          <w:rFonts w:ascii="Arial" w:eastAsia="宋体" w:hAnsi="Arial" w:cs="Arial"/>
          <w:b/>
          <w:bCs/>
        </w:rPr>
      </w:pPr>
      <w:r>
        <w:rPr>
          <w:rFonts w:ascii="Arial" w:eastAsia="宋体" w:hAnsi="Arial" w:cs="Arial"/>
          <w:b/>
          <w:bCs/>
        </w:rPr>
        <w:lastRenderedPageBreak/>
        <w:t>三、康正评估公司监管</w:t>
      </w:r>
      <w:bookmarkStart w:id="0" w:name="_Hlk87005670"/>
      <w:r>
        <w:rPr>
          <w:rFonts w:ascii="Arial" w:eastAsia="宋体" w:hAnsi="Arial" w:cs="Arial"/>
          <w:b/>
          <w:bCs/>
        </w:rPr>
        <w:t>方案</w:t>
      </w:r>
    </w:p>
    <w:p w14:paraId="39276485" w14:textId="77777777" w:rsidR="00430E13" w:rsidRDefault="00073D60">
      <w:pPr>
        <w:spacing w:line="480" w:lineRule="auto"/>
        <w:rPr>
          <w:rFonts w:ascii="Arial" w:eastAsia="宋体" w:hAnsi="Arial" w:cs="Arial"/>
        </w:rPr>
      </w:pPr>
      <w:r>
        <w:rPr>
          <w:rFonts w:ascii="Arial" w:eastAsia="宋体" w:hAnsi="Arial" w:cs="Arial"/>
        </w:rPr>
        <w:t>1</w:t>
      </w:r>
      <w:r>
        <w:rPr>
          <w:rFonts w:ascii="Arial" w:eastAsia="宋体" w:hAnsi="Arial" w:cs="Arial"/>
        </w:rPr>
        <w:t>、印鉴及证照的监管</w:t>
      </w:r>
    </w:p>
    <w:p w14:paraId="374819C2" w14:textId="77777777" w:rsidR="00430E13" w:rsidRDefault="00073D60">
      <w:pPr>
        <w:spacing w:line="480" w:lineRule="auto"/>
        <w:rPr>
          <w:rFonts w:ascii="Arial" w:eastAsia="宋体" w:hAnsi="Arial" w:cs="Arial"/>
        </w:rPr>
      </w:pPr>
      <w:r>
        <w:rPr>
          <w:rFonts w:ascii="Arial" w:eastAsia="宋体" w:hAnsi="Arial" w:cs="Arial"/>
        </w:rPr>
        <w:t>监管印鉴及证照由项目公司与我司驻场监管人员共管，放置监管印鉴及证照的保险柜均须由项目公司指定人员和我司监管人员共同操作方可开启。</w:t>
      </w:r>
    </w:p>
    <w:p w14:paraId="64110057" w14:textId="77777777" w:rsidR="00430E13" w:rsidRDefault="00073D60">
      <w:pPr>
        <w:spacing w:line="480" w:lineRule="auto"/>
        <w:rPr>
          <w:rFonts w:ascii="Arial" w:eastAsia="宋体" w:hAnsi="Arial" w:cs="Arial"/>
        </w:rPr>
      </w:pPr>
      <w:r>
        <w:rPr>
          <w:rFonts w:ascii="Arial" w:eastAsia="宋体" w:hAnsi="Arial" w:cs="Arial"/>
        </w:rPr>
        <w:t>2</w:t>
      </w:r>
      <w:r>
        <w:rPr>
          <w:rFonts w:ascii="Arial" w:eastAsia="宋体" w:hAnsi="Arial" w:cs="Arial"/>
        </w:rPr>
        <w:t>、监管印鉴及证照的使用管理</w:t>
      </w:r>
    </w:p>
    <w:p w14:paraId="7B46F3C7" w14:textId="77777777" w:rsidR="00430E13" w:rsidRDefault="00073D60">
      <w:pPr>
        <w:spacing w:line="480" w:lineRule="auto"/>
        <w:rPr>
          <w:rFonts w:ascii="Arial" w:eastAsia="宋体" w:hAnsi="Arial" w:cs="Arial"/>
        </w:rPr>
      </w:pPr>
      <w:r>
        <w:rPr>
          <w:rFonts w:ascii="Arial" w:eastAsia="宋体" w:hAnsi="Arial" w:cs="Arial"/>
        </w:rPr>
        <w:t>2.1</w:t>
      </w:r>
      <w:r>
        <w:rPr>
          <w:rFonts w:ascii="Arial" w:eastAsia="宋体" w:hAnsi="Arial" w:cs="Arial"/>
        </w:rPr>
        <w:t>项目公司人员申请使用监管印鉴及证照的，应首先完成其内部监管印鉴及证照的使用审批流程，并将监管印鉴内部用印审批流程的证明材料及载明其用印事项的用印申请表扫描件，以邮件形式提交至委托方指定人员和我司监管人员；委托方审核后，以邮件形式将拟用印材料发送至我司监管人员指定邮箱并同时抄送项目公司指定邮箱，并明确告知是否可以配合办理用印。我司监管人员在收到委托方邮件后方可配合操作后续用印事项。</w:t>
      </w:r>
    </w:p>
    <w:p w14:paraId="6C0301E4" w14:textId="77777777" w:rsidR="00430E13" w:rsidRDefault="00073D60">
      <w:pPr>
        <w:spacing w:line="480" w:lineRule="auto"/>
        <w:rPr>
          <w:rFonts w:ascii="Arial" w:eastAsia="宋体" w:hAnsi="Arial" w:cs="Arial"/>
        </w:rPr>
      </w:pPr>
      <w:r>
        <w:rPr>
          <w:rFonts w:ascii="Arial" w:eastAsia="宋体" w:hAnsi="Arial" w:cs="Arial"/>
        </w:rPr>
        <w:t>2.2</w:t>
      </w:r>
      <w:r>
        <w:rPr>
          <w:rFonts w:ascii="Arial" w:eastAsia="宋体" w:hAnsi="Arial" w:cs="Arial"/>
        </w:rPr>
        <w:t>委托方及项目公司同意，项目公司申请使用任何监管印鉴及证照均以不损害委托方的任何权益为原则，在前述前提下委托方的审批应该考虑不影响项目公司的正常经营。在上述原则下，对于项目公司新增的对其他方的担保、涉及标的项目的任何文件、其他损害委托方合法权益的事项及任何试图变更监管印鉴及证照的申请，委托方有权拒绝同意使用监管印鉴及证照。</w:t>
      </w:r>
    </w:p>
    <w:p w14:paraId="4A6C778C" w14:textId="77777777" w:rsidR="00430E13" w:rsidRDefault="00073D60">
      <w:pPr>
        <w:spacing w:line="480" w:lineRule="auto"/>
        <w:rPr>
          <w:rFonts w:ascii="Arial" w:eastAsia="宋体" w:hAnsi="Arial" w:cs="Arial"/>
        </w:rPr>
      </w:pPr>
      <w:r>
        <w:rPr>
          <w:rFonts w:ascii="Arial" w:eastAsia="宋体" w:hAnsi="Arial" w:cs="Arial"/>
        </w:rPr>
        <w:t>2.4</w:t>
      </w:r>
      <w:r>
        <w:rPr>
          <w:rFonts w:ascii="Arial" w:eastAsia="宋体" w:hAnsi="Arial" w:cs="Arial"/>
        </w:rPr>
        <w:t>我司监管人员应该对委托方邮件发送的用印文件与项目公司指定人员申请的用印事项、用印事由关联内容的一致性，核对用印文件样本与实际用印文件的一致性。</w:t>
      </w:r>
    </w:p>
    <w:p w14:paraId="3E33091B" w14:textId="77777777" w:rsidR="00430E13" w:rsidRDefault="00073D60">
      <w:pPr>
        <w:spacing w:line="480" w:lineRule="auto"/>
        <w:rPr>
          <w:rFonts w:ascii="Arial" w:eastAsia="宋体" w:hAnsi="Arial" w:cs="Arial"/>
        </w:rPr>
      </w:pPr>
      <w:r>
        <w:rPr>
          <w:rFonts w:ascii="Arial" w:eastAsia="宋体" w:hAnsi="Arial" w:cs="Arial"/>
        </w:rPr>
        <w:t>2.5</w:t>
      </w:r>
      <w:r>
        <w:rPr>
          <w:rFonts w:ascii="Arial" w:eastAsia="宋体" w:hAnsi="Arial" w:cs="Arial"/>
        </w:rPr>
        <w:t>我司监管人员在核实用印申请与用印文件无误后，用印申请人填写用印记录登记表，我司监管人员依据有效的用印申请和委托方的同意用印的审核邮件同项目公司指定人员共同开启保险柜，对需要用印文件施印。</w:t>
      </w:r>
    </w:p>
    <w:p w14:paraId="46F12314" w14:textId="77777777" w:rsidR="00430E13" w:rsidRDefault="00073D60">
      <w:pPr>
        <w:spacing w:line="480" w:lineRule="auto"/>
        <w:rPr>
          <w:rFonts w:ascii="Arial" w:eastAsia="宋体" w:hAnsi="Arial" w:cs="Arial"/>
        </w:rPr>
      </w:pPr>
      <w:r>
        <w:rPr>
          <w:rFonts w:ascii="Arial" w:eastAsia="宋体" w:hAnsi="Arial" w:cs="Arial"/>
        </w:rPr>
        <w:t xml:space="preserve">2.6 </w:t>
      </w:r>
      <w:r>
        <w:rPr>
          <w:rFonts w:ascii="Arial" w:eastAsia="宋体" w:hAnsi="Arial" w:cs="Arial"/>
        </w:rPr>
        <w:t>我司监管人员留存内部用印审批流程的证明材料（扫描留存电子档）、用印记录登记表原件、用印文件复印件或扫描件等资料归档，并做印鉴使用登记台账。</w:t>
      </w:r>
    </w:p>
    <w:p w14:paraId="2BDBA10A" w14:textId="77777777" w:rsidR="00430E13" w:rsidRDefault="00073D60">
      <w:pPr>
        <w:spacing w:line="480" w:lineRule="auto"/>
        <w:rPr>
          <w:rFonts w:ascii="Arial" w:eastAsia="宋体" w:hAnsi="Arial" w:cs="Arial"/>
        </w:rPr>
      </w:pPr>
      <w:r>
        <w:rPr>
          <w:rFonts w:ascii="Arial" w:eastAsia="宋体" w:hAnsi="Arial" w:cs="Arial"/>
        </w:rPr>
        <w:t xml:space="preserve">2.7 </w:t>
      </w:r>
      <w:r>
        <w:rPr>
          <w:rFonts w:ascii="Arial" w:eastAsia="宋体" w:hAnsi="Arial" w:cs="Arial"/>
        </w:rPr>
        <w:t>对于基础证照、法定代表人身份证明、标的项目证照等复印件的用印，同时加盖限定使用事项的蓝章；</w:t>
      </w:r>
      <w:r>
        <w:rPr>
          <w:rFonts w:ascii="Arial" w:eastAsia="宋体" w:hAnsi="Arial" w:cs="Arial"/>
        </w:rPr>
        <w:lastRenderedPageBreak/>
        <w:t>对于用印使用有误的文件，项目公司和我司应全部收回原件并同时作废，作废文件由我司监管人员负责留档。</w:t>
      </w:r>
    </w:p>
    <w:p w14:paraId="23BDD041" w14:textId="77777777" w:rsidR="00430E13" w:rsidRDefault="00073D60">
      <w:pPr>
        <w:spacing w:line="480" w:lineRule="auto"/>
        <w:rPr>
          <w:rFonts w:ascii="Arial" w:eastAsia="宋体" w:hAnsi="Arial" w:cs="Arial"/>
        </w:rPr>
      </w:pPr>
      <w:r>
        <w:rPr>
          <w:rFonts w:ascii="Arial" w:eastAsia="宋体" w:hAnsi="Arial" w:cs="Arial"/>
        </w:rPr>
        <w:t>3.</w:t>
      </w:r>
      <w:r>
        <w:rPr>
          <w:rFonts w:ascii="Arial" w:eastAsia="宋体" w:hAnsi="Arial" w:cs="Arial"/>
        </w:rPr>
        <w:t>监管印鉴及证照（借用）外出</w:t>
      </w:r>
    </w:p>
    <w:p w14:paraId="43EB1C5D" w14:textId="77777777" w:rsidR="00430E13" w:rsidRDefault="00073D60">
      <w:pPr>
        <w:spacing w:line="480" w:lineRule="auto"/>
        <w:rPr>
          <w:rFonts w:ascii="Arial" w:eastAsia="宋体" w:hAnsi="Arial" w:cs="Arial"/>
        </w:rPr>
      </w:pPr>
      <w:r>
        <w:rPr>
          <w:rFonts w:ascii="Arial" w:eastAsia="宋体" w:hAnsi="Arial" w:cs="Arial"/>
        </w:rPr>
        <w:t>3.1</w:t>
      </w:r>
      <w:r>
        <w:rPr>
          <w:rFonts w:ascii="Arial" w:eastAsia="宋体" w:hAnsi="Arial" w:cs="Arial"/>
        </w:rPr>
        <w:t>项目公司申请监管印鉴及证照（借用）外出的，应首先完成其内部监管印鉴及证照使用审批流程。内部审批流程完成后，项目公司指定人员以邮件形式应向委托方指定人员和我司监管人员提交监管印鉴及证照内部审批流程完成证明文件，并将（借用）外出的事由、外出所至机构、使用时间（借用时间、归还时间）、借用人等信息一并提交委托方指定人员和我司监管人员；委托方审核后，以邮件形式告知我司监管人员是否可以配合办理监管印鉴及证照（借用）外出工作并同时抄送项目公司指定邮箱，我司监管人员在收到委托方邮件后方可进行后续操作。未经委托方指定人员审查同意，任何一方均不得擅自使用或出借监管印鉴及证照。</w:t>
      </w:r>
    </w:p>
    <w:p w14:paraId="2DABF1F4" w14:textId="77777777" w:rsidR="00430E13" w:rsidRDefault="00073D60">
      <w:pPr>
        <w:spacing w:line="480" w:lineRule="auto"/>
        <w:rPr>
          <w:rFonts w:ascii="Arial" w:eastAsia="宋体" w:hAnsi="Arial" w:cs="Arial"/>
        </w:rPr>
      </w:pPr>
      <w:r>
        <w:rPr>
          <w:rFonts w:ascii="Arial" w:eastAsia="宋体" w:hAnsi="Arial" w:cs="Arial"/>
        </w:rPr>
        <w:t>3.2</w:t>
      </w:r>
      <w:r>
        <w:rPr>
          <w:rFonts w:ascii="Arial" w:eastAsia="宋体" w:hAnsi="Arial" w:cs="Arial"/>
        </w:rPr>
        <w:t>我司监管人员应核对委托方邮件发送的监管印鉴及证照（借用）外出审批文件与项目公司申请的用印事项、用印事由关联内容的一致性，核对用印文件样本与实际用印文件的一致性，并对项目公司内部流程完成证明文件所载（借用）外出事由、外出所至机构、签字审批人权限等信息进行审核确认。</w:t>
      </w:r>
    </w:p>
    <w:p w14:paraId="386DF322" w14:textId="77777777" w:rsidR="00430E13" w:rsidRDefault="00073D60">
      <w:pPr>
        <w:spacing w:line="480" w:lineRule="auto"/>
        <w:rPr>
          <w:rFonts w:ascii="Arial" w:eastAsia="宋体" w:hAnsi="Arial" w:cs="Arial"/>
        </w:rPr>
      </w:pPr>
      <w:r>
        <w:rPr>
          <w:rFonts w:ascii="Arial" w:eastAsia="宋体" w:hAnsi="Arial" w:cs="Arial"/>
        </w:rPr>
        <w:t>3.3</w:t>
      </w:r>
      <w:r>
        <w:rPr>
          <w:rFonts w:ascii="Arial" w:eastAsia="宋体" w:hAnsi="Arial" w:cs="Arial"/>
        </w:rPr>
        <w:t>我司监管人员核对确认监管印鉴及证照（借用）外出申请表所载信息无误后，项目公司指定人员应填写监管印鉴及证照（借用）外出登记记录表，我司监管人员依据委托方同意办理监管印鉴及证照外出的告知邮件，与项目公司指定人员共同开启保险柜，取得相应印鉴及证照后，由我司监管人员陪同项目公司指定人员至有关机构办理相关事务，对需要用印文件施印。我司监管人员应对全部现场用印文件通过复印、拍照等方式留存档案。</w:t>
      </w:r>
    </w:p>
    <w:p w14:paraId="6D1542DB" w14:textId="77777777" w:rsidR="00430E13" w:rsidRDefault="00073D60">
      <w:pPr>
        <w:spacing w:line="480" w:lineRule="auto"/>
        <w:rPr>
          <w:rFonts w:ascii="Arial" w:eastAsia="宋体" w:hAnsi="Arial" w:cs="Arial"/>
        </w:rPr>
      </w:pPr>
      <w:r>
        <w:rPr>
          <w:rFonts w:ascii="Arial" w:eastAsia="宋体" w:hAnsi="Arial" w:cs="Arial"/>
        </w:rPr>
        <w:t xml:space="preserve">3.4 </w:t>
      </w:r>
      <w:r>
        <w:rPr>
          <w:rFonts w:ascii="Arial" w:eastAsia="宋体" w:hAnsi="Arial" w:cs="Arial"/>
        </w:rPr>
        <w:t>我司监管人员应妥善留存监管印鉴及证照（借用）外出申请表、（借用）外出登记记录表，以及外出用印取得的有关复印件等，同时制作监管印鉴及证照（借用）外出登记台账。</w:t>
      </w:r>
    </w:p>
    <w:p w14:paraId="63B2ADCA" w14:textId="77777777" w:rsidR="00430E13" w:rsidRDefault="00073D60">
      <w:pPr>
        <w:spacing w:line="480" w:lineRule="auto"/>
        <w:rPr>
          <w:rFonts w:ascii="Arial" w:eastAsia="宋体" w:hAnsi="Arial" w:cs="Arial"/>
        </w:rPr>
      </w:pPr>
      <w:r>
        <w:rPr>
          <w:rFonts w:ascii="Arial" w:eastAsia="宋体" w:hAnsi="Arial" w:cs="Arial"/>
        </w:rPr>
        <w:t>3.5</w:t>
      </w:r>
      <w:r>
        <w:rPr>
          <w:rFonts w:ascii="Arial" w:eastAsia="宋体" w:hAnsi="Arial" w:cs="Arial"/>
        </w:rPr>
        <w:t>监管印鉴及证照使用完毕后，应由项目公司指定人员和我司监管人员共同将其放入保险柜中并锁闭、加密。</w:t>
      </w:r>
    </w:p>
    <w:p w14:paraId="58C1FD51" w14:textId="77777777" w:rsidR="00430E13" w:rsidRDefault="00073D60">
      <w:pPr>
        <w:spacing w:line="480" w:lineRule="auto"/>
        <w:rPr>
          <w:rFonts w:ascii="Arial" w:eastAsia="宋体" w:hAnsi="Arial" w:cs="Arial"/>
        </w:rPr>
      </w:pPr>
      <w:r>
        <w:rPr>
          <w:rFonts w:ascii="Arial" w:eastAsia="宋体" w:hAnsi="Arial" w:cs="Arial"/>
        </w:rPr>
        <w:lastRenderedPageBreak/>
        <w:t>4</w:t>
      </w:r>
      <w:r>
        <w:rPr>
          <w:rFonts w:ascii="Arial" w:eastAsia="宋体" w:hAnsi="Arial" w:cs="Arial"/>
        </w:rPr>
        <w:t>资金使用监管</w:t>
      </w:r>
    </w:p>
    <w:p w14:paraId="251FEB96" w14:textId="77777777" w:rsidR="00430E13" w:rsidRDefault="00073D60">
      <w:pPr>
        <w:spacing w:line="480" w:lineRule="auto"/>
        <w:rPr>
          <w:rFonts w:ascii="Arial" w:eastAsia="宋体" w:hAnsi="Arial" w:cs="Arial"/>
        </w:rPr>
      </w:pPr>
      <w:r>
        <w:rPr>
          <w:rFonts w:ascii="Arial" w:eastAsia="宋体" w:hAnsi="Arial" w:cs="Arial"/>
        </w:rPr>
        <w:t>前提：在正式入场监管时点，项目公司需向委托方及我司提供所有已开立银行账户清单，并提供其在用的银行账户的信息，包括但不限于账户名称、开户行、账号、账户余额、账户性质及状态、账户预留印鉴、手机银行及网上银行开通情况、</w:t>
      </w:r>
      <w:r>
        <w:rPr>
          <w:rFonts w:ascii="Arial" w:eastAsia="宋体" w:hAnsi="Arial" w:cs="Arial"/>
        </w:rPr>
        <w:t>U</w:t>
      </w:r>
      <w:r>
        <w:rPr>
          <w:rFonts w:ascii="Arial" w:eastAsia="宋体" w:hAnsi="Arial" w:cs="Arial"/>
        </w:rPr>
        <w:t>盾情况等，未经委托方同意项目公司不得新开立银行账户。监管范围内已开通网上银行的账户，复核权</w:t>
      </w:r>
      <w:r>
        <w:rPr>
          <w:rFonts w:ascii="Arial" w:eastAsia="宋体" w:hAnsi="Arial" w:cs="Arial"/>
        </w:rPr>
        <w:t>U</w:t>
      </w:r>
      <w:r>
        <w:rPr>
          <w:rFonts w:ascii="Arial" w:eastAsia="宋体" w:hAnsi="Arial" w:cs="Arial"/>
        </w:rPr>
        <w:t>盾及管理权</w:t>
      </w:r>
      <w:r>
        <w:rPr>
          <w:rFonts w:ascii="Arial" w:eastAsia="宋体" w:hAnsi="Arial" w:cs="Arial"/>
        </w:rPr>
        <w:t>U</w:t>
      </w:r>
      <w:r>
        <w:rPr>
          <w:rFonts w:ascii="Arial" w:eastAsia="宋体" w:hAnsi="Arial" w:cs="Arial"/>
        </w:rPr>
        <w:t>盾均需放入共管保险柜中共管。</w:t>
      </w:r>
    </w:p>
    <w:p w14:paraId="549DA731" w14:textId="77777777" w:rsidR="00430E13" w:rsidRDefault="00073D60">
      <w:pPr>
        <w:spacing w:line="480" w:lineRule="auto"/>
        <w:rPr>
          <w:rFonts w:ascii="Arial" w:eastAsia="宋体" w:hAnsi="Arial" w:cs="Arial"/>
        </w:rPr>
      </w:pPr>
      <w:r>
        <w:rPr>
          <w:rFonts w:ascii="Arial" w:eastAsia="宋体" w:hAnsi="Arial" w:cs="Arial"/>
        </w:rPr>
        <w:t>4.1</w:t>
      </w:r>
      <w:r>
        <w:rPr>
          <w:rFonts w:ascii="Arial" w:eastAsia="宋体" w:hAnsi="Arial" w:cs="Arial"/>
        </w:rPr>
        <w:t>项目公司应每月制定月度资金使用预算并以邮件形式报委托方审批；月度资金使用预算内容包括但不限于资金使用事由、使用金额、资金使用用途（如发放员工工资、支付建设工程款等）、收款方、支付方式等必要因素；我司根据标的项目运行情况、工程进度、已签订的有关合同等对项目公司报批的月度资金使用预算的合理性、合法性进行监督；经委托方以邮件形式审批通过的月度资金使用预算将作为项目公司后续用款的依据；我司监管人员应留存经委托方审核通过的月度预算及有关批复文件，并据以执行当月项目公司用款申请审核。</w:t>
      </w:r>
    </w:p>
    <w:p w14:paraId="3F23EA80" w14:textId="77777777" w:rsidR="00430E13" w:rsidRDefault="00073D60">
      <w:pPr>
        <w:spacing w:line="480" w:lineRule="auto"/>
        <w:rPr>
          <w:rFonts w:ascii="Arial" w:eastAsia="宋体" w:hAnsi="Arial" w:cs="Arial"/>
        </w:rPr>
      </w:pPr>
      <w:r>
        <w:rPr>
          <w:rFonts w:ascii="Arial" w:eastAsia="宋体" w:hAnsi="Arial" w:cs="Arial"/>
        </w:rPr>
        <w:t>4.2</w:t>
      </w:r>
      <w:r>
        <w:rPr>
          <w:rFonts w:ascii="Arial" w:eastAsia="宋体" w:hAnsi="Arial" w:cs="Arial"/>
        </w:rPr>
        <w:t>月度资金使用预算内的付款，在项目公司完成内部用款审批流程后，项目公司指定人员应将其内部用款审批流程完成证明文件提交给我司监管人员（项目公司内部用款审批流程及所需文件以华业资本</w:t>
      </w:r>
      <w:r>
        <w:rPr>
          <w:rFonts w:ascii="Arial" w:eastAsia="宋体" w:hAnsi="Arial" w:cs="Arial"/>
        </w:rPr>
        <w:t>OA</w:t>
      </w:r>
      <w:r>
        <w:rPr>
          <w:rFonts w:ascii="Arial" w:eastAsia="宋体" w:hAnsi="Arial" w:cs="Arial"/>
        </w:rPr>
        <w:t>办公系统所需的流程及文件为准），我司监管人员应核实资金用款申请是否符合项目公司内部审批流程，是否与委托方审批通过的月度资金使用预算相符，对付款依据进行审查，确保款项支付用途、收款人等与相关合同约定一致。对于不符合本协议前述约定的用款申请，我司有权拒绝复核支付。</w:t>
      </w:r>
    </w:p>
    <w:p w14:paraId="5FE81953" w14:textId="77777777" w:rsidR="00430E13" w:rsidRDefault="00073D60">
      <w:pPr>
        <w:spacing w:line="480" w:lineRule="auto"/>
        <w:rPr>
          <w:rFonts w:ascii="Arial" w:eastAsia="宋体" w:hAnsi="Arial" w:cs="Arial"/>
        </w:rPr>
      </w:pPr>
      <w:r>
        <w:rPr>
          <w:rFonts w:ascii="Arial" w:eastAsia="宋体" w:hAnsi="Arial" w:cs="Arial"/>
        </w:rPr>
        <w:t>4.3</w:t>
      </w:r>
      <w:r>
        <w:rPr>
          <w:rFonts w:ascii="Arial" w:eastAsia="宋体" w:hAnsi="Arial" w:cs="Arial"/>
        </w:rPr>
        <w:t>对于月度资金使用预算外及超出月度资金使用预算范围的用款事项，项目公司在完成内部用款审批流程后，应将所有有关资料（包括款项支付用途、收款人、支付依据、未纳入月度资金使用预算的说明及内部用款审批流程完成证明文件等）提交至我司监管人员及委托方指定人员，委托方审核后，以邮件形式告知我司监管人员是否同意该等款项支付，我司监管人员在收到委托方邮件后方可进行后续操作。未经委托方审查同意，任何一方均不得擅自操作款项支付。委托方审核时长原则上以两个工作日为限，自委托方指定人员收到项目公司人员提交的准确完备的用款申请资料的次日起算。</w:t>
      </w:r>
    </w:p>
    <w:p w14:paraId="66206369" w14:textId="77777777" w:rsidR="00430E13" w:rsidRDefault="00073D60">
      <w:pPr>
        <w:spacing w:line="480" w:lineRule="auto"/>
        <w:rPr>
          <w:rFonts w:ascii="Arial" w:eastAsia="宋体" w:hAnsi="Arial" w:cs="Arial"/>
        </w:rPr>
      </w:pPr>
      <w:r>
        <w:rPr>
          <w:rFonts w:ascii="Arial" w:eastAsia="宋体" w:hAnsi="Arial" w:cs="Arial"/>
        </w:rPr>
        <w:lastRenderedPageBreak/>
        <w:t>5</w:t>
      </w:r>
      <w:r>
        <w:rPr>
          <w:rFonts w:ascii="Arial" w:eastAsia="宋体" w:hAnsi="Arial" w:cs="Arial"/>
        </w:rPr>
        <w:t>对标的项目销售的监管</w:t>
      </w:r>
    </w:p>
    <w:p w14:paraId="0392A052" w14:textId="77777777" w:rsidR="00430E13" w:rsidRDefault="00073D60">
      <w:pPr>
        <w:spacing w:line="480" w:lineRule="auto"/>
        <w:rPr>
          <w:rFonts w:ascii="Arial" w:eastAsia="宋体" w:hAnsi="Arial" w:cs="Arial"/>
        </w:rPr>
      </w:pPr>
      <w:r>
        <w:rPr>
          <w:rFonts w:ascii="Arial" w:eastAsia="宋体" w:hAnsi="Arial" w:cs="Arial"/>
        </w:rPr>
        <w:t>5.1</w:t>
      </w:r>
      <w:r>
        <w:rPr>
          <w:rFonts w:ascii="Arial" w:eastAsia="宋体" w:hAnsi="Arial" w:cs="Arial"/>
        </w:rPr>
        <w:t>项目公司应每日向委托方及我司监管人员提供标的项目最新的销售台账，台账内容包括但不限于所有可售房源信息（包括楼栋号、单元号、单个房屋编号、单套房屋面积、计划售价以及总体拟销售面积）、已售房源信息（包括楼栋号、单元号、房屋编号房号、单套房屋面积、销售状态、购房人、合同额、回款情况等）。项目公司应将其制定的销售计划及时提供给委托方及我司并至少【每月】更新提供其的销售计划，我司负责监督项目公司销售计划的执行情况。</w:t>
      </w:r>
    </w:p>
    <w:p w14:paraId="2B1D0FDB" w14:textId="77777777" w:rsidR="00430E13" w:rsidRDefault="00073D60">
      <w:pPr>
        <w:spacing w:line="480" w:lineRule="auto"/>
        <w:rPr>
          <w:rFonts w:ascii="Arial" w:eastAsia="宋体" w:hAnsi="Arial" w:cs="Arial"/>
        </w:rPr>
      </w:pPr>
      <w:r>
        <w:rPr>
          <w:rFonts w:ascii="Arial" w:eastAsia="宋体" w:hAnsi="Arial" w:cs="Arial"/>
        </w:rPr>
        <w:t>5.2</w:t>
      </w:r>
      <w:r>
        <w:rPr>
          <w:rFonts w:ascii="Arial" w:eastAsia="宋体" w:hAnsi="Arial" w:cs="Arial"/>
        </w:rPr>
        <w:t>标的项目销售取得的所有款项，包括定金、诚意金、首付款、银行按揭款等任何形式的销售回款均应进入项目公司在广发银行股份有限公司北京分行开立的并由委托方及广发银行股份有限公司北京分行共同监管的标的项目专用账户（下称</w:t>
      </w:r>
      <w:r>
        <w:rPr>
          <w:rFonts w:ascii="Arial" w:eastAsia="宋体" w:hAnsi="Arial" w:cs="Arial"/>
        </w:rPr>
        <w:t>“</w:t>
      </w:r>
      <w:r>
        <w:rPr>
          <w:rFonts w:ascii="Arial" w:eastAsia="宋体" w:hAnsi="Arial" w:cs="Arial"/>
        </w:rPr>
        <w:t>监管账户</w:t>
      </w:r>
      <w:r>
        <w:rPr>
          <w:rFonts w:ascii="Arial" w:eastAsia="宋体" w:hAnsi="Arial" w:cs="Arial"/>
        </w:rPr>
        <w:t>”</w:t>
      </w:r>
      <w:r>
        <w:rPr>
          <w:rFonts w:ascii="Arial" w:eastAsia="宋体" w:hAnsi="Arial" w:cs="Arial"/>
        </w:rPr>
        <w:t>）。原则上，项目公司不得以现金形式收取销售回款，若发生现金收款行为，项目公司应当在</w:t>
      </w:r>
      <w:r>
        <w:rPr>
          <w:rFonts w:ascii="Arial" w:eastAsia="宋体" w:hAnsi="Arial" w:cs="Arial"/>
        </w:rPr>
        <w:t>2</w:t>
      </w:r>
      <w:r>
        <w:rPr>
          <w:rFonts w:ascii="Arial" w:eastAsia="宋体" w:hAnsi="Arial" w:cs="Arial"/>
        </w:rPr>
        <w:t>个工作日内全额存入监管账户。对于销售回款未按约定进入监管账户的行为，一经发现，委托方及我司有权拒绝配合项目公司后续工作，直至项目公司纠正其违约行为。</w:t>
      </w:r>
    </w:p>
    <w:p w14:paraId="14F60287" w14:textId="77777777" w:rsidR="00430E13" w:rsidRDefault="00073D60">
      <w:pPr>
        <w:spacing w:line="480" w:lineRule="auto"/>
        <w:rPr>
          <w:rFonts w:ascii="Arial" w:eastAsia="宋体" w:hAnsi="Arial" w:cs="Arial"/>
        </w:rPr>
      </w:pPr>
      <w:r>
        <w:rPr>
          <w:rFonts w:ascii="Arial" w:eastAsia="宋体" w:hAnsi="Arial" w:cs="Arial"/>
        </w:rPr>
        <w:t>5.3</w:t>
      </w:r>
      <w:r>
        <w:rPr>
          <w:rFonts w:ascii="Arial" w:eastAsia="宋体" w:hAnsi="Arial" w:cs="Arial"/>
        </w:rPr>
        <w:t>我司监管人员应对标的项目销售合同的签署、销售回款收取、网签情况等进行持续、全面核查，项目公司应对此予以积极配合。</w:t>
      </w:r>
    </w:p>
    <w:p w14:paraId="3CCBB0D6" w14:textId="77777777" w:rsidR="00430E13" w:rsidRDefault="00073D60">
      <w:pPr>
        <w:spacing w:line="480" w:lineRule="auto"/>
        <w:rPr>
          <w:rFonts w:ascii="Arial" w:eastAsia="宋体" w:hAnsi="Arial" w:cs="Arial"/>
        </w:rPr>
      </w:pPr>
      <w:r>
        <w:rPr>
          <w:rFonts w:ascii="Arial" w:eastAsia="宋体" w:hAnsi="Arial" w:cs="Arial"/>
        </w:rPr>
        <w:t>6</w:t>
      </w:r>
      <w:r>
        <w:rPr>
          <w:rFonts w:ascii="Arial" w:eastAsia="宋体" w:hAnsi="Arial" w:cs="Arial"/>
        </w:rPr>
        <w:t>标的项目现场巡查</w:t>
      </w:r>
    </w:p>
    <w:p w14:paraId="6D4BD9A1" w14:textId="77777777" w:rsidR="00430E13" w:rsidRDefault="00073D60">
      <w:pPr>
        <w:spacing w:line="480" w:lineRule="auto"/>
        <w:rPr>
          <w:rFonts w:ascii="Arial" w:eastAsia="宋体" w:hAnsi="Arial" w:cs="Arial"/>
        </w:rPr>
      </w:pPr>
      <w:r>
        <w:rPr>
          <w:rFonts w:ascii="Arial" w:eastAsia="宋体" w:hAnsi="Arial" w:cs="Arial"/>
        </w:rPr>
        <w:t>我司监管人员有权自行或根据委托方指令定期或不定期对标的项目进行现场巡查，全方位勘查现场，拍照记录并存档，记录标的项目工程施工进度情况、标的项目周围环境、项目公司施工过程中不正当的操作行为以及我司监管人员在标的项目现场发现的可能或已经影响标的项目基本运行、正常施工的情况，均应及时记录并书面汇报给委托方，项目公司应当积极配合我司的该等工作。</w:t>
      </w:r>
    </w:p>
    <w:p w14:paraId="11E8F82B" w14:textId="77777777" w:rsidR="00430E13" w:rsidRDefault="00073D60">
      <w:pPr>
        <w:spacing w:line="480" w:lineRule="auto"/>
        <w:rPr>
          <w:rFonts w:ascii="Arial" w:eastAsia="宋体" w:hAnsi="Arial" w:cs="Arial"/>
        </w:rPr>
      </w:pPr>
      <w:r>
        <w:rPr>
          <w:rFonts w:ascii="Arial" w:eastAsia="宋体" w:hAnsi="Arial" w:cs="Arial"/>
        </w:rPr>
        <w:t>7</w:t>
      </w:r>
      <w:r>
        <w:rPr>
          <w:rFonts w:ascii="Arial" w:eastAsia="宋体" w:hAnsi="Arial" w:cs="Arial"/>
        </w:rPr>
        <w:t>工作成果体现</w:t>
      </w:r>
    </w:p>
    <w:p w14:paraId="318534B5" w14:textId="77777777" w:rsidR="00430E13" w:rsidRDefault="00073D60">
      <w:pPr>
        <w:spacing w:line="480" w:lineRule="auto"/>
        <w:rPr>
          <w:rFonts w:ascii="Arial" w:eastAsia="宋体" w:hAnsi="Arial" w:cs="Arial"/>
        </w:rPr>
      </w:pPr>
      <w:r>
        <w:rPr>
          <w:rFonts w:ascii="Arial" w:eastAsia="宋体" w:hAnsi="Arial" w:cs="Arial"/>
        </w:rPr>
        <w:t>7.1</w:t>
      </w:r>
      <w:r>
        <w:rPr>
          <w:rFonts w:ascii="Arial" w:eastAsia="宋体" w:hAnsi="Arial" w:cs="Arial"/>
        </w:rPr>
        <w:t>根据标的项目的实际情况，我司监管人员应每天提供标的项目销售简报，并按自然月度向委托方提供监管月报。该等销售简报及监管月报内容应主要依据项目公司提供的资料，对标的项目运行的基本情况进行阐述，包括但不限于标的项目证照取得情况及使用情况、监管账户资金使用情况、业务合同签订及履行</w:t>
      </w:r>
      <w:r>
        <w:rPr>
          <w:rFonts w:ascii="Arial" w:eastAsia="宋体" w:hAnsi="Arial" w:cs="Arial"/>
        </w:rPr>
        <w:lastRenderedPageBreak/>
        <w:t>情况、标的项目工程建设及销售基本情况等。</w:t>
      </w:r>
    </w:p>
    <w:p w14:paraId="5E43C83D" w14:textId="77777777" w:rsidR="00430E13" w:rsidRDefault="00073D60">
      <w:pPr>
        <w:spacing w:line="480" w:lineRule="auto"/>
        <w:rPr>
          <w:rFonts w:ascii="宋体" w:eastAsia="宋体" w:hAnsi="宋体"/>
        </w:rPr>
      </w:pPr>
      <w:r>
        <w:rPr>
          <w:rFonts w:ascii="Arial" w:eastAsia="宋体" w:hAnsi="Arial" w:cs="Arial"/>
        </w:rPr>
        <w:t>7.2</w:t>
      </w:r>
      <w:r>
        <w:rPr>
          <w:rFonts w:ascii="Arial" w:eastAsia="宋体" w:hAnsi="Arial" w:cs="Arial"/>
        </w:rPr>
        <w:t>我司在监管过程中可根据发现的重大问题，向委托方不定期的出具相关书面意见，披露已经出现或可能出现的影响标的项目运行及委托方合法权益的重大事项，包括但不限于发生影响工程进度及销售的重大事项、标的项目管理失控或主要项目管理人员或主要合作人员出现重大变动、合同履行异常变化等。委托方自收到我司提交的前述书面意见后，有权要求项目公司进行限期整改，且在项目公司整改完毕且整改结果令委托方满意前，委托方有权不予配合办理项目公司在本协议项下申请事项。</w:t>
      </w:r>
    </w:p>
    <w:p w14:paraId="6965A6BF" w14:textId="77777777" w:rsidR="00430E13" w:rsidRDefault="00430E13">
      <w:pPr>
        <w:spacing w:line="480" w:lineRule="auto"/>
        <w:rPr>
          <w:rFonts w:ascii="Arial" w:hAnsi="Arial" w:cs="Arial"/>
          <w:bCs/>
          <w:kern w:val="44"/>
          <w:szCs w:val="21"/>
        </w:rPr>
      </w:pPr>
    </w:p>
    <w:bookmarkEnd w:id="0"/>
    <w:p w14:paraId="7BBADE60" w14:textId="77777777" w:rsidR="00430E13" w:rsidRDefault="00073D60">
      <w:pPr>
        <w:widowControl/>
        <w:jc w:val="left"/>
        <w:rPr>
          <w:rFonts w:ascii="宋体" w:eastAsia="宋体" w:hAnsi="宋体"/>
        </w:rPr>
      </w:pPr>
      <w:r>
        <w:rPr>
          <w:rFonts w:ascii="宋体" w:eastAsia="宋体" w:hAnsi="宋体"/>
        </w:rPr>
        <w:br w:type="page"/>
      </w:r>
    </w:p>
    <w:p w14:paraId="4AF205C8" w14:textId="77777777" w:rsidR="00430E13" w:rsidRDefault="00073D60">
      <w:pPr>
        <w:spacing w:line="360" w:lineRule="auto"/>
        <w:rPr>
          <w:rFonts w:ascii="宋体" w:eastAsia="宋体" w:hAnsi="宋体"/>
          <w:b/>
          <w:bCs/>
        </w:rPr>
      </w:pPr>
      <w:r>
        <w:rPr>
          <w:rFonts w:ascii="宋体" w:eastAsia="宋体" w:hAnsi="宋体" w:hint="eastAsia"/>
          <w:b/>
          <w:bCs/>
        </w:rPr>
        <w:lastRenderedPageBreak/>
        <w:t>四、监管人员配置</w:t>
      </w:r>
    </w:p>
    <w:p w14:paraId="41D49BB4" w14:textId="77777777" w:rsidR="00430E13" w:rsidRDefault="00073D60">
      <w:pPr>
        <w:spacing w:beforeLines="100" w:before="326" w:line="360" w:lineRule="auto"/>
        <w:ind w:firstLineChars="200" w:firstLine="420"/>
        <w:contextualSpacing/>
        <w:jc w:val="left"/>
        <w:rPr>
          <w:rFonts w:ascii="Arial" w:eastAsia="宋体" w:hAnsi="Arial" w:cs="Arial"/>
          <w:color w:val="000000"/>
          <w:szCs w:val="21"/>
        </w:rPr>
      </w:pPr>
      <w:r>
        <w:rPr>
          <w:rFonts w:ascii="Arial" w:eastAsia="宋体" w:hAnsi="Arial" w:cs="Arial" w:hint="eastAsia"/>
          <w:color w:val="000000"/>
          <w:szCs w:val="21"/>
        </w:rPr>
        <w:t>在监管人员人数的安排上，采取</w:t>
      </w:r>
      <w:r>
        <w:rPr>
          <w:rFonts w:ascii="Arial" w:eastAsia="宋体" w:hAnsi="Arial" w:cs="Arial" w:hint="eastAsia"/>
          <w:color w:val="000000"/>
          <w:szCs w:val="21"/>
        </w:rPr>
        <w:t>2+</w:t>
      </w:r>
      <w:r>
        <w:rPr>
          <w:rFonts w:ascii="Arial" w:eastAsia="宋体" w:hAnsi="Arial" w:cs="Arial"/>
          <w:color w:val="000000"/>
          <w:szCs w:val="21"/>
        </w:rPr>
        <w:t>1</w:t>
      </w:r>
      <w:r>
        <w:rPr>
          <w:rFonts w:ascii="Arial" w:eastAsia="宋体" w:hAnsi="Arial" w:cs="Arial" w:hint="eastAsia"/>
          <w:color w:val="000000"/>
          <w:szCs w:val="21"/>
        </w:rPr>
        <w:t>+N</w:t>
      </w:r>
      <w:r>
        <w:rPr>
          <w:rFonts w:ascii="Arial" w:eastAsia="宋体" w:hAnsi="Arial" w:cs="Arial" w:hint="eastAsia"/>
          <w:color w:val="000000"/>
          <w:szCs w:val="21"/>
        </w:rPr>
        <w:t>，即</w:t>
      </w:r>
      <w:r>
        <w:rPr>
          <w:rFonts w:ascii="Arial" w:eastAsia="宋体" w:hAnsi="Arial" w:cs="Arial" w:hint="eastAsia"/>
          <w:color w:val="000000"/>
          <w:szCs w:val="21"/>
        </w:rPr>
        <w:t>2</w:t>
      </w:r>
      <w:r>
        <w:rPr>
          <w:rFonts w:ascii="Arial" w:eastAsia="宋体" w:hAnsi="Arial" w:cs="Arial" w:hint="eastAsia"/>
          <w:color w:val="000000"/>
          <w:szCs w:val="21"/>
        </w:rPr>
        <w:t>人驻场，</w:t>
      </w:r>
      <w:r>
        <w:rPr>
          <w:rFonts w:ascii="Arial" w:eastAsia="宋体" w:hAnsi="Arial" w:cs="Arial" w:hint="eastAsia"/>
          <w:color w:val="000000"/>
          <w:szCs w:val="21"/>
        </w:rPr>
        <w:t>1</w:t>
      </w:r>
      <w:r>
        <w:rPr>
          <w:rFonts w:ascii="Arial" w:eastAsia="宋体" w:hAnsi="Arial" w:cs="Arial" w:hint="eastAsia"/>
          <w:color w:val="000000"/>
          <w:szCs w:val="21"/>
        </w:rPr>
        <w:t>人巡场，</w:t>
      </w:r>
      <w:r>
        <w:rPr>
          <w:rFonts w:ascii="Arial" w:eastAsia="宋体" w:hAnsi="Arial" w:cs="Arial" w:hint="eastAsia"/>
          <w:color w:val="000000"/>
          <w:szCs w:val="21"/>
        </w:rPr>
        <w:t>N</w:t>
      </w:r>
      <w:r>
        <w:rPr>
          <w:rFonts w:ascii="Arial" w:eastAsia="宋体" w:hAnsi="Arial" w:cs="Arial" w:hint="eastAsia"/>
          <w:color w:val="000000"/>
          <w:szCs w:val="21"/>
        </w:rPr>
        <w:t>为非驻场人员（提供项目整体资料复核、市场监督、定期或不定期市场巡查等），我司安排了如下管理团队对项目进行监管：</w:t>
      </w:r>
    </w:p>
    <w:tbl>
      <w:tblPr>
        <w:tblW w:w="10028" w:type="dxa"/>
        <w:tblLook w:val="04A0" w:firstRow="1" w:lastRow="0" w:firstColumn="1" w:lastColumn="0" w:noHBand="0" w:noVBand="1"/>
      </w:tblPr>
      <w:tblGrid>
        <w:gridCol w:w="1555"/>
        <w:gridCol w:w="1738"/>
        <w:gridCol w:w="6735"/>
      </w:tblGrid>
      <w:tr w:rsidR="00430E13" w14:paraId="52BE6401" w14:textId="77777777">
        <w:trPr>
          <w:trHeight w:val="5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61E43"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人员</w:t>
            </w:r>
          </w:p>
        </w:tc>
        <w:tc>
          <w:tcPr>
            <w:tcW w:w="1738" w:type="dxa"/>
            <w:tcBorders>
              <w:top w:val="single" w:sz="4" w:space="0" w:color="auto"/>
              <w:left w:val="nil"/>
              <w:bottom w:val="single" w:sz="4" w:space="0" w:color="auto"/>
              <w:right w:val="single" w:sz="4" w:space="0" w:color="auto"/>
            </w:tcBorders>
            <w:shd w:val="clear" w:color="auto" w:fill="auto"/>
            <w:noWrap/>
            <w:vAlign w:val="center"/>
          </w:tcPr>
          <w:p w14:paraId="2CA3A9F6"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岗位</w:t>
            </w:r>
          </w:p>
        </w:tc>
        <w:tc>
          <w:tcPr>
            <w:tcW w:w="6735" w:type="dxa"/>
            <w:tcBorders>
              <w:top w:val="single" w:sz="4" w:space="0" w:color="auto"/>
              <w:left w:val="nil"/>
              <w:bottom w:val="single" w:sz="4" w:space="0" w:color="auto"/>
              <w:right w:val="single" w:sz="4" w:space="0" w:color="auto"/>
            </w:tcBorders>
            <w:shd w:val="clear" w:color="auto" w:fill="auto"/>
            <w:noWrap/>
            <w:vAlign w:val="center"/>
          </w:tcPr>
          <w:p w14:paraId="1DBC0FFF" w14:textId="77777777" w:rsidR="00430E13" w:rsidRDefault="00073D60">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职责</w:t>
            </w:r>
          </w:p>
        </w:tc>
      </w:tr>
      <w:tr w:rsidR="00430E13" w14:paraId="11254433" w14:textId="77777777">
        <w:trPr>
          <w:trHeight w:val="697"/>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D0F674E"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李盼盼、李笑文</w:t>
            </w:r>
          </w:p>
        </w:tc>
        <w:tc>
          <w:tcPr>
            <w:tcW w:w="1738" w:type="dxa"/>
            <w:tcBorders>
              <w:top w:val="nil"/>
              <w:left w:val="nil"/>
              <w:bottom w:val="single" w:sz="4" w:space="0" w:color="auto"/>
              <w:right w:val="single" w:sz="4" w:space="0" w:color="auto"/>
            </w:tcBorders>
            <w:shd w:val="clear" w:color="auto" w:fill="auto"/>
            <w:noWrap/>
            <w:vAlign w:val="center"/>
          </w:tcPr>
          <w:p w14:paraId="02FB1F9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驻场人员</w:t>
            </w:r>
          </w:p>
        </w:tc>
        <w:tc>
          <w:tcPr>
            <w:tcW w:w="6735" w:type="dxa"/>
            <w:tcBorders>
              <w:top w:val="nil"/>
              <w:left w:val="nil"/>
              <w:bottom w:val="single" w:sz="4" w:space="0" w:color="auto"/>
              <w:right w:val="single" w:sz="4" w:space="0" w:color="auto"/>
            </w:tcBorders>
            <w:shd w:val="clear" w:color="auto" w:fill="auto"/>
            <w:vAlign w:val="center"/>
          </w:tcPr>
          <w:p w14:paraId="76F787E5" w14:textId="77777777" w:rsidR="00430E13" w:rsidRDefault="00073D6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用印付款事宜、日常运行、开发建设、成本管控、招商运营、财务等方面管理</w:t>
            </w:r>
          </w:p>
        </w:tc>
      </w:tr>
      <w:tr w:rsidR="00430E13" w14:paraId="3EEF5D61" w14:textId="77777777">
        <w:trPr>
          <w:trHeight w:val="1058"/>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5DB60136"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王文勇</w:t>
            </w:r>
          </w:p>
        </w:tc>
        <w:tc>
          <w:tcPr>
            <w:tcW w:w="1738" w:type="dxa"/>
            <w:tcBorders>
              <w:top w:val="nil"/>
              <w:left w:val="nil"/>
              <w:bottom w:val="single" w:sz="4" w:space="0" w:color="auto"/>
              <w:right w:val="single" w:sz="4" w:space="0" w:color="auto"/>
            </w:tcBorders>
            <w:shd w:val="clear" w:color="auto" w:fill="auto"/>
            <w:noWrap/>
            <w:vAlign w:val="center"/>
          </w:tcPr>
          <w:p w14:paraId="2A5966A9"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内审主管/</w:t>
            </w:r>
          </w:p>
          <w:p w14:paraId="42C42667" w14:textId="77777777" w:rsidR="00430E13" w:rsidRDefault="00073D6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工程成本主管</w:t>
            </w:r>
          </w:p>
        </w:tc>
        <w:tc>
          <w:tcPr>
            <w:tcW w:w="6735" w:type="dxa"/>
            <w:tcBorders>
              <w:top w:val="nil"/>
              <w:left w:val="nil"/>
              <w:bottom w:val="single" w:sz="4" w:space="0" w:color="auto"/>
              <w:right w:val="single" w:sz="4" w:space="0" w:color="auto"/>
            </w:tcBorders>
            <w:shd w:val="clear" w:color="auto" w:fill="auto"/>
            <w:vAlign w:val="center"/>
          </w:tcPr>
          <w:p w14:paraId="7A02226B" w14:textId="77777777" w:rsidR="00430E13" w:rsidRDefault="00073D6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1、各项目巡查工作、审核项目资金往来、提供财务税务意见</w:t>
            </w:r>
            <w:r>
              <w:rPr>
                <w:rFonts w:ascii="宋体" w:eastAsia="宋体" w:hAnsi="宋体" w:cs="宋体" w:hint="eastAsia"/>
                <w:color w:val="000000"/>
                <w:kern w:val="0"/>
                <w:sz w:val="18"/>
                <w:szCs w:val="18"/>
              </w:rPr>
              <w:br/>
              <w:t>2、对工程款支付的进度产值情况、工程合同签订专业内容、被监管公司的工程计划及进度情况提供专业意见</w:t>
            </w:r>
          </w:p>
        </w:tc>
      </w:tr>
    </w:tbl>
    <w:p w14:paraId="7FDE2B79" w14:textId="77777777" w:rsidR="00430E13" w:rsidRDefault="00430E13">
      <w:pPr>
        <w:spacing w:beforeLines="100" w:before="326" w:line="360" w:lineRule="auto"/>
        <w:contextualSpacing/>
        <w:jc w:val="left"/>
        <w:rPr>
          <w:rFonts w:ascii="Arial" w:eastAsia="宋体" w:hAnsi="Arial" w:cs="Arial"/>
          <w:b/>
          <w:color w:val="000000"/>
          <w:sz w:val="24"/>
          <w:szCs w:val="28"/>
        </w:rPr>
      </w:pPr>
    </w:p>
    <w:p w14:paraId="0936CDFA" w14:textId="77777777" w:rsidR="00430E13" w:rsidRDefault="00430E13">
      <w:pPr>
        <w:spacing w:line="360" w:lineRule="auto"/>
        <w:rPr>
          <w:rFonts w:ascii="宋体" w:eastAsia="宋体" w:hAnsi="宋体"/>
        </w:rPr>
      </w:pPr>
    </w:p>
    <w:p w14:paraId="16889D9B" w14:textId="77777777" w:rsidR="00430E13" w:rsidRDefault="00430E13">
      <w:pPr>
        <w:widowControl/>
        <w:jc w:val="left"/>
        <w:rPr>
          <w:rFonts w:ascii="宋体" w:eastAsia="宋体" w:hAnsi="宋体"/>
        </w:rPr>
      </w:pPr>
    </w:p>
    <w:sectPr w:rsidR="00430E13">
      <w:pgSz w:w="11906" w:h="16838"/>
      <w:pgMar w:top="1134" w:right="1134" w:bottom="1134" w:left="1134" w:header="851" w:footer="992" w:gutter="0"/>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05B9"/>
    <w:multiLevelType w:val="singleLevel"/>
    <w:tmpl w:val="279705B9"/>
    <w:lvl w:ilvl="0">
      <w:start w:val="1"/>
      <w:numFmt w:val="decimal"/>
      <w:suff w:val="nothing"/>
      <w:lvlText w:val="%1、"/>
      <w:lvlJc w:val="left"/>
    </w:lvl>
  </w:abstractNum>
  <w:abstractNum w:abstractNumId="1" w15:restartNumberingAfterBreak="0">
    <w:nsid w:val="55450CA3"/>
    <w:multiLevelType w:val="multilevel"/>
    <w:tmpl w:val="55450C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2F5683"/>
    <w:multiLevelType w:val="multilevel"/>
    <w:tmpl w:val="792F568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20"/>
  <w:drawingGridVerticalSpacing w:val="163"/>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2C"/>
    <w:rsid w:val="00027125"/>
    <w:rsid w:val="0004793C"/>
    <w:rsid w:val="00051E7A"/>
    <w:rsid w:val="0005284F"/>
    <w:rsid w:val="0005431E"/>
    <w:rsid w:val="00055F21"/>
    <w:rsid w:val="0005792F"/>
    <w:rsid w:val="000642F4"/>
    <w:rsid w:val="00065C9E"/>
    <w:rsid w:val="00073D60"/>
    <w:rsid w:val="000A4136"/>
    <w:rsid w:val="000B3B02"/>
    <w:rsid w:val="000C25AE"/>
    <w:rsid w:val="000C40AD"/>
    <w:rsid w:val="000D070D"/>
    <w:rsid w:val="000E29E9"/>
    <w:rsid w:val="00147617"/>
    <w:rsid w:val="001567D6"/>
    <w:rsid w:val="00181609"/>
    <w:rsid w:val="001E2C90"/>
    <w:rsid w:val="001F49C3"/>
    <w:rsid w:val="00207D49"/>
    <w:rsid w:val="00240C7A"/>
    <w:rsid w:val="00247143"/>
    <w:rsid w:val="002766BF"/>
    <w:rsid w:val="00296523"/>
    <w:rsid w:val="002A4D6F"/>
    <w:rsid w:val="00302225"/>
    <w:rsid w:val="003107D7"/>
    <w:rsid w:val="003253D3"/>
    <w:rsid w:val="00336453"/>
    <w:rsid w:val="00392E32"/>
    <w:rsid w:val="00396424"/>
    <w:rsid w:val="003B67C6"/>
    <w:rsid w:val="003B7502"/>
    <w:rsid w:val="00410EA4"/>
    <w:rsid w:val="00430E13"/>
    <w:rsid w:val="004352F6"/>
    <w:rsid w:val="00446C45"/>
    <w:rsid w:val="00454C0D"/>
    <w:rsid w:val="00455614"/>
    <w:rsid w:val="00473ABC"/>
    <w:rsid w:val="004A7E8D"/>
    <w:rsid w:val="004B6E20"/>
    <w:rsid w:val="004D558C"/>
    <w:rsid w:val="004E608B"/>
    <w:rsid w:val="004F061F"/>
    <w:rsid w:val="004F3B9A"/>
    <w:rsid w:val="004F75A0"/>
    <w:rsid w:val="0050726B"/>
    <w:rsid w:val="00512228"/>
    <w:rsid w:val="00532689"/>
    <w:rsid w:val="0055344A"/>
    <w:rsid w:val="00557C82"/>
    <w:rsid w:val="005709B8"/>
    <w:rsid w:val="00586B80"/>
    <w:rsid w:val="00597E38"/>
    <w:rsid w:val="005C44AB"/>
    <w:rsid w:val="005D2C9C"/>
    <w:rsid w:val="005D376D"/>
    <w:rsid w:val="005D713B"/>
    <w:rsid w:val="00627601"/>
    <w:rsid w:val="00630300"/>
    <w:rsid w:val="00630CF8"/>
    <w:rsid w:val="006417D0"/>
    <w:rsid w:val="00644E37"/>
    <w:rsid w:val="00670EE2"/>
    <w:rsid w:val="00676ECD"/>
    <w:rsid w:val="006871AE"/>
    <w:rsid w:val="00694554"/>
    <w:rsid w:val="006A638D"/>
    <w:rsid w:val="006B4075"/>
    <w:rsid w:val="006C011F"/>
    <w:rsid w:val="006C3538"/>
    <w:rsid w:val="006D6201"/>
    <w:rsid w:val="0072090B"/>
    <w:rsid w:val="00726668"/>
    <w:rsid w:val="007310DF"/>
    <w:rsid w:val="00736531"/>
    <w:rsid w:val="00741EDF"/>
    <w:rsid w:val="00743EC8"/>
    <w:rsid w:val="00745128"/>
    <w:rsid w:val="0074531A"/>
    <w:rsid w:val="00754077"/>
    <w:rsid w:val="0077070D"/>
    <w:rsid w:val="00791EC1"/>
    <w:rsid w:val="0079350E"/>
    <w:rsid w:val="007C0EDE"/>
    <w:rsid w:val="007C64A9"/>
    <w:rsid w:val="008076D5"/>
    <w:rsid w:val="00807700"/>
    <w:rsid w:val="00813BA0"/>
    <w:rsid w:val="0081755E"/>
    <w:rsid w:val="0082413A"/>
    <w:rsid w:val="00826B3B"/>
    <w:rsid w:val="00837757"/>
    <w:rsid w:val="00842B34"/>
    <w:rsid w:val="00866CEB"/>
    <w:rsid w:val="00881121"/>
    <w:rsid w:val="008A7729"/>
    <w:rsid w:val="008B1DCD"/>
    <w:rsid w:val="008B30B5"/>
    <w:rsid w:val="008B57DE"/>
    <w:rsid w:val="008C1A88"/>
    <w:rsid w:val="008C4C29"/>
    <w:rsid w:val="008C5ECC"/>
    <w:rsid w:val="008E131D"/>
    <w:rsid w:val="008E7F25"/>
    <w:rsid w:val="008F155D"/>
    <w:rsid w:val="008F7D7F"/>
    <w:rsid w:val="00911C46"/>
    <w:rsid w:val="00925EE0"/>
    <w:rsid w:val="00930DBF"/>
    <w:rsid w:val="00931DE9"/>
    <w:rsid w:val="009740B7"/>
    <w:rsid w:val="009A161C"/>
    <w:rsid w:val="009C046D"/>
    <w:rsid w:val="009C672D"/>
    <w:rsid w:val="009F16A8"/>
    <w:rsid w:val="009F56C2"/>
    <w:rsid w:val="00A01052"/>
    <w:rsid w:val="00A15D87"/>
    <w:rsid w:val="00A17C2D"/>
    <w:rsid w:val="00A20CE2"/>
    <w:rsid w:val="00A211E8"/>
    <w:rsid w:val="00A24C3A"/>
    <w:rsid w:val="00A3790E"/>
    <w:rsid w:val="00A379DB"/>
    <w:rsid w:val="00A40A67"/>
    <w:rsid w:val="00A74DA1"/>
    <w:rsid w:val="00A87804"/>
    <w:rsid w:val="00AA24D3"/>
    <w:rsid w:val="00B033AE"/>
    <w:rsid w:val="00B04954"/>
    <w:rsid w:val="00B07598"/>
    <w:rsid w:val="00B25CC0"/>
    <w:rsid w:val="00B56A66"/>
    <w:rsid w:val="00B643AA"/>
    <w:rsid w:val="00B72FD9"/>
    <w:rsid w:val="00BA5871"/>
    <w:rsid w:val="00BA676C"/>
    <w:rsid w:val="00BB3384"/>
    <w:rsid w:val="00BB7EFE"/>
    <w:rsid w:val="00BC0386"/>
    <w:rsid w:val="00BC13BB"/>
    <w:rsid w:val="00C036DE"/>
    <w:rsid w:val="00C076E3"/>
    <w:rsid w:val="00C1622F"/>
    <w:rsid w:val="00C173BE"/>
    <w:rsid w:val="00C44294"/>
    <w:rsid w:val="00C66B1E"/>
    <w:rsid w:val="00C736B4"/>
    <w:rsid w:val="00CA2D20"/>
    <w:rsid w:val="00CA4A2B"/>
    <w:rsid w:val="00CE32FE"/>
    <w:rsid w:val="00CF27B6"/>
    <w:rsid w:val="00D016F3"/>
    <w:rsid w:val="00D1579D"/>
    <w:rsid w:val="00D32992"/>
    <w:rsid w:val="00D33A96"/>
    <w:rsid w:val="00D35224"/>
    <w:rsid w:val="00D41089"/>
    <w:rsid w:val="00D57C69"/>
    <w:rsid w:val="00D72B6B"/>
    <w:rsid w:val="00D8592B"/>
    <w:rsid w:val="00DB3937"/>
    <w:rsid w:val="00DB6C6E"/>
    <w:rsid w:val="00DD593A"/>
    <w:rsid w:val="00E12A77"/>
    <w:rsid w:val="00E323AA"/>
    <w:rsid w:val="00E41CB3"/>
    <w:rsid w:val="00E50CFB"/>
    <w:rsid w:val="00E55163"/>
    <w:rsid w:val="00E57C6A"/>
    <w:rsid w:val="00E6314E"/>
    <w:rsid w:val="00E72635"/>
    <w:rsid w:val="00E85224"/>
    <w:rsid w:val="00EA13A3"/>
    <w:rsid w:val="00EA154C"/>
    <w:rsid w:val="00EA17A9"/>
    <w:rsid w:val="00EC0026"/>
    <w:rsid w:val="00ED7DEB"/>
    <w:rsid w:val="00EF016D"/>
    <w:rsid w:val="00F0426E"/>
    <w:rsid w:val="00F14E7A"/>
    <w:rsid w:val="00F17AC1"/>
    <w:rsid w:val="00F53284"/>
    <w:rsid w:val="00F53328"/>
    <w:rsid w:val="00F6293F"/>
    <w:rsid w:val="00F74957"/>
    <w:rsid w:val="00F94DED"/>
    <w:rsid w:val="00FA11F1"/>
    <w:rsid w:val="00FA4DBC"/>
    <w:rsid w:val="00FC452C"/>
    <w:rsid w:val="00FD3694"/>
    <w:rsid w:val="00FD69C0"/>
    <w:rsid w:val="00FE0557"/>
    <w:rsid w:val="00FE5236"/>
    <w:rsid w:val="04362A4F"/>
    <w:rsid w:val="05B22301"/>
    <w:rsid w:val="0AC935E4"/>
    <w:rsid w:val="0BA527B5"/>
    <w:rsid w:val="1C375C79"/>
    <w:rsid w:val="21667047"/>
    <w:rsid w:val="21CB5770"/>
    <w:rsid w:val="251B7DA5"/>
    <w:rsid w:val="34182BB0"/>
    <w:rsid w:val="34F26098"/>
    <w:rsid w:val="441929F4"/>
    <w:rsid w:val="4B9A4A22"/>
    <w:rsid w:val="555807FA"/>
    <w:rsid w:val="6343758E"/>
    <w:rsid w:val="6794147D"/>
    <w:rsid w:val="7227530B"/>
    <w:rsid w:val="798C0D1D"/>
    <w:rsid w:val="7D91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shapelayout>
  </w:shapeDefaults>
  <w:decimalSymbol w:val="."/>
  <w:listSeparator w:val=","/>
  <w14:docId w14:val="0C3D4659"/>
  <w15:docId w15:val="{09D35DD4-B6B4-47C5-BC61-5C8C4158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szCs w:val="24"/>
    </w:r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5">
    <w:name w:val="Balloon Text"/>
    <w:basedOn w:val="a"/>
    <w:link w:val="a6"/>
    <w:qFormat/>
    <w:rPr>
      <w:rFonts w:ascii="Times New Roman" w:eastAsia="宋体" w:hAnsi="Times New Roman"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302"/>
      </w:tabs>
      <w:spacing w:after="100" w:line="540" w:lineRule="exact"/>
      <w:jc w:val="left"/>
    </w:pPr>
    <w:rPr>
      <w:rFonts w:ascii="Calibri" w:eastAsia="宋体" w:hAnsi="Calibri" w:cs="Times New Roman"/>
      <w:kern w:val="0"/>
      <w:sz w:val="22"/>
    </w:rPr>
  </w:style>
  <w:style w:type="paragraph" w:styleId="TOC2">
    <w:name w:val="toc 2"/>
    <w:basedOn w:val="a"/>
    <w:next w:val="a"/>
    <w:uiPriority w:val="39"/>
    <w:unhideWhenUsed/>
    <w:qFormat/>
    <w:pPr>
      <w:widowControl/>
      <w:tabs>
        <w:tab w:val="right" w:leader="dot" w:pos="8302"/>
      </w:tabs>
      <w:spacing w:after="100" w:line="300" w:lineRule="exact"/>
      <w:ind w:left="221"/>
      <w:jc w:val="left"/>
    </w:pPr>
    <w:rPr>
      <w:rFonts w:ascii="Calibri" w:eastAsia="宋体" w:hAnsi="Calibri" w:cs="Times New Roman"/>
      <w:kern w:val="0"/>
      <w:sz w:val="22"/>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unhideWhenUsed/>
    <w:qFormat/>
    <w:rPr>
      <w:color w:val="800080"/>
      <w:u w:val="single"/>
    </w:rPr>
  </w:style>
  <w:style w:type="character" w:styleId="af">
    <w:name w:val="Hyperlink"/>
    <w:uiPriority w:val="99"/>
    <w:qFormat/>
    <w:rPr>
      <w:color w:val="0000FF"/>
      <w:u w:val="single"/>
    </w:rPr>
  </w:style>
  <w:style w:type="character" w:styleId="af0">
    <w:name w:val="annotation reference"/>
    <w:qFormat/>
    <w:rPr>
      <w:sz w:val="21"/>
      <w:szCs w:val="21"/>
    </w:rPr>
  </w:style>
  <w:style w:type="table" w:customStyle="1" w:styleId="11">
    <w:name w:val="样式1"/>
    <w:basedOn w:val="a1"/>
    <w:uiPriority w:val="99"/>
    <w:qFormat/>
    <w:pPr>
      <w:jc w:val="center"/>
    </w:pPr>
    <w:rPr>
      <w:rFonts w:asciiTheme="minorHAnsi" w:hAnsiTheme="minorHAnsi" w:cstheme="minorBidi"/>
      <w:kern w:val="2"/>
      <w:sz w:val="18"/>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 w:type="table" w:customStyle="1" w:styleId="af1">
    <w:name w:val="周报月报"/>
    <w:basedOn w:val="a1"/>
    <w:uiPriority w:val="99"/>
    <w:qFormat/>
    <w:pPr>
      <w:jc w:val="center"/>
    </w:pPr>
    <w:rPr>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Arial" w:eastAsia="黑体" w:hAnsi="Arial" w:cs="Times New Roman"/>
      <w:b/>
      <w:sz w:val="28"/>
      <w:szCs w:val="24"/>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c">
    <w:name w:val="批注主题 字符"/>
    <w:basedOn w:val="a4"/>
    <w:link w:val="ab"/>
    <w:qFormat/>
    <w:rPr>
      <w:rFonts w:ascii="Times New Roman" w:eastAsia="宋体" w:hAnsi="Times New Roman" w:cs="Times New Roman"/>
      <w:b/>
      <w:bCs/>
      <w:szCs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font61">
    <w:name w:val="font61"/>
    <w:qFormat/>
    <w:rPr>
      <w:rFonts w:ascii="Arial" w:hAnsi="Arial" w:cs="Arial" w:hint="default"/>
      <w:color w:val="000000"/>
      <w:sz w:val="22"/>
      <w:szCs w:val="22"/>
      <w:u w:val="none"/>
    </w:rPr>
  </w:style>
  <w:style w:type="character" w:customStyle="1" w:styleId="font51">
    <w:name w:val="font51"/>
    <w:qFormat/>
    <w:rPr>
      <w:rFonts w:ascii="Arial" w:hAnsi="Arial" w:cs="Arial" w:hint="default"/>
      <w:color w:val="000000"/>
      <w:sz w:val="22"/>
      <w:szCs w:val="22"/>
      <w:u w:val="non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01">
    <w:name w:val="font01"/>
    <w:qFormat/>
    <w:rPr>
      <w:rFonts w:ascii="Arial" w:hAnsi="Arial" w:cs="Arial" w:hint="default"/>
      <w:color w:val="000000"/>
      <w:sz w:val="22"/>
      <w:szCs w:val="22"/>
      <w:u w:val="none"/>
    </w:rPr>
  </w:style>
  <w:style w:type="paragraph" w:customStyle="1" w:styleId="12">
    <w:name w:val="修订1"/>
    <w:uiPriority w:val="99"/>
    <w:unhideWhenUsed/>
    <w:qFormat/>
    <w:rPr>
      <w:kern w:val="2"/>
      <w:sz w:val="21"/>
      <w:szCs w:val="24"/>
    </w:rPr>
  </w:style>
  <w:style w:type="paragraph" w:customStyle="1" w:styleId="Style5">
    <w:name w:val="_Style 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color w:val="000000"/>
      <w:kern w:val="0"/>
      <w:sz w:val="18"/>
      <w:szCs w:val="18"/>
    </w:rPr>
  </w:style>
  <w:style w:type="paragraph" w:styleId="af3">
    <w:name w:val="Revision"/>
    <w:hidden/>
    <w:uiPriority w:val="99"/>
    <w:semiHidden/>
    <w:rsid w:val="00DB6C6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0.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image" Target="media/image20.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image" Target="media/image60.jpeg"/><Relationship Id="rId1" Type="http://schemas.openxmlformats.org/officeDocument/2006/relationships/customXml" Target="../customXml/item1.xml"/><Relationship Id="rId6"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9" Type="http://schemas.openxmlformats.org/officeDocument/2006/relationships/image" Target="media/image6.jpeg"/><Relationship Id="rId4" Type="http://schemas.openxmlformats.org/officeDocument/2006/relationships/settings" Target="settings.xml"/><Relationship Id="rId14" Type="http://schemas.openxmlformats.org/officeDocument/2006/relationships/image" Target="media/image30.jpeg"/><Relationship Id="rId22" Type="http://schemas.openxmlformats.org/officeDocument/2006/relationships/image" Target="media/image7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3000</Words>
  <Characters>17100</Characters>
  <Application>Microsoft Office Word</Application>
  <DocSecurity>0</DocSecurity>
  <Lines>142</Lines>
  <Paragraphs>40</Paragraphs>
  <ScaleCrop>false</ScaleCrop>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Chunyu</dc:creator>
  <cp:lastModifiedBy>Sun Chunyu</cp:lastModifiedBy>
  <cp:revision>18</cp:revision>
  <dcterms:created xsi:type="dcterms:W3CDTF">2021-11-10T06:18:00Z</dcterms:created>
  <dcterms:modified xsi:type="dcterms:W3CDTF">2021-11-10T08:18:00Z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1643CB9C324A47959CE81B2B6D11D2CA</vt:lpwstr>
  </property>
</Properties>
</file>