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rPr>
      </w:pPr>
      <w:bookmarkStart w:id="2" w:name="_GoBack"/>
      <w:bookmarkEnd w:id="2"/>
      <w:r>
        <w:rPr>
          <w:rFonts w:hint="eastAsia"/>
          <w:b/>
          <w:bCs/>
          <w:sz w:val="32"/>
          <w:szCs w:val="32"/>
        </w:rPr>
        <w:t>关于中航信托</w:t>
      </w:r>
      <w:r>
        <w:rPr>
          <w:b/>
          <w:bCs/>
          <w:sz w:val="32"/>
          <w:szCs w:val="32"/>
        </w:rPr>
        <w:t>-</w:t>
      </w:r>
      <w:r>
        <w:rPr>
          <w:rFonts w:hint="eastAsia"/>
          <w:b/>
          <w:bCs/>
          <w:sz w:val="32"/>
          <w:szCs w:val="32"/>
        </w:rPr>
        <w:t>福州世茂印山海项目2022年1</w:t>
      </w:r>
      <w:r>
        <w:rPr>
          <w:b/>
          <w:bCs/>
          <w:sz w:val="32"/>
          <w:szCs w:val="32"/>
        </w:rPr>
        <w:t>月资金计</w:t>
      </w:r>
      <w:r>
        <w:rPr>
          <w:rFonts w:hint="eastAsia"/>
          <w:b/>
          <w:bCs/>
          <w:sz w:val="32"/>
          <w:szCs w:val="32"/>
        </w:rPr>
        <w:t>划</w:t>
      </w:r>
    </w:p>
    <w:p>
      <w:pPr>
        <w:jc w:val="center"/>
        <w:rPr>
          <w:b/>
          <w:bCs/>
          <w:sz w:val="32"/>
          <w:szCs w:val="32"/>
        </w:rPr>
      </w:pPr>
      <w:r>
        <w:rPr>
          <w:rFonts w:hint="eastAsia"/>
          <w:b/>
          <w:bCs/>
          <w:sz w:val="32"/>
          <w:szCs w:val="32"/>
        </w:rPr>
        <w:t>审核说明</w:t>
      </w:r>
    </w:p>
    <w:p>
      <w:pPr>
        <w:spacing w:line="360" w:lineRule="auto"/>
        <w:rPr>
          <w:rFonts w:ascii="宋体" w:hAnsi="宋体"/>
          <w:b/>
          <w:bCs/>
          <w:sz w:val="28"/>
          <w:szCs w:val="28"/>
        </w:rPr>
      </w:pPr>
      <w:r>
        <w:rPr>
          <w:rFonts w:hint="eastAsia" w:ascii="宋体" w:hAnsi="宋体"/>
          <w:b/>
          <w:bCs/>
          <w:sz w:val="28"/>
          <w:szCs w:val="28"/>
        </w:rPr>
        <w:t>中航信托股份有限公司：</w:t>
      </w:r>
    </w:p>
    <w:p>
      <w:pPr>
        <w:spacing w:line="360" w:lineRule="auto"/>
        <w:ind w:firstLine="480" w:firstLineChars="200"/>
        <w:rPr>
          <w:rFonts w:ascii="宋体" w:hAnsi="宋体"/>
          <w:sz w:val="24"/>
          <w:szCs w:val="24"/>
        </w:rPr>
      </w:pPr>
      <w:r>
        <w:rPr>
          <w:rFonts w:hint="eastAsia" w:ascii="宋体" w:hAnsi="宋体"/>
          <w:sz w:val="24"/>
          <w:szCs w:val="24"/>
        </w:rPr>
        <w:t>福建东方新天地投资发展有限公司（以下简称项目公司）提交了2022年</w:t>
      </w:r>
      <w:r>
        <w:rPr>
          <w:rFonts w:ascii="宋体" w:hAnsi="宋体"/>
          <w:sz w:val="24"/>
          <w:szCs w:val="24"/>
        </w:rPr>
        <w:t>1月</w:t>
      </w:r>
      <w:r>
        <w:rPr>
          <w:rFonts w:hint="eastAsia" w:ascii="宋体" w:hAnsi="宋体"/>
          <w:sz w:val="24"/>
          <w:szCs w:val="24"/>
        </w:rPr>
        <w:t>份《月度资金计划表》，我司对项目公司申报的资金使用计划进行了审核，审核结果如下：</w:t>
      </w:r>
    </w:p>
    <w:p>
      <w:pPr>
        <w:numPr>
          <w:ilvl w:val="0"/>
          <w:numId w:val="1"/>
        </w:numPr>
        <w:spacing w:before="156" w:beforeLines="50" w:after="156" w:afterLines="50" w:line="360" w:lineRule="auto"/>
        <w:ind w:firstLine="120" w:firstLineChars="50"/>
        <w:rPr>
          <w:rFonts w:ascii="宋体" w:hAnsi="宋体"/>
          <w:b/>
          <w:sz w:val="24"/>
          <w:szCs w:val="24"/>
        </w:rPr>
      </w:pPr>
      <w:r>
        <w:rPr>
          <w:rFonts w:hint="eastAsia" w:ascii="宋体" w:hAnsi="宋体"/>
          <w:b/>
          <w:sz w:val="24"/>
          <w:szCs w:val="24"/>
        </w:rPr>
        <w:t>中航</w:t>
      </w:r>
      <w:r>
        <w:rPr>
          <w:rFonts w:ascii="宋体" w:hAnsi="宋体"/>
          <w:b/>
          <w:sz w:val="24"/>
          <w:szCs w:val="24"/>
        </w:rPr>
        <w:t>-</w:t>
      </w:r>
      <w:r>
        <w:rPr>
          <w:rFonts w:hint="eastAsia" w:ascii="宋体" w:hAnsi="宋体"/>
          <w:b/>
          <w:sz w:val="24"/>
          <w:szCs w:val="24"/>
        </w:rPr>
        <w:t>福州世茂印山海项目2022年1</w:t>
      </w:r>
      <w:r>
        <w:rPr>
          <w:rFonts w:ascii="宋体" w:hAnsi="宋体"/>
          <w:b/>
          <w:sz w:val="24"/>
          <w:szCs w:val="24"/>
        </w:rPr>
        <w:t>月</w:t>
      </w:r>
      <w:r>
        <w:rPr>
          <w:rFonts w:hint="eastAsia" w:ascii="宋体" w:hAnsi="宋体"/>
          <w:b/>
          <w:sz w:val="24"/>
          <w:szCs w:val="24"/>
        </w:rPr>
        <w:t>资金汇总</w:t>
      </w:r>
    </w:p>
    <w:p>
      <w:pPr>
        <w:spacing w:line="360" w:lineRule="auto"/>
        <w:ind w:firstLine="480" w:firstLineChars="200"/>
        <w:rPr>
          <w:rFonts w:ascii="宋体" w:hAnsi="宋体"/>
          <w:sz w:val="24"/>
          <w:szCs w:val="24"/>
        </w:rPr>
      </w:pPr>
      <w:r>
        <w:rPr>
          <w:rFonts w:hint="eastAsia" w:ascii="宋体" w:hAnsi="宋体"/>
          <w:sz w:val="24"/>
          <w:szCs w:val="24"/>
        </w:rPr>
        <w:t>项目公司提交的2022年1月资金支出计划，</w:t>
      </w:r>
      <w:r>
        <w:rPr>
          <w:rFonts w:ascii="宋体" w:hAnsi="宋体"/>
          <w:sz w:val="24"/>
          <w:szCs w:val="24"/>
        </w:rPr>
        <w:t>计划</w:t>
      </w:r>
      <w:r>
        <w:rPr>
          <w:rFonts w:hint="eastAsia" w:ascii="宋体" w:hAnsi="宋体"/>
          <w:sz w:val="24"/>
          <w:szCs w:val="24"/>
        </w:rPr>
        <w:t>资金支出共计25笔，合计约</w:t>
      </w:r>
      <w:r>
        <w:rPr>
          <w:rFonts w:hint="eastAsia" w:ascii="宋体" w:hAnsi="宋体"/>
          <w:sz w:val="24"/>
          <w:szCs w:val="24"/>
          <w:lang w:bidi="ar"/>
        </w:rPr>
        <w:t>1,468.90</w:t>
      </w:r>
      <w:r>
        <w:rPr>
          <w:rFonts w:hint="eastAsia" w:ascii="宋体" w:hAnsi="宋体"/>
          <w:sz w:val="24"/>
          <w:szCs w:val="24"/>
        </w:rPr>
        <w:t>万元。其中：工程类支出1,258.32万元，商票到期承兑 50.08万元，营销类支出</w:t>
      </w:r>
      <w:r>
        <w:rPr>
          <w:rFonts w:ascii="宋体" w:hAnsi="宋体"/>
          <w:sz w:val="24"/>
          <w:szCs w:val="24"/>
        </w:rPr>
        <w:t>100.00</w:t>
      </w:r>
      <w:r>
        <w:rPr>
          <w:rFonts w:hint="eastAsia" w:ascii="宋体" w:hAnsi="宋体"/>
          <w:sz w:val="24"/>
          <w:szCs w:val="24"/>
        </w:rPr>
        <w:t>万元，</w:t>
      </w:r>
      <w:bookmarkStart w:id="0" w:name="_Hlk73633292"/>
      <w:r>
        <w:rPr>
          <w:rFonts w:hint="eastAsia" w:ascii="宋体" w:hAnsi="宋体"/>
          <w:sz w:val="24"/>
          <w:szCs w:val="24"/>
        </w:rPr>
        <w:t>管理类支出5</w:t>
      </w:r>
      <w:r>
        <w:rPr>
          <w:rFonts w:ascii="宋体" w:hAnsi="宋体"/>
          <w:sz w:val="24"/>
          <w:szCs w:val="24"/>
        </w:rPr>
        <w:t>0.00</w:t>
      </w:r>
      <w:r>
        <w:rPr>
          <w:rFonts w:hint="eastAsia" w:ascii="宋体" w:hAnsi="宋体"/>
          <w:sz w:val="24"/>
          <w:szCs w:val="24"/>
        </w:rPr>
        <w:t>万元，</w:t>
      </w:r>
      <w:bookmarkEnd w:id="0"/>
      <w:r>
        <w:rPr>
          <w:rFonts w:hint="eastAsia" w:ascii="宋体" w:hAnsi="宋体"/>
          <w:sz w:val="24"/>
          <w:szCs w:val="24"/>
        </w:rPr>
        <w:t>财务类支出</w:t>
      </w:r>
      <w:r>
        <w:rPr>
          <w:rFonts w:ascii="宋体" w:hAnsi="宋体"/>
          <w:sz w:val="24"/>
          <w:szCs w:val="24"/>
        </w:rPr>
        <w:t>0.50</w:t>
      </w:r>
      <w:r>
        <w:rPr>
          <w:rFonts w:hint="eastAsia" w:ascii="宋体" w:hAnsi="宋体"/>
          <w:sz w:val="24"/>
          <w:szCs w:val="24"/>
        </w:rPr>
        <w:t>万元，其他类支出1</w:t>
      </w:r>
      <w:r>
        <w:rPr>
          <w:rFonts w:ascii="宋体" w:hAnsi="宋体"/>
          <w:sz w:val="24"/>
          <w:szCs w:val="24"/>
        </w:rPr>
        <w:t>0.00</w:t>
      </w:r>
      <w:r>
        <w:rPr>
          <w:rFonts w:hint="eastAsia" w:ascii="宋体" w:hAnsi="宋体"/>
          <w:sz w:val="24"/>
          <w:szCs w:val="24"/>
        </w:rPr>
        <w:t>万元。</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749"/>
        <w:gridCol w:w="1749"/>
        <w:gridCol w:w="1749"/>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522" w:type="dxa"/>
            <w:gridSpan w:val="5"/>
          </w:tcPr>
          <w:p>
            <w:pPr>
              <w:jc w:val="center"/>
              <w:rPr>
                <w:rFonts w:ascii="Arial" w:hAnsi="Arial"/>
                <w:szCs w:val="24"/>
              </w:rPr>
            </w:pPr>
            <w:r>
              <w:rPr>
                <w:rFonts w:hint="eastAsia" w:ascii="Arial" w:hAnsi="Arial"/>
                <w:b/>
                <w:bCs/>
                <w:szCs w:val="24"/>
              </w:rPr>
              <w:t>中航信托•天垣20A101号房地产开发股权投资集合资金信托计划</w:t>
            </w:r>
            <w:r>
              <w:rPr>
                <w:rFonts w:ascii="Arial" w:hAnsi="Arial"/>
                <w:b/>
                <w:bCs/>
                <w:szCs w:val="24"/>
              </w:rPr>
              <w:t>-</w:t>
            </w:r>
            <w:r>
              <w:rPr>
                <w:rFonts w:hint="eastAsia" w:ascii="Arial" w:hAnsi="Arial"/>
                <w:b/>
                <w:bCs/>
                <w:szCs w:val="24"/>
              </w:rPr>
              <w:t>世茂</w:t>
            </w:r>
            <w:r>
              <w:rPr>
                <w:rFonts w:ascii="Arial" w:hAnsi="Arial"/>
                <w:b/>
                <w:bCs/>
                <w:szCs w:val="24"/>
              </w:rPr>
              <w:t>-</w:t>
            </w:r>
            <w:r>
              <w:rPr>
                <w:rFonts w:hint="eastAsia" w:ascii="Arial" w:hAnsi="Arial"/>
                <w:b/>
                <w:bCs/>
                <w:szCs w:val="24"/>
              </w:rPr>
              <w:t>福州印山海项目月度资金使用计划（2022年1</w:t>
            </w:r>
            <w:r>
              <w:rPr>
                <w:rFonts w:ascii="Arial" w:hAnsi="Arial"/>
                <w:b/>
                <w:bCs/>
                <w:szCs w:val="24"/>
              </w:rPr>
              <w:t>月</w:t>
            </w:r>
            <w:r>
              <w:rPr>
                <w:rFonts w:hint="eastAsia" w:ascii="Arial" w:hAnsi="Arial"/>
                <w:b/>
                <w:bCs/>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522" w:type="dxa"/>
            <w:gridSpan w:val="5"/>
          </w:tcPr>
          <w:p>
            <w:pPr>
              <w:jc w:val="left"/>
              <w:rPr>
                <w:rFonts w:ascii="Arial" w:hAnsi="Arial"/>
                <w:b/>
                <w:bCs/>
                <w:szCs w:val="24"/>
              </w:rPr>
            </w:pPr>
            <w:r>
              <w:rPr>
                <w:rFonts w:hint="eastAsia" w:ascii="Arial" w:hAnsi="Arial"/>
                <w:b/>
                <w:bCs/>
                <w:szCs w:val="24"/>
              </w:rPr>
              <w:t>编制：福建东方新天地投资发展有限公司</w:t>
            </w:r>
          </w:p>
          <w:p>
            <w:pPr>
              <w:pStyle w:val="9"/>
              <w:spacing w:before="156" w:beforeLines="50" w:after="156" w:afterLines="50"/>
              <w:ind w:firstLine="0" w:firstLineChars="0"/>
              <w:jc w:val="right"/>
              <w:rPr>
                <w:rFonts w:ascii="Arial" w:hAnsi="Arial"/>
              </w:rPr>
            </w:pPr>
            <w:r>
              <w:rPr>
                <w:rFonts w:hint="eastAsia" w:ascii="Arial" w:hAnsi="Arial"/>
                <w:b/>
                <w:bCs/>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526" w:type="dxa"/>
            <w:vAlign w:val="center"/>
          </w:tcPr>
          <w:p>
            <w:pPr>
              <w:jc w:val="center"/>
              <w:rPr>
                <w:rFonts w:ascii="Arial" w:hAnsi="Arial"/>
                <w:szCs w:val="24"/>
              </w:rPr>
            </w:pPr>
            <w:r>
              <w:rPr>
                <w:rFonts w:ascii="Arial" w:hAnsi="Arial"/>
                <w:b/>
                <w:bCs/>
                <w:szCs w:val="24"/>
              </w:rPr>
              <w:t>用款分类</w:t>
            </w:r>
          </w:p>
        </w:tc>
        <w:tc>
          <w:tcPr>
            <w:tcW w:w="1749" w:type="dxa"/>
            <w:vAlign w:val="center"/>
          </w:tcPr>
          <w:p>
            <w:pPr>
              <w:jc w:val="center"/>
              <w:rPr>
                <w:rFonts w:ascii="Arial" w:hAnsi="Arial"/>
                <w:szCs w:val="24"/>
              </w:rPr>
            </w:pPr>
            <w:r>
              <w:rPr>
                <w:rFonts w:hint="eastAsia" w:ascii="Arial" w:hAnsi="Arial"/>
                <w:b/>
                <w:bCs/>
                <w:szCs w:val="24"/>
              </w:rPr>
              <w:t>合同金额</w:t>
            </w:r>
          </w:p>
        </w:tc>
        <w:tc>
          <w:tcPr>
            <w:tcW w:w="1749" w:type="dxa"/>
            <w:vAlign w:val="center"/>
          </w:tcPr>
          <w:p>
            <w:pPr>
              <w:jc w:val="center"/>
              <w:rPr>
                <w:rFonts w:ascii="Arial" w:hAnsi="Arial"/>
                <w:szCs w:val="24"/>
              </w:rPr>
            </w:pPr>
            <w:r>
              <w:rPr>
                <w:rFonts w:hint="eastAsia" w:ascii="Arial" w:hAnsi="Arial"/>
                <w:b/>
                <w:bCs/>
                <w:szCs w:val="24"/>
              </w:rPr>
              <w:t>实际累计已付款</w:t>
            </w:r>
          </w:p>
        </w:tc>
        <w:tc>
          <w:tcPr>
            <w:tcW w:w="1749" w:type="dxa"/>
            <w:vAlign w:val="center"/>
          </w:tcPr>
          <w:p>
            <w:pPr>
              <w:jc w:val="center"/>
              <w:rPr>
                <w:rFonts w:ascii="Arial" w:hAnsi="Arial"/>
                <w:b/>
                <w:bCs/>
                <w:szCs w:val="24"/>
              </w:rPr>
            </w:pPr>
            <w:r>
              <w:rPr>
                <w:rFonts w:hint="eastAsia" w:ascii="Arial" w:hAnsi="Arial"/>
                <w:b/>
                <w:bCs/>
                <w:szCs w:val="24"/>
              </w:rPr>
              <w:t>本月申请金额</w:t>
            </w:r>
          </w:p>
        </w:tc>
        <w:tc>
          <w:tcPr>
            <w:tcW w:w="1749" w:type="dxa"/>
            <w:vAlign w:val="center"/>
          </w:tcPr>
          <w:p>
            <w:pPr>
              <w:jc w:val="center"/>
              <w:rPr>
                <w:rFonts w:ascii="Arial" w:hAnsi="Arial"/>
                <w:szCs w:val="24"/>
              </w:rPr>
            </w:pPr>
            <w:r>
              <w:rPr>
                <w:rFonts w:hint="eastAsia" w:ascii="Arial" w:hAnsi="Arial"/>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26" w:type="dxa"/>
            <w:vAlign w:val="center"/>
          </w:tcPr>
          <w:p>
            <w:pPr>
              <w:spacing w:line="360" w:lineRule="auto"/>
              <w:jc w:val="left"/>
              <w:rPr>
                <w:rFonts w:ascii="Arial" w:hAnsi="Arial"/>
                <w:szCs w:val="24"/>
              </w:rPr>
            </w:pPr>
            <w:r>
              <w:rPr>
                <w:rFonts w:ascii="Arial" w:hAnsi="Arial"/>
                <w:szCs w:val="24"/>
              </w:rPr>
              <w:t>工程</w:t>
            </w:r>
            <w:r>
              <w:rPr>
                <w:rFonts w:hint="eastAsia" w:ascii="Arial" w:hAnsi="Arial"/>
                <w:szCs w:val="24"/>
              </w:rPr>
              <w:t>类</w:t>
            </w:r>
          </w:p>
        </w:tc>
        <w:tc>
          <w:tcPr>
            <w:tcW w:w="1749" w:type="dxa"/>
            <w:vAlign w:val="center"/>
          </w:tcPr>
          <w:p>
            <w:pPr>
              <w:widowControl/>
              <w:jc w:val="right"/>
              <w:rPr>
                <w:rFonts w:asciiTheme="minorEastAsia" w:hAnsiTheme="minorEastAsia" w:eastAsiaTheme="minorEastAsia"/>
                <w:szCs w:val="24"/>
                <w:lang w:bidi="ar"/>
              </w:rPr>
            </w:pPr>
            <w:r>
              <w:rPr>
                <w:rFonts w:hint="eastAsia" w:asciiTheme="minorEastAsia" w:hAnsiTheme="minorEastAsia" w:eastAsiaTheme="minorEastAsia"/>
                <w:szCs w:val="24"/>
                <w:lang w:bidi="ar"/>
              </w:rPr>
              <w:t xml:space="preserve"> 17,646.09 </w:t>
            </w:r>
          </w:p>
        </w:tc>
        <w:tc>
          <w:tcPr>
            <w:tcW w:w="1749" w:type="dxa"/>
            <w:vAlign w:val="center"/>
          </w:tcPr>
          <w:p>
            <w:pPr>
              <w:widowControl/>
              <w:jc w:val="right"/>
              <w:rPr>
                <w:rFonts w:asciiTheme="minorEastAsia" w:hAnsiTheme="minorEastAsia" w:eastAsiaTheme="minorEastAsia"/>
                <w:szCs w:val="24"/>
                <w:lang w:bidi="ar"/>
              </w:rPr>
            </w:pPr>
            <w:r>
              <w:rPr>
                <w:rFonts w:hint="eastAsia" w:asciiTheme="minorEastAsia" w:hAnsiTheme="minorEastAsia" w:eastAsiaTheme="minorEastAsia"/>
                <w:szCs w:val="24"/>
                <w:lang w:bidi="ar"/>
              </w:rPr>
              <w:t xml:space="preserve"> 10,998.11 </w:t>
            </w:r>
          </w:p>
        </w:tc>
        <w:tc>
          <w:tcPr>
            <w:tcW w:w="1749" w:type="dxa"/>
            <w:vAlign w:val="center"/>
          </w:tcPr>
          <w:p>
            <w:pPr>
              <w:widowControl/>
              <w:jc w:val="right"/>
              <w:rPr>
                <w:rFonts w:asciiTheme="minorEastAsia" w:hAnsiTheme="minorEastAsia" w:eastAsiaTheme="minorEastAsia"/>
                <w:szCs w:val="24"/>
              </w:rPr>
            </w:pPr>
            <w:r>
              <w:rPr>
                <w:rFonts w:hint="eastAsia" w:asciiTheme="minorEastAsia" w:hAnsiTheme="minorEastAsia" w:eastAsiaTheme="minorEastAsia"/>
                <w:szCs w:val="24"/>
                <w:lang w:bidi="ar"/>
              </w:rPr>
              <w:t xml:space="preserve"> 1,258.32 </w:t>
            </w:r>
          </w:p>
        </w:tc>
        <w:tc>
          <w:tcPr>
            <w:tcW w:w="1749" w:type="dxa"/>
            <w:vAlign w:val="center"/>
          </w:tcPr>
          <w:p>
            <w:pPr>
              <w:widowControl/>
              <w:rPr>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26" w:type="dxa"/>
            <w:vAlign w:val="center"/>
          </w:tcPr>
          <w:p>
            <w:pPr>
              <w:spacing w:line="360" w:lineRule="auto"/>
              <w:jc w:val="left"/>
              <w:rPr>
                <w:rFonts w:ascii="Arial" w:hAnsi="Arial"/>
                <w:szCs w:val="24"/>
              </w:rPr>
            </w:pPr>
            <w:r>
              <w:rPr>
                <w:rFonts w:hint="eastAsia" w:ascii="Arial" w:hAnsi="Arial"/>
                <w:szCs w:val="24"/>
              </w:rPr>
              <w:t>合同商票承兑</w:t>
            </w:r>
          </w:p>
        </w:tc>
        <w:tc>
          <w:tcPr>
            <w:tcW w:w="1749" w:type="dxa"/>
            <w:vAlign w:val="center"/>
          </w:tcPr>
          <w:p>
            <w:pPr>
              <w:jc w:val="right"/>
              <w:rPr>
                <w:rFonts w:asciiTheme="minorEastAsia" w:hAnsiTheme="minorEastAsia" w:eastAsiaTheme="minorEastAsia"/>
                <w:szCs w:val="24"/>
              </w:rPr>
            </w:pPr>
          </w:p>
        </w:tc>
        <w:tc>
          <w:tcPr>
            <w:tcW w:w="1749" w:type="dxa"/>
            <w:vAlign w:val="center"/>
          </w:tcPr>
          <w:p>
            <w:pPr>
              <w:widowControl/>
              <w:jc w:val="right"/>
              <w:rPr>
                <w:rFonts w:asciiTheme="minorEastAsia" w:hAnsiTheme="minorEastAsia" w:eastAsiaTheme="minorEastAsia"/>
                <w:sz w:val="22"/>
              </w:rPr>
            </w:pPr>
          </w:p>
        </w:tc>
        <w:tc>
          <w:tcPr>
            <w:tcW w:w="1749" w:type="dxa"/>
            <w:vAlign w:val="center"/>
          </w:tcPr>
          <w:p>
            <w:pPr>
              <w:widowControl/>
              <w:jc w:val="right"/>
              <w:rPr>
                <w:rFonts w:asciiTheme="minorEastAsia" w:hAnsiTheme="minorEastAsia" w:eastAsiaTheme="minorEastAsia"/>
                <w:szCs w:val="24"/>
              </w:rPr>
            </w:pPr>
            <w:r>
              <w:rPr>
                <w:rFonts w:hint="eastAsia" w:asciiTheme="minorEastAsia" w:hAnsiTheme="minorEastAsia" w:eastAsiaTheme="minorEastAsia"/>
                <w:szCs w:val="24"/>
                <w:lang w:bidi="ar"/>
              </w:rPr>
              <w:t xml:space="preserve"> 50.08 </w:t>
            </w:r>
          </w:p>
        </w:tc>
        <w:tc>
          <w:tcPr>
            <w:tcW w:w="1749" w:type="dxa"/>
            <w:vAlign w:val="center"/>
          </w:tcPr>
          <w:p>
            <w:pPr>
              <w:widowControl/>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26" w:type="dxa"/>
            <w:vAlign w:val="center"/>
          </w:tcPr>
          <w:p>
            <w:pPr>
              <w:spacing w:line="360" w:lineRule="auto"/>
              <w:jc w:val="left"/>
              <w:rPr>
                <w:rFonts w:ascii="Arial" w:hAnsi="Arial"/>
                <w:szCs w:val="24"/>
              </w:rPr>
            </w:pPr>
            <w:r>
              <w:rPr>
                <w:rFonts w:hint="eastAsia" w:ascii="Arial" w:hAnsi="Arial"/>
                <w:szCs w:val="24"/>
              </w:rPr>
              <w:t>合同保理承兑</w:t>
            </w:r>
          </w:p>
        </w:tc>
        <w:tc>
          <w:tcPr>
            <w:tcW w:w="1749" w:type="dxa"/>
            <w:vAlign w:val="center"/>
          </w:tcPr>
          <w:p>
            <w:pPr>
              <w:jc w:val="right"/>
              <w:rPr>
                <w:rFonts w:asciiTheme="minorEastAsia" w:hAnsiTheme="minorEastAsia" w:eastAsiaTheme="minorEastAsia"/>
                <w:szCs w:val="24"/>
              </w:rPr>
            </w:pPr>
          </w:p>
        </w:tc>
        <w:tc>
          <w:tcPr>
            <w:tcW w:w="1749" w:type="dxa"/>
            <w:vAlign w:val="center"/>
          </w:tcPr>
          <w:p>
            <w:pPr>
              <w:widowControl/>
              <w:jc w:val="right"/>
              <w:textAlignment w:val="center"/>
              <w:rPr>
                <w:rFonts w:asciiTheme="minorEastAsia" w:hAnsiTheme="minorEastAsia" w:eastAsiaTheme="minorEastAsia"/>
                <w:szCs w:val="24"/>
                <w:lang w:bidi="ar"/>
              </w:rPr>
            </w:pPr>
          </w:p>
        </w:tc>
        <w:tc>
          <w:tcPr>
            <w:tcW w:w="1749" w:type="dxa"/>
            <w:vAlign w:val="center"/>
          </w:tcPr>
          <w:p>
            <w:pPr>
              <w:widowControl/>
              <w:jc w:val="right"/>
              <w:rPr>
                <w:rFonts w:asciiTheme="minorEastAsia" w:hAnsiTheme="minorEastAsia" w:eastAsiaTheme="minorEastAsia"/>
                <w:szCs w:val="24"/>
                <w:lang w:bidi="ar"/>
              </w:rPr>
            </w:pPr>
            <w:r>
              <w:rPr>
                <w:rFonts w:hint="eastAsia" w:asciiTheme="minorEastAsia" w:hAnsiTheme="minorEastAsia" w:eastAsiaTheme="minorEastAsia"/>
                <w:szCs w:val="24"/>
                <w:lang w:bidi="ar"/>
              </w:rPr>
              <w:t xml:space="preserve">0.00 </w:t>
            </w:r>
          </w:p>
        </w:tc>
        <w:tc>
          <w:tcPr>
            <w:tcW w:w="1749" w:type="dxa"/>
            <w:vAlign w:val="center"/>
          </w:tcPr>
          <w:p>
            <w:pPr>
              <w:jc w:val="center"/>
              <w:rPr>
                <w:rFonts w:ascii="Arial" w:hAnsi="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26" w:type="dxa"/>
            <w:vAlign w:val="center"/>
          </w:tcPr>
          <w:p>
            <w:pPr>
              <w:spacing w:line="360" w:lineRule="auto"/>
              <w:jc w:val="left"/>
              <w:rPr>
                <w:rFonts w:ascii="Arial" w:hAnsi="Arial"/>
                <w:szCs w:val="24"/>
              </w:rPr>
            </w:pPr>
            <w:r>
              <w:rPr>
                <w:rFonts w:hint="eastAsia" w:ascii="Arial" w:hAnsi="Arial"/>
                <w:szCs w:val="24"/>
              </w:rPr>
              <w:t>开发类</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0.00</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0.00</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0.00</w:t>
            </w:r>
          </w:p>
        </w:tc>
        <w:tc>
          <w:tcPr>
            <w:tcW w:w="1749" w:type="dxa"/>
            <w:vAlign w:val="center"/>
          </w:tcPr>
          <w:p>
            <w:pPr>
              <w:jc w:val="center"/>
              <w:rPr>
                <w:rFonts w:ascii="Arial" w:hAnsi="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26" w:type="dxa"/>
            <w:vAlign w:val="center"/>
          </w:tcPr>
          <w:p>
            <w:pPr>
              <w:spacing w:line="360" w:lineRule="auto"/>
              <w:jc w:val="left"/>
              <w:rPr>
                <w:rFonts w:ascii="Arial" w:hAnsi="Arial"/>
                <w:szCs w:val="24"/>
              </w:rPr>
            </w:pPr>
            <w:r>
              <w:rPr>
                <w:rFonts w:ascii="Arial" w:hAnsi="Arial"/>
                <w:szCs w:val="24"/>
              </w:rPr>
              <w:t>设计类</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0.00</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0.00</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0.00</w:t>
            </w:r>
          </w:p>
        </w:tc>
        <w:tc>
          <w:tcPr>
            <w:tcW w:w="1749" w:type="dxa"/>
            <w:vAlign w:val="center"/>
          </w:tcPr>
          <w:p>
            <w:pPr>
              <w:jc w:val="center"/>
              <w:rPr>
                <w:rFonts w:ascii="Arial" w:hAnsi="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26" w:type="dxa"/>
            <w:vAlign w:val="center"/>
          </w:tcPr>
          <w:p>
            <w:pPr>
              <w:spacing w:line="360" w:lineRule="auto"/>
              <w:jc w:val="left"/>
              <w:rPr>
                <w:rFonts w:ascii="Arial" w:hAnsi="Arial"/>
                <w:szCs w:val="24"/>
              </w:rPr>
            </w:pPr>
            <w:r>
              <w:rPr>
                <w:rFonts w:ascii="Arial" w:hAnsi="Arial"/>
                <w:szCs w:val="24"/>
              </w:rPr>
              <w:t>营销类</w:t>
            </w:r>
          </w:p>
        </w:tc>
        <w:tc>
          <w:tcPr>
            <w:tcW w:w="1749" w:type="dxa"/>
            <w:vAlign w:val="center"/>
          </w:tcPr>
          <w:p>
            <w:pPr>
              <w:jc w:val="right"/>
              <w:rPr>
                <w:rFonts w:asciiTheme="minorEastAsia" w:hAnsiTheme="minorEastAsia" w:eastAsiaTheme="minorEastAsia"/>
                <w:szCs w:val="24"/>
              </w:rPr>
            </w:pPr>
            <w:r>
              <w:rPr>
                <w:rFonts w:asciiTheme="minorEastAsia" w:hAnsiTheme="minorEastAsia" w:eastAsiaTheme="minorEastAsia"/>
                <w:szCs w:val="24"/>
              </w:rPr>
              <w:t>100.00</w:t>
            </w:r>
          </w:p>
        </w:tc>
        <w:tc>
          <w:tcPr>
            <w:tcW w:w="1749" w:type="dxa"/>
            <w:vAlign w:val="center"/>
          </w:tcPr>
          <w:p>
            <w:pPr>
              <w:jc w:val="right"/>
              <w:rPr>
                <w:rFonts w:asciiTheme="minorEastAsia" w:hAnsiTheme="minorEastAsia" w:eastAsiaTheme="minorEastAsia"/>
                <w:szCs w:val="24"/>
              </w:rPr>
            </w:pPr>
            <w:r>
              <w:rPr>
                <w:rFonts w:asciiTheme="minorEastAsia" w:hAnsiTheme="minorEastAsia" w:eastAsiaTheme="minorEastAsia"/>
                <w:szCs w:val="24"/>
              </w:rPr>
              <w:t>0.00</w:t>
            </w:r>
          </w:p>
        </w:tc>
        <w:tc>
          <w:tcPr>
            <w:tcW w:w="1749" w:type="dxa"/>
            <w:vAlign w:val="center"/>
          </w:tcPr>
          <w:p>
            <w:pPr>
              <w:jc w:val="right"/>
              <w:rPr>
                <w:rFonts w:asciiTheme="minorEastAsia" w:hAnsiTheme="minorEastAsia" w:eastAsiaTheme="minorEastAsia"/>
                <w:szCs w:val="24"/>
              </w:rPr>
            </w:pPr>
            <w:r>
              <w:rPr>
                <w:rFonts w:asciiTheme="minorEastAsia" w:hAnsiTheme="minorEastAsia" w:eastAsiaTheme="minorEastAsia"/>
                <w:szCs w:val="24"/>
              </w:rPr>
              <w:t>100.00</w:t>
            </w:r>
          </w:p>
        </w:tc>
        <w:tc>
          <w:tcPr>
            <w:tcW w:w="1749" w:type="dxa"/>
            <w:vAlign w:val="center"/>
          </w:tcPr>
          <w:p>
            <w:pPr>
              <w:jc w:val="center"/>
              <w:rPr>
                <w:rFonts w:ascii="Arial" w:hAnsi="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26" w:type="dxa"/>
            <w:vAlign w:val="center"/>
          </w:tcPr>
          <w:p>
            <w:pPr>
              <w:spacing w:line="360" w:lineRule="auto"/>
              <w:jc w:val="left"/>
              <w:rPr>
                <w:rFonts w:ascii="Arial" w:hAnsi="Arial"/>
                <w:szCs w:val="24"/>
              </w:rPr>
            </w:pPr>
            <w:r>
              <w:rPr>
                <w:rFonts w:hint="eastAsia" w:ascii="Arial" w:hAnsi="Arial"/>
                <w:szCs w:val="24"/>
              </w:rPr>
              <w:t>管理类</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5</w:t>
            </w:r>
            <w:r>
              <w:rPr>
                <w:rFonts w:asciiTheme="minorEastAsia" w:hAnsiTheme="minorEastAsia" w:eastAsiaTheme="minorEastAsia"/>
                <w:szCs w:val="24"/>
              </w:rPr>
              <w:t>0.00</w:t>
            </w:r>
          </w:p>
        </w:tc>
        <w:tc>
          <w:tcPr>
            <w:tcW w:w="1749" w:type="dxa"/>
            <w:vAlign w:val="center"/>
          </w:tcPr>
          <w:p>
            <w:pPr>
              <w:jc w:val="right"/>
              <w:rPr>
                <w:rFonts w:asciiTheme="minorEastAsia" w:hAnsiTheme="minorEastAsia" w:eastAsiaTheme="minorEastAsia"/>
                <w:szCs w:val="24"/>
              </w:rPr>
            </w:pPr>
            <w:r>
              <w:rPr>
                <w:rFonts w:asciiTheme="minorEastAsia" w:hAnsiTheme="minorEastAsia" w:eastAsiaTheme="minorEastAsia"/>
                <w:szCs w:val="24"/>
              </w:rPr>
              <w:t>0.00</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5</w:t>
            </w:r>
            <w:r>
              <w:rPr>
                <w:rFonts w:asciiTheme="minorEastAsia" w:hAnsiTheme="minorEastAsia" w:eastAsiaTheme="minorEastAsia"/>
                <w:szCs w:val="24"/>
              </w:rPr>
              <w:t>0.00</w:t>
            </w:r>
          </w:p>
        </w:tc>
        <w:tc>
          <w:tcPr>
            <w:tcW w:w="1749" w:type="dxa"/>
            <w:vAlign w:val="center"/>
          </w:tcPr>
          <w:p>
            <w:pPr>
              <w:jc w:val="center"/>
              <w:rPr>
                <w:rFonts w:ascii="Arial" w:hAnsi="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526" w:type="dxa"/>
            <w:vAlign w:val="center"/>
          </w:tcPr>
          <w:p>
            <w:pPr>
              <w:spacing w:line="360" w:lineRule="auto"/>
              <w:jc w:val="left"/>
              <w:rPr>
                <w:rFonts w:ascii="Arial" w:hAnsi="Arial"/>
                <w:szCs w:val="24"/>
              </w:rPr>
            </w:pPr>
            <w:r>
              <w:rPr>
                <w:rFonts w:hint="eastAsia" w:ascii="Arial" w:hAnsi="Arial"/>
                <w:szCs w:val="24"/>
              </w:rPr>
              <w:t>财务类</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0</w:t>
            </w:r>
            <w:r>
              <w:rPr>
                <w:rFonts w:asciiTheme="minorEastAsia" w:hAnsiTheme="minorEastAsia" w:eastAsiaTheme="minorEastAsia"/>
                <w:szCs w:val="24"/>
              </w:rPr>
              <w:t>.50</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0</w:t>
            </w:r>
            <w:r>
              <w:rPr>
                <w:rFonts w:asciiTheme="minorEastAsia" w:hAnsiTheme="minorEastAsia" w:eastAsiaTheme="minorEastAsia"/>
                <w:szCs w:val="24"/>
              </w:rPr>
              <w:t>.00</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0</w:t>
            </w:r>
            <w:r>
              <w:rPr>
                <w:rFonts w:asciiTheme="minorEastAsia" w:hAnsiTheme="minorEastAsia" w:eastAsiaTheme="minorEastAsia"/>
                <w:szCs w:val="24"/>
              </w:rPr>
              <w:t>.50</w:t>
            </w:r>
          </w:p>
        </w:tc>
        <w:tc>
          <w:tcPr>
            <w:tcW w:w="1749" w:type="dxa"/>
            <w:vAlign w:val="center"/>
          </w:tcPr>
          <w:p>
            <w:pPr>
              <w:jc w:val="center"/>
              <w:rPr>
                <w:rFonts w:ascii="Arial" w:hAnsi="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26" w:type="dxa"/>
            <w:vAlign w:val="center"/>
          </w:tcPr>
          <w:p>
            <w:pPr>
              <w:spacing w:line="360" w:lineRule="auto"/>
              <w:jc w:val="left"/>
              <w:rPr>
                <w:rFonts w:ascii="Arial" w:hAnsi="Arial"/>
                <w:szCs w:val="24"/>
              </w:rPr>
            </w:pPr>
            <w:r>
              <w:rPr>
                <w:rFonts w:hint="eastAsia" w:ascii="Arial" w:hAnsi="Arial"/>
                <w:szCs w:val="24"/>
              </w:rPr>
              <w:t>其他类</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1</w:t>
            </w:r>
            <w:r>
              <w:rPr>
                <w:rFonts w:asciiTheme="minorEastAsia" w:hAnsiTheme="minorEastAsia" w:eastAsiaTheme="minorEastAsia"/>
                <w:szCs w:val="24"/>
              </w:rPr>
              <w:t>0.00</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0</w:t>
            </w:r>
            <w:r>
              <w:rPr>
                <w:rFonts w:asciiTheme="minorEastAsia" w:hAnsiTheme="minorEastAsia" w:eastAsiaTheme="minorEastAsia"/>
                <w:szCs w:val="24"/>
              </w:rPr>
              <w:t>.00</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1</w:t>
            </w:r>
            <w:r>
              <w:rPr>
                <w:rFonts w:asciiTheme="minorEastAsia" w:hAnsiTheme="minorEastAsia" w:eastAsiaTheme="minorEastAsia"/>
                <w:szCs w:val="24"/>
              </w:rPr>
              <w:t>0.00</w:t>
            </w:r>
          </w:p>
        </w:tc>
        <w:tc>
          <w:tcPr>
            <w:tcW w:w="1749" w:type="dxa"/>
            <w:vAlign w:val="center"/>
          </w:tcPr>
          <w:p>
            <w:pPr>
              <w:jc w:val="center"/>
              <w:rPr>
                <w:rFonts w:ascii="Arial" w:hAnsi="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26" w:type="dxa"/>
            <w:vAlign w:val="center"/>
          </w:tcPr>
          <w:p>
            <w:pPr>
              <w:spacing w:line="360" w:lineRule="auto"/>
              <w:jc w:val="center"/>
              <w:rPr>
                <w:rFonts w:ascii="Arial" w:hAnsi="Arial"/>
                <w:szCs w:val="24"/>
              </w:rPr>
            </w:pPr>
            <w:r>
              <w:rPr>
                <w:rFonts w:ascii="Arial" w:hAnsi="Arial"/>
                <w:b/>
                <w:szCs w:val="24"/>
              </w:rPr>
              <w:t>总计</w:t>
            </w:r>
          </w:p>
        </w:tc>
        <w:tc>
          <w:tcPr>
            <w:tcW w:w="1749" w:type="dxa"/>
            <w:vAlign w:val="center"/>
          </w:tcPr>
          <w:p>
            <w:pPr>
              <w:widowControl/>
              <w:jc w:val="right"/>
              <w:textAlignment w:val="center"/>
              <w:rPr>
                <w:rFonts w:ascii="宋体" w:hAnsi="宋体" w:cs="宋体"/>
                <w:color w:val="000000"/>
                <w:sz w:val="28"/>
                <w:szCs w:val="28"/>
              </w:rPr>
            </w:pPr>
            <w:r>
              <w:rPr>
                <w:rFonts w:hint="eastAsia" w:asciiTheme="minorEastAsia" w:hAnsiTheme="minorEastAsia" w:eastAsiaTheme="minorEastAsia"/>
                <w:szCs w:val="24"/>
                <w:lang w:bidi="ar"/>
              </w:rPr>
              <w:t>17,806.59</w:t>
            </w:r>
          </w:p>
        </w:tc>
        <w:tc>
          <w:tcPr>
            <w:tcW w:w="1749" w:type="dxa"/>
            <w:vAlign w:val="center"/>
          </w:tcPr>
          <w:p>
            <w:pPr>
              <w:jc w:val="right"/>
              <w:rPr>
                <w:rFonts w:asciiTheme="minorEastAsia" w:hAnsiTheme="minorEastAsia" w:eastAsiaTheme="minorEastAsia"/>
                <w:b/>
                <w:bCs/>
                <w:szCs w:val="24"/>
              </w:rPr>
            </w:pPr>
            <w:r>
              <w:rPr>
                <w:rFonts w:hint="eastAsia" w:asciiTheme="minorEastAsia" w:hAnsiTheme="minorEastAsia" w:eastAsiaTheme="minorEastAsia"/>
                <w:szCs w:val="24"/>
                <w:lang w:bidi="ar"/>
              </w:rPr>
              <w:t>10,998.11</w:t>
            </w:r>
          </w:p>
        </w:tc>
        <w:tc>
          <w:tcPr>
            <w:tcW w:w="1749" w:type="dxa"/>
            <w:vAlign w:val="center"/>
          </w:tcPr>
          <w:p>
            <w:pPr>
              <w:widowControl/>
              <w:jc w:val="right"/>
              <w:textAlignment w:val="center"/>
              <w:rPr>
                <w:rFonts w:ascii="宋体" w:hAnsi="宋体" w:cs="宋体"/>
                <w:color w:val="000000"/>
                <w:sz w:val="28"/>
                <w:szCs w:val="28"/>
              </w:rPr>
            </w:pPr>
            <w:r>
              <w:rPr>
                <w:rFonts w:hint="eastAsia" w:asciiTheme="minorEastAsia" w:hAnsiTheme="minorEastAsia" w:eastAsiaTheme="minorEastAsia"/>
                <w:szCs w:val="24"/>
                <w:lang w:bidi="ar"/>
              </w:rPr>
              <w:t>1,468.90</w:t>
            </w:r>
          </w:p>
        </w:tc>
        <w:tc>
          <w:tcPr>
            <w:tcW w:w="1749" w:type="dxa"/>
            <w:vAlign w:val="center"/>
          </w:tcPr>
          <w:p>
            <w:pPr>
              <w:jc w:val="center"/>
              <w:rPr>
                <w:rFonts w:ascii="Arial" w:hAnsi="Arial"/>
                <w:b/>
                <w:szCs w:val="24"/>
              </w:rPr>
            </w:pPr>
          </w:p>
        </w:tc>
      </w:tr>
    </w:tbl>
    <w:p>
      <w:pPr>
        <w:pStyle w:val="9"/>
        <w:spacing w:before="156" w:beforeLines="50" w:after="156" w:afterLines="50" w:line="360" w:lineRule="auto"/>
        <w:ind w:firstLine="0" w:firstLineChars="0"/>
        <w:rPr>
          <w:rFonts w:ascii="Arial" w:hAnsi="Arial" w:cs="Arial"/>
          <w:bCs/>
          <w:sz w:val="15"/>
          <w:szCs w:val="13"/>
        </w:rPr>
      </w:pPr>
      <w:r>
        <w:rPr>
          <w:rFonts w:hint="eastAsia" w:ascii="Arial" w:hAnsi="Arial" w:cs="Arial"/>
          <w:bCs/>
          <w:sz w:val="15"/>
          <w:szCs w:val="13"/>
        </w:rPr>
        <w:t>注：上表采用电算化连续计算得出，由于计算数据均按四舍五入保留两位小数或取整，故可能出现个别加总不完全相等的情况。</w:t>
      </w:r>
    </w:p>
    <w:p>
      <w:pPr>
        <w:spacing w:before="156" w:beforeLines="50" w:after="156" w:afterLines="50" w:line="360" w:lineRule="auto"/>
        <w:ind w:firstLine="120" w:firstLineChars="50"/>
        <w:rPr>
          <w:rFonts w:ascii="宋体" w:hAnsi="宋体"/>
          <w:b/>
          <w:sz w:val="24"/>
          <w:szCs w:val="24"/>
        </w:rPr>
      </w:pPr>
      <w:r>
        <w:rPr>
          <w:rFonts w:hint="eastAsia" w:ascii="宋体" w:hAnsi="宋体"/>
          <w:b/>
          <w:sz w:val="24"/>
          <w:szCs w:val="24"/>
        </w:rPr>
        <w:t>二、本1月资金计划与上12月资金使用情况</w:t>
      </w:r>
    </w:p>
    <w:tbl>
      <w:tblPr>
        <w:tblStyle w:val="10"/>
        <w:tblpPr w:leftFromText="180" w:rightFromText="180" w:vertAnchor="text" w:horzAnchor="page" w:tblpX="2221" w:tblpY="463"/>
        <w:tblOverlap w:val="never"/>
        <w:tblW w:w="7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2033"/>
        <w:gridCol w:w="2033"/>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exact"/>
          <w:tblHeader/>
        </w:trPr>
        <w:tc>
          <w:tcPr>
            <w:tcW w:w="1844" w:type="dxa"/>
            <w:vAlign w:val="center"/>
          </w:tcPr>
          <w:p>
            <w:pPr>
              <w:spacing w:line="360" w:lineRule="auto"/>
              <w:jc w:val="center"/>
              <w:rPr>
                <w:rFonts w:ascii="Arial" w:hAnsi="Arial"/>
                <w:szCs w:val="24"/>
              </w:rPr>
            </w:pPr>
            <w:r>
              <w:rPr>
                <w:rFonts w:hint="eastAsia" w:ascii="Arial" w:hAnsi="Arial" w:cs="宋体"/>
                <w:b/>
                <w:bCs/>
                <w:szCs w:val="24"/>
              </w:rPr>
              <w:t>类别</w:t>
            </w:r>
          </w:p>
        </w:tc>
        <w:tc>
          <w:tcPr>
            <w:tcW w:w="2033" w:type="dxa"/>
            <w:vAlign w:val="center"/>
          </w:tcPr>
          <w:p>
            <w:pPr>
              <w:spacing w:line="360" w:lineRule="auto"/>
              <w:jc w:val="center"/>
              <w:rPr>
                <w:rFonts w:ascii="Arial" w:hAnsi="Arial" w:cs="宋体"/>
                <w:b/>
                <w:bCs/>
                <w:szCs w:val="24"/>
              </w:rPr>
            </w:pPr>
            <w:r>
              <w:rPr>
                <w:rFonts w:hint="eastAsia" w:ascii="Arial" w:hAnsi="Arial" w:cs="宋体"/>
                <w:b/>
                <w:bCs/>
                <w:szCs w:val="24"/>
              </w:rPr>
              <w:t>上12月使用金额</w:t>
            </w:r>
          </w:p>
        </w:tc>
        <w:tc>
          <w:tcPr>
            <w:tcW w:w="2033" w:type="dxa"/>
            <w:vAlign w:val="center"/>
          </w:tcPr>
          <w:p>
            <w:pPr>
              <w:spacing w:line="360" w:lineRule="auto"/>
              <w:jc w:val="center"/>
              <w:rPr>
                <w:rFonts w:ascii="Arial" w:hAnsi="Arial" w:cs="宋体"/>
                <w:b/>
                <w:bCs/>
                <w:szCs w:val="24"/>
              </w:rPr>
            </w:pPr>
            <w:r>
              <w:rPr>
                <w:rFonts w:hint="eastAsia" w:ascii="Arial" w:hAnsi="Arial" w:cs="宋体"/>
                <w:b/>
                <w:bCs/>
                <w:szCs w:val="24"/>
              </w:rPr>
              <w:t>本1月申请金额</w:t>
            </w:r>
          </w:p>
        </w:tc>
        <w:tc>
          <w:tcPr>
            <w:tcW w:w="1747" w:type="dxa"/>
            <w:vAlign w:val="center"/>
          </w:tcPr>
          <w:p>
            <w:pPr>
              <w:spacing w:line="360" w:lineRule="auto"/>
              <w:jc w:val="center"/>
              <w:rPr>
                <w:rFonts w:ascii="Arial" w:hAnsi="Arial" w:cs="宋体"/>
                <w:b/>
                <w:bCs/>
                <w:szCs w:val="24"/>
              </w:rPr>
            </w:pPr>
            <w:r>
              <w:rPr>
                <w:rFonts w:hint="eastAsia" w:ascii="Arial" w:hAnsi="Arial" w:cs="宋体"/>
                <w:b/>
                <w:bCs/>
                <w:szCs w:val="24"/>
              </w:rPr>
              <w:t>环比增减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844" w:type="dxa"/>
            <w:vAlign w:val="center"/>
          </w:tcPr>
          <w:p>
            <w:pPr>
              <w:jc w:val="center"/>
              <w:textAlignment w:val="top"/>
              <w:rPr>
                <w:rFonts w:ascii="Arial" w:hAnsi="Arial" w:cs="宋体"/>
                <w:kern w:val="0"/>
                <w:szCs w:val="24"/>
                <w:lang w:bidi="ar"/>
              </w:rPr>
            </w:pPr>
            <w:r>
              <w:rPr>
                <w:rFonts w:hint="eastAsia" w:ascii="Arial" w:hAnsi="Arial"/>
                <w:szCs w:val="24"/>
              </w:rPr>
              <w:t>土地款类</w:t>
            </w:r>
          </w:p>
        </w:tc>
        <w:tc>
          <w:tcPr>
            <w:tcW w:w="2033" w:type="dxa"/>
            <w:vAlign w:val="center"/>
          </w:tcPr>
          <w:p>
            <w:pPr>
              <w:spacing w:line="360" w:lineRule="auto"/>
              <w:jc w:val="center"/>
              <w:rPr>
                <w:rFonts w:ascii="Arial" w:hAnsi="Arial"/>
                <w:szCs w:val="24"/>
              </w:rPr>
            </w:pPr>
          </w:p>
        </w:tc>
        <w:tc>
          <w:tcPr>
            <w:tcW w:w="2033" w:type="dxa"/>
            <w:vAlign w:val="center"/>
          </w:tcPr>
          <w:p>
            <w:pPr>
              <w:spacing w:line="360" w:lineRule="auto"/>
              <w:jc w:val="center"/>
              <w:rPr>
                <w:rFonts w:ascii="Arial" w:hAnsi="Arial"/>
                <w:szCs w:val="24"/>
              </w:rPr>
            </w:pPr>
          </w:p>
        </w:tc>
        <w:tc>
          <w:tcPr>
            <w:tcW w:w="1747" w:type="dxa"/>
            <w:vAlign w:val="center"/>
          </w:tcPr>
          <w:p>
            <w:pPr>
              <w:spacing w:line="360" w:lineRule="auto"/>
              <w:jc w:val="center"/>
              <w:rPr>
                <w:rFonts w:ascii="Arial" w:hAnsi="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844" w:type="dxa"/>
            <w:vAlign w:val="center"/>
          </w:tcPr>
          <w:p>
            <w:pPr>
              <w:jc w:val="center"/>
              <w:textAlignment w:val="top"/>
              <w:rPr>
                <w:rFonts w:ascii="Arial" w:hAnsi="Arial" w:cs="宋体"/>
                <w:kern w:val="0"/>
                <w:szCs w:val="24"/>
                <w:lang w:bidi="ar"/>
              </w:rPr>
            </w:pPr>
            <w:r>
              <w:rPr>
                <w:rFonts w:hint="eastAsia" w:ascii="Arial" w:hAnsi="Arial"/>
                <w:szCs w:val="24"/>
              </w:rPr>
              <w:t>开发类</w:t>
            </w:r>
          </w:p>
        </w:tc>
        <w:tc>
          <w:tcPr>
            <w:tcW w:w="2033" w:type="dxa"/>
            <w:vAlign w:val="center"/>
          </w:tcPr>
          <w:p>
            <w:pPr>
              <w:spacing w:line="360" w:lineRule="auto"/>
              <w:jc w:val="center"/>
              <w:rPr>
                <w:rFonts w:ascii="Arial" w:hAnsi="Arial" w:cs="宋体"/>
                <w:szCs w:val="24"/>
              </w:rPr>
            </w:pPr>
          </w:p>
        </w:tc>
        <w:tc>
          <w:tcPr>
            <w:tcW w:w="2033" w:type="dxa"/>
            <w:vAlign w:val="center"/>
          </w:tcPr>
          <w:p>
            <w:pPr>
              <w:spacing w:line="360" w:lineRule="auto"/>
              <w:jc w:val="center"/>
              <w:rPr>
                <w:rFonts w:ascii="Arial" w:hAnsi="Arial"/>
                <w:szCs w:val="24"/>
              </w:rPr>
            </w:pPr>
          </w:p>
        </w:tc>
        <w:tc>
          <w:tcPr>
            <w:tcW w:w="1747" w:type="dxa"/>
            <w:vAlign w:val="center"/>
          </w:tcPr>
          <w:p>
            <w:pPr>
              <w:spacing w:line="360" w:lineRule="auto"/>
              <w:jc w:val="right"/>
              <w:rPr>
                <w:rFonts w:ascii="Arial" w:hAnsi="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844" w:type="dxa"/>
            <w:vAlign w:val="center"/>
          </w:tcPr>
          <w:p>
            <w:pPr>
              <w:jc w:val="center"/>
              <w:textAlignment w:val="top"/>
              <w:rPr>
                <w:rFonts w:ascii="Arial" w:hAnsi="Arial" w:cs="宋体"/>
                <w:kern w:val="0"/>
                <w:szCs w:val="24"/>
                <w:lang w:bidi="ar"/>
              </w:rPr>
            </w:pPr>
            <w:r>
              <w:rPr>
                <w:rFonts w:hint="eastAsia" w:ascii="Arial" w:hAnsi="Arial"/>
                <w:szCs w:val="24"/>
              </w:rPr>
              <w:t>工程类</w:t>
            </w:r>
          </w:p>
        </w:tc>
        <w:tc>
          <w:tcPr>
            <w:tcW w:w="2033"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801.74</w:t>
            </w:r>
          </w:p>
        </w:tc>
        <w:tc>
          <w:tcPr>
            <w:tcW w:w="2033" w:type="dxa"/>
            <w:vAlign w:val="center"/>
          </w:tcPr>
          <w:p>
            <w:pPr>
              <w:widowControl/>
              <w:jc w:val="right"/>
              <w:textAlignment w:val="center"/>
              <w:rPr>
                <w:rFonts w:ascii="宋体" w:hAnsi="宋体" w:cs="宋体"/>
                <w:color w:val="000000"/>
                <w:sz w:val="32"/>
                <w:szCs w:val="32"/>
              </w:rPr>
            </w:pPr>
            <w:r>
              <w:rPr>
                <w:rFonts w:hint="eastAsia" w:ascii="Arial" w:hAnsi="Arial" w:cs="Arial"/>
                <w:kern w:val="0"/>
                <w:szCs w:val="21"/>
                <w:lang w:bidi="ar"/>
              </w:rPr>
              <w:t>1,258.32</w:t>
            </w:r>
          </w:p>
        </w:tc>
        <w:tc>
          <w:tcPr>
            <w:tcW w:w="1747" w:type="dxa"/>
            <w:vAlign w:val="center"/>
          </w:tcPr>
          <w:p>
            <w:pPr>
              <w:widowControl/>
              <w:jc w:val="right"/>
              <w:textAlignment w:val="top"/>
              <w:rPr>
                <w:rFonts w:ascii="Arial" w:hAnsi="Arial" w:cs="Arial"/>
                <w:kern w:val="0"/>
                <w:szCs w:val="21"/>
                <w:lang w:bidi="ar"/>
              </w:rPr>
            </w:pPr>
            <w:r>
              <w:rPr>
                <w:rFonts w:ascii="Arial" w:hAnsi="Arial" w:cs="Arial"/>
                <w:kern w:val="0"/>
                <w:szCs w:val="21"/>
                <w:lang w:bidi="ar"/>
              </w:rPr>
              <w:t>456.58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844" w:type="dxa"/>
            <w:vAlign w:val="center"/>
          </w:tcPr>
          <w:p>
            <w:pPr>
              <w:jc w:val="center"/>
              <w:textAlignment w:val="top"/>
              <w:rPr>
                <w:rFonts w:ascii="Arial" w:hAnsi="Arial" w:cs="宋体"/>
                <w:kern w:val="0"/>
                <w:szCs w:val="24"/>
                <w:lang w:bidi="ar"/>
              </w:rPr>
            </w:pPr>
            <w:r>
              <w:rPr>
                <w:rFonts w:hint="eastAsia" w:ascii="Arial" w:hAnsi="Arial"/>
                <w:szCs w:val="24"/>
              </w:rPr>
              <w:t>合同商票承兑</w:t>
            </w:r>
          </w:p>
        </w:tc>
        <w:tc>
          <w:tcPr>
            <w:tcW w:w="2033"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80.51</w:t>
            </w:r>
          </w:p>
        </w:tc>
        <w:tc>
          <w:tcPr>
            <w:tcW w:w="2033"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 xml:space="preserve"> 50.08 </w:t>
            </w:r>
          </w:p>
        </w:tc>
        <w:tc>
          <w:tcPr>
            <w:tcW w:w="1747"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-30.43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844" w:type="dxa"/>
            <w:vAlign w:val="center"/>
          </w:tcPr>
          <w:p>
            <w:pPr>
              <w:jc w:val="center"/>
              <w:textAlignment w:val="top"/>
              <w:rPr>
                <w:rFonts w:ascii="Arial" w:hAnsi="Arial"/>
                <w:szCs w:val="24"/>
              </w:rPr>
            </w:pPr>
            <w:r>
              <w:rPr>
                <w:rFonts w:hint="eastAsia" w:ascii="Arial" w:hAnsi="Arial"/>
                <w:szCs w:val="24"/>
              </w:rPr>
              <w:t>合同保理承兑</w:t>
            </w:r>
          </w:p>
        </w:tc>
        <w:tc>
          <w:tcPr>
            <w:tcW w:w="2033"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500.00</w:t>
            </w:r>
          </w:p>
        </w:tc>
        <w:tc>
          <w:tcPr>
            <w:tcW w:w="2033"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 xml:space="preserve">0.00 </w:t>
            </w:r>
          </w:p>
        </w:tc>
        <w:tc>
          <w:tcPr>
            <w:tcW w:w="1747"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844" w:type="dxa"/>
            <w:vAlign w:val="center"/>
          </w:tcPr>
          <w:p>
            <w:pPr>
              <w:jc w:val="center"/>
              <w:textAlignment w:val="top"/>
              <w:rPr>
                <w:rFonts w:ascii="Arial" w:hAnsi="Arial"/>
                <w:szCs w:val="24"/>
              </w:rPr>
            </w:pPr>
            <w:r>
              <w:rPr>
                <w:rFonts w:hint="eastAsia" w:ascii="Arial" w:hAnsi="Arial"/>
                <w:szCs w:val="24"/>
              </w:rPr>
              <w:t>设计类</w:t>
            </w:r>
          </w:p>
        </w:tc>
        <w:tc>
          <w:tcPr>
            <w:tcW w:w="2033" w:type="dxa"/>
            <w:vAlign w:val="center"/>
          </w:tcPr>
          <w:p>
            <w:pPr>
              <w:widowControl/>
              <w:jc w:val="right"/>
              <w:textAlignment w:val="top"/>
              <w:rPr>
                <w:rFonts w:ascii="Arial" w:hAnsi="Arial" w:cs="Arial"/>
                <w:kern w:val="0"/>
                <w:szCs w:val="21"/>
                <w:lang w:bidi="ar"/>
              </w:rPr>
            </w:pPr>
          </w:p>
        </w:tc>
        <w:tc>
          <w:tcPr>
            <w:tcW w:w="2033" w:type="dxa"/>
            <w:vAlign w:val="center"/>
          </w:tcPr>
          <w:p>
            <w:pPr>
              <w:widowControl/>
              <w:jc w:val="right"/>
              <w:textAlignment w:val="top"/>
              <w:rPr>
                <w:rFonts w:ascii="Arial" w:hAnsi="Arial" w:cs="Arial"/>
                <w:kern w:val="0"/>
                <w:szCs w:val="21"/>
                <w:lang w:bidi="ar"/>
              </w:rPr>
            </w:pPr>
          </w:p>
        </w:tc>
        <w:tc>
          <w:tcPr>
            <w:tcW w:w="1747" w:type="dxa"/>
            <w:vAlign w:val="center"/>
          </w:tcPr>
          <w:p>
            <w:pPr>
              <w:widowControl/>
              <w:jc w:val="right"/>
              <w:textAlignment w:val="top"/>
              <w:rPr>
                <w:rFonts w:ascii="Arial" w:hAnsi="Arial" w:cs="Arial"/>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844" w:type="dxa"/>
            <w:vAlign w:val="center"/>
          </w:tcPr>
          <w:p>
            <w:pPr>
              <w:jc w:val="center"/>
              <w:textAlignment w:val="top"/>
              <w:rPr>
                <w:rFonts w:ascii="Arial" w:hAnsi="Arial" w:cs="宋体"/>
                <w:kern w:val="0"/>
                <w:szCs w:val="24"/>
                <w:lang w:bidi="ar"/>
              </w:rPr>
            </w:pPr>
            <w:r>
              <w:rPr>
                <w:rFonts w:hint="eastAsia" w:ascii="Arial" w:hAnsi="Arial"/>
                <w:szCs w:val="24"/>
              </w:rPr>
              <w:t>营销类</w:t>
            </w:r>
          </w:p>
        </w:tc>
        <w:tc>
          <w:tcPr>
            <w:tcW w:w="2033"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0.00</w:t>
            </w:r>
          </w:p>
        </w:tc>
        <w:tc>
          <w:tcPr>
            <w:tcW w:w="2033"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100.00</w:t>
            </w:r>
          </w:p>
        </w:tc>
        <w:tc>
          <w:tcPr>
            <w:tcW w:w="1747"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844" w:type="dxa"/>
            <w:vAlign w:val="center"/>
          </w:tcPr>
          <w:p>
            <w:pPr>
              <w:jc w:val="center"/>
              <w:textAlignment w:val="top"/>
              <w:rPr>
                <w:rFonts w:ascii="Arial" w:hAnsi="Arial"/>
                <w:szCs w:val="24"/>
              </w:rPr>
            </w:pPr>
            <w:r>
              <w:rPr>
                <w:rFonts w:hint="eastAsia" w:ascii="Arial" w:hAnsi="Arial"/>
                <w:szCs w:val="24"/>
              </w:rPr>
              <w:t>管理类</w:t>
            </w:r>
          </w:p>
        </w:tc>
        <w:tc>
          <w:tcPr>
            <w:tcW w:w="2033"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15.25</w:t>
            </w:r>
          </w:p>
        </w:tc>
        <w:tc>
          <w:tcPr>
            <w:tcW w:w="2033"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50.00</w:t>
            </w:r>
          </w:p>
        </w:tc>
        <w:tc>
          <w:tcPr>
            <w:tcW w:w="1747"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34.75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844" w:type="dxa"/>
            <w:vAlign w:val="center"/>
          </w:tcPr>
          <w:p>
            <w:pPr>
              <w:jc w:val="center"/>
              <w:textAlignment w:val="top"/>
              <w:rPr>
                <w:rFonts w:ascii="Arial" w:hAnsi="Arial"/>
                <w:szCs w:val="24"/>
              </w:rPr>
            </w:pPr>
            <w:r>
              <w:rPr>
                <w:rFonts w:hint="eastAsia" w:ascii="Arial" w:hAnsi="Arial"/>
                <w:szCs w:val="24"/>
              </w:rPr>
              <w:t>财务类</w:t>
            </w:r>
          </w:p>
        </w:tc>
        <w:tc>
          <w:tcPr>
            <w:tcW w:w="2033"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0.05</w:t>
            </w:r>
          </w:p>
        </w:tc>
        <w:tc>
          <w:tcPr>
            <w:tcW w:w="2033"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0.50</w:t>
            </w:r>
          </w:p>
        </w:tc>
        <w:tc>
          <w:tcPr>
            <w:tcW w:w="1747"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844" w:type="dxa"/>
            <w:vAlign w:val="center"/>
          </w:tcPr>
          <w:p>
            <w:pPr>
              <w:jc w:val="center"/>
              <w:textAlignment w:val="top"/>
              <w:rPr>
                <w:rFonts w:ascii="Arial" w:hAnsi="Arial"/>
                <w:szCs w:val="24"/>
              </w:rPr>
            </w:pPr>
            <w:r>
              <w:rPr>
                <w:rFonts w:ascii="Arial" w:hAnsi="Arial"/>
                <w:szCs w:val="24"/>
              </w:rPr>
              <w:t>其他类</w:t>
            </w:r>
          </w:p>
        </w:tc>
        <w:tc>
          <w:tcPr>
            <w:tcW w:w="2033"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1.96</w:t>
            </w:r>
          </w:p>
        </w:tc>
        <w:tc>
          <w:tcPr>
            <w:tcW w:w="2033"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10.00</w:t>
            </w:r>
          </w:p>
        </w:tc>
        <w:tc>
          <w:tcPr>
            <w:tcW w:w="1747"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844" w:type="dxa"/>
            <w:vAlign w:val="center"/>
          </w:tcPr>
          <w:p>
            <w:pPr>
              <w:jc w:val="center"/>
              <w:textAlignment w:val="top"/>
              <w:rPr>
                <w:rFonts w:ascii="Arial" w:hAnsi="Arial"/>
                <w:b/>
                <w:szCs w:val="24"/>
              </w:rPr>
            </w:pPr>
            <w:r>
              <w:rPr>
                <w:rFonts w:hint="eastAsia" w:ascii="Arial" w:hAnsi="Arial"/>
                <w:b/>
                <w:szCs w:val="24"/>
              </w:rPr>
              <w:t>合计：</w:t>
            </w:r>
          </w:p>
        </w:tc>
        <w:tc>
          <w:tcPr>
            <w:tcW w:w="2033"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1,399.51</w:t>
            </w:r>
          </w:p>
        </w:tc>
        <w:tc>
          <w:tcPr>
            <w:tcW w:w="2033" w:type="dxa"/>
            <w:vAlign w:val="center"/>
          </w:tcPr>
          <w:p>
            <w:pPr>
              <w:widowControl/>
              <w:jc w:val="right"/>
              <w:textAlignment w:val="center"/>
              <w:rPr>
                <w:rFonts w:ascii="宋体" w:hAnsi="宋体" w:cs="宋体"/>
                <w:color w:val="000000"/>
                <w:sz w:val="28"/>
                <w:szCs w:val="28"/>
              </w:rPr>
            </w:pPr>
            <w:r>
              <w:rPr>
                <w:rFonts w:hint="eastAsia" w:ascii="Arial" w:hAnsi="Arial" w:cs="Arial"/>
                <w:kern w:val="0"/>
                <w:szCs w:val="21"/>
                <w:lang w:bidi="ar"/>
              </w:rPr>
              <w:t>1,468.90</w:t>
            </w:r>
          </w:p>
        </w:tc>
        <w:tc>
          <w:tcPr>
            <w:tcW w:w="1747" w:type="dxa"/>
            <w:vAlign w:val="center"/>
          </w:tcPr>
          <w:p>
            <w:pPr>
              <w:widowControl/>
              <w:jc w:val="right"/>
              <w:textAlignment w:val="top"/>
              <w:rPr>
                <w:rFonts w:ascii="Arial" w:hAnsi="Arial" w:cs="Arial"/>
                <w:kern w:val="0"/>
                <w:szCs w:val="21"/>
                <w:lang w:bidi="ar"/>
              </w:rPr>
            </w:pPr>
            <w:r>
              <w:rPr>
                <w:rFonts w:ascii="Arial" w:hAnsi="Arial" w:cs="Arial"/>
                <w:kern w:val="0"/>
                <w:szCs w:val="21"/>
                <w:lang w:bidi="ar"/>
              </w:rPr>
              <w:t>289.39</w:t>
            </w:r>
          </w:p>
        </w:tc>
      </w:tr>
    </w:tbl>
    <w:p>
      <w:pPr>
        <w:spacing w:line="360" w:lineRule="auto"/>
        <w:jc w:val="right"/>
        <w:rPr>
          <w:rFonts w:ascii="宋体" w:hAnsi="宋体" w:cs="宋体"/>
          <w:bCs/>
          <w:sz w:val="24"/>
          <w:szCs w:val="24"/>
          <w:lang w:bidi="zh-CN"/>
        </w:rPr>
      </w:pPr>
      <w:r>
        <w:rPr>
          <w:rFonts w:hint="eastAsia" w:ascii="宋体" w:hAnsi="宋体" w:cs="宋体"/>
          <w:bCs/>
          <w:sz w:val="24"/>
          <w:szCs w:val="24"/>
          <w:lang w:bidi="zh-CN"/>
        </w:rPr>
        <w:t>单位：万元</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项目公司2022年1月资金计划较2021年12月资金使用增加</w:t>
      </w:r>
      <w:r>
        <w:rPr>
          <w:rFonts w:ascii="宋体" w:hAnsi="宋体"/>
          <w:sz w:val="24"/>
          <w:szCs w:val="24"/>
          <w:lang w:bidi="zh-CN"/>
        </w:rPr>
        <w:t>289.39</w:t>
      </w:r>
      <w:r>
        <w:rPr>
          <w:rFonts w:hint="eastAsia" w:ascii="宋体" w:hAnsi="宋体"/>
          <w:sz w:val="24"/>
          <w:szCs w:val="24"/>
          <w:lang w:bidi="zh-CN"/>
        </w:rPr>
        <w:t>万元，主要是应付工程支付1,258.32万元。</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由于项目公司可以动用资金164.38万元，低于本次工程共应付金额，项目公司将会采用商票支付的方式，商票支付额度有集团公司分配。项目公司保理支付由集团公司统一安排，项目公司对其支付安排情况尚不清楚，故将保理支付列为资金计划以外。</w:t>
      </w:r>
    </w:p>
    <w:p>
      <w:pPr>
        <w:spacing w:before="156" w:beforeLines="50" w:after="156" w:afterLines="50" w:line="360" w:lineRule="auto"/>
        <w:ind w:firstLine="480" w:firstLineChars="200"/>
        <w:rPr>
          <w:rFonts w:ascii="宋体" w:hAnsi="宋体"/>
          <w:sz w:val="24"/>
          <w:szCs w:val="24"/>
          <w:lang w:bidi="zh-CN"/>
        </w:rPr>
      </w:pPr>
    </w:p>
    <w:p>
      <w:pPr>
        <w:pStyle w:val="2"/>
        <w:ind w:firstLine="480"/>
        <w:rPr>
          <w:rFonts w:ascii="宋体" w:hAnsi="宋体"/>
          <w:sz w:val="24"/>
          <w:szCs w:val="24"/>
          <w:lang w:bidi="zh-CN"/>
        </w:rPr>
      </w:pPr>
    </w:p>
    <w:p>
      <w:pPr>
        <w:pStyle w:val="2"/>
        <w:ind w:firstLine="480"/>
        <w:rPr>
          <w:rFonts w:ascii="宋体" w:hAnsi="宋体"/>
          <w:sz w:val="24"/>
          <w:szCs w:val="24"/>
          <w:lang w:bidi="zh-CN"/>
        </w:rPr>
      </w:pPr>
    </w:p>
    <w:p>
      <w:pPr>
        <w:spacing w:before="156" w:beforeLines="50" w:after="156" w:afterLines="50" w:line="360" w:lineRule="auto"/>
        <w:ind w:firstLine="120" w:firstLineChars="50"/>
        <w:rPr>
          <w:rFonts w:ascii="宋体" w:hAnsi="宋体"/>
          <w:b/>
          <w:sz w:val="24"/>
          <w:szCs w:val="24"/>
          <w:lang w:bidi="zh-CN"/>
        </w:rPr>
      </w:pPr>
      <w:r>
        <w:rPr>
          <w:rFonts w:hint="eastAsia" w:ascii="宋体" w:hAnsi="宋体"/>
          <w:b/>
          <w:sz w:val="24"/>
          <w:szCs w:val="24"/>
          <w:lang w:bidi="zh-CN"/>
        </w:rPr>
        <w:t>三、202</w:t>
      </w:r>
      <w:r>
        <w:rPr>
          <w:rFonts w:ascii="宋体" w:hAnsi="宋体"/>
          <w:b/>
          <w:sz w:val="24"/>
          <w:szCs w:val="24"/>
          <w:lang w:bidi="zh-CN"/>
        </w:rPr>
        <w:t>1</w:t>
      </w:r>
      <w:r>
        <w:rPr>
          <w:rFonts w:hint="eastAsia" w:ascii="宋体" w:hAnsi="宋体"/>
          <w:b/>
          <w:sz w:val="24"/>
          <w:szCs w:val="24"/>
          <w:lang w:bidi="zh-CN"/>
        </w:rPr>
        <w:t>年12月份资金使用情况</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项目公司2021年12月资金支出共计43笔，合计1,399.51万元。</w:t>
      </w:r>
    </w:p>
    <w:p>
      <w:pPr>
        <w:spacing w:before="156" w:beforeLines="50" w:after="156" w:afterLines="50" w:line="360" w:lineRule="auto"/>
        <w:ind w:firstLine="482" w:firstLineChars="200"/>
        <w:jc w:val="center"/>
        <w:rPr>
          <w:rFonts w:ascii="宋体" w:hAnsi="宋体" w:cs="宋体"/>
          <w:b/>
          <w:bCs/>
          <w:sz w:val="24"/>
          <w:lang w:bidi="ar"/>
        </w:rPr>
      </w:pPr>
      <w:r>
        <w:rPr>
          <w:rFonts w:hint="eastAsia" w:ascii="宋体" w:hAnsi="宋体" w:cs="宋体"/>
          <w:b/>
          <w:bCs/>
          <w:sz w:val="24"/>
          <w:lang w:bidi="ar"/>
        </w:rPr>
        <w:t>12</w:t>
      </w:r>
      <w:r>
        <w:rPr>
          <w:rFonts w:ascii="宋体" w:hAnsi="宋体" w:cs="宋体"/>
          <w:b/>
          <w:bCs/>
          <w:sz w:val="24"/>
          <w:lang w:bidi="ar"/>
        </w:rPr>
        <w:t>月份资金计划</w:t>
      </w:r>
      <w:r>
        <w:rPr>
          <w:rFonts w:hint="eastAsia" w:ascii="宋体" w:hAnsi="宋体" w:cs="宋体"/>
          <w:b/>
          <w:bCs/>
          <w:sz w:val="24"/>
          <w:lang w:bidi="ar"/>
        </w:rPr>
        <w:t>金额与执行情况对比表（万元）</w:t>
      </w:r>
    </w:p>
    <w:tbl>
      <w:tblPr>
        <w:tblStyle w:val="10"/>
        <w:tblW w:w="9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960"/>
        <w:gridCol w:w="960"/>
        <w:gridCol w:w="962"/>
        <w:gridCol w:w="6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exact"/>
          <w:tblHeader/>
          <w:jc w:val="center"/>
        </w:trPr>
        <w:tc>
          <w:tcPr>
            <w:tcW w:w="491" w:type="dxa"/>
            <w:vAlign w:val="center"/>
          </w:tcPr>
          <w:p>
            <w:pPr>
              <w:jc w:val="center"/>
              <w:textAlignment w:val="top"/>
              <w:rPr>
                <w:rFonts w:ascii="Arial" w:hAnsi="Arial"/>
                <w:szCs w:val="21"/>
              </w:rPr>
            </w:pPr>
            <w:bookmarkStart w:id="1" w:name="_Hlk76380231"/>
            <w:r>
              <w:rPr>
                <w:rFonts w:hint="eastAsia" w:ascii="Arial" w:hAnsi="Arial" w:cs="宋体"/>
                <w:b/>
                <w:bCs/>
                <w:kern w:val="0"/>
                <w:szCs w:val="21"/>
                <w:lang w:bidi="ar"/>
              </w:rPr>
              <w:t>类别</w:t>
            </w:r>
          </w:p>
        </w:tc>
        <w:tc>
          <w:tcPr>
            <w:tcW w:w="960" w:type="dxa"/>
            <w:vAlign w:val="center"/>
          </w:tcPr>
          <w:p>
            <w:pPr>
              <w:jc w:val="center"/>
              <w:textAlignment w:val="top"/>
              <w:rPr>
                <w:rFonts w:ascii="Arial" w:hAnsi="Arial" w:cs="宋体"/>
                <w:b/>
                <w:bCs/>
                <w:kern w:val="0"/>
                <w:szCs w:val="21"/>
                <w:lang w:bidi="ar"/>
              </w:rPr>
            </w:pPr>
            <w:r>
              <w:rPr>
                <w:rFonts w:hint="eastAsia" w:ascii="Arial" w:hAnsi="Arial" w:cs="宋体"/>
                <w:b/>
                <w:bCs/>
                <w:kern w:val="0"/>
                <w:szCs w:val="21"/>
                <w:lang w:bidi="ar"/>
              </w:rPr>
              <w:t>12</w:t>
            </w:r>
            <w:r>
              <w:rPr>
                <w:rFonts w:ascii="Arial" w:hAnsi="Arial" w:cs="宋体"/>
                <w:b/>
                <w:bCs/>
                <w:kern w:val="0"/>
                <w:szCs w:val="21"/>
                <w:lang w:bidi="ar"/>
              </w:rPr>
              <w:t>月</w:t>
            </w:r>
          </w:p>
          <w:p>
            <w:pPr>
              <w:jc w:val="center"/>
              <w:textAlignment w:val="top"/>
              <w:rPr>
                <w:rFonts w:ascii="Arial" w:hAnsi="Arial"/>
                <w:szCs w:val="21"/>
              </w:rPr>
            </w:pPr>
            <w:r>
              <w:rPr>
                <w:rFonts w:hint="eastAsia" w:ascii="Arial" w:hAnsi="Arial" w:cs="宋体"/>
                <w:b/>
                <w:bCs/>
                <w:kern w:val="0"/>
                <w:szCs w:val="21"/>
                <w:lang w:bidi="ar"/>
              </w:rPr>
              <w:t>申请额</w:t>
            </w:r>
          </w:p>
        </w:tc>
        <w:tc>
          <w:tcPr>
            <w:tcW w:w="960" w:type="dxa"/>
            <w:vAlign w:val="center"/>
          </w:tcPr>
          <w:p>
            <w:pPr>
              <w:jc w:val="center"/>
              <w:textAlignment w:val="top"/>
              <w:rPr>
                <w:rFonts w:ascii="Arial" w:hAnsi="Arial" w:cs="宋体"/>
                <w:b/>
                <w:bCs/>
                <w:kern w:val="0"/>
                <w:szCs w:val="21"/>
                <w:lang w:bidi="ar"/>
              </w:rPr>
            </w:pPr>
            <w:r>
              <w:rPr>
                <w:rFonts w:hint="eastAsia" w:ascii="Arial" w:hAnsi="Arial" w:cs="宋体"/>
                <w:b/>
                <w:bCs/>
                <w:kern w:val="0"/>
                <w:szCs w:val="21"/>
                <w:lang w:bidi="ar"/>
              </w:rPr>
              <w:t>12</w:t>
            </w:r>
            <w:r>
              <w:rPr>
                <w:rFonts w:ascii="Arial" w:hAnsi="Arial" w:cs="宋体"/>
                <w:b/>
                <w:bCs/>
                <w:kern w:val="0"/>
                <w:szCs w:val="21"/>
                <w:lang w:bidi="ar"/>
              </w:rPr>
              <w:t>月</w:t>
            </w:r>
          </w:p>
          <w:p>
            <w:pPr>
              <w:jc w:val="center"/>
              <w:textAlignment w:val="top"/>
              <w:rPr>
                <w:rFonts w:ascii="Arial" w:hAnsi="Arial"/>
                <w:szCs w:val="21"/>
              </w:rPr>
            </w:pPr>
            <w:r>
              <w:rPr>
                <w:rFonts w:hint="eastAsia" w:ascii="Arial" w:hAnsi="Arial" w:cs="宋体"/>
                <w:b/>
                <w:bCs/>
                <w:kern w:val="0"/>
                <w:szCs w:val="21"/>
                <w:lang w:bidi="ar"/>
              </w:rPr>
              <w:t>执行额</w:t>
            </w:r>
          </w:p>
        </w:tc>
        <w:tc>
          <w:tcPr>
            <w:tcW w:w="962" w:type="dxa"/>
            <w:vAlign w:val="center"/>
          </w:tcPr>
          <w:p>
            <w:pPr>
              <w:pStyle w:val="9"/>
              <w:spacing w:after="0"/>
              <w:ind w:firstLine="0" w:firstLineChars="0"/>
              <w:jc w:val="center"/>
              <w:rPr>
                <w:rFonts w:ascii="Arial" w:hAnsi="Arial" w:cs="宋体"/>
                <w:b/>
                <w:bCs/>
                <w:kern w:val="0"/>
                <w:szCs w:val="21"/>
                <w:lang w:bidi="ar"/>
              </w:rPr>
            </w:pPr>
            <w:r>
              <w:rPr>
                <w:rFonts w:hint="eastAsia" w:ascii="Arial" w:hAnsi="Arial" w:cs="宋体"/>
                <w:b/>
                <w:bCs/>
                <w:kern w:val="0"/>
                <w:szCs w:val="21"/>
                <w:lang w:bidi="ar"/>
              </w:rPr>
              <w:t>资金</w:t>
            </w:r>
          </w:p>
          <w:p>
            <w:pPr>
              <w:pStyle w:val="9"/>
              <w:spacing w:after="0"/>
              <w:ind w:firstLine="0" w:firstLineChars="0"/>
              <w:jc w:val="center"/>
              <w:rPr>
                <w:rFonts w:ascii="Arial" w:hAnsi="Arial" w:cs="宋体"/>
                <w:kern w:val="0"/>
                <w:szCs w:val="21"/>
                <w:lang w:bidi="ar"/>
              </w:rPr>
            </w:pPr>
            <w:r>
              <w:rPr>
                <w:rFonts w:hint="eastAsia" w:ascii="Arial" w:hAnsi="Arial" w:cs="宋体"/>
                <w:b/>
                <w:bCs/>
                <w:kern w:val="0"/>
                <w:szCs w:val="21"/>
                <w:lang w:bidi="ar"/>
              </w:rPr>
              <w:t>使用率</w:t>
            </w:r>
          </w:p>
        </w:tc>
        <w:tc>
          <w:tcPr>
            <w:tcW w:w="6424" w:type="dxa"/>
            <w:vAlign w:val="center"/>
          </w:tcPr>
          <w:p>
            <w:pPr>
              <w:pStyle w:val="9"/>
              <w:ind w:firstLine="0" w:firstLineChars="0"/>
              <w:jc w:val="center"/>
              <w:rPr>
                <w:rFonts w:ascii="Arial" w:hAnsi="Arial" w:cs="宋体"/>
                <w:kern w:val="0"/>
                <w:szCs w:val="21"/>
                <w:lang w:bidi="ar"/>
              </w:rPr>
            </w:pPr>
            <w:r>
              <w:rPr>
                <w:rFonts w:hint="eastAsia" w:ascii="Arial" w:hAnsi="Arial" w:cs="宋体"/>
                <w:b/>
                <w:bCs/>
                <w:kern w:val="0"/>
                <w:szCs w:val="21"/>
                <w:lang w:bidi="ar"/>
              </w:rPr>
              <w:t>支出说明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8" w:hRule="exact"/>
          <w:jc w:val="center"/>
        </w:trPr>
        <w:tc>
          <w:tcPr>
            <w:tcW w:w="491" w:type="dxa"/>
            <w:vAlign w:val="center"/>
          </w:tcPr>
          <w:p>
            <w:pPr>
              <w:jc w:val="center"/>
              <w:textAlignment w:val="top"/>
              <w:rPr>
                <w:rFonts w:ascii="Arial" w:hAnsi="Arial" w:cs="宋体"/>
                <w:kern w:val="0"/>
                <w:szCs w:val="24"/>
                <w:lang w:bidi="ar"/>
              </w:rPr>
            </w:pPr>
            <w:r>
              <w:rPr>
                <w:rFonts w:hint="eastAsia" w:ascii="Arial" w:hAnsi="Arial"/>
                <w:szCs w:val="24"/>
              </w:rPr>
              <w:t>工程费</w:t>
            </w:r>
          </w:p>
        </w:tc>
        <w:tc>
          <w:tcPr>
            <w:tcW w:w="960" w:type="dxa"/>
            <w:vAlign w:val="center"/>
          </w:tcPr>
          <w:p>
            <w:pPr>
              <w:widowControl/>
              <w:jc w:val="right"/>
              <w:textAlignment w:val="center"/>
              <w:rPr>
                <w:rFonts w:ascii="Arial" w:hAnsi="Arial"/>
                <w:szCs w:val="21"/>
                <w:lang w:bidi="ar"/>
              </w:rPr>
            </w:pPr>
            <w:r>
              <w:rPr>
                <w:rFonts w:hint="eastAsia" w:ascii="Arial" w:hAnsi="Arial"/>
                <w:szCs w:val="21"/>
                <w:lang w:bidi="ar"/>
              </w:rPr>
              <w:t>332.76</w:t>
            </w:r>
          </w:p>
        </w:tc>
        <w:tc>
          <w:tcPr>
            <w:tcW w:w="960" w:type="dxa"/>
            <w:vAlign w:val="center"/>
          </w:tcPr>
          <w:p>
            <w:pPr>
              <w:widowControl/>
              <w:jc w:val="right"/>
              <w:textAlignment w:val="center"/>
              <w:rPr>
                <w:rFonts w:ascii="Arial" w:hAnsi="Arial"/>
                <w:szCs w:val="21"/>
                <w:lang w:bidi="ar"/>
              </w:rPr>
            </w:pPr>
            <w:r>
              <w:rPr>
                <w:rFonts w:hint="eastAsia" w:ascii="Arial" w:hAnsi="Arial"/>
                <w:szCs w:val="21"/>
                <w:lang w:bidi="ar"/>
              </w:rPr>
              <w:t>801.74</w:t>
            </w:r>
          </w:p>
        </w:tc>
        <w:tc>
          <w:tcPr>
            <w:tcW w:w="962" w:type="dxa"/>
            <w:vAlign w:val="center"/>
          </w:tcPr>
          <w:p>
            <w:pPr>
              <w:widowControl/>
              <w:jc w:val="right"/>
              <w:textAlignment w:val="top"/>
              <w:rPr>
                <w:rFonts w:ascii="Arial" w:hAnsi="Arial"/>
                <w:szCs w:val="21"/>
                <w:lang w:bidi="ar"/>
              </w:rPr>
            </w:pPr>
            <w:r>
              <w:rPr>
                <w:rFonts w:hint="eastAsia" w:ascii="Arial" w:hAnsi="Arial"/>
                <w:szCs w:val="21"/>
                <w:lang w:bidi="ar"/>
              </w:rPr>
              <w:t>240.94%</w:t>
            </w:r>
          </w:p>
        </w:tc>
        <w:tc>
          <w:tcPr>
            <w:tcW w:w="6424" w:type="dxa"/>
            <w:vAlign w:val="center"/>
          </w:tcPr>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1 《粗芦岛丽水蓝湾项目消防工程》第九期第1次，现金支付20.00万</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2 《丽水蓝湾公共部位精装修工程合同》第四期第2次，现金支付20.00万</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3 《粗芦岛丽水蓝湾入户门工程》第二期第1次，现金支付10.00万</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4 《粗芦岛丽水蓝湾商住开发项目抗震支架工程》第一期，现金支付15.78万</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5 《粗芦岛丽水蓝湾项目户内精装工程合同》第一期第2次，现金支付26.99万</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6 《粗芦岛丽水蓝湾项目户内精装工程合同》第二期第1次，现金支付53.00万</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7 《粗芦岛丽水蓝湾总承包工程合同》（畅元）第十四期第3次工程款，现金支付29.22万</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8 《粗芦岛红线外给水管网工程合同》（福州水务）一次性第2次，现金支付25.00万</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9 《粗芦岛丽水蓝湾总承包工程合同》（畅元）第十三期第3次工程款，现金支付7.00万</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10 《粗芦岛丽水蓝湾总承包工程合同》（畅元）第十四期第2次工程款，现金支付32.93万</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11 《粗芦岛丽水蓝湾项目户内精装工程合同》第一期第1次，现金支付97.01万</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12 《粗芦岛项目工程归档资料服务合同》（福建祁利岩）一次性支付，现金支付8.81万</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13 《粗芦岛项目户内精装洁具供货合同》（福州主流）第一期，现金支付24.18万</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14 《粗芦岛红线外给水管网工程合同》（福州水务）第一期第1次，现金支付30.00万</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15 《粗芦岛丽水蓝湾项目供配电工程》第二期第2次，商票支付150.00万</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16 《粗芦岛丽水蓝湾总承包工程合同》（畅元）第十四期第4次，商票支付50.00万</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17 《粗芦岛丽水蓝湾入户门工程》第二期第2次，商票支付30.00万</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18 《粗芦岛丽水蓝湾一期景观工程》第四期第2次，商票支付50.00万</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19 《粗芦岛项目室内墙地砖供货合同》第一期第1次，商票支付30.00万</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20 《丽水蓝湾公共部位精装修工程合同》第四期第3次，商票支付40.00万</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21 《粗芦岛项目地坪漆、地下划线及交通设施工程》第一期第1次，商票支付20万</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22 《粗芦岛项目售楼处部分2室内软装设计及实施合同》第二期（完成质保），商票支付31.81万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exact"/>
          <w:jc w:val="center"/>
        </w:trPr>
        <w:tc>
          <w:tcPr>
            <w:tcW w:w="491" w:type="dxa"/>
            <w:vAlign w:val="center"/>
          </w:tcPr>
          <w:p>
            <w:pPr>
              <w:jc w:val="center"/>
              <w:textAlignment w:val="top"/>
              <w:rPr>
                <w:rFonts w:ascii="Arial" w:hAnsi="Arial"/>
                <w:szCs w:val="24"/>
              </w:rPr>
            </w:pPr>
            <w:r>
              <w:rPr>
                <w:rFonts w:hint="eastAsia" w:ascii="Arial" w:hAnsi="Arial"/>
                <w:szCs w:val="24"/>
              </w:rPr>
              <w:t>保理</w:t>
            </w:r>
          </w:p>
        </w:tc>
        <w:tc>
          <w:tcPr>
            <w:tcW w:w="960" w:type="dxa"/>
            <w:vAlign w:val="center"/>
          </w:tcPr>
          <w:p>
            <w:pPr>
              <w:widowControl/>
              <w:jc w:val="right"/>
              <w:textAlignment w:val="center"/>
              <w:rPr>
                <w:rFonts w:ascii="Arial" w:hAnsi="Arial"/>
                <w:szCs w:val="21"/>
                <w:lang w:bidi="ar"/>
              </w:rPr>
            </w:pPr>
            <w:r>
              <w:rPr>
                <w:rFonts w:hint="eastAsia" w:ascii="Arial" w:hAnsi="Arial"/>
                <w:szCs w:val="21"/>
                <w:lang w:bidi="ar"/>
              </w:rPr>
              <w:t>1,674.29</w:t>
            </w:r>
          </w:p>
        </w:tc>
        <w:tc>
          <w:tcPr>
            <w:tcW w:w="960" w:type="dxa"/>
            <w:vAlign w:val="center"/>
          </w:tcPr>
          <w:p>
            <w:pPr>
              <w:widowControl/>
              <w:jc w:val="right"/>
              <w:textAlignment w:val="center"/>
              <w:rPr>
                <w:rFonts w:ascii="Arial" w:hAnsi="Arial"/>
                <w:szCs w:val="21"/>
                <w:lang w:bidi="ar"/>
              </w:rPr>
            </w:pPr>
            <w:r>
              <w:rPr>
                <w:rFonts w:hint="eastAsia" w:ascii="Arial" w:hAnsi="Arial"/>
                <w:szCs w:val="21"/>
                <w:lang w:bidi="ar"/>
              </w:rPr>
              <w:t>500.00</w:t>
            </w:r>
          </w:p>
        </w:tc>
        <w:tc>
          <w:tcPr>
            <w:tcW w:w="962" w:type="dxa"/>
            <w:vAlign w:val="center"/>
          </w:tcPr>
          <w:p>
            <w:pPr>
              <w:widowControl/>
              <w:jc w:val="right"/>
              <w:textAlignment w:val="top"/>
              <w:rPr>
                <w:rFonts w:ascii="Arial" w:hAnsi="Arial"/>
                <w:szCs w:val="21"/>
                <w:lang w:bidi="ar"/>
              </w:rPr>
            </w:pPr>
            <w:r>
              <w:rPr>
                <w:rFonts w:hint="eastAsia" w:ascii="Arial" w:hAnsi="Arial"/>
                <w:szCs w:val="21"/>
                <w:lang w:bidi="ar"/>
              </w:rPr>
              <w:t>29.86%</w:t>
            </w:r>
          </w:p>
        </w:tc>
        <w:tc>
          <w:tcPr>
            <w:tcW w:w="6424" w:type="dxa"/>
            <w:vAlign w:val="center"/>
          </w:tcPr>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1、保理承兑：《粗芦岛丽水蓝湾总承包工程》第三期第1次-400万</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2、保理承兑：《粗芦岛丽水蓝湾项目外立面涂料工程》第一期3次-100万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1" w:hRule="exact"/>
          <w:jc w:val="center"/>
        </w:trPr>
        <w:tc>
          <w:tcPr>
            <w:tcW w:w="491" w:type="dxa"/>
            <w:vAlign w:val="center"/>
          </w:tcPr>
          <w:p>
            <w:pPr>
              <w:jc w:val="center"/>
              <w:textAlignment w:val="top"/>
              <w:rPr>
                <w:rFonts w:ascii="Arial" w:hAnsi="Arial"/>
                <w:szCs w:val="24"/>
              </w:rPr>
            </w:pPr>
            <w:r>
              <w:rPr>
                <w:rFonts w:hint="eastAsia" w:ascii="Arial" w:hAnsi="Arial"/>
                <w:szCs w:val="24"/>
              </w:rPr>
              <w:t>商票</w:t>
            </w:r>
          </w:p>
        </w:tc>
        <w:tc>
          <w:tcPr>
            <w:tcW w:w="960" w:type="dxa"/>
            <w:vAlign w:val="center"/>
          </w:tcPr>
          <w:p>
            <w:pPr>
              <w:widowControl/>
              <w:jc w:val="right"/>
              <w:textAlignment w:val="center"/>
              <w:rPr>
                <w:rFonts w:ascii="Arial" w:hAnsi="Arial"/>
                <w:szCs w:val="21"/>
                <w:lang w:bidi="ar"/>
              </w:rPr>
            </w:pPr>
            <w:r>
              <w:rPr>
                <w:rFonts w:hint="eastAsia" w:ascii="Arial" w:hAnsi="Arial"/>
                <w:szCs w:val="21"/>
                <w:lang w:bidi="ar"/>
              </w:rPr>
              <w:t>151.44</w:t>
            </w:r>
          </w:p>
        </w:tc>
        <w:tc>
          <w:tcPr>
            <w:tcW w:w="960" w:type="dxa"/>
            <w:vAlign w:val="center"/>
          </w:tcPr>
          <w:p>
            <w:pPr>
              <w:widowControl/>
              <w:jc w:val="right"/>
              <w:textAlignment w:val="center"/>
              <w:rPr>
                <w:rFonts w:ascii="Arial" w:hAnsi="Arial"/>
                <w:szCs w:val="21"/>
                <w:lang w:bidi="ar"/>
              </w:rPr>
            </w:pPr>
            <w:r>
              <w:rPr>
                <w:rFonts w:hint="eastAsia" w:ascii="Arial" w:hAnsi="Arial"/>
                <w:szCs w:val="21"/>
                <w:lang w:bidi="ar"/>
              </w:rPr>
              <w:t>80.51</w:t>
            </w:r>
          </w:p>
        </w:tc>
        <w:tc>
          <w:tcPr>
            <w:tcW w:w="962" w:type="dxa"/>
            <w:vAlign w:val="center"/>
          </w:tcPr>
          <w:p>
            <w:pPr>
              <w:widowControl/>
              <w:jc w:val="right"/>
              <w:textAlignment w:val="top"/>
              <w:rPr>
                <w:rFonts w:ascii="Arial" w:hAnsi="Arial"/>
                <w:szCs w:val="21"/>
                <w:lang w:bidi="ar"/>
              </w:rPr>
            </w:pPr>
            <w:r>
              <w:rPr>
                <w:rFonts w:hint="eastAsia" w:ascii="Arial" w:hAnsi="Arial"/>
                <w:szCs w:val="21"/>
                <w:lang w:bidi="ar"/>
              </w:rPr>
              <w:t>53.16%</w:t>
            </w:r>
          </w:p>
        </w:tc>
        <w:tc>
          <w:tcPr>
            <w:tcW w:w="6424" w:type="dxa"/>
            <w:vAlign w:val="center"/>
          </w:tcPr>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1、《粗芦岛丽水蓝湾展示区标识工程》-第二期（除质保金外），现金承兑商业票据2.99万</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2、《粗芦岛丽水蓝湾展示区售楼部总包工程》-第二期（除质保金外），现金承兑商业票据25.20万</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3、《粗芦岛丽水蓝湾展示区外立面工程》-第四期（除质保金外），现金承兑商业票据40.50万</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4、《粗芦岛丽水蓝湾人防工程》第二期第2次，现金承兑商业票据11.82万</w:t>
            </w:r>
          </w:p>
          <w:p>
            <w:pPr>
              <w:pStyle w:val="9"/>
              <w:spacing w:after="0" w:line="240" w:lineRule="atLeast"/>
              <w:ind w:firstLine="0" w:firstLineChars="0"/>
              <w:jc w:val="left"/>
              <w:rPr>
                <w:rFonts w:ascii="宋体" w:hAnsi="宋体" w:cs="宋体"/>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exact"/>
          <w:jc w:val="center"/>
        </w:trPr>
        <w:tc>
          <w:tcPr>
            <w:tcW w:w="491" w:type="dxa"/>
            <w:vAlign w:val="center"/>
          </w:tcPr>
          <w:p>
            <w:pPr>
              <w:jc w:val="center"/>
              <w:textAlignment w:val="top"/>
              <w:rPr>
                <w:rFonts w:ascii="Arial" w:hAnsi="Arial"/>
                <w:szCs w:val="24"/>
              </w:rPr>
            </w:pPr>
            <w:r>
              <w:rPr>
                <w:rFonts w:hint="eastAsia" w:ascii="Arial" w:hAnsi="Arial"/>
                <w:szCs w:val="24"/>
              </w:rPr>
              <w:t>营销费</w:t>
            </w:r>
          </w:p>
        </w:tc>
        <w:tc>
          <w:tcPr>
            <w:tcW w:w="960" w:type="dxa"/>
            <w:vAlign w:val="center"/>
          </w:tcPr>
          <w:p>
            <w:pPr>
              <w:widowControl/>
              <w:jc w:val="right"/>
              <w:textAlignment w:val="center"/>
              <w:rPr>
                <w:rFonts w:ascii="Arial" w:hAnsi="Arial"/>
                <w:szCs w:val="21"/>
                <w:lang w:bidi="ar"/>
              </w:rPr>
            </w:pPr>
            <w:r>
              <w:rPr>
                <w:rFonts w:hint="eastAsia" w:ascii="Arial" w:hAnsi="Arial"/>
                <w:szCs w:val="21"/>
                <w:lang w:bidi="ar"/>
              </w:rPr>
              <w:t>100</w:t>
            </w:r>
            <w:r>
              <w:rPr>
                <w:rFonts w:ascii="Arial" w:hAnsi="Arial"/>
                <w:szCs w:val="21"/>
                <w:lang w:bidi="ar"/>
              </w:rPr>
              <w:t>.00</w:t>
            </w:r>
          </w:p>
        </w:tc>
        <w:tc>
          <w:tcPr>
            <w:tcW w:w="960" w:type="dxa"/>
            <w:vAlign w:val="center"/>
          </w:tcPr>
          <w:p>
            <w:pPr>
              <w:widowControl/>
              <w:jc w:val="right"/>
              <w:textAlignment w:val="center"/>
              <w:rPr>
                <w:rFonts w:ascii="Arial" w:hAnsi="Arial"/>
                <w:szCs w:val="21"/>
                <w:lang w:bidi="ar"/>
              </w:rPr>
            </w:pPr>
            <w:r>
              <w:rPr>
                <w:rFonts w:hint="eastAsia" w:ascii="Arial" w:hAnsi="Arial"/>
                <w:szCs w:val="21"/>
                <w:lang w:bidi="ar"/>
              </w:rPr>
              <w:t>0.00</w:t>
            </w:r>
          </w:p>
        </w:tc>
        <w:tc>
          <w:tcPr>
            <w:tcW w:w="962" w:type="dxa"/>
            <w:vAlign w:val="center"/>
          </w:tcPr>
          <w:p>
            <w:pPr>
              <w:widowControl/>
              <w:jc w:val="right"/>
              <w:textAlignment w:val="top"/>
              <w:rPr>
                <w:rFonts w:ascii="Arial" w:hAnsi="Arial"/>
                <w:szCs w:val="21"/>
                <w:lang w:bidi="ar"/>
              </w:rPr>
            </w:pPr>
            <w:r>
              <w:rPr>
                <w:rFonts w:hint="eastAsia" w:ascii="Arial" w:hAnsi="Arial"/>
                <w:szCs w:val="21"/>
                <w:lang w:bidi="ar"/>
              </w:rPr>
              <w:t>0.00%</w:t>
            </w:r>
          </w:p>
        </w:tc>
        <w:tc>
          <w:tcPr>
            <w:tcW w:w="6424" w:type="dxa"/>
            <w:vAlign w:val="center"/>
          </w:tcPr>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9" w:hRule="exact"/>
          <w:jc w:val="center"/>
        </w:trPr>
        <w:tc>
          <w:tcPr>
            <w:tcW w:w="491" w:type="dxa"/>
            <w:vAlign w:val="center"/>
          </w:tcPr>
          <w:p>
            <w:pPr>
              <w:jc w:val="center"/>
              <w:textAlignment w:val="top"/>
              <w:rPr>
                <w:rFonts w:ascii="Arial" w:hAnsi="Arial"/>
                <w:szCs w:val="24"/>
              </w:rPr>
            </w:pPr>
            <w:r>
              <w:rPr>
                <w:rFonts w:hint="eastAsia" w:ascii="Arial" w:hAnsi="Arial"/>
                <w:szCs w:val="24"/>
              </w:rPr>
              <w:t>管理类</w:t>
            </w:r>
          </w:p>
        </w:tc>
        <w:tc>
          <w:tcPr>
            <w:tcW w:w="960" w:type="dxa"/>
            <w:vAlign w:val="center"/>
          </w:tcPr>
          <w:p>
            <w:pPr>
              <w:widowControl/>
              <w:jc w:val="right"/>
              <w:textAlignment w:val="center"/>
              <w:rPr>
                <w:rFonts w:ascii="Arial" w:hAnsi="Arial"/>
                <w:szCs w:val="21"/>
                <w:lang w:bidi="ar"/>
              </w:rPr>
            </w:pPr>
            <w:r>
              <w:rPr>
                <w:rFonts w:hint="eastAsia" w:ascii="Arial" w:hAnsi="Arial"/>
                <w:szCs w:val="21"/>
                <w:lang w:bidi="ar"/>
              </w:rPr>
              <w:t>50</w:t>
            </w:r>
            <w:r>
              <w:rPr>
                <w:rFonts w:ascii="Arial" w:hAnsi="Arial"/>
                <w:szCs w:val="21"/>
                <w:lang w:bidi="ar"/>
              </w:rPr>
              <w:t>.00</w:t>
            </w:r>
          </w:p>
        </w:tc>
        <w:tc>
          <w:tcPr>
            <w:tcW w:w="960" w:type="dxa"/>
            <w:vAlign w:val="center"/>
          </w:tcPr>
          <w:p>
            <w:pPr>
              <w:widowControl/>
              <w:jc w:val="right"/>
              <w:textAlignment w:val="center"/>
              <w:rPr>
                <w:rFonts w:ascii="Arial" w:hAnsi="Arial"/>
                <w:szCs w:val="21"/>
                <w:lang w:bidi="ar"/>
              </w:rPr>
            </w:pPr>
            <w:r>
              <w:rPr>
                <w:rFonts w:hint="eastAsia" w:ascii="Arial" w:hAnsi="Arial"/>
                <w:szCs w:val="21"/>
                <w:lang w:bidi="ar"/>
              </w:rPr>
              <w:t>15.25</w:t>
            </w:r>
          </w:p>
        </w:tc>
        <w:tc>
          <w:tcPr>
            <w:tcW w:w="962" w:type="dxa"/>
            <w:vAlign w:val="center"/>
          </w:tcPr>
          <w:p>
            <w:pPr>
              <w:widowControl/>
              <w:jc w:val="right"/>
              <w:textAlignment w:val="top"/>
              <w:rPr>
                <w:rFonts w:ascii="Arial" w:hAnsi="Arial"/>
                <w:szCs w:val="21"/>
                <w:lang w:bidi="ar"/>
              </w:rPr>
            </w:pPr>
            <w:r>
              <w:rPr>
                <w:rFonts w:hint="eastAsia" w:ascii="Arial" w:hAnsi="Arial"/>
                <w:szCs w:val="21"/>
                <w:lang w:bidi="ar"/>
              </w:rPr>
              <w:t>30.50%</w:t>
            </w:r>
          </w:p>
        </w:tc>
        <w:tc>
          <w:tcPr>
            <w:tcW w:w="6424" w:type="dxa"/>
            <w:vAlign w:val="center"/>
          </w:tcPr>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1、2021年</w:t>
            </w:r>
            <w:r>
              <w:rPr>
                <w:rFonts w:ascii="宋体" w:hAnsi="宋体" w:cs="宋体"/>
                <w:sz w:val="18"/>
                <w:szCs w:val="18"/>
                <w:lang w:bidi="ar"/>
              </w:rPr>
              <w:t>1</w:t>
            </w:r>
            <w:r>
              <w:rPr>
                <w:rFonts w:hint="eastAsia" w:ascii="宋体" w:hAnsi="宋体" w:cs="宋体"/>
                <w:sz w:val="18"/>
                <w:szCs w:val="18"/>
                <w:lang w:bidi="ar"/>
              </w:rPr>
              <w:t>0月电费</w:t>
            </w:r>
            <w:r>
              <w:rPr>
                <w:rFonts w:ascii="宋体" w:hAnsi="宋体" w:cs="宋体"/>
                <w:sz w:val="18"/>
                <w:szCs w:val="18"/>
                <w:lang w:bidi="ar"/>
              </w:rPr>
              <w:t>支付</w:t>
            </w:r>
            <w:r>
              <w:rPr>
                <w:rFonts w:hint="eastAsia" w:ascii="宋体" w:hAnsi="宋体" w:cs="宋体"/>
                <w:sz w:val="18"/>
                <w:szCs w:val="18"/>
                <w:lang w:bidi="ar"/>
              </w:rPr>
              <w:t>1.72</w:t>
            </w:r>
            <w:r>
              <w:rPr>
                <w:rFonts w:ascii="宋体" w:hAnsi="宋体" w:cs="宋体"/>
                <w:sz w:val="18"/>
                <w:szCs w:val="18"/>
                <w:lang w:bidi="ar"/>
              </w:rPr>
              <w:t>万</w:t>
            </w:r>
            <w:r>
              <w:rPr>
                <w:rFonts w:hint="eastAsia" w:ascii="宋体" w:hAnsi="宋体" w:cs="宋体"/>
                <w:sz w:val="18"/>
                <w:szCs w:val="18"/>
                <w:lang w:bidi="ar"/>
              </w:rPr>
              <w:t>（农商）</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2、2021年11月员工工资6.47</w:t>
            </w:r>
            <w:r>
              <w:rPr>
                <w:rFonts w:ascii="宋体" w:hAnsi="宋体" w:cs="宋体"/>
                <w:sz w:val="18"/>
                <w:szCs w:val="18"/>
                <w:lang w:bidi="ar"/>
              </w:rPr>
              <w:t>万</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3、2021年11月话费支付0.40万（工行）</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4、2021年</w:t>
            </w:r>
            <w:r>
              <w:rPr>
                <w:rFonts w:ascii="宋体" w:hAnsi="宋体" w:cs="宋体"/>
                <w:sz w:val="18"/>
                <w:szCs w:val="18"/>
                <w:lang w:bidi="ar"/>
              </w:rPr>
              <w:t>1</w:t>
            </w:r>
            <w:r>
              <w:rPr>
                <w:rFonts w:hint="eastAsia" w:ascii="宋体" w:hAnsi="宋体" w:cs="宋体"/>
                <w:sz w:val="18"/>
                <w:szCs w:val="18"/>
                <w:lang w:bidi="ar"/>
              </w:rPr>
              <w:t>1月电费</w:t>
            </w:r>
            <w:r>
              <w:rPr>
                <w:rFonts w:ascii="宋体" w:hAnsi="宋体" w:cs="宋体"/>
                <w:sz w:val="18"/>
                <w:szCs w:val="18"/>
                <w:lang w:bidi="ar"/>
              </w:rPr>
              <w:t>支付</w:t>
            </w:r>
            <w:r>
              <w:rPr>
                <w:rFonts w:hint="eastAsia" w:ascii="宋体" w:hAnsi="宋体" w:cs="宋体"/>
                <w:sz w:val="18"/>
                <w:szCs w:val="18"/>
                <w:lang w:bidi="ar"/>
              </w:rPr>
              <w:t>2.03</w:t>
            </w:r>
            <w:r>
              <w:rPr>
                <w:rFonts w:ascii="宋体" w:hAnsi="宋体" w:cs="宋体"/>
                <w:sz w:val="18"/>
                <w:szCs w:val="18"/>
                <w:lang w:bidi="ar"/>
              </w:rPr>
              <w:t>万</w:t>
            </w:r>
            <w:r>
              <w:rPr>
                <w:rFonts w:hint="eastAsia" w:ascii="宋体" w:hAnsi="宋体" w:cs="宋体"/>
                <w:sz w:val="18"/>
                <w:szCs w:val="18"/>
                <w:lang w:bidi="ar"/>
              </w:rPr>
              <w:t>（农商）</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5、2021年</w:t>
            </w:r>
            <w:r>
              <w:rPr>
                <w:rFonts w:ascii="宋体" w:hAnsi="宋体" w:cs="宋体"/>
                <w:sz w:val="18"/>
                <w:szCs w:val="18"/>
                <w:lang w:bidi="ar"/>
              </w:rPr>
              <w:t>1</w:t>
            </w:r>
            <w:r>
              <w:rPr>
                <w:rFonts w:hint="eastAsia" w:ascii="宋体" w:hAnsi="宋体" w:cs="宋体"/>
                <w:sz w:val="18"/>
                <w:szCs w:val="18"/>
                <w:lang w:bidi="ar"/>
              </w:rPr>
              <w:t>1月外包服务费支付0.0</w:t>
            </w:r>
            <w:r>
              <w:rPr>
                <w:rFonts w:ascii="宋体" w:hAnsi="宋体" w:cs="宋体"/>
                <w:sz w:val="18"/>
                <w:szCs w:val="18"/>
                <w:lang w:bidi="ar"/>
              </w:rPr>
              <w:t>4</w:t>
            </w:r>
            <w:r>
              <w:rPr>
                <w:rFonts w:hint="eastAsia" w:ascii="宋体" w:hAnsi="宋体" w:cs="宋体"/>
                <w:sz w:val="18"/>
                <w:szCs w:val="18"/>
                <w:lang w:bidi="ar"/>
              </w:rPr>
              <w:t>万</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6、2021年</w:t>
            </w:r>
            <w:r>
              <w:rPr>
                <w:rFonts w:ascii="宋体" w:hAnsi="宋体" w:cs="宋体"/>
                <w:sz w:val="18"/>
                <w:szCs w:val="18"/>
                <w:lang w:bidi="ar"/>
              </w:rPr>
              <w:t>1</w:t>
            </w:r>
            <w:r>
              <w:rPr>
                <w:rFonts w:hint="eastAsia" w:ascii="宋体" w:hAnsi="宋体" w:cs="宋体"/>
                <w:sz w:val="18"/>
                <w:szCs w:val="18"/>
                <w:lang w:bidi="ar"/>
              </w:rPr>
              <w:t>1月代收代缴社保及住房公积金4</w:t>
            </w:r>
            <w:r>
              <w:rPr>
                <w:rFonts w:ascii="宋体" w:hAnsi="宋体" w:cs="宋体"/>
                <w:sz w:val="18"/>
                <w:szCs w:val="18"/>
                <w:lang w:bidi="ar"/>
              </w:rPr>
              <w:t>.</w:t>
            </w:r>
            <w:r>
              <w:rPr>
                <w:rFonts w:hint="eastAsia" w:ascii="宋体" w:hAnsi="宋体" w:cs="宋体"/>
                <w:sz w:val="18"/>
                <w:szCs w:val="18"/>
                <w:lang w:bidi="ar"/>
              </w:rPr>
              <w:t>50万</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7、自助回单打印定额年费 0.04万（工行）</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8、短信收费0.01（农商）</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9、财智账户卡普通卡年费0.01（工行）</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10、企业网银工行证书年费0.03（工行）</w:t>
            </w:r>
          </w:p>
          <w:p>
            <w:pPr>
              <w:pStyle w:val="9"/>
              <w:numPr>
                <w:ilvl w:val="255"/>
                <w:numId w:val="0"/>
              </w:numPr>
              <w:spacing w:after="0" w:line="240" w:lineRule="atLeast"/>
              <w:jc w:val="left"/>
              <w:rPr>
                <w:rFonts w:ascii="宋体" w:hAnsi="宋体" w:cs="宋体"/>
                <w:kern w:val="0"/>
                <w:sz w:val="20"/>
                <w:szCs w:val="20"/>
                <w:lang w:bidi="ar"/>
              </w:rPr>
            </w:pPr>
            <w:r>
              <w:rPr>
                <w:rFonts w:hint="eastAsia" w:ascii="宋体" w:hAnsi="宋体" w:cs="宋体"/>
                <w:sz w:val="18"/>
                <w:szCs w:val="18"/>
                <w:lang w:bidi="ar"/>
              </w:rPr>
              <w:t>11、网银注册账户服务费0.01（工行）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exact"/>
          <w:jc w:val="center"/>
        </w:trPr>
        <w:tc>
          <w:tcPr>
            <w:tcW w:w="491" w:type="dxa"/>
            <w:vAlign w:val="center"/>
          </w:tcPr>
          <w:p>
            <w:pPr>
              <w:jc w:val="center"/>
              <w:textAlignment w:val="top"/>
              <w:rPr>
                <w:rFonts w:ascii="Arial" w:hAnsi="Arial"/>
                <w:szCs w:val="24"/>
              </w:rPr>
            </w:pPr>
            <w:r>
              <w:rPr>
                <w:rFonts w:hint="eastAsia" w:ascii="Arial" w:hAnsi="Arial"/>
                <w:szCs w:val="24"/>
              </w:rPr>
              <w:t>财务类</w:t>
            </w:r>
          </w:p>
        </w:tc>
        <w:tc>
          <w:tcPr>
            <w:tcW w:w="960" w:type="dxa"/>
            <w:vAlign w:val="center"/>
          </w:tcPr>
          <w:p>
            <w:pPr>
              <w:widowControl/>
              <w:jc w:val="right"/>
              <w:textAlignment w:val="center"/>
              <w:rPr>
                <w:rFonts w:ascii="Arial" w:hAnsi="Arial"/>
                <w:szCs w:val="21"/>
                <w:lang w:bidi="ar"/>
              </w:rPr>
            </w:pPr>
            <w:r>
              <w:rPr>
                <w:rFonts w:ascii="Arial" w:hAnsi="Arial"/>
                <w:szCs w:val="21"/>
                <w:lang w:bidi="ar"/>
              </w:rPr>
              <w:t>0.50</w:t>
            </w:r>
          </w:p>
        </w:tc>
        <w:tc>
          <w:tcPr>
            <w:tcW w:w="960" w:type="dxa"/>
            <w:vAlign w:val="center"/>
          </w:tcPr>
          <w:p>
            <w:pPr>
              <w:widowControl/>
              <w:jc w:val="right"/>
              <w:textAlignment w:val="center"/>
              <w:rPr>
                <w:rFonts w:ascii="Arial" w:hAnsi="Arial"/>
                <w:szCs w:val="21"/>
                <w:lang w:bidi="ar"/>
              </w:rPr>
            </w:pPr>
            <w:r>
              <w:rPr>
                <w:rFonts w:hint="eastAsia" w:ascii="Arial" w:hAnsi="Arial"/>
                <w:szCs w:val="21"/>
                <w:lang w:bidi="ar"/>
              </w:rPr>
              <w:t>0.05</w:t>
            </w:r>
          </w:p>
        </w:tc>
        <w:tc>
          <w:tcPr>
            <w:tcW w:w="962" w:type="dxa"/>
            <w:vAlign w:val="center"/>
          </w:tcPr>
          <w:p>
            <w:pPr>
              <w:widowControl/>
              <w:jc w:val="right"/>
              <w:textAlignment w:val="top"/>
              <w:rPr>
                <w:rFonts w:ascii="Arial" w:hAnsi="Arial"/>
                <w:szCs w:val="21"/>
                <w:lang w:bidi="ar"/>
              </w:rPr>
            </w:pPr>
            <w:r>
              <w:rPr>
                <w:rFonts w:hint="eastAsia" w:ascii="Arial" w:hAnsi="Arial"/>
                <w:szCs w:val="21"/>
                <w:lang w:bidi="ar"/>
              </w:rPr>
              <w:t>10.00%</w:t>
            </w:r>
          </w:p>
        </w:tc>
        <w:tc>
          <w:tcPr>
            <w:tcW w:w="6424" w:type="dxa"/>
            <w:vAlign w:val="center"/>
          </w:tcPr>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1、跨行支付手续费0</w:t>
            </w:r>
            <w:r>
              <w:rPr>
                <w:rFonts w:ascii="宋体" w:hAnsi="宋体" w:cs="宋体"/>
                <w:sz w:val="18"/>
                <w:szCs w:val="18"/>
                <w:lang w:bidi="ar"/>
              </w:rPr>
              <w:t>.0</w:t>
            </w:r>
            <w:r>
              <w:rPr>
                <w:rFonts w:hint="eastAsia" w:ascii="宋体" w:hAnsi="宋体" w:cs="宋体"/>
                <w:sz w:val="18"/>
                <w:szCs w:val="18"/>
                <w:lang w:bidi="ar"/>
              </w:rPr>
              <w:t xml:space="preserve">2万（中行） </w:t>
            </w:r>
          </w:p>
          <w:p>
            <w:pPr>
              <w:pStyle w:val="9"/>
              <w:widowControl/>
              <w:numPr>
                <w:ilvl w:val="255"/>
                <w:numId w:val="0"/>
              </w:numPr>
              <w:spacing w:after="0" w:line="240" w:lineRule="atLeast"/>
              <w:jc w:val="left"/>
              <w:rPr>
                <w:rFonts w:ascii="宋体" w:hAnsi="宋体" w:cs="宋体"/>
                <w:color w:val="000000"/>
                <w:kern w:val="0"/>
                <w:sz w:val="20"/>
                <w:szCs w:val="20"/>
              </w:rPr>
            </w:pPr>
            <w:r>
              <w:rPr>
                <w:rFonts w:hint="eastAsia" w:ascii="宋体" w:hAnsi="宋体" w:cs="宋体"/>
                <w:sz w:val="18"/>
                <w:szCs w:val="18"/>
                <w:lang w:bidi="ar"/>
              </w:rPr>
              <w:t>2、跨行支付手续费0</w:t>
            </w:r>
            <w:r>
              <w:rPr>
                <w:rFonts w:ascii="宋体" w:hAnsi="宋体" w:cs="宋体"/>
                <w:sz w:val="18"/>
                <w:szCs w:val="18"/>
                <w:lang w:bidi="ar"/>
              </w:rPr>
              <w:t>.0</w:t>
            </w:r>
            <w:r>
              <w:rPr>
                <w:rFonts w:hint="eastAsia" w:ascii="宋体" w:hAnsi="宋体" w:cs="宋体"/>
                <w:sz w:val="18"/>
                <w:szCs w:val="18"/>
                <w:lang w:bidi="ar"/>
              </w:rPr>
              <w:t xml:space="preserve">3万（工行）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exact"/>
          <w:jc w:val="center"/>
        </w:trPr>
        <w:tc>
          <w:tcPr>
            <w:tcW w:w="491" w:type="dxa"/>
            <w:vAlign w:val="center"/>
          </w:tcPr>
          <w:p>
            <w:pPr>
              <w:jc w:val="center"/>
              <w:textAlignment w:val="top"/>
              <w:rPr>
                <w:rFonts w:ascii="Arial" w:hAnsi="Arial"/>
                <w:szCs w:val="24"/>
              </w:rPr>
            </w:pPr>
            <w:r>
              <w:rPr>
                <w:rFonts w:hint="eastAsia" w:ascii="Arial" w:hAnsi="Arial"/>
                <w:szCs w:val="24"/>
              </w:rPr>
              <w:t>其他类</w:t>
            </w:r>
          </w:p>
        </w:tc>
        <w:tc>
          <w:tcPr>
            <w:tcW w:w="960" w:type="dxa"/>
            <w:vAlign w:val="center"/>
          </w:tcPr>
          <w:p>
            <w:pPr>
              <w:widowControl/>
              <w:jc w:val="right"/>
              <w:textAlignment w:val="center"/>
              <w:rPr>
                <w:rFonts w:ascii="Arial" w:hAnsi="Arial"/>
                <w:szCs w:val="21"/>
                <w:lang w:bidi="ar"/>
              </w:rPr>
            </w:pPr>
            <w:r>
              <w:rPr>
                <w:rFonts w:ascii="Arial" w:hAnsi="Arial"/>
                <w:szCs w:val="21"/>
                <w:lang w:bidi="ar"/>
              </w:rPr>
              <w:t>10.00</w:t>
            </w:r>
          </w:p>
        </w:tc>
        <w:tc>
          <w:tcPr>
            <w:tcW w:w="960" w:type="dxa"/>
            <w:vAlign w:val="center"/>
          </w:tcPr>
          <w:p>
            <w:pPr>
              <w:widowControl/>
              <w:jc w:val="right"/>
              <w:textAlignment w:val="center"/>
              <w:rPr>
                <w:rFonts w:ascii="Arial" w:hAnsi="Arial"/>
                <w:szCs w:val="21"/>
                <w:lang w:bidi="ar"/>
              </w:rPr>
            </w:pPr>
            <w:r>
              <w:rPr>
                <w:rFonts w:hint="eastAsia" w:ascii="Arial" w:hAnsi="Arial"/>
                <w:szCs w:val="21"/>
                <w:lang w:bidi="ar"/>
              </w:rPr>
              <w:t>1.96</w:t>
            </w:r>
          </w:p>
        </w:tc>
        <w:tc>
          <w:tcPr>
            <w:tcW w:w="962" w:type="dxa"/>
            <w:vAlign w:val="center"/>
          </w:tcPr>
          <w:p>
            <w:pPr>
              <w:widowControl/>
              <w:jc w:val="right"/>
              <w:textAlignment w:val="top"/>
              <w:rPr>
                <w:rFonts w:ascii="Arial" w:hAnsi="Arial"/>
                <w:szCs w:val="21"/>
                <w:lang w:bidi="ar"/>
              </w:rPr>
            </w:pPr>
            <w:r>
              <w:rPr>
                <w:rFonts w:hint="eastAsia" w:ascii="Arial" w:hAnsi="Arial"/>
                <w:szCs w:val="21"/>
                <w:lang w:bidi="ar"/>
              </w:rPr>
              <w:t>19.60%</w:t>
            </w:r>
          </w:p>
        </w:tc>
        <w:tc>
          <w:tcPr>
            <w:tcW w:w="6424" w:type="dxa"/>
            <w:vAlign w:val="center"/>
          </w:tcPr>
          <w:p>
            <w:pPr>
              <w:pStyle w:val="9"/>
              <w:widowControl/>
              <w:numPr>
                <w:ilvl w:val="255"/>
                <w:numId w:val="0"/>
              </w:numPr>
              <w:spacing w:after="0" w:line="240" w:lineRule="atLeast"/>
              <w:jc w:val="left"/>
              <w:rPr>
                <w:rFonts w:ascii="宋体" w:hAnsi="宋体" w:cs="宋体"/>
                <w:sz w:val="18"/>
                <w:szCs w:val="18"/>
                <w:lang w:bidi="ar"/>
              </w:rPr>
            </w:pPr>
            <w:r>
              <w:rPr>
                <w:rFonts w:ascii="宋体" w:hAnsi="宋体" w:cs="宋体"/>
                <w:sz w:val="18"/>
                <w:szCs w:val="18"/>
                <w:lang w:bidi="ar"/>
              </w:rPr>
              <w:t>1、税费0.19万元（农商）</w:t>
            </w:r>
          </w:p>
          <w:p>
            <w:pPr>
              <w:pStyle w:val="9"/>
              <w:widowControl/>
              <w:numPr>
                <w:ilvl w:val="255"/>
                <w:numId w:val="0"/>
              </w:numPr>
              <w:spacing w:after="0" w:line="240" w:lineRule="atLeast"/>
              <w:jc w:val="left"/>
              <w:rPr>
                <w:rFonts w:ascii="Arial" w:hAnsi="Arial" w:cs="Arial"/>
                <w:kern w:val="0"/>
                <w:sz w:val="18"/>
                <w:szCs w:val="18"/>
              </w:rPr>
            </w:pPr>
            <w:r>
              <w:rPr>
                <w:rFonts w:ascii="宋体" w:hAnsi="宋体" w:cs="宋体"/>
                <w:sz w:val="18"/>
                <w:szCs w:val="18"/>
                <w:lang w:bidi="ar"/>
              </w:rPr>
              <w:t>2、税费1.77万元（中行）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491" w:type="dxa"/>
            <w:vAlign w:val="center"/>
          </w:tcPr>
          <w:p>
            <w:pPr>
              <w:jc w:val="center"/>
              <w:textAlignment w:val="top"/>
              <w:rPr>
                <w:rFonts w:ascii="Arial" w:hAnsi="Arial" w:cs="宋体"/>
                <w:b/>
                <w:kern w:val="0"/>
                <w:szCs w:val="24"/>
                <w:lang w:bidi="ar"/>
              </w:rPr>
            </w:pPr>
            <w:r>
              <w:rPr>
                <w:rFonts w:hint="eastAsia" w:ascii="Arial" w:hAnsi="Arial" w:cs="宋体"/>
                <w:b/>
                <w:kern w:val="0"/>
                <w:szCs w:val="24"/>
                <w:lang w:bidi="ar"/>
              </w:rPr>
              <w:t>合计</w:t>
            </w:r>
          </w:p>
        </w:tc>
        <w:tc>
          <w:tcPr>
            <w:tcW w:w="960" w:type="dxa"/>
            <w:vAlign w:val="center"/>
          </w:tcPr>
          <w:p>
            <w:pPr>
              <w:widowControl/>
              <w:jc w:val="right"/>
              <w:textAlignment w:val="center"/>
              <w:rPr>
                <w:rFonts w:ascii="Arial" w:hAnsi="Arial"/>
                <w:szCs w:val="21"/>
                <w:lang w:bidi="ar"/>
              </w:rPr>
            </w:pPr>
            <w:r>
              <w:rPr>
                <w:rFonts w:hint="eastAsia" w:ascii="Arial" w:hAnsi="Arial"/>
                <w:szCs w:val="21"/>
                <w:lang w:bidi="ar"/>
              </w:rPr>
              <w:t>2,318.99</w:t>
            </w:r>
          </w:p>
        </w:tc>
        <w:tc>
          <w:tcPr>
            <w:tcW w:w="960" w:type="dxa"/>
            <w:vAlign w:val="center"/>
          </w:tcPr>
          <w:p>
            <w:pPr>
              <w:widowControl/>
              <w:jc w:val="right"/>
              <w:textAlignment w:val="center"/>
              <w:rPr>
                <w:rFonts w:ascii="Arial" w:hAnsi="Arial"/>
                <w:szCs w:val="21"/>
                <w:lang w:bidi="ar"/>
              </w:rPr>
            </w:pPr>
            <w:r>
              <w:rPr>
                <w:rFonts w:hint="eastAsia" w:ascii="Arial" w:hAnsi="Arial"/>
                <w:szCs w:val="21"/>
                <w:lang w:bidi="ar"/>
              </w:rPr>
              <w:t>1399.51</w:t>
            </w:r>
          </w:p>
        </w:tc>
        <w:tc>
          <w:tcPr>
            <w:tcW w:w="962" w:type="dxa"/>
            <w:vAlign w:val="center"/>
          </w:tcPr>
          <w:p>
            <w:pPr>
              <w:widowControl/>
              <w:jc w:val="right"/>
              <w:textAlignment w:val="center"/>
              <w:rPr>
                <w:rFonts w:ascii="宋体" w:hAnsi="宋体" w:cs="宋体"/>
                <w:szCs w:val="21"/>
              </w:rPr>
            </w:pPr>
            <w:r>
              <w:rPr>
                <w:rFonts w:hint="eastAsia" w:ascii="Arial" w:hAnsi="Arial"/>
                <w:szCs w:val="21"/>
                <w:lang w:bidi="ar"/>
              </w:rPr>
              <w:t>60.34%</w:t>
            </w:r>
          </w:p>
        </w:tc>
        <w:tc>
          <w:tcPr>
            <w:tcW w:w="6424" w:type="dxa"/>
            <w:vAlign w:val="center"/>
          </w:tcPr>
          <w:p>
            <w:pPr>
              <w:textAlignment w:val="top"/>
              <w:rPr>
                <w:rFonts w:ascii="Arial" w:hAnsi="Arial" w:cs="宋体"/>
                <w:kern w:val="0"/>
                <w:szCs w:val="24"/>
                <w:lang w:bidi="ar"/>
              </w:rPr>
            </w:pPr>
          </w:p>
        </w:tc>
      </w:tr>
      <w:bookmarkEnd w:id="1"/>
    </w:tbl>
    <w:p>
      <w:pPr>
        <w:pStyle w:val="9"/>
        <w:spacing w:before="156" w:beforeLines="50" w:after="156" w:afterLines="50" w:line="360" w:lineRule="auto"/>
        <w:ind w:firstLine="480" w:firstLineChars="200"/>
        <w:rPr>
          <w:rFonts w:ascii="宋体" w:hAnsi="宋体"/>
          <w:sz w:val="24"/>
          <w:lang w:bidi="zh-CN"/>
        </w:rPr>
      </w:pPr>
      <w:r>
        <w:rPr>
          <w:rFonts w:hint="eastAsia" w:ascii="宋体" w:hAnsi="宋体"/>
          <w:sz w:val="24"/>
          <w:lang w:bidi="zh-CN"/>
        </w:rPr>
        <w:t>根据《2</w:t>
      </w:r>
      <w:r>
        <w:rPr>
          <w:rFonts w:ascii="宋体" w:hAnsi="宋体"/>
          <w:sz w:val="24"/>
          <w:lang w:bidi="zh-CN"/>
        </w:rPr>
        <w:t>021</w:t>
      </w:r>
      <w:r>
        <w:rPr>
          <w:rFonts w:hint="eastAsia" w:ascii="宋体" w:hAnsi="宋体"/>
          <w:sz w:val="24"/>
          <w:lang w:bidi="zh-CN"/>
        </w:rPr>
        <w:t>年12</w:t>
      </w:r>
      <w:r>
        <w:rPr>
          <w:rFonts w:ascii="宋体" w:hAnsi="宋体" w:cs="宋体"/>
          <w:sz w:val="24"/>
          <w:lang w:bidi="ar"/>
        </w:rPr>
        <w:t>月份资金</w:t>
      </w:r>
      <w:r>
        <w:rPr>
          <w:rFonts w:hint="eastAsia" w:ascii="宋体" w:hAnsi="宋体" w:cs="宋体"/>
          <w:sz w:val="24"/>
          <w:lang w:bidi="ar"/>
        </w:rPr>
        <w:t>使用情况</w:t>
      </w:r>
      <w:r>
        <w:rPr>
          <w:rFonts w:hint="eastAsia" w:ascii="宋体" w:hAnsi="宋体"/>
          <w:sz w:val="24"/>
          <w:lang w:bidi="zh-CN"/>
        </w:rPr>
        <w:t>》显示，由于项目开发建设基本完成，项目公司主要支出集中在工程款支付、到期商票承兑、到期保理承兑及管理费用支付。本月应承兑保理调整时间，由于保理商为世茂集团旗下子公司，支付是时间由集团安排。项目公司的资金支付情况良好，无拖欠工程款等情况。</w:t>
      </w:r>
    </w:p>
    <w:p>
      <w:pPr>
        <w:pStyle w:val="9"/>
        <w:spacing w:before="156" w:beforeLines="50" w:after="156" w:afterLines="50" w:line="360" w:lineRule="auto"/>
        <w:ind w:firstLine="0" w:firstLineChars="0"/>
        <w:rPr>
          <w:rFonts w:ascii="宋体" w:hAnsi="宋体"/>
          <w:sz w:val="24"/>
          <w:lang w:bidi="zh-CN"/>
        </w:rPr>
      </w:pPr>
    </w:p>
    <w:p>
      <w:pPr>
        <w:spacing w:before="156" w:beforeLines="50" w:after="156" w:afterLines="50" w:line="360" w:lineRule="auto"/>
        <w:ind w:firstLine="120" w:firstLineChars="50"/>
        <w:rPr>
          <w:rFonts w:ascii="宋体" w:hAnsi="宋体"/>
          <w:b/>
          <w:sz w:val="24"/>
          <w:szCs w:val="24"/>
          <w:lang w:bidi="zh-CN"/>
        </w:rPr>
      </w:pPr>
      <w:r>
        <w:rPr>
          <w:rFonts w:hint="eastAsia" w:ascii="宋体" w:hAnsi="宋体"/>
          <w:b/>
          <w:sz w:val="24"/>
          <w:szCs w:val="24"/>
          <w:lang w:bidi="zh-CN"/>
        </w:rPr>
        <w:t>四、</w:t>
      </w:r>
      <w:r>
        <w:rPr>
          <w:rFonts w:ascii="宋体" w:hAnsi="宋体"/>
          <w:b/>
          <w:sz w:val="24"/>
          <w:szCs w:val="24"/>
          <w:lang w:bidi="zh-CN"/>
        </w:rPr>
        <w:t>202</w:t>
      </w:r>
      <w:r>
        <w:rPr>
          <w:rFonts w:hint="eastAsia" w:ascii="宋体" w:hAnsi="宋体"/>
          <w:b/>
          <w:sz w:val="24"/>
          <w:szCs w:val="24"/>
          <w:lang w:bidi="zh-CN"/>
        </w:rPr>
        <w:t>2年1月份</w:t>
      </w:r>
      <w:r>
        <w:rPr>
          <w:rFonts w:ascii="宋体" w:hAnsi="宋体"/>
          <w:b/>
          <w:sz w:val="24"/>
          <w:szCs w:val="24"/>
          <w:lang w:bidi="zh-CN"/>
        </w:rPr>
        <w:t>付款情况</w:t>
      </w:r>
      <w:r>
        <w:rPr>
          <w:rFonts w:hint="eastAsia" w:ascii="宋体" w:hAnsi="宋体"/>
          <w:b/>
          <w:sz w:val="24"/>
          <w:szCs w:val="24"/>
          <w:lang w:bidi="zh-CN"/>
        </w:rPr>
        <w:t>审核说明</w:t>
      </w:r>
    </w:p>
    <w:p>
      <w:pPr>
        <w:numPr>
          <w:ilvl w:val="0"/>
          <w:numId w:val="2"/>
        </w:numPr>
        <w:spacing w:before="156" w:beforeLines="50" w:after="156" w:afterLines="50" w:line="360" w:lineRule="auto"/>
        <w:ind w:left="227"/>
        <w:rPr>
          <w:rFonts w:ascii="宋体" w:hAnsi="宋体"/>
          <w:bCs/>
          <w:sz w:val="24"/>
          <w:szCs w:val="24"/>
          <w:lang w:bidi="zh-CN"/>
        </w:rPr>
      </w:pPr>
      <w:r>
        <w:rPr>
          <w:rFonts w:hint="eastAsia" w:ascii="宋体" w:hAnsi="宋体"/>
          <w:bCs/>
          <w:sz w:val="24"/>
          <w:szCs w:val="24"/>
          <w:lang w:bidi="zh-CN"/>
        </w:rPr>
        <w:t>营销类资金计划</w:t>
      </w:r>
    </w:p>
    <w:p>
      <w:pPr>
        <w:spacing w:before="156" w:beforeLines="50" w:after="156" w:afterLines="50" w:line="360" w:lineRule="auto"/>
        <w:ind w:firstLine="480" w:firstLineChars="200"/>
        <w:rPr>
          <w:rFonts w:ascii="宋体" w:hAnsi="宋体"/>
          <w:bCs/>
          <w:sz w:val="24"/>
          <w:szCs w:val="24"/>
          <w:lang w:bidi="zh-CN"/>
        </w:rPr>
      </w:pPr>
      <w:r>
        <w:rPr>
          <w:rFonts w:hint="eastAsia" w:ascii="宋体" w:hAnsi="宋体"/>
          <w:bCs/>
          <w:sz w:val="24"/>
          <w:szCs w:val="24"/>
          <w:lang w:bidi="zh-CN"/>
        </w:rPr>
        <w:t>2022年1月营销类计划支付，合计金额为</w:t>
      </w:r>
      <w:r>
        <w:rPr>
          <w:rFonts w:ascii="Arial" w:hAnsi="Arial"/>
          <w:szCs w:val="24"/>
        </w:rPr>
        <w:t>100</w:t>
      </w:r>
      <w:r>
        <w:rPr>
          <w:rFonts w:hint="eastAsia" w:ascii="宋体" w:hAnsi="宋体"/>
          <w:bCs/>
          <w:sz w:val="24"/>
          <w:szCs w:val="24"/>
          <w:lang w:bidi="zh-CN"/>
        </w:rPr>
        <w:t>万元。具体分析如下：</w:t>
      </w:r>
    </w:p>
    <w:p>
      <w:pPr>
        <w:numPr>
          <w:ilvl w:val="255"/>
          <w:numId w:val="0"/>
        </w:num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由于项目公司营销费用合同是由实际已经发生费用为基础，在得到集团公司同意支付的申请后，才开始编制合同台账，营销类资金计划只能是在项目公司申请后方可得知，现申请营销类资金计划由项目公司营销人员按照集团计划大致估算的结果，为预计发生费用，无具体合同作为基础。</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rPr>
        <w:t>在实际发生申报时，</w:t>
      </w:r>
      <w:r>
        <w:rPr>
          <w:rFonts w:hint="eastAsia" w:ascii="宋体" w:hAnsi="宋体"/>
          <w:sz w:val="24"/>
          <w:szCs w:val="24"/>
          <w:lang w:bidi="zh-CN"/>
        </w:rPr>
        <w:t>我司会对付款申请、发票、流程等依据进行审核，严格把控，确保资金支付合理、合规。</w:t>
      </w:r>
    </w:p>
    <w:p>
      <w:pPr>
        <w:numPr>
          <w:ilvl w:val="0"/>
          <w:numId w:val="2"/>
        </w:numPr>
        <w:spacing w:before="156" w:beforeLines="50" w:after="156" w:afterLines="50" w:line="360" w:lineRule="auto"/>
        <w:ind w:left="227"/>
        <w:rPr>
          <w:rFonts w:ascii="宋体" w:hAnsi="宋体"/>
          <w:bCs/>
          <w:sz w:val="24"/>
          <w:szCs w:val="24"/>
          <w:lang w:bidi="zh-CN"/>
        </w:rPr>
      </w:pPr>
      <w:r>
        <w:rPr>
          <w:rFonts w:hint="eastAsia" w:ascii="宋体" w:hAnsi="宋体"/>
          <w:bCs/>
          <w:sz w:val="24"/>
          <w:szCs w:val="24"/>
          <w:lang w:bidi="zh-CN"/>
        </w:rPr>
        <w:t>管理类资金计划</w:t>
      </w:r>
    </w:p>
    <w:p>
      <w:pPr>
        <w:spacing w:before="156" w:beforeLines="50" w:after="156" w:afterLines="50" w:line="360" w:lineRule="auto"/>
        <w:ind w:firstLine="480" w:firstLineChars="200"/>
        <w:rPr>
          <w:rFonts w:ascii="宋体" w:hAnsi="宋体"/>
          <w:bCs/>
          <w:sz w:val="24"/>
          <w:szCs w:val="24"/>
          <w:lang w:bidi="zh-CN"/>
        </w:rPr>
      </w:pPr>
      <w:r>
        <w:rPr>
          <w:rFonts w:hint="eastAsia" w:ascii="宋体" w:hAnsi="宋体"/>
          <w:bCs/>
          <w:sz w:val="24"/>
          <w:szCs w:val="24"/>
          <w:lang w:bidi="zh-CN"/>
        </w:rPr>
        <w:t>项目公司计划1月的管理费用共计50.00万元，包括项目公司员工工资、员工费用报销等其他日常行政费用。</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pPr>
        <w:numPr>
          <w:ilvl w:val="0"/>
          <w:numId w:val="2"/>
        </w:numPr>
        <w:spacing w:before="156" w:beforeLines="50" w:after="156" w:afterLines="50" w:line="360" w:lineRule="auto"/>
        <w:ind w:left="227"/>
        <w:rPr>
          <w:rFonts w:ascii="宋体" w:hAnsi="宋体"/>
          <w:bCs/>
          <w:sz w:val="24"/>
          <w:szCs w:val="24"/>
          <w:lang w:bidi="zh-CN"/>
        </w:rPr>
      </w:pPr>
      <w:r>
        <w:rPr>
          <w:rFonts w:hint="eastAsia" w:ascii="宋体" w:hAnsi="宋体"/>
          <w:bCs/>
          <w:sz w:val="24"/>
          <w:szCs w:val="24"/>
          <w:lang w:bidi="zh-CN"/>
        </w:rPr>
        <w:t>财务类资金计划</w:t>
      </w:r>
    </w:p>
    <w:p>
      <w:pPr>
        <w:numPr>
          <w:ilvl w:val="255"/>
          <w:numId w:val="0"/>
        </w:num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 xml:space="preserve">      </w:t>
      </w:r>
      <w:r>
        <w:rPr>
          <w:rFonts w:hint="eastAsia" w:ascii="宋体" w:hAnsi="宋体"/>
          <w:bCs/>
          <w:sz w:val="24"/>
          <w:szCs w:val="24"/>
          <w:lang w:bidi="zh-CN"/>
        </w:rPr>
        <w:t>项目公司计划1月的财务费用共计0.50万元，主要是利息支出及银行手续费。</w:t>
      </w:r>
    </w:p>
    <w:p>
      <w:pPr>
        <w:numPr>
          <w:ilvl w:val="0"/>
          <w:numId w:val="2"/>
        </w:numPr>
        <w:spacing w:before="156" w:beforeLines="50" w:after="156" w:afterLines="50" w:line="360" w:lineRule="auto"/>
        <w:ind w:left="227"/>
        <w:rPr>
          <w:rFonts w:ascii="宋体" w:hAnsi="宋体"/>
          <w:bCs/>
          <w:sz w:val="24"/>
          <w:szCs w:val="24"/>
          <w:lang w:bidi="zh-CN"/>
        </w:rPr>
      </w:pPr>
      <w:r>
        <w:rPr>
          <w:rFonts w:hint="eastAsia" w:ascii="宋体" w:hAnsi="宋体"/>
          <w:bCs/>
          <w:sz w:val="24"/>
          <w:szCs w:val="24"/>
          <w:lang w:bidi="zh-CN"/>
        </w:rPr>
        <w:t>不可预见费用资金支出计划</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项目公司在1月份的不可预见费用为10.00万元，以备一些不可预测的资金支付。</w:t>
      </w:r>
    </w:p>
    <w:p>
      <w:pPr>
        <w:pStyle w:val="2"/>
      </w:pPr>
    </w:p>
    <w:p>
      <w:pPr>
        <w:numPr>
          <w:ilvl w:val="0"/>
          <w:numId w:val="2"/>
        </w:numPr>
        <w:spacing w:before="156" w:beforeLines="50" w:after="156" w:afterLines="50" w:line="360" w:lineRule="auto"/>
        <w:ind w:left="227"/>
        <w:rPr>
          <w:rFonts w:ascii="宋体" w:hAnsi="宋体"/>
          <w:bCs/>
          <w:sz w:val="24"/>
          <w:szCs w:val="24"/>
          <w:lang w:bidi="zh-CN"/>
        </w:rPr>
      </w:pPr>
      <w:r>
        <w:rPr>
          <w:rFonts w:hint="eastAsia" w:ascii="宋体" w:hAnsi="宋体"/>
          <w:bCs/>
          <w:sz w:val="24"/>
          <w:szCs w:val="24"/>
          <w:lang w:bidi="zh-CN"/>
        </w:rPr>
        <w:t>工程类资金计划</w:t>
      </w:r>
    </w:p>
    <w:p>
      <w:pPr>
        <w:pStyle w:val="16"/>
        <w:spacing w:before="156" w:beforeLines="50" w:after="156" w:afterLines="50" w:line="360" w:lineRule="auto"/>
        <w:ind w:firstLine="480"/>
        <w:rPr>
          <w:rFonts w:ascii="宋体" w:hAnsi="宋体"/>
          <w:sz w:val="24"/>
          <w:szCs w:val="24"/>
        </w:rPr>
      </w:pPr>
      <w:r>
        <w:rPr>
          <w:rFonts w:hint="eastAsia" w:ascii="宋体" w:hAnsi="宋体"/>
          <w:bCs/>
          <w:sz w:val="24"/>
          <w:szCs w:val="24"/>
          <w:lang w:bidi="zh-CN"/>
        </w:rPr>
        <w:t>2022年1月工程类支付共21笔，合计金额1,308.40万</w:t>
      </w:r>
      <w:r>
        <w:rPr>
          <w:kern w:val="0"/>
          <w:sz w:val="24"/>
          <w:szCs w:val="24"/>
        </w:rPr>
        <w:t>元</w:t>
      </w:r>
      <w:r>
        <w:rPr>
          <w:rFonts w:hint="eastAsia"/>
          <w:kern w:val="0"/>
          <w:sz w:val="24"/>
          <w:szCs w:val="24"/>
        </w:rPr>
        <w:t>，</w:t>
      </w:r>
      <w:r>
        <w:rPr>
          <w:rFonts w:hint="eastAsia" w:ascii="宋体" w:hAnsi="宋体"/>
          <w:sz w:val="24"/>
          <w:szCs w:val="24"/>
        </w:rPr>
        <w:t>均</w:t>
      </w:r>
      <w:r>
        <w:rPr>
          <w:rFonts w:ascii="宋体" w:hAnsi="宋体"/>
          <w:sz w:val="24"/>
          <w:szCs w:val="24"/>
        </w:rPr>
        <w:t>为工程费。具体分析如下</w:t>
      </w:r>
      <w:r>
        <w:rPr>
          <w:rFonts w:hint="eastAsia" w:ascii="宋体" w:hAnsi="宋体"/>
          <w:sz w:val="24"/>
          <w:szCs w:val="24"/>
        </w:rPr>
        <w:t>：</w:t>
      </w:r>
    </w:p>
    <w:p>
      <w:pPr>
        <w:pStyle w:val="16"/>
        <w:spacing w:before="156" w:beforeLines="50" w:after="156" w:afterLines="50" w:line="360" w:lineRule="auto"/>
        <w:ind w:firstLine="0" w:firstLineChars="0"/>
        <w:jc w:val="left"/>
        <w:rPr>
          <w:rFonts w:ascii="宋体" w:hAnsi="宋体"/>
          <w:sz w:val="24"/>
          <w:szCs w:val="24"/>
        </w:rPr>
      </w:pPr>
    </w:p>
    <w:p>
      <w:pPr>
        <w:pStyle w:val="16"/>
        <w:numPr>
          <w:ilvl w:val="0"/>
          <w:numId w:val="3"/>
        </w:numPr>
        <w:spacing w:line="360" w:lineRule="auto"/>
        <w:ind w:left="0" w:firstLine="0" w:firstLineChars="0"/>
        <w:jc w:val="left"/>
        <w:rPr>
          <w:rFonts w:ascii="宋体" w:hAnsi="宋体"/>
          <w:sz w:val="24"/>
          <w:szCs w:val="24"/>
        </w:rPr>
      </w:pPr>
      <w:r>
        <w:rPr>
          <w:rFonts w:hint="eastAsia" w:ascii="宋体" w:hAnsi="宋体"/>
          <w:sz w:val="24"/>
          <w:szCs w:val="24"/>
        </w:rPr>
        <w:t>用款序号</w:t>
      </w:r>
      <w:r>
        <w:rPr>
          <w:rFonts w:ascii="宋体" w:hAnsi="宋体"/>
          <w:sz w:val="24"/>
          <w:szCs w:val="24"/>
        </w:rPr>
        <w:t>5</w:t>
      </w:r>
      <w:r>
        <w:rPr>
          <w:rFonts w:hint="eastAsia" w:ascii="宋体" w:hAnsi="宋体"/>
          <w:sz w:val="24"/>
          <w:szCs w:val="24"/>
        </w:rPr>
        <w:t>为《粗芦岛丽水蓝湾监理工程合同》第八、九、十（2</w:t>
      </w:r>
      <w:r>
        <w:rPr>
          <w:rFonts w:ascii="宋体" w:hAnsi="宋体"/>
          <w:sz w:val="24"/>
          <w:szCs w:val="24"/>
        </w:rPr>
        <w:t>02</w:t>
      </w:r>
      <w:r>
        <w:rPr>
          <w:rFonts w:hint="eastAsia" w:ascii="宋体" w:hAnsi="宋体"/>
          <w:sz w:val="24"/>
          <w:szCs w:val="24"/>
        </w:rPr>
        <w:t>1</w:t>
      </w:r>
      <w:r>
        <w:rPr>
          <w:rFonts w:ascii="宋体" w:hAnsi="宋体"/>
          <w:sz w:val="24"/>
          <w:szCs w:val="24"/>
        </w:rPr>
        <w:t>.2-</w:t>
      </w:r>
      <w:r>
        <w:rPr>
          <w:rFonts w:hint="eastAsia" w:ascii="宋体" w:hAnsi="宋体"/>
          <w:sz w:val="24"/>
          <w:szCs w:val="24"/>
        </w:rPr>
        <w:t>2</w:t>
      </w:r>
      <w:r>
        <w:rPr>
          <w:rFonts w:ascii="宋体" w:hAnsi="宋体"/>
          <w:sz w:val="24"/>
          <w:szCs w:val="24"/>
        </w:rPr>
        <w:t>021.05</w:t>
      </w:r>
      <w:r>
        <w:rPr>
          <w:rFonts w:hint="eastAsia" w:ascii="宋体" w:hAnsi="宋体"/>
          <w:sz w:val="24"/>
          <w:szCs w:val="24"/>
        </w:rPr>
        <w:t>）期工程款支付</w:t>
      </w:r>
      <w:r>
        <w:rPr>
          <w:rFonts w:ascii="宋体" w:hAnsi="宋体"/>
          <w:sz w:val="24"/>
          <w:szCs w:val="24"/>
        </w:rPr>
        <w:t>1</w:t>
      </w:r>
      <w:r>
        <w:rPr>
          <w:rFonts w:hint="eastAsia" w:ascii="宋体" w:hAnsi="宋体"/>
          <w:sz w:val="24"/>
          <w:szCs w:val="24"/>
        </w:rPr>
        <w:t>8</w:t>
      </w:r>
      <w:r>
        <w:rPr>
          <w:rFonts w:ascii="宋体" w:hAnsi="宋体"/>
          <w:sz w:val="24"/>
          <w:szCs w:val="24"/>
        </w:rPr>
        <w:t>.</w:t>
      </w:r>
      <w:r>
        <w:rPr>
          <w:rFonts w:hint="eastAsia" w:ascii="宋体" w:hAnsi="宋体"/>
          <w:sz w:val="24"/>
          <w:szCs w:val="24"/>
        </w:rPr>
        <w:t>4</w:t>
      </w:r>
      <w:r>
        <w:rPr>
          <w:rFonts w:ascii="宋体" w:hAnsi="宋体"/>
          <w:sz w:val="24"/>
          <w:szCs w:val="24"/>
        </w:rPr>
        <w:t>0</w:t>
      </w:r>
      <w:r>
        <w:rPr>
          <w:rFonts w:hint="eastAsia" w:ascii="宋体" w:hAnsi="宋体"/>
          <w:sz w:val="24"/>
          <w:szCs w:val="24"/>
        </w:rPr>
        <w:t>万元（每期5万元），收款单位为福建宏业建设监理有限公司，合同于20</w:t>
      </w:r>
      <w:r>
        <w:rPr>
          <w:rFonts w:ascii="宋体" w:hAnsi="宋体"/>
          <w:sz w:val="24"/>
          <w:szCs w:val="24"/>
        </w:rPr>
        <w:t>19</w:t>
      </w:r>
      <w:r>
        <w:rPr>
          <w:rFonts w:hint="eastAsia" w:ascii="宋体" w:hAnsi="宋体"/>
          <w:sz w:val="24"/>
          <w:szCs w:val="24"/>
        </w:rPr>
        <w:t>年</w:t>
      </w:r>
      <w:r>
        <w:rPr>
          <w:rFonts w:ascii="宋体" w:hAnsi="宋体"/>
          <w:sz w:val="24"/>
          <w:szCs w:val="24"/>
        </w:rPr>
        <w:t>5</w:t>
      </w:r>
      <w:r>
        <w:rPr>
          <w:rFonts w:hint="eastAsia" w:ascii="宋体" w:hAnsi="宋体"/>
          <w:sz w:val="24"/>
          <w:szCs w:val="24"/>
        </w:rPr>
        <w:t>月0</w:t>
      </w:r>
      <w:r>
        <w:rPr>
          <w:rFonts w:ascii="宋体" w:hAnsi="宋体"/>
          <w:sz w:val="24"/>
          <w:szCs w:val="24"/>
        </w:rPr>
        <w:t>5</w:t>
      </w:r>
      <w:r>
        <w:rPr>
          <w:rFonts w:hint="eastAsia" w:ascii="宋体" w:hAnsi="宋体"/>
          <w:sz w:val="24"/>
          <w:szCs w:val="24"/>
        </w:rPr>
        <w:t>日签订，工期为</w:t>
      </w:r>
      <w:r>
        <w:rPr>
          <w:rFonts w:ascii="宋体" w:hAnsi="宋体"/>
          <w:sz w:val="24"/>
          <w:szCs w:val="24"/>
        </w:rPr>
        <w:t>2019/7/25-2021/5/30</w:t>
      </w:r>
      <w:r>
        <w:rPr>
          <w:rFonts w:hint="eastAsia" w:ascii="宋体" w:hAnsi="宋体"/>
          <w:sz w:val="24"/>
          <w:szCs w:val="24"/>
        </w:rPr>
        <w:t>（共</w:t>
      </w:r>
      <w:r>
        <w:rPr>
          <w:rFonts w:ascii="宋体" w:hAnsi="宋体"/>
          <w:sz w:val="24"/>
          <w:szCs w:val="24"/>
        </w:rPr>
        <w:t>32</w:t>
      </w:r>
      <w:r>
        <w:rPr>
          <w:rFonts w:hint="eastAsia" w:ascii="宋体" w:hAnsi="宋体"/>
          <w:sz w:val="24"/>
          <w:szCs w:val="24"/>
        </w:rPr>
        <w:t>个月），合同总金额为8</w:t>
      </w:r>
      <w:r>
        <w:rPr>
          <w:rFonts w:ascii="宋体" w:hAnsi="宋体"/>
          <w:sz w:val="24"/>
          <w:szCs w:val="24"/>
        </w:rPr>
        <w:t>9.00</w:t>
      </w:r>
      <w:r>
        <w:rPr>
          <w:rFonts w:hint="eastAsia" w:ascii="宋体" w:hAnsi="宋体"/>
          <w:sz w:val="24"/>
          <w:szCs w:val="24"/>
        </w:rPr>
        <w:t>万元（无新增款项）。本次付款是该合同第八、九期支付。不含本次累计付款 44.78 万元占比50.31%，含本次累计付款</w:t>
      </w:r>
      <w:r>
        <w:rPr>
          <w:rFonts w:ascii="宋体" w:hAnsi="宋体"/>
          <w:sz w:val="24"/>
          <w:szCs w:val="24"/>
        </w:rPr>
        <w:t>54.78</w:t>
      </w:r>
      <w:r>
        <w:rPr>
          <w:rFonts w:hint="eastAsia" w:ascii="宋体" w:hAnsi="宋体"/>
          <w:sz w:val="24"/>
          <w:szCs w:val="24"/>
        </w:rPr>
        <w:t>万元占比</w:t>
      </w:r>
      <w:r>
        <w:rPr>
          <w:rFonts w:ascii="宋体" w:hAnsi="宋体"/>
          <w:sz w:val="24"/>
          <w:szCs w:val="24"/>
        </w:rPr>
        <w:t>61.55%</w:t>
      </w:r>
      <w:r>
        <w:rPr>
          <w:rFonts w:hint="eastAsia" w:ascii="宋体" w:hAnsi="宋体"/>
          <w:sz w:val="24"/>
          <w:szCs w:val="24"/>
        </w:rPr>
        <w:t>。其中第六期5万，为商票付款期限6个月，利率为4%，付款期限为2021/8/3。根据合同约定付款要求：1、本工程5%预付款；2、中期付款，按每两个月支付合同金额5万元；3、签发缺陷修妥证明书后5%（尾款）。经审核，本次申报2</w:t>
      </w:r>
      <w:r>
        <w:rPr>
          <w:rFonts w:ascii="宋体" w:hAnsi="宋体"/>
          <w:sz w:val="24"/>
          <w:szCs w:val="24"/>
        </w:rPr>
        <w:t>02</w:t>
      </w:r>
      <w:r>
        <w:rPr>
          <w:rFonts w:hint="eastAsia" w:ascii="宋体" w:hAnsi="宋体"/>
          <w:sz w:val="24"/>
          <w:szCs w:val="24"/>
        </w:rPr>
        <w:t>1</w:t>
      </w:r>
      <w:r>
        <w:rPr>
          <w:rFonts w:ascii="宋体" w:hAnsi="宋体"/>
          <w:sz w:val="24"/>
          <w:szCs w:val="24"/>
        </w:rPr>
        <w:t>.</w:t>
      </w:r>
      <w:r>
        <w:rPr>
          <w:rFonts w:hint="eastAsia" w:ascii="宋体" w:hAnsi="宋体"/>
          <w:sz w:val="24"/>
          <w:szCs w:val="24"/>
        </w:rPr>
        <w:t>0</w:t>
      </w:r>
      <w:r>
        <w:rPr>
          <w:rFonts w:ascii="宋体" w:hAnsi="宋体"/>
          <w:sz w:val="24"/>
          <w:szCs w:val="24"/>
        </w:rPr>
        <w:t>2-</w:t>
      </w:r>
      <w:r>
        <w:rPr>
          <w:rFonts w:hint="eastAsia" w:ascii="宋体" w:hAnsi="宋体"/>
          <w:sz w:val="24"/>
          <w:szCs w:val="24"/>
        </w:rPr>
        <w:t>2</w:t>
      </w:r>
      <w:r>
        <w:rPr>
          <w:rFonts w:ascii="宋体" w:hAnsi="宋体"/>
          <w:sz w:val="24"/>
          <w:szCs w:val="24"/>
        </w:rPr>
        <w:t>021.05</w:t>
      </w:r>
      <w:r>
        <w:rPr>
          <w:rFonts w:hint="eastAsia" w:ascii="宋体" w:hAnsi="宋体"/>
          <w:sz w:val="24"/>
          <w:szCs w:val="24"/>
        </w:rPr>
        <w:t>为第八、九</w:t>
      </w:r>
      <w:r>
        <w:rPr>
          <w:rStyle w:val="13"/>
          <w:rFonts w:hint="eastAsia"/>
        </w:rPr>
        <w:t>、十</w:t>
      </w:r>
      <w:r>
        <w:rPr>
          <w:rFonts w:hint="eastAsia" w:ascii="宋体" w:hAnsi="宋体"/>
          <w:sz w:val="24"/>
          <w:szCs w:val="24"/>
        </w:rPr>
        <w:t>期，本次申请支付18.40万元符合合同付款约定。</w:t>
      </w:r>
    </w:p>
    <w:p>
      <w:pPr>
        <w:pStyle w:val="16"/>
        <w:numPr>
          <w:ilvl w:val="255"/>
          <w:numId w:val="0"/>
        </w:numPr>
        <w:spacing w:line="360" w:lineRule="auto"/>
        <w:jc w:val="left"/>
        <w:rPr>
          <w:rFonts w:ascii="宋体" w:hAnsi="宋体"/>
          <w:sz w:val="24"/>
          <w:szCs w:val="24"/>
        </w:rPr>
      </w:pPr>
    </w:p>
    <w:p>
      <w:pPr>
        <w:pStyle w:val="16"/>
        <w:numPr>
          <w:ilvl w:val="0"/>
          <w:numId w:val="3"/>
        </w:numPr>
        <w:spacing w:line="360" w:lineRule="auto"/>
        <w:ind w:left="0" w:firstLine="0" w:firstLineChars="0"/>
        <w:jc w:val="left"/>
        <w:rPr>
          <w:rFonts w:ascii="宋体" w:hAnsi="宋体"/>
          <w:sz w:val="24"/>
          <w:szCs w:val="24"/>
        </w:rPr>
      </w:pPr>
      <w:r>
        <w:rPr>
          <w:rFonts w:hint="eastAsia" w:ascii="宋体" w:hAnsi="宋体"/>
          <w:sz w:val="24"/>
          <w:szCs w:val="24"/>
        </w:rPr>
        <w:t>用款序号6为《粗芦岛丽水蓝湾项目供配电工程合同》第二期第2次40.05万、第三期332.00万工程款支付，收款单位为东能（福建）工程有限公司，合同于202</w:t>
      </w:r>
      <w:r>
        <w:rPr>
          <w:rFonts w:ascii="宋体" w:hAnsi="宋体"/>
          <w:sz w:val="24"/>
          <w:szCs w:val="24"/>
        </w:rPr>
        <w:t>1</w:t>
      </w:r>
      <w:r>
        <w:rPr>
          <w:rFonts w:hint="eastAsia" w:ascii="宋体" w:hAnsi="宋体"/>
          <w:sz w:val="24"/>
          <w:szCs w:val="24"/>
        </w:rPr>
        <w:t>年2月</w:t>
      </w:r>
      <w:r>
        <w:rPr>
          <w:rFonts w:ascii="宋体" w:hAnsi="宋体"/>
          <w:sz w:val="24"/>
          <w:szCs w:val="24"/>
        </w:rPr>
        <w:t>1</w:t>
      </w:r>
      <w:r>
        <w:rPr>
          <w:rFonts w:hint="eastAsia" w:ascii="宋体" w:hAnsi="宋体"/>
          <w:sz w:val="24"/>
          <w:szCs w:val="24"/>
        </w:rPr>
        <w:t>日签订，工期为</w:t>
      </w:r>
      <w:r>
        <w:rPr>
          <w:rFonts w:ascii="宋体" w:hAnsi="宋体"/>
          <w:sz w:val="24"/>
          <w:szCs w:val="24"/>
        </w:rPr>
        <w:t>2021/2/16-2021/4/29</w:t>
      </w:r>
      <w:r>
        <w:rPr>
          <w:rFonts w:hint="eastAsia" w:ascii="宋体" w:hAnsi="宋体"/>
          <w:sz w:val="24"/>
          <w:szCs w:val="24"/>
        </w:rPr>
        <w:t>（共</w:t>
      </w:r>
      <w:r>
        <w:rPr>
          <w:rFonts w:ascii="宋体" w:hAnsi="宋体"/>
          <w:sz w:val="24"/>
          <w:szCs w:val="24"/>
        </w:rPr>
        <w:t>73</w:t>
      </w:r>
      <w:r>
        <w:rPr>
          <w:rFonts w:hint="eastAsia" w:ascii="宋体" w:hAnsi="宋体"/>
          <w:sz w:val="24"/>
          <w:szCs w:val="24"/>
        </w:rPr>
        <w:t>日），合同总金额为</w:t>
      </w:r>
      <w:r>
        <w:rPr>
          <w:rFonts w:ascii="宋体" w:hAnsi="宋体"/>
          <w:sz w:val="24"/>
          <w:szCs w:val="24"/>
        </w:rPr>
        <w:t>830.00</w:t>
      </w:r>
      <w:r>
        <w:rPr>
          <w:rFonts w:hint="eastAsia" w:ascii="宋体" w:hAnsi="宋体"/>
          <w:sz w:val="24"/>
          <w:szCs w:val="24"/>
        </w:rPr>
        <w:t>万元（无新增款项）。本次付款是该合同第二期第2次、第三期支付工程款。不含本次累计付款 333.00万元占比40.12%，含本次累计付款705.50万元占比85.00%。根据合同约定付款要求：1报建并通过图纸审核，付10%预付款；2高低压设备全部到货，付至45%；3电缆全部到货并按照完成，付至60%；4安装完毕送电前，付至85%；5电业局验收后，付至95%；6结算书签署后6个月内，付至100%。经审核，高低压设备全部到货已经运至现场，并安装完成。本次申请支付第二期第2次40.05万元、第三期332.00万工程款，符合合同付款约定。</w:t>
      </w:r>
    </w:p>
    <w:p>
      <w:pPr>
        <w:pStyle w:val="16"/>
        <w:numPr>
          <w:ilvl w:val="255"/>
          <w:numId w:val="0"/>
        </w:numPr>
        <w:spacing w:line="360" w:lineRule="auto"/>
        <w:jc w:val="left"/>
        <w:rPr>
          <w:rFonts w:ascii="宋体" w:hAnsi="宋体"/>
          <w:sz w:val="24"/>
          <w:szCs w:val="24"/>
        </w:rPr>
      </w:pPr>
    </w:p>
    <w:p>
      <w:pPr>
        <w:pStyle w:val="16"/>
        <w:numPr>
          <w:ilvl w:val="0"/>
          <w:numId w:val="3"/>
        </w:numPr>
        <w:spacing w:line="360" w:lineRule="auto"/>
        <w:ind w:left="0" w:firstLine="0" w:firstLineChars="0"/>
        <w:jc w:val="left"/>
        <w:rPr>
          <w:rFonts w:ascii="宋体" w:hAnsi="宋体"/>
          <w:sz w:val="24"/>
          <w:szCs w:val="24"/>
        </w:rPr>
      </w:pPr>
      <w:r>
        <w:rPr>
          <w:rFonts w:hint="eastAsia" w:ascii="宋体" w:hAnsi="宋体"/>
          <w:sz w:val="24"/>
          <w:szCs w:val="24"/>
        </w:rPr>
        <w:t>用款序号7为《粗芦岛丽水蓝湾总承包工程合同》第十四期第5次</w:t>
      </w:r>
      <w:r>
        <w:rPr>
          <w:rFonts w:ascii="宋体" w:hAnsi="宋体"/>
          <w:sz w:val="24"/>
          <w:szCs w:val="24"/>
        </w:rPr>
        <w:t>25.78</w:t>
      </w:r>
      <w:r>
        <w:rPr>
          <w:rFonts w:hint="eastAsia" w:ascii="宋体" w:hAnsi="宋体"/>
          <w:sz w:val="24"/>
          <w:szCs w:val="24"/>
        </w:rPr>
        <w:t>万工程款，收款单位为福建省畅元建筑工程有限公司，合同于20</w:t>
      </w:r>
      <w:r>
        <w:rPr>
          <w:rFonts w:ascii="宋体" w:hAnsi="宋体"/>
          <w:sz w:val="24"/>
          <w:szCs w:val="24"/>
        </w:rPr>
        <w:t>19</w:t>
      </w:r>
      <w:r>
        <w:rPr>
          <w:rFonts w:hint="eastAsia" w:ascii="宋体" w:hAnsi="宋体"/>
          <w:sz w:val="24"/>
          <w:szCs w:val="24"/>
        </w:rPr>
        <w:t>年</w:t>
      </w:r>
      <w:r>
        <w:rPr>
          <w:rFonts w:ascii="宋体" w:hAnsi="宋体"/>
          <w:sz w:val="24"/>
          <w:szCs w:val="24"/>
        </w:rPr>
        <w:t>6</w:t>
      </w:r>
      <w:r>
        <w:rPr>
          <w:rFonts w:hint="eastAsia" w:ascii="宋体" w:hAnsi="宋体"/>
          <w:sz w:val="24"/>
          <w:szCs w:val="24"/>
        </w:rPr>
        <w:t>月0</w:t>
      </w:r>
      <w:r>
        <w:rPr>
          <w:rFonts w:ascii="宋体" w:hAnsi="宋体"/>
          <w:sz w:val="24"/>
          <w:szCs w:val="24"/>
        </w:rPr>
        <w:t>5</w:t>
      </w:r>
      <w:r>
        <w:rPr>
          <w:rFonts w:hint="eastAsia" w:ascii="宋体" w:hAnsi="宋体"/>
          <w:sz w:val="24"/>
          <w:szCs w:val="24"/>
        </w:rPr>
        <w:t>日签订，工期为</w:t>
      </w:r>
      <w:r>
        <w:rPr>
          <w:rFonts w:ascii="宋体" w:hAnsi="宋体"/>
          <w:sz w:val="24"/>
          <w:szCs w:val="24"/>
        </w:rPr>
        <w:t>2019/7/25-2021/5/30</w:t>
      </w:r>
      <w:r>
        <w:rPr>
          <w:rFonts w:hint="eastAsia" w:ascii="宋体" w:hAnsi="宋体"/>
          <w:sz w:val="24"/>
          <w:szCs w:val="24"/>
        </w:rPr>
        <w:t>（共</w:t>
      </w:r>
      <w:r>
        <w:rPr>
          <w:rFonts w:ascii="宋体" w:hAnsi="宋体"/>
          <w:sz w:val="24"/>
          <w:szCs w:val="24"/>
        </w:rPr>
        <w:t>675</w:t>
      </w:r>
      <w:r>
        <w:rPr>
          <w:rFonts w:hint="eastAsia" w:ascii="宋体" w:hAnsi="宋体"/>
          <w:sz w:val="24"/>
          <w:szCs w:val="24"/>
        </w:rPr>
        <w:t>日），合同总金额为</w:t>
      </w:r>
      <w:r>
        <w:rPr>
          <w:rFonts w:ascii="宋体" w:hAnsi="宋体"/>
          <w:sz w:val="24"/>
          <w:szCs w:val="24"/>
        </w:rPr>
        <w:t>10,709.00</w:t>
      </w:r>
      <w:r>
        <w:rPr>
          <w:rFonts w:hint="eastAsia" w:ascii="宋体" w:hAnsi="宋体"/>
          <w:sz w:val="24"/>
          <w:szCs w:val="24"/>
        </w:rPr>
        <w:t>万元（含新增8</w:t>
      </w:r>
      <w:r>
        <w:rPr>
          <w:rFonts w:ascii="宋体" w:hAnsi="宋体"/>
          <w:sz w:val="24"/>
          <w:szCs w:val="24"/>
        </w:rPr>
        <w:t>4</w:t>
      </w:r>
      <w:r>
        <w:rPr>
          <w:rFonts w:hint="eastAsia" w:ascii="宋体" w:hAnsi="宋体"/>
          <w:sz w:val="24"/>
          <w:szCs w:val="24"/>
        </w:rPr>
        <w:t>万工程变更）。本次付款是该合同第十四期第5次工程款。不含本次累计付款8,644.22万元占比80.72%，含本次累计付款 8,670.00万元占比80.96%。其中：第十四期第4次50.00万元，为商票付款期限6个月，利率为4%，付款期限为2022/6/28；第六期512万，为保理付款，期限12个月，利率9%，付款期限为2021/9/30；第七期311万，为保理付款，期限12个月，利率9%，付款期限为2021/9/30；其余已付清。根据合同约定付款要求： 1本工程无预付款；2过程付款按月申请，每月支付、过程付款比例为75%；3竣工备案及单体清洁完成，支付已完成工程量的85%；4竣工交付完成，维保责任明确并签署协议书，支付90%；5结算书签署后6个月内，支付结算金额95%，保证金结算5%。经审核，工程主体已经竣工，本次申请第十四期第5次</w:t>
      </w:r>
      <w:r>
        <w:rPr>
          <w:rFonts w:ascii="宋体" w:hAnsi="宋体"/>
          <w:sz w:val="24"/>
          <w:szCs w:val="24"/>
        </w:rPr>
        <w:t>25.78</w:t>
      </w:r>
      <w:r>
        <w:rPr>
          <w:rFonts w:hint="eastAsia" w:ascii="宋体" w:hAnsi="宋体"/>
          <w:sz w:val="24"/>
          <w:szCs w:val="24"/>
        </w:rPr>
        <w:t>万工程款。符合合同付款约定。</w:t>
      </w:r>
    </w:p>
    <w:p>
      <w:pPr>
        <w:pStyle w:val="16"/>
        <w:numPr>
          <w:ilvl w:val="255"/>
          <w:numId w:val="0"/>
        </w:numPr>
        <w:spacing w:line="360" w:lineRule="auto"/>
        <w:jc w:val="left"/>
        <w:rPr>
          <w:rFonts w:ascii="宋体" w:hAnsi="宋体"/>
          <w:sz w:val="24"/>
          <w:szCs w:val="24"/>
        </w:rPr>
      </w:pPr>
    </w:p>
    <w:p>
      <w:pPr>
        <w:pStyle w:val="16"/>
        <w:numPr>
          <w:ilvl w:val="0"/>
          <w:numId w:val="3"/>
        </w:numPr>
        <w:spacing w:line="360" w:lineRule="auto"/>
        <w:ind w:left="0" w:firstLine="0" w:firstLineChars="0"/>
        <w:jc w:val="left"/>
        <w:rPr>
          <w:rFonts w:ascii="宋体" w:hAnsi="宋体"/>
          <w:sz w:val="24"/>
          <w:szCs w:val="24"/>
        </w:rPr>
      </w:pPr>
      <w:r>
        <w:rPr>
          <w:rFonts w:hint="eastAsia" w:ascii="宋体" w:hAnsi="宋体"/>
          <w:sz w:val="24"/>
          <w:szCs w:val="24"/>
        </w:rPr>
        <w:t>用款序号8为《粗芦岛丽水蓝湾配电箱供货工程合同》第二期工程款支付17.95万元，收款单位为上海锦燊企业发展有限公司，合同于202</w:t>
      </w:r>
      <w:r>
        <w:rPr>
          <w:rFonts w:ascii="宋体" w:hAnsi="宋体"/>
          <w:sz w:val="24"/>
          <w:szCs w:val="24"/>
        </w:rPr>
        <w:t>0</w:t>
      </w:r>
      <w:r>
        <w:rPr>
          <w:rFonts w:hint="eastAsia" w:ascii="宋体" w:hAnsi="宋体"/>
          <w:sz w:val="24"/>
          <w:szCs w:val="24"/>
        </w:rPr>
        <w:t>年5月13日签订，供货时间为</w:t>
      </w:r>
      <w:r>
        <w:rPr>
          <w:rFonts w:ascii="宋体" w:hAnsi="宋体"/>
          <w:sz w:val="24"/>
          <w:szCs w:val="24"/>
        </w:rPr>
        <w:t>2020/</w:t>
      </w:r>
      <w:r>
        <w:rPr>
          <w:rFonts w:hint="eastAsia" w:ascii="宋体" w:hAnsi="宋体"/>
          <w:sz w:val="24"/>
          <w:szCs w:val="24"/>
        </w:rPr>
        <w:t>7</w:t>
      </w:r>
      <w:r>
        <w:rPr>
          <w:rFonts w:ascii="宋体" w:hAnsi="宋体"/>
          <w:sz w:val="24"/>
          <w:szCs w:val="24"/>
        </w:rPr>
        <w:t>/</w:t>
      </w:r>
      <w:r>
        <w:rPr>
          <w:rFonts w:hint="eastAsia" w:ascii="宋体" w:hAnsi="宋体"/>
          <w:sz w:val="24"/>
          <w:szCs w:val="24"/>
        </w:rPr>
        <w:t xml:space="preserve">14 </w:t>
      </w:r>
      <w:r>
        <w:rPr>
          <w:rFonts w:ascii="宋体" w:hAnsi="宋体"/>
          <w:sz w:val="24"/>
          <w:szCs w:val="24"/>
        </w:rPr>
        <w:t>-</w:t>
      </w:r>
      <w:r>
        <w:rPr>
          <w:rFonts w:hint="eastAsia" w:ascii="宋体" w:hAnsi="宋体"/>
          <w:sz w:val="24"/>
          <w:szCs w:val="24"/>
        </w:rPr>
        <w:t xml:space="preserve"> 2020/8/28（共45日），合同总金额为29.35万元，该合同为集团公司统一采购合同。本次付款是该合同第二期支付工程款。不含本次累计付款8.46万元占比28.82%，含本次累计付款 26.41万元，占比89.98%；根据合同约定付款要求：1、本工程无预付款；2、货到工地，并取得验收合格，付90%；3、结算双方盖章后，付10%。经审核，本次申报由配电箱已经到达现场，并经验收合格，可支付至合同价格的9</w:t>
      </w:r>
      <w:r>
        <w:rPr>
          <w:rFonts w:ascii="宋体" w:hAnsi="宋体"/>
          <w:sz w:val="24"/>
          <w:szCs w:val="24"/>
        </w:rPr>
        <w:t>0</w:t>
      </w:r>
      <w:r>
        <w:rPr>
          <w:rFonts w:hint="eastAsia" w:ascii="宋体" w:hAnsi="宋体"/>
          <w:sz w:val="24"/>
          <w:szCs w:val="24"/>
        </w:rPr>
        <w:t>%，本次申请支付17.95万元符合合同付款约定。</w:t>
      </w:r>
    </w:p>
    <w:p>
      <w:pPr>
        <w:pStyle w:val="16"/>
        <w:numPr>
          <w:ilvl w:val="255"/>
          <w:numId w:val="0"/>
        </w:numPr>
        <w:spacing w:line="360" w:lineRule="auto"/>
        <w:jc w:val="left"/>
        <w:rPr>
          <w:rFonts w:ascii="宋体" w:hAnsi="宋体"/>
          <w:sz w:val="24"/>
          <w:szCs w:val="24"/>
        </w:rPr>
      </w:pPr>
    </w:p>
    <w:p>
      <w:pPr>
        <w:pStyle w:val="16"/>
        <w:numPr>
          <w:ilvl w:val="0"/>
          <w:numId w:val="3"/>
        </w:numPr>
        <w:spacing w:before="156" w:beforeLines="50" w:after="156" w:afterLines="50" w:line="360" w:lineRule="auto"/>
        <w:ind w:left="0" w:firstLine="0" w:firstLineChars="0"/>
        <w:jc w:val="left"/>
        <w:rPr>
          <w:rFonts w:ascii="宋体" w:hAnsi="宋体"/>
          <w:sz w:val="24"/>
          <w:szCs w:val="24"/>
        </w:rPr>
      </w:pPr>
      <w:r>
        <w:rPr>
          <w:rFonts w:hint="eastAsia" w:ascii="宋体" w:hAnsi="宋体"/>
          <w:sz w:val="24"/>
          <w:szCs w:val="24"/>
        </w:rPr>
        <w:t>用款序号9为《粗芦岛丽水蓝湾商住开发项目（一期工程）弱电工程》---第一期第2次10.30万元、第二期13.70万元，收款单位为中移建设有限公司，合同于</w:t>
      </w:r>
      <w:r>
        <w:rPr>
          <w:rFonts w:ascii="宋体" w:hAnsi="宋体"/>
          <w:sz w:val="24"/>
          <w:szCs w:val="24"/>
        </w:rPr>
        <w:t>2020</w:t>
      </w:r>
      <w:r>
        <w:rPr>
          <w:rFonts w:hint="eastAsia" w:ascii="宋体" w:hAnsi="宋体"/>
          <w:sz w:val="24"/>
          <w:szCs w:val="24"/>
        </w:rPr>
        <w:t>年</w:t>
      </w:r>
      <w:r>
        <w:rPr>
          <w:rFonts w:ascii="宋体" w:hAnsi="宋体"/>
          <w:sz w:val="24"/>
          <w:szCs w:val="24"/>
        </w:rPr>
        <w:t>5</w:t>
      </w:r>
      <w:r>
        <w:rPr>
          <w:rFonts w:hint="eastAsia" w:ascii="宋体" w:hAnsi="宋体"/>
          <w:sz w:val="24"/>
          <w:szCs w:val="24"/>
        </w:rPr>
        <w:t>月</w:t>
      </w:r>
      <w:r>
        <w:rPr>
          <w:rFonts w:ascii="宋体" w:hAnsi="宋体"/>
          <w:sz w:val="24"/>
          <w:szCs w:val="24"/>
        </w:rPr>
        <w:t>13</w:t>
      </w:r>
      <w:r>
        <w:rPr>
          <w:rFonts w:hint="eastAsia" w:ascii="宋体" w:hAnsi="宋体"/>
          <w:sz w:val="24"/>
          <w:szCs w:val="24"/>
        </w:rPr>
        <w:t>日签订，工期为</w:t>
      </w:r>
      <w:r>
        <w:rPr>
          <w:rFonts w:ascii="宋体" w:hAnsi="宋体"/>
          <w:sz w:val="24"/>
          <w:szCs w:val="24"/>
        </w:rPr>
        <w:t>202</w:t>
      </w:r>
      <w:r>
        <w:rPr>
          <w:rFonts w:hint="eastAsia" w:ascii="宋体" w:hAnsi="宋体"/>
          <w:sz w:val="24"/>
          <w:szCs w:val="24"/>
        </w:rPr>
        <w:t>1</w:t>
      </w:r>
      <w:r>
        <w:rPr>
          <w:rFonts w:ascii="宋体" w:hAnsi="宋体"/>
          <w:sz w:val="24"/>
          <w:szCs w:val="24"/>
        </w:rPr>
        <w:t>/</w:t>
      </w:r>
      <w:r>
        <w:rPr>
          <w:rFonts w:hint="eastAsia" w:ascii="宋体" w:hAnsi="宋体"/>
          <w:sz w:val="24"/>
          <w:szCs w:val="24"/>
        </w:rPr>
        <w:t>1</w:t>
      </w:r>
      <w:r>
        <w:rPr>
          <w:rFonts w:ascii="宋体" w:hAnsi="宋体"/>
          <w:sz w:val="24"/>
          <w:szCs w:val="24"/>
        </w:rPr>
        <w:t>/</w:t>
      </w:r>
      <w:r>
        <w:rPr>
          <w:rFonts w:hint="eastAsia" w:ascii="宋体" w:hAnsi="宋体"/>
          <w:sz w:val="24"/>
          <w:szCs w:val="24"/>
        </w:rPr>
        <w:t>23</w:t>
      </w:r>
      <w:r>
        <w:rPr>
          <w:rFonts w:ascii="宋体" w:hAnsi="宋体"/>
          <w:sz w:val="24"/>
          <w:szCs w:val="24"/>
        </w:rPr>
        <w:t>-2021/</w:t>
      </w:r>
      <w:r>
        <w:rPr>
          <w:rFonts w:hint="eastAsia" w:ascii="宋体" w:hAnsi="宋体"/>
          <w:sz w:val="24"/>
          <w:szCs w:val="24"/>
        </w:rPr>
        <w:t>3</w:t>
      </w:r>
      <w:r>
        <w:rPr>
          <w:rFonts w:ascii="宋体" w:hAnsi="宋体"/>
          <w:sz w:val="24"/>
          <w:szCs w:val="24"/>
        </w:rPr>
        <w:t>/3</w:t>
      </w:r>
      <w:r>
        <w:rPr>
          <w:rFonts w:hint="eastAsia" w:ascii="宋体" w:hAnsi="宋体"/>
          <w:sz w:val="24"/>
          <w:szCs w:val="24"/>
        </w:rPr>
        <w:t>1（共67日），合同总金额为88.15万元（无新增款项）。本次付款是该合同第一期第2次、第二期支付工程款。不含本次累计付款40.00万元占比45.38%，含本次累计付款64.00万元占比72.60%。根据合同约定付款要求：</w:t>
      </w:r>
      <w:r>
        <w:rPr>
          <w:rFonts w:ascii="宋体" w:hAnsi="宋体"/>
          <w:sz w:val="24"/>
          <w:szCs w:val="24"/>
        </w:rPr>
        <w:t xml:space="preserve"> 1本工程无预付款，（无线下变更）；2过程付款按月申请，每月支付、过程付款比例为75%；3竣工备案及单体清洁完成，支付已完成工程量的85%；4竣工交付完成，</w:t>
      </w:r>
      <w:r>
        <w:rPr>
          <w:rFonts w:hint="eastAsia" w:ascii="宋体" w:hAnsi="宋体"/>
          <w:sz w:val="24"/>
          <w:szCs w:val="24"/>
        </w:rPr>
        <w:t>维保责任明确并签署协议书，支付</w:t>
      </w:r>
      <w:r>
        <w:rPr>
          <w:rFonts w:ascii="宋体" w:hAnsi="宋体"/>
          <w:sz w:val="24"/>
          <w:szCs w:val="24"/>
        </w:rPr>
        <w:t>90%；5结算书签署后6个月内，支付结算金额95%，保证金结算5%</w:t>
      </w:r>
      <w:r>
        <w:rPr>
          <w:rFonts w:hint="eastAsia" w:ascii="宋体" w:hAnsi="宋体"/>
          <w:sz w:val="24"/>
          <w:szCs w:val="24"/>
        </w:rPr>
        <w:t>.。经</w:t>
      </w:r>
      <w:r>
        <w:rPr>
          <w:rFonts w:ascii="宋体" w:hAnsi="宋体"/>
          <w:sz w:val="24"/>
          <w:szCs w:val="24"/>
        </w:rPr>
        <w:t>审核，本次申请</w:t>
      </w:r>
      <w:r>
        <w:rPr>
          <w:rFonts w:hint="eastAsia" w:ascii="宋体" w:hAnsi="宋体"/>
          <w:sz w:val="24"/>
          <w:szCs w:val="24"/>
        </w:rPr>
        <w:t>第一期第2次10.30万元、第二期13.70万元符合合同付款约定。</w:t>
      </w:r>
    </w:p>
    <w:p>
      <w:pPr>
        <w:pStyle w:val="16"/>
        <w:numPr>
          <w:ilvl w:val="255"/>
          <w:numId w:val="0"/>
        </w:numPr>
        <w:spacing w:before="156" w:beforeLines="50" w:after="156" w:afterLines="50" w:line="360" w:lineRule="auto"/>
        <w:jc w:val="left"/>
        <w:rPr>
          <w:rFonts w:ascii="宋体" w:hAnsi="宋体"/>
          <w:sz w:val="24"/>
          <w:szCs w:val="24"/>
        </w:rPr>
      </w:pPr>
    </w:p>
    <w:p>
      <w:pPr>
        <w:pStyle w:val="16"/>
        <w:numPr>
          <w:ilvl w:val="0"/>
          <w:numId w:val="3"/>
        </w:numPr>
        <w:spacing w:before="156" w:beforeLines="50" w:after="156" w:afterLines="50" w:line="360" w:lineRule="auto"/>
        <w:ind w:left="0" w:firstLine="0" w:firstLineChars="0"/>
        <w:jc w:val="left"/>
        <w:rPr>
          <w:rFonts w:ascii="宋体" w:hAnsi="宋体"/>
          <w:sz w:val="24"/>
          <w:szCs w:val="24"/>
        </w:rPr>
      </w:pPr>
      <w:r>
        <w:rPr>
          <w:rFonts w:hint="eastAsia" w:ascii="宋体" w:hAnsi="宋体"/>
          <w:sz w:val="24"/>
          <w:szCs w:val="24"/>
        </w:rPr>
        <w:t>用款序号10为《粗芦岛丽水蓝湾一期景观工程》第四期第2次工程款支付72.20万元，收款单位为福州禾鑫园林工程有限公司，合同于202</w:t>
      </w:r>
      <w:r>
        <w:rPr>
          <w:rFonts w:ascii="宋体" w:hAnsi="宋体"/>
          <w:sz w:val="24"/>
          <w:szCs w:val="24"/>
        </w:rPr>
        <w:t>0</w:t>
      </w:r>
      <w:r>
        <w:rPr>
          <w:rFonts w:hint="eastAsia" w:ascii="宋体" w:hAnsi="宋体"/>
          <w:sz w:val="24"/>
          <w:szCs w:val="24"/>
        </w:rPr>
        <w:t>年</w:t>
      </w:r>
      <w:r>
        <w:rPr>
          <w:rFonts w:ascii="宋体" w:hAnsi="宋体"/>
          <w:sz w:val="24"/>
          <w:szCs w:val="24"/>
        </w:rPr>
        <w:t>12</w:t>
      </w:r>
      <w:r>
        <w:rPr>
          <w:rFonts w:hint="eastAsia" w:ascii="宋体" w:hAnsi="宋体"/>
          <w:sz w:val="24"/>
          <w:szCs w:val="24"/>
        </w:rPr>
        <w:t>月0</w:t>
      </w:r>
      <w:r>
        <w:rPr>
          <w:rFonts w:ascii="宋体" w:hAnsi="宋体"/>
          <w:sz w:val="24"/>
          <w:szCs w:val="24"/>
        </w:rPr>
        <w:t>5</w:t>
      </w:r>
      <w:r>
        <w:rPr>
          <w:rFonts w:hint="eastAsia" w:ascii="宋体" w:hAnsi="宋体"/>
          <w:sz w:val="24"/>
          <w:szCs w:val="24"/>
        </w:rPr>
        <w:t>日签订，工期为</w:t>
      </w:r>
      <w:r>
        <w:rPr>
          <w:rFonts w:ascii="宋体" w:hAnsi="宋体"/>
          <w:sz w:val="24"/>
          <w:szCs w:val="24"/>
        </w:rPr>
        <w:t>2020/12/15-2021/07/28（共120</w:t>
      </w:r>
      <w:r>
        <w:rPr>
          <w:rFonts w:hint="eastAsia" w:ascii="宋体" w:hAnsi="宋体"/>
          <w:sz w:val="24"/>
          <w:szCs w:val="24"/>
        </w:rPr>
        <w:t>日），合同总金额为</w:t>
      </w:r>
      <w:r>
        <w:rPr>
          <w:rFonts w:ascii="宋体" w:hAnsi="宋体"/>
          <w:sz w:val="24"/>
          <w:szCs w:val="24"/>
        </w:rPr>
        <w:t>1030</w:t>
      </w:r>
      <w:r>
        <w:rPr>
          <w:rFonts w:hint="eastAsia" w:ascii="宋体" w:hAnsi="宋体"/>
          <w:sz w:val="24"/>
          <w:szCs w:val="24"/>
        </w:rPr>
        <w:t>万元（无新增款项）。本次付款是该合同第四期支付工程款。不含本次累计付款479.20万元占比46.52%，含本次累计付款 552.00万元占比53.59%。其中：第一期142.50万、第二期208.70万，为商票付款期限6个月，利率为4%，付款期限为2021/12/2。根据合同约定付款要求： 1、本工程无预付款，（无线下变更）；2、过程付款按月申请，每月支付、过程付款比例为75%；3、竣工备案及单体清洁完成，支付已完成工程量的85%；4、竣工交付完成，维保责任明确并签署协议书，支付90%；5、结算书签署后6个月内，支付结算金额95%，保证金结算5%。经审核，第四期申报工程造价为 548.80万元（累计完成工程量831.27万元，占比80.55%），第四期可支付金额为140.20万元，已经支付68万元，本次申请支付72.20万元符合合同付款约定。</w:t>
      </w:r>
    </w:p>
    <w:p>
      <w:pPr>
        <w:pStyle w:val="16"/>
        <w:numPr>
          <w:ilvl w:val="255"/>
          <w:numId w:val="0"/>
        </w:numPr>
        <w:spacing w:before="156" w:beforeLines="50" w:after="156" w:afterLines="50" w:line="360" w:lineRule="auto"/>
        <w:jc w:val="left"/>
        <w:rPr>
          <w:rFonts w:ascii="宋体" w:hAnsi="宋体"/>
          <w:sz w:val="24"/>
          <w:szCs w:val="24"/>
        </w:rPr>
      </w:pPr>
    </w:p>
    <w:p>
      <w:pPr>
        <w:pStyle w:val="16"/>
        <w:numPr>
          <w:ilvl w:val="0"/>
          <w:numId w:val="3"/>
        </w:numPr>
        <w:spacing w:before="156" w:beforeLines="50" w:after="156" w:afterLines="50" w:line="360" w:lineRule="auto"/>
        <w:ind w:left="0" w:firstLine="0" w:firstLineChars="0"/>
        <w:jc w:val="left"/>
        <w:rPr>
          <w:rFonts w:ascii="宋体" w:hAnsi="宋体"/>
          <w:sz w:val="24"/>
          <w:szCs w:val="24"/>
        </w:rPr>
      </w:pPr>
      <w:r>
        <w:rPr>
          <w:rFonts w:hint="eastAsia" w:ascii="宋体" w:hAnsi="宋体"/>
          <w:sz w:val="24"/>
          <w:szCs w:val="24"/>
        </w:rPr>
        <w:t>用款序号11为《粗芦岛丽水蓝湾项目（一期工程）消防检测合同》第一期5.44万元，收款单位为福建省晖乾消防检测有限公司，合同于</w:t>
      </w:r>
      <w:r>
        <w:rPr>
          <w:rFonts w:ascii="宋体" w:hAnsi="宋体"/>
          <w:sz w:val="24"/>
          <w:szCs w:val="24"/>
        </w:rPr>
        <w:t>202</w:t>
      </w:r>
      <w:r>
        <w:rPr>
          <w:rFonts w:hint="eastAsia" w:ascii="宋体" w:hAnsi="宋体"/>
          <w:sz w:val="24"/>
          <w:szCs w:val="24"/>
        </w:rPr>
        <w:t>1年</w:t>
      </w:r>
      <w:r>
        <w:rPr>
          <w:rFonts w:ascii="宋体" w:hAnsi="宋体"/>
          <w:sz w:val="24"/>
          <w:szCs w:val="24"/>
        </w:rPr>
        <w:t>5</w:t>
      </w:r>
      <w:r>
        <w:rPr>
          <w:rFonts w:hint="eastAsia" w:ascii="宋体" w:hAnsi="宋体"/>
          <w:sz w:val="24"/>
          <w:szCs w:val="24"/>
        </w:rPr>
        <w:t>月</w:t>
      </w:r>
      <w:r>
        <w:rPr>
          <w:rFonts w:ascii="宋体" w:hAnsi="宋体"/>
          <w:sz w:val="24"/>
          <w:szCs w:val="24"/>
        </w:rPr>
        <w:t>1</w:t>
      </w:r>
      <w:r>
        <w:rPr>
          <w:rFonts w:hint="eastAsia" w:ascii="宋体" w:hAnsi="宋体"/>
          <w:sz w:val="24"/>
          <w:szCs w:val="24"/>
        </w:rPr>
        <w:t>0日签订，为检测合同，合同总金额为10.89万元。本次付款是该合同第一期工程款。不含本次累计付款0.00万元占比0.00%，含本次累计付款5.44万元占比49.95%。根据合同约定付款要求：1合同签订后，预付合同总价50%；2出具检测报告且确认验收合同，付至100%。经</w:t>
      </w:r>
      <w:r>
        <w:rPr>
          <w:rFonts w:ascii="宋体" w:hAnsi="宋体"/>
          <w:sz w:val="24"/>
          <w:szCs w:val="24"/>
        </w:rPr>
        <w:t>审核，本次申请</w:t>
      </w:r>
      <w:r>
        <w:rPr>
          <w:rFonts w:hint="eastAsia" w:ascii="宋体" w:hAnsi="宋体"/>
          <w:sz w:val="24"/>
          <w:szCs w:val="24"/>
        </w:rPr>
        <w:t>第一期5.44万元符合合同付款约定。</w:t>
      </w:r>
    </w:p>
    <w:p>
      <w:pPr>
        <w:pStyle w:val="16"/>
        <w:numPr>
          <w:ilvl w:val="255"/>
          <w:numId w:val="0"/>
        </w:numPr>
        <w:spacing w:before="156" w:beforeLines="50" w:after="156" w:afterLines="50" w:line="360" w:lineRule="auto"/>
        <w:jc w:val="left"/>
        <w:rPr>
          <w:rFonts w:ascii="宋体" w:hAnsi="宋体"/>
          <w:sz w:val="24"/>
          <w:szCs w:val="24"/>
        </w:rPr>
      </w:pPr>
    </w:p>
    <w:p>
      <w:pPr>
        <w:pStyle w:val="16"/>
        <w:numPr>
          <w:ilvl w:val="0"/>
          <w:numId w:val="3"/>
        </w:numPr>
        <w:spacing w:before="156" w:beforeLines="50" w:after="156" w:afterLines="50" w:line="360" w:lineRule="auto"/>
        <w:ind w:left="0" w:firstLine="0" w:firstLineChars="0"/>
        <w:jc w:val="left"/>
        <w:rPr>
          <w:rFonts w:ascii="宋体" w:hAnsi="宋体"/>
          <w:sz w:val="24"/>
          <w:szCs w:val="24"/>
        </w:rPr>
      </w:pPr>
      <w:r>
        <w:rPr>
          <w:rFonts w:hint="eastAsia" w:ascii="宋体" w:hAnsi="宋体"/>
          <w:sz w:val="24"/>
          <w:szCs w:val="24"/>
        </w:rPr>
        <w:t>用款序号12为《粗芦岛项目地坪漆、地下划线及交通设施工程》第一期第2次8.80万元，收款单位为福建富思特装饰工程有限公司，合同于</w:t>
      </w:r>
      <w:r>
        <w:rPr>
          <w:rFonts w:ascii="宋体" w:hAnsi="宋体"/>
          <w:sz w:val="24"/>
          <w:szCs w:val="24"/>
        </w:rPr>
        <w:t>202</w:t>
      </w:r>
      <w:r>
        <w:rPr>
          <w:rFonts w:hint="eastAsia" w:ascii="宋体" w:hAnsi="宋体"/>
          <w:sz w:val="24"/>
          <w:szCs w:val="24"/>
        </w:rPr>
        <w:t>1年3月</w:t>
      </w:r>
      <w:r>
        <w:rPr>
          <w:rFonts w:ascii="宋体" w:hAnsi="宋体"/>
          <w:sz w:val="24"/>
          <w:szCs w:val="24"/>
        </w:rPr>
        <w:t>3</w:t>
      </w:r>
      <w:r>
        <w:rPr>
          <w:rFonts w:hint="eastAsia" w:ascii="宋体" w:hAnsi="宋体"/>
          <w:sz w:val="24"/>
          <w:szCs w:val="24"/>
        </w:rPr>
        <w:t>日签订，工期为</w:t>
      </w:r>
      <w:r>
        <w:rPr>
          <w:rFonts w:ascii="宋体" w:hAnsi="宋体"/>
          <w:sz w:val="24"/>
          <w:szCs w:val="24"/>
        </w:rPr>
        <w:t>202</w:t>
      </w:r>
      <w:r>
        <w:rPr>
          <w:rFonts w:hint="eastAsia" w:ascii="宋体" w:hAnsi="宋体"/>
          <w:sz w:val="24"/>
          <w:szCs w:val="24"/>
        </w:rPr>
        <w:t>1</w:t>
      </w:r>
      <w:r>
        <w:rPr>
          <w:rFonts w:ascii="宋体" w:hAnsi="宋体"/>
          <w:sz w:val="24"/>
          <w:szCs w:val="24"/>
        </w:rPr>
        <w:t>/</w:t>
      </w:r>
      <w:r>
        <w:rPr>
          <w:rFonts w:hint="eastAsia" w:ascii="宋体" w:hAnsi="宋体"/>
          <w:sz w:val="24"/>
          <w:szCs w:val="24"/>
        </w:rPr>
        <w:t>4</w:t>
      </w:r>
      <w:r>
        <w:rPr>
          <w:rFonts w:ascii="宋体" w:hAnsi="宋体"/>
          <w:sz w:val="24"/>
          <w:szCs w:val="24"/>
        </w:rPr>
        <w:t>/</w:t>
      </w:r>
      <w:r>
        <w:rPr>
          <w:rFonts w:hint="eastAsia" w:ascii="宋体" w:hAnsi="宋体"/>
          <w:sz w:val="24"/>
          <w:szCs w:val="24"/>
        </w:rPr>
        <w:t>10</w:t>
      </w:r>
      <w:r>
        <w:rPr>
          <w:rFonts w:ascii="宋体" w:hAnsi="宋体"/>
          <w:sz w:val="24"/>
          <w:szCs w:val="24"/>
        </w:rPr>
        <w:t>-2021/</w:t>
      </w:r>
      <w:r>
        <w:rPr>
          <w:rFonts w:hint="eastAsia" w:ascii="宋体" w:hAnsi="宋体"/>
          <w:sz w:val="24"/>
          <w:szCs w:val="24"/>
        </w:rPr>
        <w:t>5</w:t>
      </w:r>
      <w:r>
        <w:rPr>
          <w:rFonts w:ascii="宋体" w:hAnsi="宋体"/>
          <w:sz w:val="24"/>
          <w:szCs w:val="24"/>
        </w:rPr>
        <w:t>/</w:t>
      </w:r>
      <w:r>
        <w:rPr>
          <w:rFonts w:hint="eastAsia" w:ascii="宋体" w:hAnsi="宋体"/>
          <w:sz w:val="24"/>
          <w:szCs w:val="24"/>
        </w:rPr>
        <w:t>20（共40日），合同总金额为 54.23 万元（无新增款项）。本次付款是该合同第一期第2次支付工程款。不含本次累计付款20.00万元占比36.88%，含本次累计付款28.80万元占比53.11%。根据合同约定付款要求：1本工程无预付款；2过程付款按月申请，每月支付、过程付款比例为75%；3竣工备案及单体清洁完成，支付已完成工程量的85%；4竣工交付完成，维保责任明确并签署协议书，支付90%；5结算书签署后6个月内，支付结算金额95%，保证金结算5%。经</w:t>
      </w:r>
      <w:r>
        <w:rPr>
          <w:rFonts w:ascii="宋体" w:hAnsi="宋体"/>
          <w:sz w:val="24"/>
          <w:szCs w:val="24"/>
        </w:rPr>
        <w:t>审核，本次申请</w:t>
      </w:r>
      <w:r>
        <w:rPr>
          <w:rFonts w:hint="eastAsia" w:ascii="宋体" w:hAnsi="宋体"/>
          <w:sz w:val="24"/>
          <w:szCs w:val="24"/>
        </w:rPr>
        <w:t>第一期第2次8.80万元符合合同付款约定。</w:t>
      </w:r>
    </w:p>
    <w:p>
      <w:pPr>
        <w:pStyle w:val="16"/>
        <w:numPr>
          <w:ilvl w:val="255"/>
          <w:numId w:val="0"/>
        </w:numPr>
        <w:spacing w:before="156" w:beforeLines="50" w:after="156" w:afterLines="50" w:line="360" w:lineRule="auto"/>
        <w:jc w:val="left"/>
        <w:rPr>
          <w:rFonts w:ascii="宋体" w:hAnsi="宋体"/>
          <w:sz w:val="24"/>
          <w:szCs w:val="24"/>
        </w:rPr>
      </w:pPr>
    </w:p>
    <w:p>
      <w:pPr>
        <w:pStyle w:val="16"/>
        <w:numPr>
          <w:ilvl w:val="0"/>
          <w:numId w:val="3"/>
        </w:numPr>
        <w:spacing w:before="156" w:beforeLines="50" w:after="156" w:afterLines="50" w:line="360" w:lineRule="auto"/>
        <w:ind w:left="0" w:firstLine="0" w:firstLineChars="0"/>
        <w:jc w:val="left"/>
        <w:rPr>
          <w:rFonts w:ascii="宋体" w:hAnsi="宋体"/>
          <w:sz w:val="24"/>
          <w:szCs w:val="24"/>
        </w:rPr>
      </w:pPr>
      <w:r>
        <w:rPr>
          <w:rFonts w:hint="eastAsia" w:ascii="宋体" w:hAnsi="宋体"/>
          <w:sz w:val="24"/>
          <w:szCs w:val="24"/>
        </w:rPr>
        <w:t>用款序号13为《福州粗芦岛项目户内精装修工程》第二期第2次74万元、第三期91万元，收款单位为中闽世嘉建设工程有限公司，合同于</w:t>
      </w:r>
      <w:r>
        <w:rPr>
          <w:rFonts w:ascii="宋体" w:hAnsi="宋体"/>
          <w:sz w:val="24"/>
          <w:szCs w:val="24"/>
        </w:rPr>
        <w:t>202</w:t>
      </w:r>
      <w:r>
        <w:rPr>
          <w:rFonts w:hint="eastAsia" w:ascii="宋体" w:hAnsi="宋体"/>
          <w:sz w:val="24"/>
          <w:szCs w:val="24"/>
        </w:rPr>
        <w:t>1年7月28日签订，工期为</w:t>
      </w:r>
      <w:r>
        <w:rPr>
          <w:rFonts w:ascii="宋体" w:hAnsi="宋体"/>
          <w:sz w:val="24"/>
          <w:szCs w:val="24"/>
        </w:rPr>
        <w:t>202</w:t>
      </w:r>
      <w:r>
        <w:rPr>
          <w:rFonts w:hint="eastAsia" w:ascii="宋体" w:hAnsi="宋体"/>
          <w:sz w:val="24"/>
          <w:szCs w:val="24"/>
        </w:rPr>
        <w:t>1</w:t>
      </w:r>
      <w:r>
        <w:rPr>
          <w:rFonts w:ascii="宋体" w:hAnsi="宋体"/>
          <w:sz w:val="24"/>
          <w:szCs w:val="24"/>
        </w:rPr>
        <w:t>/</w:t>
      </w:r>
      <w:r>
        <w:rPr>
          <w:rFonts w:hint="eastAsia" w:ascii="宋体" w:hAnsi="宋体"/>
          <w:sz w:val="24"/>
          <w:szCs w:val="24"/>
        </w:rPr>
        <w:t>8</w:t>
      </w:r>
      <w:r>
        <w:rPr>
          <w:rFonts w:ascii="宋体" w:hAnsi="宋体"/>
          <w:sz w:val="24"/>
          <w:szCs w:val="24"/>
        </w:rPr>
        <w:t>/</w:t>
      </w:r>
      <w:r>
        <w:rPr>
          <w:rFonts w:hint="eastAsia" w:ascii="宋体" w:hAnsi="宋体"/>
          <w:sz w:val="24"/>
          <w:szCs w:val="24"/>
        </w:rPr>
        <w:t>01</w:t>
      </w:r>
      <w:r>
        <w:rPr>
          <w:rFonts w:ascii="宋体" w:hAnsi="宋体"/>
          <w:sz w:val="24"/>
          <w:szCs w:val="24"/>
        </w:rPr>
        <w:t>-202</w:t>
      </w:r>
      <w:r>
        <w:rPr>
          <w:rFonts w:hint="eastAsia" w:ascii="宋体" w:hAnsi="宋体"/>
          <w:sz w:val="24"/>
          <w:szCs w:val="24"/>
        </w:rPr>
        <w:t>2</w:t>
      </w:r>
      <w:r>
        <w:rPr>
          <w:rFonts w:ascii="宋体" w:hAnsi="宋体"/>
          <w:sz w:val="24"/>
          <w:szCs w:val="24"/>
        </w:rPr>
        <w:t>/</w:t>
      </w:r>
      <w:r>
        <w:rPr>
          <w:rFonts w:hint="eastAsia" w:ascii="宋体" w:hAnsi="宋体"/>
          <w:sz w:val="24"/>
          <w:szCs w:val="24"/>
        </w:rPr>
        <w:t>02</w:t>
      </w:r>
      <w:r>
        <w:rPr>
          <w:rFonts w:ascii="宋体" w:hAnsi="宋体"/>
          <w:sz w:val="24"/>
          <w:szCs w:val="24"/>
        </w:rPr>
        <w:t>/</w:t>
      </w:r>
      <w:r>
        <w:rPr>
          <w:rFonts w:hint="eastAsia" w:ascii="宋体" w:hAnsi="宋体"/>
          <w:sz w:val="24"/>
          <w:szCs w:val="24"/>
        </w:rPr>
        <w:t>30（共213日），合同总金额为 2250.00 万元。本次付款是该合同第二期第2次74万元、第三期91万元支付工程款。不含本次累计付款177.00万元占比7.87%，含本次累计付款342.00万元占比15.20%。根据合同约定付款要求：1本工程无预付款；2过程付款按月申请，每月支付、过程付款比例为83%；3竣工备案及单体清洁完成，支付已完成工程量的85%；4竣工交付完成，维保责任明确并签署协议书，支付90%；5结算书签署后6个月内，支付结算金额97%，保证金结算3%。经</w:t>
      </w:r>
      <w:r>
        <w:rPr>
          <w:rFonts w:ascii="宋体" w:hAnsi="宋体"/>
          <w:sz w:val="24"/>
          <w:szCs w:val="24"/>
        </w:rPr>
        <w:t>审核，本次申请</w:t>
      </w:r>
      <w:r>
        <w:rPr>
          <w:rFonts w:hint="eastAsia" w:ascii="宋体" w:hAnsi="宋体"/>
          <w:sz w:val="24"/>
          <w:szCs w:val="24"/>
        </w:rPr>
        <w:t>第二期第2次74万元、第三期91万元符合合同付款约定。</w:t>
      </w:r>
    </w:p>
    <w:p>
      <w:pPr>
        <w:pStyle w:val="16"/>
        <w:spacing w:before="156" w:beforeLines="50" w:after="156" w:afterLines="50" w:line="360" w:lineRule="auto"/>
        <w:ind w:firstLine="0" w:firstLineChars="0"/>
        <w:jc w:val="left"/>
        <w:rPr>
          <w:rFonts w:ascii="宋体" w:hAnsi="宋体"/>
          <w:sz w:val="24"/>
          <w:szCs w:val="24"/>
        </w:rPr>
      </w:pPr>
    </w:p>
    <w:p>
      <w:pPr>
        <w:pStyle w:val="16"/>
        <w:numPr>
          <w:ilvl w:val="0"/>
          <w:numId w:val="3"/>
        </w:numPr>
        <w:spacing w:before="156" w:beforeLines="50" w:after="156" w:afterLines="50" w:line="360" w:lineRule="auto"/>
        <w:ind w:left="0" w:firstLine="0" w:firstLineChars="0"/>
        <w:jc w:val="left"/>
        <w:rPr>
          <w:rFonts w:ascii="宋体" w:hAnsi="宋体"/>
          <w:sz w:val="24"/>
          <w:szCs w:val="24"/>
        </w:rPr>
      </w:pPr>
      <w:r>
        <w:rPr>
          <w:rFonts w:hint="eastAsia" w:ascii="宋体" w:hAnsi="宋体"/>
          <w:sz w:val="24"/>
          <w:szCs w:val="24"/>
        </w:rPr>
        <w:t>用款序号14为《福州粗芦岛项目室内墙地砖供货合同》第一期第2次23.60万元，收款单位为蒙娜丽莎集团股份有限公司，合同于</w:t>
      </w:r>
      <w:r>
        <w:rPr>
          <w:rFonts w:ascii="宋体" w:hAnsi="宋体"/>
          <w:sz w:val="24"/>
          <w:szCs w:val="24"/>
        </w:rPr>
        <w:t>202</w:t>
      </w:r>
      <w:r>
        <w:rPr>
          <w:rFonts w:hint="eastAsia" w:ascii="宋体" w:hAnsi="宋体"/>
          <w:sz w:val="24"/>
          <w:szCs w:val="24"/>
        </w:rPr>
        <w:t>1年9月03日签订，为供货采购合同，合同总金额为354.708万元。本次付款是该合同第一期第2次23.60万元支付工程款。不含本次累计付款30.00万元占比8.46%，含本次累计付款53.60万元占比15.11%。根据合同约定付款要求1无预付款；2货到现场，并验收合格后付80%；3安装完毕，并验收合格后付15%；4结算书签署付5%。经</w:t>
      </w:r>
      <w:r>
        <w:rPr>
          <w:rFonts w:ascii="宋体" w:hAnsi="宋体"/>
          <w:sz w:val="24"/>
          <w:szCs w:val="24"/>
        </w:rPr>
        <w:t>审核，本次申请</w:t>
      </w:r>
      <w:r>
        <w:rPr>
          <w:rFonts w:hint="eastAsia" w:ascii="宋体" w:hAnsi="宋体"/>
          <w:sz w:val="24"/>
          <w:szCs w:val="24"/>
        </w:rPr>
        <w:t>第一期第2次23.60万元，符合合同付款。</w:t>
      </w:r>
    </w:p>
    <w:p>
      <w:pPr>
        <w:pStyle w:val="16"/>
        <w:numPr>
          <w:ilvl w:val="255"/>
          <w:numId w:val="0"/>
        </w:numPr>
        <w:spacing w:before="156" w:beforeLines="50" w:after="156" w:afterLines="50" w:line="360" w:lineRule="auto"/>
        <w:jc w:val="left"/>
        <w:rPr>
          <w:rFonts w:ascii="宋体" w:hAnsi="宋体"/>
          <w:sz w:val="24"/>
          <w:szCs w:val="24"/>
        </w:rPr>
      </w:pPr>
    </w:p>
    <w:p>
      <w:pPr>
        <w:pStyle w:val="16"/>
        <w:numPr>
          <w:ilvl w:val="0"/>
          <w:numId w:val="3"/>
        </w:numPr>
        <w:spacing w:before="156" w:beforeLines="50" w:after="156" w:afterLines="50" w:line="360" w:lineRule="auto"/>
        <w:ind w:left="0" w:firstLine="0" w:firstLineChars="0"/>
        <w:jc w:val="left"/>
        <w:rPr>
          <w:rFonts w:ascii="宋体" w:hAnsi="宋体"/>
          <w:sz w:val="24"/>
          <w:szCs w:val="24"/>
        </w:rPr>
      </w:pPr>
      <w:r>
        <w:rPr>
          <w:rFonts w:hint="eastAsia" w:ascii="宋体" w:hAnsi="宋体"/>
          <w:sz w:val="24"/>
          <w:szCs w:val="24"/>
        </w:rPr>
        <w:t>用款序号15为《粗芦岛丽水蓝湾商住开发项目（一期工程）柴油发电机供货工程》第一期17.05万元，收款单位为无锡圣鑫科技有限公司，合同于</w:t>
      </w:r>
      <w:r>
        <w:rPr>
          <w:rFonts w:ascii="宋体" w:hAnsi="宋体"/>
          <w:sz w:val="24"/>
          <w:szCs w:val="24"/>
        </w:rPr>
        <w:t>202</w:t>
      </w:r>
      <w:r>
        <w:rPr>
          <w:rFonts w:hint="eastAsia" w:ascii="宋体" w:hAnsi="宋体"/>
          <w:sz w:val="24"/>
          <w:szCs w:val="24"/>
        </w:rPr>
        <w:t>0年11月26日签订，为供货采购合同，合同总金额为24.35万元。本次付款是该合同第一期17.05万元支付工程款。不含本次累计付款0.00万元占比0.00%，含本次累计付款17.05万元占比70.02%。根据合同约定付款要求1无预付款；2货到现场，并验收合格后付70%；3安装完毕，并调试验收合格后付20%；4结算书签署付5%；5保修期结算付5%。经</w:t>
      </w:r>
      <w:r>
        <w:rPr>
          <w:rFonts w:ascii="宋体" w:hAnsi="宋体"/>
          <w:sz w:val="24"/>
          <w:szCs w:val="24"/>
        </w:rPr>
        <w:t>审核，本次申请</w:t>
      </w:r>
      <w:r>
        <w:rPr>
          <w:rFonts w:hint="eastAsia" w:ascii="宋体" w:hAnsi="宋体"/>
          <w:sz w:val="24"/>
          <w:szCs w:val="24"/>
        </w:rPr>
        <w:t>第一期17.05万元，符合合同付款。</w:t>
      </w:r>
    </w:p>
    <w:p>
      <w:pPr>
        <w:pStyle w:val="16"/>
        <w:spacing w:before="156" w:beforeLines="50" w:after="156" w:afterLines="50" w:line="360" w:lineRule="auto"/>
        <w:ind w:firstLine="0" w:firstLineChars="0"/>
        <w:jc w:val="left"/>
        <w:rPr>
          <w:rFonts w:ascii="宋体" w:hAnsi="宋体"/>
          <w:sz w:val="24"/>
          <w:szCs w:val="24"/>
        </w:rPr>
      </w:pPr>
    </w:p>
    <w:p>
      <w:pPr>
        <w:pStyle w:val="16"/>
        <w:numPr>
          <w:ilvl w:val="0"/>
          <w:numId w:val="3"/>
        </w:numPr>
        <w:spacing w:before="156" w:beforeLines="50" w:after="156" w:afterLines="50" w:line="360" w:lineRule="auto"/>
        <w:ind w:left="0" w:firstLine="0" w:firstLineChars="0"/>
        <w:jc w:val="left"/>
        <w:rPr>
          <w:rFonts w:ascii="宋体" w:hAnsi="宋体"/>
          <w:sz w:val="24"/>
          <w:szCs w:val="24"/>
        </w:rPr>
      </w:pPr>
      <w:r>
        <w:rPr>
          <w:rFonts w:hint="eastAsia" w:ascii="宋体" w:hAnsi="宋体"/>
          <w:sz w:val="24"/>
          <w:szCs w:val="24"/>
        </w:rPr>
        <w:t>用款序号1</w:t>
      </w:r>
      <w:r>
        <w:rPr>
          <w:rFonts w:ascii="宋体" w:hAnsi="宋体"/>
          <w:sz w:val="24"/>
          <w:szCs w:val="24"/>
        </w:rPr>
        <w:t>6</w:t>
      </w:r>
      <w:r>
        <w:rPr>
          <w:rFonts w:hint="eastAsia" w:ascii="宋体" w:hAnsi="宋体"/>
          <w:sz w:val="24"/>
          <w:szCs w:val="24"/>
        </w:rPr>
        <w:t>为《粗芦岛丽水蓝湾公共部位精装修工程合同》第四期第4次17.00万，第五期72.00万，收款单位为中星联丰建设集团有限公司，合同于202</w:t>
      </w:r>
      <w:r>
        <w:rPr>
          <w:rFonts w:ascii="宋体" w:hAnsi="宋体"/>
          <w:sz w:val="24"/>
          <w:szCs w:val="24"/>
        </w:rPr>
        <w:t>0</w:t>
      </w:r>
      <w:r>
        <w:rPr>
          <w:rFonts w:hint="eastAsia" w:ascii="宋体" w:hAnsi="宋体"/>
          <w:sz w:val="24"/>
          <w:szCs w:val="24"/>
        </w:rPr>
        <w:t>年</w:t>
      </w:r>
      <w:r>
        <w:rPr>
          <w:rFonts w:ascii="宋体" w:hAnsi="宋体"/>
          <w:sz w:val="24"/>
          <w:szCs w:val="24"/>
        </w:rPr>
        <w:t>9</w:t>
      </w:r>
      <w:r>
        <w:rPr>
          <w:rFonts w:hint="eastAsia" w:ascii="宋体" w:hAnsi="宋体"/>
          <w:sz w:val="24"/>
          <w:szCs w:val="24"/>
        </w:rPr>
        <w:t>月1</w:t>
      </w:r>
      <w:r>
        <w:rPr>
          <w:rFonts w:ascii="宋体" w:hAnsi="宋体"/>
          <w:sz w:val="24"/>
          <w:szCs w:val="24"/>
        </w:rPr>
        <w:t>0</w:t>
      </w:r>
      <w:r>
        <w:rPr>
          <w:rFonts w:hint="eastAsia" w:ascii="宋体" w:hAnsi="宋体"/>
          <w:sz w:val="24"/>
          <w:szCs w:val="24"/>
        </w:rPr>
        <w:t>日签订，样板房工期为</w:t>
      </w:r>
      <w:r>
        <w:rPr>
          <w:rFonts w:ascii="宋体" w:hAnsi="宋体"/>
          <w:sz w:val="24"/>
          <w:szCs w:val="24"/>
        </w:rPr>
        <w:t>2020/10/1-2021/10/30</w:t>
      </w:r>
      <w:r>
        <w:rPr>
          <w:rFonts w:hint="eastAsia" w:ascii="宋体" w:hAnsi="宋体"/>
          <w:sz w:val="24"/>
          <w:szCs w:val="24"/>
        </w:rPr>
        <w:t>（共</w:t>
      </w:r>
      <w:r>
        <w:rPr>
          <w:rFonts w:ascii="宋体" w:hAnsi="宋体"/>
          <w:sz w:val="24"/>
          <w:szCs w:val="24"/>
        </w:rPr>
        <w:t>28</w:t>
      </w:r>
      <w:r>
        <w:rPr>
          <w:rFonts w:hint="eastAsia" w:ascii="宋体" w:hAnsi="宋体"/>
          <w:sz w:val="24"/>
          <w:szCs w:val="24"/>
        </w:rPr>
        <w:t>日），公区精装工期</w:t>
      </w:r>
      <w:r>
        <w:rPr>
          <w:rFonts w:ascii="宋体" w:hAnsi="宋体"/>
          <w:sz w:val="24"/>
          <w:szCs w:val="24"/>
        </w:rPr>
        <w:t>2020/12/30-2021/6/30</w:t>
      </w:r>
      <w:r>
        <w:rPr>
          <w:rFonts w:hint="eastAsia" w:ascii="宋体" w:hAnsi="宋体"/>
          <w:sz w:val="24"/>
          <w:szCs w:val="24"/>
        </w:rPr>
        <w:t>（共</w:t>
      </w:r>
      <w:r>
        <w:rPr>
          <w:rFonts w:ascii="宋体" w:hAnsi="宋体"/>
          <w:sz w:val="24"/>
          <w:szCs w:val="24"/>
        </w:rPr>
        <w:t>90</w:t>
      </w:r>
      <w:r>
        <w:rPr>
          <w:rFonts w:hint="eastAsia" w:ascii="宋体" w:hAnsi="宋体"/>
          <w:sz w:val="24"/>
          <w:szCs w:val="24"/>
        </w:rPr>
        <w:t>日），合同总金额为</w:t>
      </w:r>
      <w:r>
        <w:rPr>
          <w:rFonts w:ascii="宋体" w:hAnsi="宋体"/>
          <w:sz w:val="24"/>
          <w:szCs w:val="24"/>
        </w:rPr>
        <w:t>420</w:t>
      </w:r>
      <w:r>
        <w:rPr>
          <w:rFonts w:hint="eastAsia" w:ascii="宋体" w:hAnsi="宋体"/>
          <w:sz w:val="24"/>
          <w:szCs w:val="24"/>
        </w:rPr>
        <w:t>万元（无新增款项）。本次付款是该合同第四期第4次17.00万，第五期72.00万支付工程款。不含本次累计付款247.00万占比58.81%，含本次累计付款336.00万元，占比80.00%，其中第四期第3次40万，为商票付款期限6个月，利率为4%，付款期限为2022/6/30；。根据合同约定付款要求：1、本工程无预付款；2、过程付款按月申请，每月支付、过程付款比例为75%；3、竣工备案及单体清洁完成，支付已完成工程量的85%；4、竣工交付完成，维保责任明确并签署协议书，支付90%；5、结算书签署后6个月内，支付结算金额95%，保证金结算5%。经审核，本次申请支付第四期第4次17.00万，第五期72.00万符合合同付款约定。</w:t>
      </w:r>
    </w:p>
    <w:p>
      <w:pPr>
        <w:pStyle w:val="16"/>
        <w:numPr>
          <w:ilvl w:val="255"/>
          <w:numId w:val="0"/>
        </w:numPr>
        <w:spacing w:before="156" w:beforeLines="50" w:after="156" w:afterLines="50" w:line="360" w:lineRule="auto"/>
        <w:jc w:val="left"/>
        <w:rPr>
          <w:rFonts w:ascii="宋体" w:hAnsi="宋体"/>
          <w:sz w:val="24"/>
          <w:szCs w:val="24"/>
        </w:rPr>
      </w:pPr>
    </w:p>
    <w:p>
      <w:pPr>
        <w:pStyle w:val="16"/>
        <w:numPr>
          <w:ilvl w:val="0"/>
          <w:numId w:val="3"/>
        </w:numPr>
        <w:spacing w:before="156" w:beforeLines="50" w:after="156" w:afterLines="50" w:line="360" w:lineRule="auto"/>
        <w:ind w:left="0" w:firstLine="0" w:firstLineChars="0"/>
        <w:jc w:val="left"/>
        <w:rPr>
          <w:rFonts w:ascii="宋体" w:hAnsi="宋体"/>
          <w:sz w:val="24"/>
          <w:szCs w:val="24"/>
        </w:rPr>
      </w:pPr>
      <w:r>
        <w:rPr>
          <w:rFonts w:hint="eastAsia" w:ascii="宋体" w:hAnsi="宋体"/>
          <w:sz w:val="24"/>
          <w:szCs w:val="24"/>
        </w:rPr>
        <w:t>用款序号1</w:t>
      </w:r>
      <w:r>
        <w:rPr>
          <w:rFonts w:ascii="宋体" w:hAnsi="宋体"/>
          <w:sz w:val="24"/>
          <w:szCs w:val="24"/>
        </w:rPr>
        <w:t>7</w:t>
      </w:r>
      <w:r>
        <w:rPr>
          <w:rFonts w:hint="eastAsia" w:ascii="宋体" w:hAnsi="宋体"/>
          <w:sz w:val="24"/>
          <w:szCs w:val="24"/>
        </w:rPr>
        <w:t>为《粗芦岛丽水蓝湾项目消防工程合同》第九期第2次工程款支付20.38万元，收款单位为福建省金达安装工程有限公司，合同于202</w:t>
      </w:r>
      <w:r>
        <w:rPr>
          <w:rFonts w:ascii="宋体" w:hAnsi="宋体"/>
          <w:sz w:val="24"/>
          <w:szCs w:val="24"/>
        </w:rPr>
        <w:t>0</w:t>
      </w:r>
      <w:r>
        <w:rPr>
          <w:rFonts w:hint="eastAsia" w:ascii="宋体" w:hAnsi="宋体"/>
          <w:sz w:val="24"/>
          <w:szCs w:val="24"/>
        </w:rPr>
        <w:t>年</w:t>
      </w:r>
      <w:r>
        <w:rPr>
          <w:rFonts w:ascii="宋体" w:hAnsi="宋体"/>
          <w:sz w:val="24"/>
          <w:szCs w:val="24"/>
        </w:rPr>
        <w:t>5</w:t>
      </w:r>
      <w:r>
        <w:rPr>
          <w:rFonts w:hint="eastAsia" w:ascii="宋体" w:hAnsi="宋体"/>
          <w:sz w:val="24"/>
          <w:szCs w:val="24"/>
        </w:rPr>
        <w:t>月</w:t>
      </w:r>
      <w:r>
        <w:rPr>
          <w:rFonts w:ascii="宋体" w:hAnsi="宋体"/>
          <w:sz w:val="24"/>
          <w:szCs w:val="24"/>
        </w:rPr>
        <w:t>13</w:t>
      </w:r>
      <w:r>
        <w:rPr>
          <w:rFonts w:hint="eastAsia" w:ascii="宋体" w:hAnsi="宋体"/>
          <w:sz w:val="24"/>
          <w:szCs w:val="24"/>
        </w:rPr>
        <w:t>日签订，工期为2020/6/10-2021/10/30（共475日），合同总金额为</w:t>
      </w:r>
      <w:r>
        <w:rPr>
          <w:rFonts w:ascii="宋体" w:hAnsi="宋体"/>
          <w:sz w:val="24"/>
          <w:szCs w:val="24"/>
        </w:rPr>
        <w:t>304.00</w:t>
      </w:r>
      <w:r>
        <w:rPr>
          <w:rFonts w:hint="eastAsia" w:ascii="宋体" w:hAnsi="宋体"/>
          <w:sz w:val="24"/>
          <w:szCs w:val="24"/>
        </w:rPr>
        <w:t>万元（无新增款项）。本次付款是该合同第九期第2次支付工程款。不含本次累计付款238.02万元占比78.30%，含本次累计付款258.40万元占比85.00</w:t>
      </w:r>
      <w:r>
        <w:rPr>
          <w:rFonts w:ascii="宋体" w:hAnsi="宋体"/>
          <w:sz w:val="24"/>
          <w:szCs w:val="24"/>
        </w:rPr>
        <w:t>%</w:t>
      </w:r>
      <w:r>
        <w:rPr>
          <w:rFonts w:hint="eastAsia" w:ascii="宋体" w:hAnsi="宋体"/>
          <w:sz w:val="24"/>
          <w:szCs w:val="24"/>
        </w:rPr>
        <w:t>。根据合同约定付款要求： 1、本工程无预付款，（无线下变更）；2、过程付款按月申请，每月支付、过程付款比例为75%；3、竣工备案及单体清洁完成，支付已完成工程量的85%；4、竣工交付完成，维保责任明确并签署协议书，支付90%；5、结算书签署后6个月内，支付结算金额95%，保证金结算5%。经审核，本次申请第九期第2次工程款支付20.38万元符合合同付款约定。</w:t>
      </w:r>
    </w:p>
    <w:p>
      <w:pPr>
        <w:pStyle w:val="16"/>
        <w:numPr>
          <w:ilvl w:val="255"/>
          <w:numId w:val="0"/>
        </w:numPr>
        <w:spacing w:before="156" w:beforeLines="50" w:after="156" w:afterLines="50" w:line="360" w:lineRule="auto"/>
        <w:jc w:val="left"/>
        <w:rPr>
          <w:rFonts w:ascii="宋体" w:hAnsi="宋体"/>
          <w:sz w:val="24"/>
          <w:szCs w:val="24"/>
        </w:rPr>
      </w:pPr>
    </w:p>
    <w:p>
      <w:pPr>
        <w:pStyle w:val="16"/>
        <w:numPr>
          <w:ilvl w:val="0"/>
          <w:numId w:val="3"/>
        </w:numPr>
        <w:spacing w:line="360" w:lineRule="auto"/>
        <w:ind w:left="0" w:firstLine="0" w:firstLineChars="0"/>
        <w:jc w:val="left"/>
        <w:rPr>
          <w:rFonts w:ascii="宋体" w:hAnsi="宋体"/>
          <w:sz w:val="24"/>
          <w:szCs w:val="24"/>
        </w:rPr>
      </w:pPr>
      <w:r>
        <w:rPr>
          <w:rFonts w:hint="eastAsia" w:ascii="宋体" w:hAnsi="宋体"/>
          <w:sz w:val="24"/>
          <w:szCs w:val="24"/>
        </w:rPr>
        <w:t>用款序号18为《粗芦岛丽水蓝湾入户门工程合同》第二期第3次21.2万、第三期第1次12.2万，收款单位为福建诚安蓝盾实业有限公司，合同于202</w:t>
      </w:r>
      <w:r>
        <w:rPr>
          <w:rFonts w:ascii="宋体" w:hAnsi="宋体"/>
          <w:sz w:val="24"/>
          <w:szCs w:val="24"/>
        </w:rPr>
        <w:t>0</w:t>
      </w:r>
      <w:r>
        <w:rPr>
          <w:rFonts w:hint="eastAsia" w:ascii="宋体" w:hAnsi="宋体"/>
          <w:sz w:val="24"/>
          <w:szCs w:val="24"/>
        </w:rPr>
        <w:t>年</w:t>
      </w:r>
      <w:r>
        <w:rPr>
          <w:rFonts w:ascii="宋体" w:hAnsi="宋体"/>
          <w:sz w:val="24"/>
          <w:szCs w:val="24"/>
        </w:rPr>
        <w:t>9</w:t>
      </w:r>
      <w:r>
        <w:rPr>
          <w:rFonts w:hint="eastAsia" w:ascii="宋体" w:hAnsi="宋体"/>
          <w:sz w:val="24"/>
          <w:szCs w:val="24"/>
        </w:rPr>
        <w:t>月1</w:t>
      </w:r>
      <w:r>
        <w:rPr>
          <w:rFonts w:ascii="宋体" w:hAnsi="宋体"/>
          <w:sz w:val="24"/>
          <w:szCs w:val="24"/>
        </w:rPr>
        <w:t>0</w:t>
      </w:r>
      <w:r>
        <w:rPr>
          <w:rFonts w:hint="eastAsia" w:ascii="宋体" w:hAnsi="宋体"/>
          <w:sz w:val="24"/>
          <w:szCs w:val="24"/>
        </w:rPr>
        <w:t>日签订，供货时间为</w:t>
      </w:r>
      <w:r>
        <w:rPr>
          <w:rFonts w:ascii="宋体" w:hAnsi="宋体"/>
          <w:sz w:val="24"/>
          <w:szCs w:val="24"/>
        </w:rPr>
        <w:t>2020/10/10-2020/11/15</w:t>
      </w:r>
      <w:r>
        <w:rPr>
          <w:rFonts w:hint="eastAsia" w:ascii="宋体" w:hAnsi="宋体"/>
          <w:sz w:val="24"/>
          <w:szCs w:val="24"/>
        </w:rPr>
        <w:t>（共</w:t>
      </w:r>
      <w:r>
        <w:rPr>
          <w:rFonts w:ascii="宋体" w:hAnsi="宋体"/>
          <w:sz w:val="24"/>
          <w:szCs w:val="24"/>
        </w:rPr>
        <w:t>35</w:t>
      </w:r>
      <w:r>
        <w:rPr>
          <w:rFonts w:hint="eastAsia" w:ascii="宋体" w:hAnsi="宋体"/>
          <w:sz w:val="24"/>
          <w:szCs w:val="24"/>
        </w:rPr>
        <w:t>日），合同总金额为</w:t>
      </w:r>
      <w:r>
        <w:rPr>
          <w:rFonts w:ascii="宋体" w:hAnsi="宋体"/>
          <w:sz w:val="24"/>
          <w:szCs w:val="24"/>
        </w:rPr>
        <w:t>122.42</w:t>
      </w:r>
      <w:r>
        <w:rPr>
          <w:rFonts w:hint="eastAsia" w:ascii="宋体" w:hAnsi="宋体"/>
          <w:sz w:val="24"/>
          <w:szCs w:val="24"/>
        </w:rPr>
        <w:t>万元（无新增款项），该合同为集团公司统一采购合同。本次申请第二期第3次21.2万、第三期第1次12.2万工程款。不含本次累计付款7</w:t>
      </w:r>
      <w:r>
        <w:rPr>
          <w:rFonts w:ascii="宋体" w:hAnsi="宋体"/>
          <w:sz w:val="24"/>
          <w:szCs w:val="24"/>
        </w:rPr>
        <w:t>6.70</w:t>
      </w:r>
      <w:r>
        <w:rPr>
          <w:rFonts w:hint="eastAsia" w:ascii="宋体" w:hAnsi="宋体"/>
          <w:sz w:val="24"/>
          <w:szCs w:val="24"/>
        </w:rPr>
        <w:t>万占比62.66</w:t>
      </w:r>
      <w:r>
        <w:rPr>
          <w:rFonts w:ascii="宋体" w:hAnsi="宋体"/>
          <w:sz w:val="24"/>
          <w:szCs w:val="24"/>
        </w:rPr>
        <w:t>%</w:t>
      </w:r>
      <w:r>
        <w:rPr>
          <w:rFonts w:hint="eastAsia" w:ascii="宋体" w:hAnsi="宋体"/>
          <w:sz w:val="24"/>
          <w:szCs w:val="24"/>
        </w:rPr>
        <w:t>，含本次累计付款110.10万元，占比89.94</w:t>
      </w:r>
      <w:r>
        <w:rPr>
          <w:rFonts w:ascii="宋体" w:hAnsi="宋体"/>
          <w:sz w:val="24"/>
          <w:szCs w:val="24"/>
        </w:rPr>
        <w:t>%</w:t>
      </w:r>
      <w:r>
        <w:rPr>
          <w:rFonts w:hint="eastAsia" w:ascii="宋体" w:hAnsi="宋体"/>
          <w:sz w:val="24"/>
          <w:szCs w:val="24"/>
        </w:rPr>
        <w:t>，其中第二期第2次30万，为商票付款期限6个月，利率为4%，付款期限为2022/6/30；根据合同约定付款要求：1本工程无预付款；2门框到场支付30%；3门扇到场支付50%；4安装完毕支付10%；5结算完成支付5%；6保修期满2年付3%；7保修期满3年付2%。经审核本次申请第二期第3次21.2万、第三期第1次12.2万符合合同付款约定。</w:t>
      </w:r>
    </w:p>
    <w:p>
      <w:pPr>
        <w:pStyle w:val="16"/>
        <w:numPr>
          <w:ilvl w:val="255"/>
          <w:numId w:val="0"/>
        </w:numPr>
        <w:spacing w:line="360" w:lineRule="auto"/>
        <w:jc w:val="left"/>
        <w:rPr>
          <w:rFonts w:ascii="宋体" w:hAnsi="宋体"/>
          <w:sz w:val="24"/>
          <w:szCs w:val="24"/>
        </w:rPr>
      </w:pPr>
    </w:p>
    <w:p>
      <w:pPr>
        <w:pStyle w:val="16"/>
        <w:numPr>
          <w:ilvl w:val="0"/>
          <w:numId w:val="3"/>
        </w:numPr>
        <w:spacing w:before="156" w:beforeLines="50" w:after="156" w:afterLines="50" w:line="360" w:lineRule="auto"/>
        <w:ind w:left="0" w:firstLine="0" w:firstLineChars="0"/>
        <w:jc w:val="left"/>
        <w:rPr>
          <w:rFonts w:ascii="宋体" w:hAnsi="宋体"/>
          <w:sz w:val="24"/>
          <w:szCs w:val="24"/>
        </w:rPr>
      </w:pPr>
      <w:r>
        <w:rPr>
          <w:rFonts w:hint="eastAsia" w:ascii="宋体" w:hAnsi="宋体"/>
          <w:sz w:val="24"/>
          <w:szCs w:val="24"/>
        </w:rPr>
        <w:t>用款序号19为《福州粗芦岛红线外给水管网工程》一次性第3次210.15万元，收款单位为福州市水务工程有限责任公司连江分公司，合同于</w:t>
      </w:r>
      <w:r>
        <w:rPr>
          <w:rFonts w:ascii="宋体" w:hAnsi="宋体"/>
          <w:sz w:val="24"/>
          <w:szCs w:val="24"/>
        </w:rPr>
        <w:t>202</w:t>
      </w:r>
      <w:r>
        <w:rPr>
          <w:rFonts w:hint="eastAsia" w:ascii="宋体" w:hAnsi="宋体"/>
          <w:sz w:val="24"/>
          <w:szCs w:val="24"/>
        </w:rPr>
        <w:t>1年8月5日签订，该合同为政府垄断合同，合同总金额为265.15万元。本次付款是该合同一次性第3次210.15万元支付工程款。不含本次累计付款55.00万元占比20.74%，含本次累计付款265.15万元占比100.00%。根据合同约定付款要求合同签订后20日，一次性支付合同总价100%。经</w:t>
      </w:r>
      <w:r>
        <w:rPr>
          <w:rFonts w:ascii="宋体" w:hAnsi="宋体"/>
          <w:sz w:val="24"/>
          <w:szCs w:val="24"/>
        </w:rPr>
        <w:t>审核，本次申请</w:t>
      </w:r>
      <w:r>
        <w:rPr>
          <w:rFonts w:hint="eastAsia" w:ascii="宋体" w:hAnsi="宋体"/>
          <w:sz w:val="24"/>
          <w:szCs w:val="24"/>
        </w:rPr>
        <w:t>210.15万元，符合合同付款。</w:t>
      </w:r>
    </w:p>
    <w:p>
      <w:pPr>
        <w:pStyle w:val="16"/>
        <w:numPr>
          <w:ilvl w:val="255"/>
          <w:numId w:val="0"/>
        </w:numPr>
        <w:spacing w:before="156" w:beforeLines="50" w:after="156" w:afterLines="50" w:line="360" w:lineRule="auto"/>
        <w:jc w:val="left"/>
        <w:rPr>
          <w:rFonts w:ascii="宋体" w:hAnsi="宋体"/>
          <w:sz w:val="24"/>
          <w:szCs w:val="24"/>
        </w:rPr>
      </w:pPr>
    </w:p>
    <w:p>
      <w:pPr>
        <w:pStyle w:val="16"/>
        <w:numPr>
          <w:ilvl w:val="0"/>
          <w:numId w:val="3"/>
        </w:numPr>
        <w:spacing w:line="360" w:lineRule="auto"/>
        <w:ind w:left="0" w:firstLine="0" w:firstLineChars="0"/>
        <w:jc w:val="left"/>
        <w:rPr>
          <w:rFonts w:ascii="宋体" w:hAnsi="宋体"/>
          <w:sz w:val="24"/>
          <w:szCs w:val="24"/>
        </w:rPr>
      </w:pPr>
      <w:r>
        <w:rPr>
          <w:rFonts w:hint="eastAsia" w:ascii="宋体" w:hAnsi="宋体"/>
          <w:sz w:val="24"/>
          <w:szCs w:val="24"/>
        </w:rPr>
        <w:t>用款序号20为《福州粗芦岛项目公区建筑灯具供货工程》第二期5.81万，收款单位为杭州鸿雁电器有限公司，合同于202</w:t>
      </w:r>
      <w:r>
        <w:rPr>
          <w:rFonts w:ascii="宋体" w:hAnsi="宋体"/>
          <w:sz w:val="24"/>
          <w:szCs w:val="24"/>
        </w:rPr>
        <w:t>0</w:t>
      </w:r>
      <w:r>
        <w:rPr>
          <w:rFonts w:hint="eastAsia" w:ascii="宋体" w:hAnsi="宋体"/>
          <w:sz w:val="24"/>
          <w:szCs w:val="24"/>
        </w:rPr>
        <w:t>年12月28日签订，供货时间为</w:t>
      </w:r>
      <w:r>
        <w:rPr>
          <w:rFonts w:ascii="宋体" w:hAnsi="宋体"/>
          <w:sz w:val="24"/>
          <w:szCs w:val="24"/>
        </w:rPr>
        <w:t>202</w:t>
      </w:r>
      <w:r>
        <w:rPr>
          <w:rFonts w:hint="eastAsia" w:ascii="宋体" w:hAnsi="宋体"/>
          <w:sz w:val="24"/>
          <w:szCs w:val="24"/>
        </w:rPr>
        <w:t>1</w:t>
      </w:r>
      <w:r>
        <w:rPr>
          <w:rFonts w:ascii="宋体" w:hAnsi="宋体"/>
          <w:sz w:val="24"/>
          <w:szCs w:val="24"/>
        </w:rPr>
        <w:t>/</w:t>
      </w:r>
      <w:r>
        <w:rPr>
          <w:rFonts w:hint="eastAsia" w:ascii="宋体" w:hAnsi="宋体"/>
          <w:sz w:val="24"/>
          <w:szCs w:val="24"/>
        </w:rPr>
        <w:t>01</w:t>
      </w:r>
      <w:r>
        <w:rPr>
          <w:rFonts w:ascii="宋体" w:hAnsi="宋体"/>
          <w:sz w:val="24"/>
          <w:szCs w:val="24"/>
        </w:rPr>
        <w:t>/</w:t>
      </w:r>
      <w:r>
        <w:rPr>
          <w:rFonts w:hint="eastAsia" w:ascii="宋体" w:hAnsi="宋体"/>
          <w:sz w:val="24"/>
          <w:szCs w:val="24"/>
        </w:rPr>
        <w:t>25</w:t>
      </w:r>
      <w:r>
        <w:rPr>
          <w:rFonts w:ascii="宋体" w:hAnsi="宋体"/>
          <w:sz w:val="24"/>
          <w:szCs w:val="24"/>
        </w:rPr>
        <w:t>-202</w:t>
      </w:r>
      <w:r>
        <w:rPr>
          <w:rFonts w:hint="eastAsia" w:ascii="宋体" w:hAnsi="宋体"/>
          <w:sz w:val="24"/>
          <w:szCs w:val="24"/>
        </w:rPr>
        <w:t>1</w:t>
      </w:r>
      <w:r>
        <w:rPr>
          <w:rFonts w:ascii="宋体" w:hAnsi="宋体"/>
          <w:sz w:val="24"/>
          <w:szCs w:val="24"/>
        </w:rPr>
        <w:t>/</w:t>
      </w:r>
      <w:r>
        <w:rPr>
          <w:rFonts w:hint="eastAsia" w:ascii="宋体" w:hAnsi="宋体"/>
          <w:sz w:val="24"/>
          <w:szCs w:val="24"/>
        </w:rPr>
        <w:t>2</w:t>
      </w:r>
      <w:r>
        <w:rPr>
          <w:rFonts w:ascii="宋体" w:hAnsi="宋体"/>
          <w:sz w:val="24"/>
          <w:szCs w:val="24"/>
        </w:rPr>
        <w:t>/</w:t>
      </w:r>
      <w:r>
        <w:rPr>
          <w:rFonts w:hint="eastAsia" w:ascii="宋体" w:hAnsi="宋体"/>
          <w:sz w:val="24"/>
          <w:szCs w:val="24"/>
        </w:rPr>
        <w:t>14（共20日），合同总金额为15.58万元（无新增款项），该合同为集团公司统一采购合同。本次申请第二期5.81万工程款。不含本次累计付款2.55万占比16.37</w:t>
      </w:r>
      <w:r>
        <w:rPr>
          <w:rFonts w:ascii="宋体" w:hAnsi="宋体"/>
          <w:sz w:val="24"/>
          <w:szCs w:val="24"/>
        </w:rPr>
        <w:t>%</w:t>
      </w:r>
      <w:r>
        <w:rPr>
          <w:rFonts w:hint="eastAsia" w:ascii="宋体" w:hAnsi="宋体"/>
          <w:sz w:val="24"/>
          <w:szCs w:val="24"/>
        </w:rPr>
        <w:t>，含本次累计付款8.36万元，占比53.66%。根据合同约定付款要求：1本工程无预付款；2货到现场支付70%；3安装完毕并验收合格付20%；4签署结算书付10%；经审核本次申请第二期5.81万符合合同付款约定。</w:t>
      </w:r>
    </w:p>
    <w:p>
      <w:pPr>
        <w:pStyle w:val="16"/>
        <w:numPr>
          <w:ilvl w:val="255"/>
          <w:numId w:val="0"/>
        </w:numPr>
        <w:spacing w:line="360" w:lineRule="auto"/>
        <w:jc w:val="left"/>
        <w:rPr>
          <w:rFonts w:ascii="宋体" w:hAnsi="宋体"/>
          <w:sz w:val="24"/>
          <w:szCs w:val="24"/>
        </w:rPr>
      </w:pPr>
    </w:p>
    <w:p>
      <w:pPr>
        <w:pStyle w:val="16"/>
        <w:numPr>
          <w:ilvl w:val="0"/>
          <w:numId w:val="3"/>
        </w:numPr>
        <w:spacing w:before="156" w:beforeLines="50" w:after="156" w:afterLines="50" w:line="360" w:lineRule="auto"/>
        <w:ind w:left="0" w:firstLine="0" w:firstLineChars="0"/>
        <w:jc w:val="left"/>
        <w:rPr>
          <w:rFonts w:ascii="宋体" w:hAnsi="宋体"/>
          <w:sz w:val="24"/>
          <w:szCs w:val="24"/>
        </w:rPr>
      </w:pPr>
      <w:r>
        <w:rPr>
          <w:rFonts w:hint="eastAsia" w:ascii="宋体" w:hAnsi="宋体"/>
          <w:sz w:val="24"/>
          <w:szCs w:val="24"/>
        </w:rPr>
        <w:t>用款序号21为《福州世茂粗芦岛项目综合机电工程合同》第八期工程款支付78.4</w:t>
      </w:r>
      <w:r>
        <w:rPr>
          <w:rFonts w:ascii="宋体" w:hAnsi="宋体"/>
          <w:sz w:val="24"/>
          <w:szCs w:val="24"/>
        </w:rPr>
        <w:t>0</w:t>
      </w:r>
      <w:r>
        <w:rPr>
          <w:rFonts w:hint="eastAsia" w:ascii="宋体" w:hAnsi="宋体"/>
          <w:sz w:val="24"/>
          <w:szCs w:val="24"/>
        </w:rPr>
        <w:t>万元，收款单位为厦门中宸集团有限公司，合同于</w:t>
      </w:r>
      <w:r>
        <w:rPr>
          <w:rFonts w:ascii="宋体" w:hAnsi="宋体"/>
          <w:sz w:val="24"/>
          <w:szCs w:val="24"/>
        </w:rPr>
        <w:t>2020</w:t>
      </w:r>
      <w:r>
        <w:rPr>
          <w:rFonts w:hint="eastAsia" w:ascii="宋体" w:hAnsi="宋体"/>
          <w:sz w:val="24"/>
          <w:szCs w:val="24"/>
        </w:rPr>
        <w:t>年</w:t>
      </w:r>
      <w:r>
        <w:rPr>
          <w:rFonts w:ascii="宋体" w:hAnsi="宋体"/>
          <w:sz w:val="24"/>
          <w:szCs w:val="24"/>
        </w:rPr>
        <w:t>5</w:t>
      </w:r>
      <w:r>
        <w:rPr>
          <w:rFonts w:hint="eastAsia" w:ascii="宋体" w:hAnsi="宋体"/>
          <w:sz w:val="24"/>
          <w:szCs w:val="24"/>
        </w:rPr>
        <w:t>月</w:t>
      </w:r>
      <w:r>
        <w:rPr>
          <w:rFonts w:ascii="宋体" w:hAnsi="宋体"/>
          <w:sz w:val="24"/>
          <w:szCs w:val="24"/>
        </w:rPr>
        <w:t>13</w:t>
      </w:r>
      <w:r>
        <w:rPr>
          <w:rFonts w:hint="eastAsia" w:ascii="宋体" w:hAnsi="宋体"/>
          <w:sz w:val="24"/>
          <w:szCs w:val="24"/>
        </w:rPr>
        <w:t>日签订，工期为</w:t>
      </w:r>
      <w:r>
        <w:rPr>
          <w:rFonts w:ascii="宋体" w:hAnsi="宋体"/>
          <w:sz w:val="24"/>
          <w:szCs w:val="24"/>
        </w:rPr>
        <w:t>2020/6/10-2021/10/30</w:t>
      </w:r>
      <w:r>
        <w:rPr>
          <w:rFonts w:hint="eastAsia" w:ascii="宋体" w:hAnsi="宋体"/>
          <w:sz w:val="24"/>
          <w:szCs w:val="24"/>
        </w:rPr>
        <w:t>（共</w:t>
      </w:r>
      <w:r>
        <w:rPr>
          <w:rFonts w:ascii="宋体" w:hAnsi="宋体"/>
          <w:sz w:val="24"/>
          <w:szCs w:val="24"/>
        </w:rPr>
        <w:t>475</w:t>
      </w:r>
      <w:r>
        <w:rPr>
          <w:rFonts w:hint="eastAsia" w:ascii="宋体" w:hAnsi="宋体"/>
          <w:sz w:val="24"/>
          <w:szCs w:val="24"/>
        </w:rPr>
        <w:t>日），合同总金额为</w:t>
      </w:r>
      <w:r>
        <w:rPr>
          <w:rFonts w:ascii="宋体" w:hAnsi="宋体"/>
          <w:sz w:val="24"/>
          <w:szCs w:val="24"/>
        </w:rPr>
        <w:t>784.00</w:t>
      </w:r>
      <w:r>
        <w:rPr>
          <w:rFonts w:hint="eastAsia" w:ascii="宋体" w:hAnsi="宋体"/>
          <w:sz w:val="24"/>
          <w:szCs w:val="24"/>
        </w:rPr>
        <w:t>万元（无新增款项）。本次付款是该合同第八期支付工程款。不含本次累计付款578.00万元占比73.72</w:t>
      </w:r>
      <w:r>
        <w:rPr>
          <w:rFonts w:ascii="宋体" w:hAnsi="宋体"/>
          <w:sz w:val="24"/>
          <w:szCs w:val="24"/>
        </w:rPr>
        <w:t>%</w:t>
      </w:r>
      <w:r>
        <w:rPr>
          <w:rFonts w:hint="eastAsia" w:ascii="宋体" w:hAnsi="宋体"/>
          <w:sz w:val="24"/>
          <w:szCs w:val="24"/>
        </w:rPr>
        <w:t>，含本次累计付款656.40万元占比83.72</w:t>
      </w:r>
      <w:r>
        <w:rPr>
          <w:rFonts w:ascii="宋体" w:hAnsi="宋体"/>
          <w:sz w:val="24"/>
          <w:szCs w:val="24"/>
        </w:rPr>
        <w:t>%</w:t>
      </w:r>
      <w:r>
        <w:rPr>
          <w:rFonts w:hint="eastAsia" w:ascii="宋体" w:hAnsi="宋体"/>
          <w:sz w:val="24"/>
          <w:szCs w:val="24"/>
        </w:rPr>
        <w:t>。根据合同约定付款要求：</w:t>
      </w:r>
      <w:r>
        <w:rPr>
          <w:rFonts w:ascii="宋体" w:hAnsi="宋体"/>
          <w:sz w:val="24"/>
          <w:szCs w:val="24"/>
        </w:rPr>
        <w:t xml:space="preserve"> 1、本工程无预付款，（无线下变更）；2、过程付款按月申请，每月支付、过程付款比例为75%；3、竣工备案及单体清洁完成，支付已完成工程量的85%；4、竣工交付完成，</w:t>
      </w:r>
      <w:r>
        <w:rPr>
          <w:rFonts w:hint="eastAsia" w:ascii="宋体" w:hAnsi="宋体"/>
          <w:sz w:val="24"/>
          <w:szCs w:val="24"/>
        </w:rPr>
        <w:t>维保责任明确并签署协议书，支付</w:t>
      </w:r>
      <w:r>
        <w:rPr>
          <w:rFonts w:ascii="宋体" w:hAnsi="宋体"/>
          <w:sz w:val="24"/>
          <w:szCs w:val="24"/>
        </w:rPr>
        <w:t>90%；5、结算书签署后6个月内，支付结算金额95%，保证金结算5%。经审核，</w:t>
      </w:r>
      <w:r>
        <w:rPr>
          <w:rFonts w:hint="eastAsia" w:ascii="宋体" w:hAnsi="宋体"/>
          <w:sz w:val="24"/>
          <w:szCs w:val="24"/>
        </w:rPr>
        <w:t>现场综合机电工程基本已经完成，进入合同收尾阶段，</w:t>
      </w:r>
      <w:r>
        <w:rPr>
          <w:rFonts w:ascii="宋体" w:hAnsi="宋体"/>
          <w:sz w:val="24"/>
          <w:szCs w:val="24"/>
        </w:rPr>
        <w:t>本次申请支付</w:t>
      </w:r>
      <w:r>
        <w:rPr>
          <w:rFonts w:hint="eastAsia" w:ascii="宋体" w:hAnsi="宋体"/>
          <w:sz w:val="24"/>
          <w:szCs w:val="24"/>
        </w:rPr>
        <w:t>78.4</w:t>
      </w:r>
      <w:r>
        <w:rPr>
          <w:rFonts w:ascii="宋体" w:hAnsi="宋体"/>
          <w:sz w:val="24"/>
          <w:szCs w:val="24"/>
        </w:rPr>
        <w:t>0</w:t>
      </w:r>
      <w:r>
        <w:rPr>
          <w:rFonts w:hint="eastAsia" w:ascii="宋体" w:hAnsi="宋体"/>
          <w:sz w:val="24"/>
          <w:szCs w:val="24"/>
        </w:rPr>
        <w:t>万元符合合同付款约定。</w:t>
      </w:r>
    </w:p>
    <w:p>
      <w:pPr>
        <w:pStyle w:val="16"/>
        <w:numPr>
          <w:ilvl w:val="255"/>
          <w:numId w:val="0"/>
        </w:numPr>
        <w:spacing w:before="156" w:beforeLines="50" w:after="156" w:afterLines="50" w:line="360" w:lineRule="auto"/>
        <w:jc w:val="left"/>
        <w:rPr>
          <w:rFonts w:ascii="宋体" w:hAnsi="宋体"/>
          <w:sz w:val="24"/>
          <w:szCs w:val="24"/>
        </w:rPr>
      </w:pPr>
    </w:p>
    <w:p>
      <w:pPr>
        <w:pStyle w:val="16"/>
        <w:numPr>
          <w:ilvl w:val="0"/>
          <w:numId w:val="3"/>
        </w:numPr>
        <w:spacing w:line="360" w:lineRule="auto"/>
        <w:ind w:left="0" w:firstLine="0" w:firstLineChars="0"/>
        <w:jc w:val="left"/>
        <w:rPr>
          <w:rFonts w:ascii="宋体" w:hAnsi="宋体"/>
          <w:sz w:val="24"/>
          <w:szCs w:val="24"/>
        </w:rPr>
      </w:pPr>
      <w:r>
        <w:rPr>
          <w:rFonts w:hint="eastAsia" w:ascii="宋体" w:hAnsi="宋体"/>
          <w:sz w:val="24"/>
          <w:szCs w:val="24"/>
        </w:rPr>
        <w:t>用款序号22为《福州粗芦岛丽水蓝湾商住开发项目可视对讲供货合同》</w:t>
      </w:r>
    </w:p>
    <w:p>
      <w:pPr>
        <w:pStyle w:val="16"/>
        <w:numPr>
          <w:ilvl w:val="255"/>
          <w:numId w:val="0"/>
        </w:numPr>
        <w:spacing w:line="360" w:lineRule="auto"/>
        <w:jc w:val="left"/>
        <w:rPr>
          <w:rFonts w:ascii="宋体" w:hAnsi="宋体"/>
          <w:sz w:val="24"/>
          <w:szCs w:val="24"/>
        </w:rPr>
      </w:pPr>
      <w:r>
        <w:rPr>
          <w:rFonts w:hint="eastAsia" w:ascii="宋体" w:hAnsi="宋体"/>
          <w:sz w:val="24"/>
          <w:szCs w:val="24"/>
        </w:rPr>
        <w:t>第一期30.46万，收款单位为厦门狄耐克智能科技股份有限公司，合同于2021年3月24日签订，供货时间为</w:t>
      </w:r>
      <w:r>
        <w:rPr>
          <w:rFonts w:ascii="宋体" w:hAnsi="宋体"/>
          <w:sz w:val="24"/>
          <w:szCs w:val="24"/>
        </w:rPr>
        <w:t>202</w:t>
      </w:r>
      <w:r>
        <w:rPr>
          <w:rFonts w:hint="eastAsia" w:ascii="宋体" w:hAnsi="宋体"/>
          <w:sz w:val="24"/>
          <w:szCs w:val="24"/>
        </w:rPr>
        <w:t>1</w:t>
      </w:r>
      <w:r>
        <w:rPr>
          <w:rFonts w:ascii="宋体" w:hAnsi="宋体"/>
          <w:sz w:val="24"/>
          <w:szCs w:val="24"/>
        </w:rPr>
        <w:t>/</w:t>
      </w:r>
      <w:r>
        <w:rPr>
          <w:rFonts w:hint="eastAsia" w:ascii="宋体" w:hAnsi="宋体"/>
          <w:sz w:val="24"/>
          <w:szCs w:val="24"/>
        </w:rPr>
        <w:t>05</w:t>
      </w:r>
      <w:r>
        <w:rPr>
          <w:rFonts w:ascii="宋体" w:hAnsi="宋体"/>
          <w:sz w:val="24"/>
          <w:szCs w:val="24"/>
        </w:rPr>
        <w:t>/</w:t>
      </w:r>
      <w:r>
        <w:rPr>
          <w:rFonts w:hint="eastAsia" w:ascii="宋体" w:hAnsi="宋体"/>
          <w:sz w:val="24"/>
          <w:szCs w:val="24"/>
        </w:rPr>
        <w:t>25</w:t>
      </w:r>
      <w:r>
        <w:rPr>
          <w:rFonts w:ascii="宋体" w:hAnsi="宋体"/>
          <w:sz w:val="24"/>
          <w:szCs w:val="24"/>
        </w:rPr>
        <w:t>-202</w:t>
      </w:r>
      <w:r>
        <w:rPr>
          <w:rFonts w:hint="eastAsia" w:ascii="宋体" w:hAnsi="宋体"/>
          <w:sz w:val="24"/>
          <w:szCs w:val="24"/>
        </w:rPr>
        <w:t>1</w:t>
      </w:r>
      <w:r>
        <w:rPr>
          <w:rFonts w:ascii="宋体" w:hAnsi="宋体"/>
          <w:sz w:val="24"/>
          <w:szCs w:val="24"/>
        </w:rPr>
        <w:t>/</w:t>
      </w:r>
      <w:r>
        <w:rPr>
          <w:rFonts w:hint="eastAsia" w:ascii="宋体" w:hAnsi="宋体"/>
          <w:sz w:val="24"/>
          <w:szCs w:val="24"/>
        </w:rPr>
        <w:t>6</w:t>
      </w:r>
      <w:r>
        <w:rPr>
          <w:rFonts w:ascii="宋体" w:hAnsi="宋体"/>
          <w:sz w:val="24"/>
          <w:szCs w:val="24"/>
        </w:rPr>
        <w:t>/</w:t>
      </w:r>
      <w:r>
        <w:rPr>
          <w:rFonts w:hint="eastAsia" w:ascii="宋体" w:hAnsi="宋体"/>
          <w:sz w:val="24"/>
          <w:szCs w:val="24"/>
        </w:rPr>
        <w:t>19（共25日），合同总金额为43.734万元（无新增款项），该合同为集团公司统一采购合同。本次申请第一期30.46万工程款。不含本次累计付款0.00万占比0.00</w:t>
      </w:r>
      <w:r>
        <w:rPr>
          <w:rFonts w:ascii="宋体" w:hAnsi="宋体"/>
          <w:sz w:val="24"/>
          <w:szCs w:val="24"/>
        </w:rPr>
        <w:t>%</w:t>
      </w:r>
      <w:r>
        <w:rPr>
          <w:rFonts w:hint="eastAsia" w:ascii="宋体" w:hAnsi="宋体"/>
          <w:sz w:val="24"/>
          <w:szCs w:val="24"/>
        </w:rPr>
        <w:t>，含本次累计付款30.46万元，占比69.65%。根据合同约定付款要求：1本工程无预付款；2货到现场支付70%；3安装完毕并验收合格付20%；4项目整体竣工验收后，结算书签署付10%；经审核本次申请第一期30.46万符合合同付款约定。</w:t>
      </w:r>
    </w:p>
    <w:p>
      <w:pPr>
        <w:pStyle w:val="16"/>
        <w:numPr>
          <w:ilvl w:val="255"/>
          <w:numId w:val="0"/>
        </w:numPr>
        <w:spacing w:line="360" w:lineRule="auto"/>
        <w:jc w:val="left"/>
        <w:rPr>
          <w:rFonts w:ascii="宋体" w:hAnsi="宋体"/>
          <w:sz w:val="24"/>
          <w:szCs w:val="24"/>
        </w:rPr>
      </w:pPr>
    </w:p>
    <w:p>
      <w:pPr>
        <w:pStyle w:val="16"/>
        <w:numPr>
          <w:ilvl w:val="0"/>
          <w:numId w:val="3"/>
        </w:numPr>
        <w:spacing w:line="360" w:lineRule="auto"/>
        <w:ind w:left="0" w:firstLine="0" w:firstLineChars="0"/>
        <w:jc w:val="left"/>
        <w:rPr>
          <w:rFonts w:ascii="宋体" w:hAnsi="宋体"/>
          <w:sz w:val="24"/>
          <w:szCs w:val="24"/>
        </w:rPr>
      </w:pPr>
      <w:r>
        <w:rPr>
          <w:rFonts w:hint="eastAsia" w:ascii="宋体" w:hAnsi="宋体"/>
          <w:sz w:val="24"/>
          <w:szCs w:val="24"/>
        </w:rPr>
        <w:t>用款序号23为《粗芦岛项目户内精装洁具供货合同》第二期40万，收款单位为福州主流卫浴有限公司，合同于2021年3月24日签订，供货时间为</w:t>
      </w:r>
      <w:r>
        <w:rPr>
          <w:rFonts w:ascii="宋体" w:hAnsi="宋体"/>
          <w:sz w:val="24"/>
          <w:szCs w:val="24"/>
        </w:rPr>
        <w:t>202</w:t>
      </w:r>
      <w:r>
        <w:rPr>
          <w:rFonts w:hint="eastAsia" w:ascii="宋体" w:hAnsi="宋体"/>
          <w:sz w:val="24"/>
          <w:szCs w:val="24"/>
        </w:rPr>
        <w:t>1</w:t>
      </w:r>
      <w:r>
        <w:rPr>
          <w:rFonts w:ascii="宋体" w:hAnsi="宋体"/>
          <w:sz w:val="24"/>
          <w:szCs w:val="24"/>
        </w:rPr>
        <w:t>/</w:t>
      </w:r>
      <w:r>
        <w:rPr>
          <w:rFonts w:hint="eastAsia" w:ascii="宋体" w:hAnsi="宋体"/>
          <w:sz w:val="24"/>
          <w:szCs w:val="24"/>
        </w:rPr>
        <w:t>12</w:t>
      </w:r>
      <w:r>
        <w:rPr>
          <w:rFonts w:ascii="宋体" w:hAnsi="宋体"/>
          <w:sz w:val="24"/>
          <w:szCs w:val="24"/>
        </w:rPr>
        <w:t>/</w:t>
      </w:r>
      <w:r>
        <w:rPr>
          <w:rFonts w:hint="eastAsia" w:ascii="宋体" w:hAnsi="宋体"/>
          <w:sz w:val="24"/>
          <w:szCs w:val="24"/>
        </w:rPr>
        <w:t>30</w:t>
      </w:r>
      <w:r>
        <w:rPr>
          <w:rFonts w:ascii="宋体" w:hAnsi="宋体"/>
          <w:sz w:val="24"/>
          <w:szCs w:val="24"/>
        </w:rPr>
        <w:t>-202</w:t>
      </w:r>
      <w:r>
        <w:rPr>
          <w:rFonts w:hint="eastAsia" w:ascii="宋体" w:hAnsi="宋体"/>
          <w:sz w:val="24"/>
          <w:szCs w:val="24"/>
        </w:rPr>
        <w:t>2</w:t>
      </w:r>
      <w:r>
        <w:rPr>
          <w:rFonts w:ascii="宋体" w:hAnsi="宋体"/>
          <w:sz w:val="24"/>
          <w:szCs w:val="24"/>
        </w:rPr>
        <w:t>/</w:t>
      </w:r>
      <w:r>
        <w:rPr>
          <w:rFonts w:hint="eastAsia" w:ascii="宋体" w:hAnsi="宋体"/>
          <w:sz w:val="24"/>
          <w:szCs w:val="24"/>
        </w:rPr>
        <w:t>2</w:t>
      </w:r>
      <w:r>
        <w:rPr>
          <w:rFonts w:ascii="宋体" w:hAnsi="宋体"/>
          <w:sz w:val="24"/>
          <w:szCs w:val="24"/>
        </w:rPr>
        <w:t>/</w:t>
      </w:r>
      <w:r>
        <w:rPr>
          <w:rFonts w:hint="eastAsia" w:ascii="宋体" w:hAnsi="宋体"/>
          <w:sz w:val="24"/>
          <w:szCs w:val="24"/>
        </w:rPr>
        <w:t>13（共45日），合同总金额为305.54万元（无新增款项），该合同为集团公司统一采购合同。本次申请第二期40万工程款。不含本次累计付款24.18万占比7.91</w:t>
      </w:r>
      <w:r>
        <w:rPr>
          <w:rFonts w:ascii="宋体" w:hAnsi="宋体"/>
          <w:sz w:val="24"/>
          <w:szCs w:val="24"/>
        </w:rPr>
        <w:t>%</w:t>
      </w:r>
      <w:r>
        <w:rPr>
          <w:rFonts w:hint="eastAsia" w:ascii="宋体" w:hAnsi="宋体"/>
          <w:sz w:val="24"/>
          <w:szCs w:val="24"/>
        </w:rPr>
        <w:t>，含本次累计付款64.18万元，占比21.01%。根据合同约定付款要求：1本工程无预付款；2货到现场支付70%；3安装完毕并验收合格付20%；4签署结算书付10%；经审核本次申请第二期40万符合合同付款约定。</w:t>
      </w:r>
    </w:p>
    <w:p>
      <w:pPr>
        <w:pStyle w:val="16"/>
        <w:numPr>
          <w:ilvl w:val="0"/>
          <w:numId w:val="3"/>
        </w:numPr>
        <w:spacing w:before="156" w:beforeLines="50" w:after="156" w:afterLines="50" w:line="360" w:lineRule="auto"/>
        <w:ind w:left="0" w:firstLine="0" w:firstLineChars="0"/>
        <w:jc w:val="left"/>
        <w:rPr>
          <w:rFonts w:ascii="宋体" w:hAnsi="宋体"/>
          <w:sz w:val="24"/>
          <w:szCs w:val="24"/>
        </w:rPr>
      </w:pPr>
      <w:r>
        <w:rPr>
          <w:rFonts w:hint="eastAsia" w:ascii="宋体" w:hAnsi="宋体"/>
          <w:sz w:val="24"/>
          <w:szCs w:val="24"/>
        </w:rPr>
        <w:t>用款序号24为商票到期承兑21.26万元，收款方为项目公司开户行农商信用社，该商票由</w:t>
      </w:r>
      <w:r>
        <w:rPr>
          <w:rFonts w:ascii="宋体" w:hAnsi="宋体"/>
          <w:sz w:val="24"/>
          <w:szCs w:val="24"/>
        </w:rPr>
        <w:t>2021</w:t>
      </w:r>
      <w:r>
        <w:rPr>
          <w:rFonts w:hint="eastAsia" w:ascii="宋体" w:hAnsi="宋体"/>
          <w:sz w:val="24"/>
          <w:szCs w:val="24"/>
        </w:rPr>
        <w:t>/6/30支付《粗芦岛丽水蓝湾项目消防工程》第六期第2次21.26</w:t>
      </w:r>
      <w:r>
        <w:rPr>
          <w:rFonts w:ascii="宋体" w:hAnsi="宋体"/>
          <w:sz w:val="24"/>
          <w:szCs w:val="24"/>
        </w:rPr>
        <w:t>万元，期限6个月。经审核，</w:t>
      </w:r>
      <w:r>
        <w:rPr>
          <w:rFonts w:hint="eastAsia" w:ascii="宋体" w:hAnsi="宋体"/>
          <w:sz w:val="24"/>
          <w:szCs w:val="24"/>
        </w:rPr>
        <w:t>该商票到期日为2022/1/17，</w:t>
      </w:r>
      <w:r>
        <w:rPr>
          <w:rFonts w:ascii="宋体" w:hAnsi="宋体"/>
          <w:sz w:val="24"/>
          <w:szCs w:val="24"/>
        </w:rPr>
        <w:t>本次申请支付</w:t>
      </w:r>
      <w:r>
        <w:rPr>
          <w:rFonts w:hint="eastAsia" w:ascii="宋体" w:hAnsi="宋体"/>
          <w:sz w:val="24"/>
          <w:szCs w:val="24"/>
        </w:rPr>
        <w:t>21.26万元，符合付款约定。</w:t>
      </w:r>
    </w:p>
    <w:p>
      <w:pPr>
        <w:pStyle w:val="16"/>
        <w:numPr>
          <w:ilvl w:val="0"/>
          <w:numId w:val="3"/>
        </w:numPr>
        <w:spacing w:before="156" w:beforeLines="50" w:after="156" w:afterLines="50" w:line="360" w:lineRule="auto"/>
        <w:ind w:left="0" w:firstLine="0" w:firstLineChars="0"/>
        <w:jc w:val="left"/>
        <w:rPr>
          <w:rFonts w:ascii="宋体" w:hAnsi="宋体"/>
          <w:sz w:val="24"/>
          <w:szCs w:val="24"/>
        </w:rPr>
      </w:pPr>
      <w:r>
        <w:rPr>
          <w:rFonts w:hint="eastAsia" w:ascii="宋体" w:hAnsi="宋体"/>
          <w:sz w:val="24"/>
          <w:szCs w:val="24"/>
        </w:rPr>
        <w:t>用款序号25为商票到期承兑28.82万元，收款方为项目公司开户行农商信用社，该商票由</w:t>
      </w:r>
      <w:r>
        <w:rPr>
          <w:rFonts w:ascii="宋体" w:hAnsi="宋体"/>
          <w:sz w:val="24"/>
          <w:szCs w:val="24"/>
        </w:rPr>
        <w:t>2021</w:t>
      </w:r>
      <w:r>
        <w:rPr>
          <w:rFonts w:hint="eastAsia" w:ascii="宋体" w:hAnsi="宋体"/>
          <w:sz w:val="24"/>
          <w:szCs w:val="24"/>
        </w:rPr>
        <w:t>/6/30支付《粗芦岛丽水蓝湾项目消防工程》第七期28.82</w:t>
      </w:r>
      <w:r>
        <w:rPr>
          <w:rFonts w:ascii="宋体" w:hAnsi="宋体"/>
          <w:sz w:val="24"/>
          <w:szCs w:val="24"/>
        </w:rPr>
        <w:t>万元，期限6个月。经审核，</w:t>
      </w:r>
      <w:r>
        <w:rPr>
          <w:rFonts w:hint="eastAsia" w:ascii="宋体" w:hAnsi="宋体"/>
          <w:sz w:val="24"/>
          <w:szCs w:val="24"/>
        </w:rPr>
        <w:t>该商票到期日为2022/1/17，</w:t>
      </w:r>
      <w:r>
        <w:rPr>
          <w:rFonts w:ascii="宋体" w:hAnsi="宋体"/>
          <w:sz w:val="24"/>
          <w:szCs w:val="24"/>
        </w:rPr>
        <w:t>本次申请支付</w:t>
      </w:r>
      <w:r>
        <w:rPr>
          <w:rFonts w:hint="eastAsia" w:ascii="宋体" w:hAnsi="宋体"/>
          <w:sz w:val="24"/>
          <w:szCs w:val="24"/>
        </w:rPr>
        <w:t>28.82万元，符合付款约定。</w:t>
      </w:r>
    </w:p>
    <w:p>
      <w:pPr>
        <w:pStyle w:val="16"/>
        <w:spacing w:before="156" w:beforeLines="50" w:after="156" w:afterLines="50" w:line="360" w:lineRule="auto"/>
        <w:ind w:firstLine="480"/>
        <w:rPr>
          <w:rFonts w:ascii="宋体" w:hAnsi="宋体"/>
          <w:sz w:val="24"/>
          <w:szCs w:val="24"/>
        </w:rPr>
      </w:pPr>
      <w:r>
        <w:rPr>
          <w:rFonts w:hint="eastAsia" w:ascii="宋体" w:hAnsi="宋体"/>
          <w:sz w:val="24"/>
          <w:szCs w:val="24"/>
          <w:lang w:bidi="zh-CN"/>
        </w:rPr>
        <w:t>经审核，我司认为工程类的21</w:t>
      </w:r>
      <w:r>
        <w:rPr>
          <w:rFonts w:ascii="宋体" w:hAnsi="宋体"/>
          <w:sz w:val="24"/>
          <w:szCs w:val="24"/>
          <w:lang w:bidi="zh-CN"/>
        </w:rPr>
        <w:t>笔资金计划编制合理</w:t>
      </w:r>
      <w:r>
        <w:rPr>
          <w:rFonts w:hint="eastAsia" w:ascii="宋体" w:hAnsi="宋体"/>
          <w:sz w:val="24"/>
          <w:szCs w:val="24"/>
          <w:lang w:bidi="zh-CN"/>
        </w:rPr>
        <w:t>，符合付款约定。项目公司</w:t>
      </w:r>
      <w:r>
        <w:rPr>
          <w:rFonts w:hint="eastAsia" w:ascii="宋体" w:hAnsi="宋体"/>
          <w:sz w:val="24"/>
          <w:szCs w:val="24"/>
        </w:rPr>
        <w:t>后期申请</w:t>
      </w:r>
      <w:r>
        <w:rPr>
          <w:rFonts w:ascii="宋体" w:hAnsi="宋体"/>
          <w:sz w:val="24"/>
          <w:szCs w:val="24"/>
        </w:rPr>
        <w:t>相关款项</w:t>
      </w:r>
      <w:r>
        <w:rPr>
          <w:rFonts w:hint="eastAsia" w:ascii="宋体" w:hAnsi="宋体"/>
          <w:sz w:val="24"/>
          <w:szCs w:val="24"/>
          <w:lang w:bidi="zh-CN"/>
        </w:rPr>
        <w:t>支付时，我司会对付款申请、发票、流程、现场签证等依据进行审核，严格把控，确保资金支付合理、合规。</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五、结论</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bCs/>
          <w:sz w:val="24"/>
          <w:szCs w:val="24"/>
          <w:lang w:bidi="zh-CN"/>
        </w:rPr>
        <w:t>本次</w:t>
      </w:r>
      <w:r>
        <w:rPr>
          <w:rFonts w:hint="eastAsia" w:ascii="宋体" w:hAnsi="宋体"/>
          <w:sz w:val="24"/>
          <w:szCs w:val="24"/>
        </w:rPr>
        <w:t>福建东方新天地投资发展有限公司</w:t>
      </w:r>
      <w:r>
        <w:rPr>
          <w:rFonts w:hint="eastAsia" w:ascii="宋体" w:hAnsi="宋体"/>
          <w:bCs/>
          <w:sz w:val="24"/>
          <w:szCs w:val="24"/>
          <w:lang w:bidi="zh-CN"/>
        </w:rPr>
        <w:t>申报的2022年1</w:t>
      </w:r>
      <w:r>
        <w:rPr>
          <w:rFonts w:ascii="宋体" w:hAnsi="宋体"/>
          <w:bCs/>
          <w:sz w:val="24"/>
          <w:szCs w:val="24"/>
          <w:lang w:bidi="zh-CN"/>
        </w:rPr>
        <w:t>月资金计</w:t>
      </w:r>
      <w:r>
        <w:rPr>
          <w:rFonts w:hint="eastAsia" w:ascii="宋体" w:hAnsi="宋体"/>
          <w:bCs/>
          <w:sz w:val="24"/>
          <w:szCs w:val="24"/>
          <w:lang w:bidi="zh-CN"/>
        </w:rPr>
        <w:t>划</w:t>
      </w:r>
      <w:r>
        <w:rPr>
          <w:rFonts w:ascii="宋体" w:hAnsi="宋体"/>
          <w:bCs/>
          <w:sz w:val="24"/>
          <w:szCs w:val="24"/>
          <w:lang w:bidi="zh-CN"/>
        </w:rPr>
        <w:t>包含</w:t>
      </w:r>
      <w:r>
        <w:rPr>
          <w:rFonts w:hint="eastAsia" w:ascii="宋体" w:hAnsi="宋体"/>
          <w:bCs/>
          <w:sz w:val="24"/>
          <w:szCs w:val="24"/>
          <w:lang w:bidi="zh-CN"/>
        </w:rPr>
        <w:t>营销类、管理类、财务类、其他类、工程类。</w:t>
      </w:r>
      <w:r>
        <w:rPr>
          <w:rFonts w:ascii="宋体" w:hAnsi="宋体"/>
          <w:bCs/>
          <w:sz w:val="24"/>
          <w:szCs w:val="24"/>
          <w:lang w:bidi="zh-CN"/>
        </w:rPr>
        <w:t>分类信息明确，直观，符合项目实际情况。费用明细与现场实际情况基本吻合</w:t>
      </w:r>
      <w:r>
        <w:rPr>
          <w:rFonts w:hint="eastAsia" w:ascii="宋体" w:hAnsi="宋体"/>
          <w:bCs/>
          <w:sz w:val="24"/>
          <w:szCs w:val="24"/>
          <w:lang w:bidi="zh-CN"/>
        </w:rPr>
        <w:t>，资金计划编制基本合理，我司拟同意项目公司2022年1</w:t>
      </w:r>
      <w:r>
        <w:rPr>
          <w:rFonts w:ascii="宋体" w:hAnsi="宋体"/>
          <w:bCs/>
          <w:sz w:val="24"/>
          <w:szCs w:val="24"/>
          <w:lang w:bidi="zh-CN"/>
        </w:rPr>
        <w:t>月</w:t>
      </w:r>
      <w:r>
        <w:rPr>
          <w:rFonts w:hint="eastAsia" w:ascii="宋体" w:hAnsi="宋体"/>
          <w:bCs/>
          <w:sz w:val="24"/>
          <w:szCs w:val="24"/>
          <w:lang w:bidi="zh-CN"/>
        </w:rPr>
        <w:t>份资金计划，并以此作为付款的依据。待实际支付时，我司人员将对相关付款资料的合理、合规性一一核实，据实支付，请审批。</w:t>
      </w:r>
    </w:p>
    <w:p>
      <w:pPr>
        <w:rPr>
          <w:kern w:val="0"/>
          <w:sz w:val="22"/>
        </w:rPr>
      </w:pPr>
    </w:p>
    <w:p>
      <w:pPr>
        <w:jc w:val="right"/>
        <w:rPr>
          <w:rFonts w:ascii="宋体" w:hAnsi="宋体"/>
          <w:b/>
          <w:sz w:val="24"/>
          <w:lang w:bidi="zh-CN"/>
        </w:rPr>
      </w:pPr>
      <w:r>
        <w:rPr>
          <w:rFonts w:hint="eastAsia" w:ascii="宋体" w:hAnsi="宋体"/>
          <w:b/>
          <w:sz w:val="24"/>
          <w:lang w:bidi="zh-CN"/>
        </w:rPr>
        <w:t>北京康信君安资产管理有限公司</w:t>
      </w:r>
    </w:p>
    <w:p>
      <w:pPr>
        <w:spacing w:before="156" w:beforeLines="50" w:line="360" w:lineRule="auto"/>
        <w:ind w:left="420" w:leftChars="200" w:firstLine="440" w:firstLineChars="200"/>
        <w:rPr>
          <w:rFonts w:ascii="宋体" w:hAnsi="宋体"/>
          <w:sz w:val="24"/>
          <w:lang w:bidi="zh-CN"/>
        </w:rPr>
      </w:pPr>
      <w:r>
        <w:rPr>
          <w:rFonts w:hint="eastAsia"/>
          <w:kern w:val="0"/>
          <w:sz w:val="22"/>
        </w:rPr>
        <w:t xml:space="preserve">                                        </w:t>
      </w:r>
      <w:r>
        <w:rPr>
          <w:rFonts w:hint="eastAsia" w:ascii="宋体" w:hAnsi="宋体"/>
          <w:sz w:val="24"/>
          <w:lang w:bidi="zh-CN"/>
        </w:rPr>
        <w:t xml:space="preserve">     2022年1月11日</w:t>
      </w:r>
    </w:p>
    <w:sectPr>
      <w:headerReference r:id="rId3" w:type="default"/>
      <w:footerReference r:id="rId5"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9961877"/>
    </w:sdtPr>
    <w:sdtContent>
      <w:p>
        <w:pPr>
          <w:pStyle w:val="6"/>
          <w:jc w:val="center"/>
        </w:pPr>
        <w:r>
          <w:fldChar w:fldCharType="begin"/>
        </w:r>
        <w:r>
          <w:instrText xml:space="preserve">PAGE   \* MERGEFORMAT</w:instrText>
        </w:r>
        <w:r>
          <w:fldChar w:fldCharType="separate"/>
        </w:r>
        <w:r>
          <w:rPr>
            <w:lang w:val="zh-CN"/>
          </w:rPr>
          <w:t>5</w:t>
        </w:r>
        <w:r>
          <w:fldChar w:fldCharType="end"/>
        </w:r>
      </w:p>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left"/>
    </w:pPr>
    <w:r>
      <w:drawing>
        <wp:inline distT="0" distB="0" distL="0" distR="0">
          <wp:extent cx="5286375" cy="375920"/>
          <wp:effectExtent l="0" t="0" r="1905" b="5080"/>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extLst>
                      <a:ext uri="{28A0092B-C50C-407E-A947-70E740481C1C}">
                        <a14:useLocalDpi xmlns:a14="http://schemas.microsoft.com/office/drawing/2010/main" val="0"/>
                      </a:ext>
                    </a:extLst>
                  </a:blip>
                  <a:srcRect t="94" r="-336" b="-3617"/>
                  <a:stretch>
                    <a:fillRect/>
                  </a:stretch>
                </pic:blipFill>
                <pic:spPr>
                  <a:xfrm>
                    <a:off x="0" y="0"/>
                    <a:ext cx="5286375" cy="37592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433900"/>
    <w:multiLevelType w:val="singleLevel"/>
    <w:tmpl w:val="F5433900"/>
    <w:lvl w:ilvl="0" w:tentative="0">
      <w:start w:val="1"/>
      <w:numFmt w:val="chineseCounting"/>
      <w:suff w:val="nothing"/>
      <w:lvlText w:val="（%1）"/>
      <w:lvlJc w:val="left"/>
      <w:pPr>
        <w:ind w:left="568" w:firstLine="0"/>
      </w:pPr>
      <w:rPr>
        <w:rFonts w:hint="eastAsia"/>
        <w:lang w:val="en-US"/>
      </w:rPr>
    </w:lvl>
  </w:abstractNum>
  <w:abstractNum w:abstractNumId="1">
    <w:nsid w:val="1F5288DA"/>
    <w:multiLevelType w:val="singleLevel"/>
    <w:tmpl w:val="1F5288DA"/>
    <w:lvl w:ilvl="0" w:tentative="0">
      <w:start w:val="1"/>
      <w:numFmt w:val="chineseCounting"/>
      <w:suff w:val="nothing"/>
      <w:lvlText w:val="%1、"/>
      <w:lvlJc w:val="left"/>
      <w:rPr>
        <w:rFonts w:hint="eastAsia"/>
      </w:rPr>
    </w:lvl>
  </w:abstractNum>
  <w:abstractNum w:abstractNumId="2">
    <w:nsid w:val="30D21EFA"/>
    <w:multiLevelType w:val="multilevel"/>
    <w:tmpl w:val="30D21EFA"/>
    <w:lvl w:ilvl="0" w:tentative="0">
      <w:start w:val="1"/>
      <w:numFmt w:val="decimal"/>
      <w:lvlText w:val="（%1）"/>
      <w:lvlJc w:val="left"/>
      <w:pPr>
        <w:ind w:left="845"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06A"/>
    <w:rsid w:val="00003B65"/>
    <w:rsid w:val="00003FDD"/>
    <w:rsid w:val="00007222"/>
    <w:rsid w:val="00020156"/>
    <w:rsid w:val="0002221D"/>
    <w:rsid w:val="00022612"/>
    <w:rsid w:val="000239F5"/>
    <w:rsid w:val="00025F08"/>
    <w:rsid w:val="00030AAD"/>
    <w:rsid w:val="00036211"/>
    <w:rsid w:val="00037277"/>
    <w:rsid w:val="00046379"/>
    <w:rsid w:val="00057B56"/>
    <w:rsid w:val="00063557"/>
    <w:rsid w:val="000677EB"/>
    <w:rsid w:val="00067E59"/>
    <w:rsid w:val="00070159"/>
    <w:rsid w:val="000718A0"/>
    <w:rsid w:val="0007410E"/>
    <w:rsid w:val="00083C23"/>
    <w:rsid w:val="0008406A"/>
    <w:rsid w:val="00085328"/>
    <w:rsid w:val="00095895"/>
    <w:rsid w:val="000A35E8"/>
    <w:rsid w:val="000A4A1A"/>
    <w:rsid w:val="000C644D"/>
    <w:rsid w:val="000C7B5A"/>
    <w:rsid w:val="000D1ADB"/>
    <w:rsid w:val="000D57EE"/>
    <w:rsid w:val="000E1BE2"/>
    <w:rsid w:val="000E288B"/>
    <w:rsid w:val="000E2F47"/>
    <w:rsid w:val="000E456B"/>
    <w:rsid w:val="000E7AE4"/>
    <w:rsid w:val="000F054E"/>
    <w:rsid w:val="001038E2"/>
    <w:rsid w:val="00105B57"/>
    <w:rsid w:val="001074FA"/>
    <w:rsid w:val="00110702"/>
    <w:rsid w:val="00113A67"/>
    <w:rsid w:val="00117FE9"/>
    <w:rsid w:val="001258B4"/>
    <w:rsid w:val="0012664A"/>
    <w:rsid w:val="001271F4"/>
    <w:rsid w:val="001462B9"/>
    <w:rsid w:val="0015196B"/>
    <w:rsid w:val="001542F7"/>
    <w:rsid w:val="00162E29"/>
    <w:rsid w:val="00162E3F"/>
    <w:rsid w:val="00164F8A"/>
    <w:rsid w:val="0016614D"/>
    <w:rsid w:val="00177E99"/>
    <w:rsid w:val="001814DF"/>
    <w:rsid w:val="00191C15"/>
    <w:rsid w:val="00191EDF"/>
    <w:rsid w:val="001A0FC6"/>
    <w:rsid w:val="001A2539"/>
    <w:rsid w:val="001A3FF9"/>
    <w:rsid w:val="001A67BE"/>
    <w:rsid w:val="001B1FF2"/>
    <w:rsid w:val="001B2769"/>
    <w:rsid w:val="001B2CD8"/>
    <w:rsid w:val="001B628C"/>
    <w:rsid w:val="001C3679"/>
    <w:rsid w:val="001D1740"/>
    <w:rsid w:val="001D17AD"/>
    <w:rsid w:val="001D5C58"/>
    <w:rsid w:val="001E0142"/>
    <w:rsid w:val="001E62EE"/>
    <w:rsid w:val="001F0ACE"/>
    <w:rsid w:val="00200060"/>
    <w:rsid w:val="0020288E"/>
    <w:rsid w:val="00205851"/>
    <w:rsid w:val="00205EE6"/>
    <w:rsid w:val="00206240"/>
    <w:rsid w:val="00207C99"/>
    <w:rsid w:val="00211563"/>
    <w:rsid w:val="00225E6C"/>
    <w:rsid w:val="002359CC"/>
    <w:rsid w:val="002371C5"/>
    <w:rsid w:val="0024086F"/>
    <w:rsid w:val="00240DBB"/>
    <w:rsid w:val="002411CE"/>
    <w:rsid w:val="002500FC"/>
    <w:rsid w:val="002515D0"/>
    <w:rsid w:val="0025503C"/>
    <w:rsid w:val="002572FA"/>
    <w:rsid w:val="00257669"/>
    <w:rsid w:val="00262A24"/>
    <w:rsid w:val="00270811"/>
    <w:rsid w:val="00273A20"/>
    <w:rsid w:val="002805E5"/>
    <w:rsid w:val="00280C2B"/>
    <w:rsid w:val="002837FE"/>
    <w:rsid w:val="002840EF"/>
    <w:rsid w:val="00286B31"/>
    <w:rsid w:val="00290A21"/>
    <w:rsid w:val="00292164"/>
    <w:rsid w:val="002A5805"/>
    <w:rsid w:val="002A7B2D"/>
    <w:rsid w:val="002B12F7"/>
    <w:rsid w:val="002B3DC3"/>
    <w:rsid w:val="002B3DEC"/>
    <w:rsid w:val="002B5726"/>
    <w:rsid w:val="002B6AC1"/>
    <w:rsid w:val="002C1EC1"/>
    <w:rsid w:val="002C28DD"/>
    <w:rsid w:val="002C2971"/>
    <w:rsid w:val="002C355A"/>
    <w:rsid w:val="002C4175"/>
    <w:rsid w:val="002C4888"/>
    <w:rsid w:val="002C5DDE"/>
    <w:rsid w:val="002D243B"/>
    <w:rsid w:val="002D5E3B"/>
    <w:rsid w:val="002D7CF0"/>
    <w:rsid w:val="002E0025"/>
    <w:rsid w:val="002E2DF3"/>
    <w:rsid w:val="002E57DB"/>
    <w:rsid w:val="002F479F"/>
    <w:rsid w:val="002F48E9"/>
    <w:rsid w:val="002F4E3C"/>
    <w:rsid w:val="002F5B8C"/>
    <w:rsid w:val="002F6149"/>
    <w:rsid w:val="00300CE1"/>
    <w:rsid w:val="003037CD"/>
    <w:rsid w:val="003115A7"/>
    <w:rsid w:val="00312D70"/>
    <w:rsid w:val="003210F9"/>
    <w:rsid w:val="00321988"/>
    <w:rsid w:val="00321BEB"/>
    <w:rsid w:val="003234C1"/>
    <w:rsid w:val="003237AB"/>
    <w:rsid w:val="003270E9"/>
    <w:rsid w:val="003308A6"/>
    <w:rsid w:val="00335BFC"/>
    <w:rsid w:val="003366CC"/>
    <w:rsid w:val="00340C95"/>
    <w:rsid w:val="00345621"/>
    <w:rsid w:val="00345F65"/>
    <w:rsid w:val="0034611E"/>
    <w:rsid w:val="003510F3"/>
    <w:rsid w:val="003515D6"/>
    <w:rsid w:val="00360290"/>
    <w:rsid w:val="00364A12"/>
    <w:rsid w:val="00367687"/>
    <w:rsid w:val="00371F9B"/>
    <w:rsid w:val="00376F6F"/>
    <w:rsid w:val="00377B02"/>
    <w:rsid w:val="003803C7"/>
    <w:rsid w:val="0038631A"/>
    <w:rsid w:val="003A1832"/>
    <w:rsid w:val="003A5189"/>
    <w:rsid w:val="003A5473"/>
    <w:rsid w:val="003B230C"/>
    <w:rsid w:val="003B4225"/>
    <w:rsid w:val="003B7322"/>
    <w:rsid w:val="003B7871"/>
    <w:rsid w:val="003B7F44"/>
    <w:rsid w:val="003B7FB5"/>
    <w:rsid w:val="003C22A3"/>
    <w:rsid w:val="003C4B7C"/>
    <w:rsid w:val="003C7E5D"/>
    <w:rsid w:val="003D09F9"/>
    <w:rsid w:val="003D31DC"/>
    <w:rsid w:val="003D3E2F"/>
    <w:rsid w:val="003F0B5B"/>
    <w:rsid w:val="003F3808"/>
    <w:rsid w:val="0040489C"/>
    <w:rsid w:val="00407DDA"/>
    <w:rsid w:val="00412155"/>
    <w:rsid w:val="00413C1F"/>
    <w:rsid w:val="0041457C"/>
    <w:rsid w:val="00421A46"/>
    <w:rsid w:val="00423DB7"/>
    <w:rsid w:val="00431771"/>
    <w:rsid w:val="0043246E"/>
    <w:rsid w:val="004326DA"/>
    <w:rsid w:val="0043542C"/>
    <w:rsid w:val="0043573A"/>
    <w:rsid w:val="00437A8C"/>
    <w:rsid w:val="00442A51"/>
    <w:rsid w:val="004536CF"/>
    <w:rsid w:val="00455573"/>
    <w:rsid w:val="00456516"/>
    <w:rsid w:val="004605BB"/>
    <w:rsid w:val="00466FDD"/>
    <w:rsid w:val="00473AE4"/>
    <w:rsid w:val="00476E58"/>
    <w:rsid w:val="004776DD"/>
    <w:rsid w:val="00480D2E"/>
    <w:rsid w:val="00480F80"/>
    <w:rsid w:val="004816B2"/>
    <w:rsid w:val="004910CC"/>
    <w:rsid w:val="00492744"/>
    <w:rsid w:val="00492FA2"/>
    <w:rsid w:val="004A2E0E"/>
    <w:rsid w:val="004A35DE"/>
    <w:rsid w:val="004A457A"/>
    <w:rsid w:val="004B3900"/>
    <w:rsid w:val="004B4E54"/>
    <w:rsid w:val="004B78AB"/>
    <w:rsid w:val="004C1A5E"/>
    <w:rsid w:val="004C2128"/>
    <w:rsid w:val="004C2221"/>
    <w:rsid w:val="004C2759"/>
    <w:rsid w:val="004C2D6B"/>
    <w:rsid w:val="004C548B"/>
    <w:rsid w:val="004C79F7"/>
    <w:rsid w:val="004C7D99"/>
    <w:rsid w:val="004D0872"/>
    <w:rsid w:val="004E595F"/>
    <w:rsid w:val="004F094E"/>
    <w:rsid w:val="004F3F10"/>
    <w:rsid w:val="004F4BD9"/>
    <w:rsid w:val="004F6C94"/>
    <w:rsid w:val="004F79D8"/>
    <w:rsid w:val="004F7C18"/>
    <w:rsid w:val="00501CDF"/>
    <w:rsid w:val="005027B1"/>
    <w:rsid w:val="00503EA3"/>
    <w:rsid w:val="00513BA8"/>
    <w:rsid w:val="00514BB2"/>
    <w:rsid w:val="0052468B"/>
    <w:rsid w:val="00524FA1"/>
    <w:rsid w:val="005269CD"/>
    <w:rsid w:val="0053083C"/>
    <w:rsid w:val="00530D0B"/>
    <w:rsid w:val="00550AFB"/>
    <w:rsid w:val="00554EFB"/>
    <w:rsid w:val="0055778B"/>
    <w:rsid w:val="00560E2B"/>
    <w:rsid w:val="0056627F"/>
    <w:rsid w:val="00570C18"/>
    <w:rsid w:val="0057249E"/>
    <w:rsid w:val="005725D0"/>
    <w:rsid w:val="005746AE"/>
    <w:rsid w:val="0058296B"/>
    <w:rsid w:val="005851BC"/>
    <w:rsid w:val="005910CE"/>
    <w:rsid w:val="005A011E"/>
    <w:rsid w:val="005A14EE"/>
    <w:rsid w:val="005A590C"/>
    <w:rsid w:val="005A6232"/>
    <w:rsid w:val="005A71E4"/>
    <w:rsid w:val="005B395C"/>
    <w:rsid w:val="005B4C76"/>
    <w:rsid w:val="005B66C7"/>
    <w:rsid w:val="005B788C"/>
    <w:rsid w:val="005C0333"/>
    <w:rsid w:val="005C071E"/>
    <w:rsid w:val="005C245C"/>
    <w:rsid w:val="005C338D"/>
    <w:rsid w:val="005C385F"/>
    <w:rsid w:val="005C4752"/>
    <w:rsid w:val="005C6D9B"/>
    <w:rsid w:val="005C7A98"/>
    <w:rsid w:val="005E1554"/>
    <w:rsid w:val="005E4BF3"/>
    <w:rsid w:val="005E672B"/>
    <w:rsid w:val="005E6E2A"/>
    <w:rsid w:val="005F5457"/>
    <w:rsid w:val="005F5A03"/>
    <w:rsid w:val="00610C41"/>
    <w:rsid w:val="00611093"/>
    <w:rsid w:val="00614AD5"/>
    <w:rsid w:val="00617BC0"/>
    <w:rsid w:val="006204F5"/>
    <w:rsid w:val="0062651C"/>
    <w:rsid w:val="00631588"/>
    <w:rsid w:val="006332FE"/>
    <w:rsid w:val="0064311B"/>
    <w:rsid w:val="0064514E"/>
    <w:rsid w:val="00645F63"/>
    <w:rsid w:val="00650AC5"/>
    <w:rsid w:val="0065607F"/>
    <w:rsid w:val="00656D3E"/>
    <w:rsid w:val="00657BF8"/>
    <w:rsid w:val="00663E8E"/>
    <w:rsid w:val="00665678"/>
    <w:rsid w:val="00666F8C"/>
    <w:rsid w:val="00667B05"/>
    <w:rsid w:val="00670BD5"/>
    <w:rsid w:val="00680E17"/>
    <w:rsid w:val="00681BCF"/>
    <w:rsid w:val="00683468"/>
    <w:rsid w:val="006840ED"/>
    <w:rsid w:val="006845F8"/>
    <w:rsid w:val="00684964"/>
    <w:rsid w:val="00684A2B"/>
    <w:rsid w:val="00686C5C"/>
    <w:rsid w:val="0068785B"/>
    <w:rsid w:val="00690393"/>
    <w:rsid w:val="00693F65"/>
    <w:rsid w:val="00696A37"/>
    <w:rsid w:val="00697593"/>
    <w:rsid w:val="006A0BCD"/>
    <w:rsid w:val="006B651B"/>
    <w:rsid w:val="006B7377"/>
    <w:rsid w:val="006C2199"/>
    <w:rsid w:val="006C7AE8"/>
    <w:rsid w:val="006C7DF1"/>
    <w:rsid w:val="006D49AB"/>
    <w:rsid w:val="006D7D3F"/>
    <w:rsid w:val="006E2712"/>
    <w:rsid w:val="006F4625"/>
    <w:rsid w:val="007007B7"/>
    <w:rsid w:val="0070180E"/>
    <w:rsid w:val="0070345E"/>
    <w:rsid w:val="007056BB"/>
    <w:rsid w:val="00707146"/>
    <w:rsid w:val="00707CD8"/>
    <w:rsid w:val="00712287"/>
    <w:rsid w:val="00713616"/>
    <w:rsid w:val="00714F42"/>
    <w:rsid w:val="0071563B"/>
    <w:rsid w:val="00720730"/>
    <w:rsid w:val="0072595D"/>
    <w:rsid w:val="00725EF2"/>
    <w:rsid w:val="007333D9"/>
    <w:rsid w:val="007353A5"/>
    <w:rsid w:val="007366A9"/>
    <w:rsid w:val="007372EF"/>
    <w:rsid w:val="00737D9C"/>
    <w:rsid w:val="0074573F"/>
    <w:rsid w:val="0074588A"/>
    <w:rsid w:val="007476B6"/>
    <w:rsid w:val="00762770"/>
    <w:rsid w:val="007631A8"/>
    <w:rsid w:val="00764D38"/>
    <w:rsid w:val="00764FA1"/>
    <w:rsid w:val="0078342B"/>
    <w:rsid w:val="00787D3F"/>
    <w:rsid w:val="00791DD3"/>
    <w:rsid w:val="00797C80"/>
    <w:rsid w:val="007A48C5"/>
    <w:rsid w:val="007A71B3"/>
    <w:rsid w:val="007B2D17"/>
    <w:rsid w:val="007B335B"/>
    <w:rsid w:val="007B45F3"/>
    <w:rsid w:val="007B4A77"/>
    <w:rsid w:val="007C3BA6"/>
    <w:rsid w:val="007C53E4"/>
    <w:rsid w:val="007C793B"/>
    <w:rsid w:val="007D2B96"/>
    <w:rsid w:val="007E24DC"/>
    <w:rsid w:val="007E4581"/>
    <w:rsid w:val="007E50AB"/>
    <w:rsid w:val="007E5EE4"/>
    <w:rsid w:val="007F723C"/>
    <w:rsid w:val="00801491"/>
    <w:rsid w:val="0080404F"/>
    <w:rsid w:val="00806F77"/>
    <w:rsid w:val="00807638"/>
    <w:rsid w:val="00810CEA"/>
    <w:rsid w:val="0081157E"/>
    <w:rsid w:val="00815A04"/>
    <w:rsid w:val="00815FE9"/>
    <w:rsid w:val="00817E09"/>
    <w:rsid w:val="00817E15"/>
    <w:rsid w:val="00817F81"/>
    <w:rsid w:val="00823A82"/>
    <w:rsid w:val="0082450A"/>
    <w:rsid w:val="00826DE0"/>
    <w:rsid w:val="00826F35"/>
    <w:rsid w:val="008304FB"/>
    <w:rsid w:val="00831488"/>
    <w:rsid w:val="0084718B"/>
    <w:rsid w:val="00852D74"/>
    <w:rsid w:val="00854336"/>
    <w:rsid w:val="0086019A"/>
    <w:rsid w:val="008602B6"/>
    <w:rsid w:val="00861464"/>
    <w:rsid w:val="00861B4F"/>
    <w:rsid w:val="00864641"/>
    <w:rsid w:val="00865670"/>
    <w:rsid w:val="00865B62"/>
    <w:rsid w:val="00866F81"/>
    <w:rsid w:val="0086795A"/>
    <w:rsid w:val="0087398A"/>
    <w:rsid w:val="008747A6"/>
    <w:rsid w:val="00880552"/>
    <w:rsid w:val="00883D0C"/>
    <w:rsid w:val="00886521"/>
    <w:rsid w:val="008B6AC8"/>
    <w:rsid w:val="008C5BDA"/>
    <w:rsid w:val="008D05A2"/>
    <w:rsid w:val="008D147E"/>
    <w:rsid w:val="008E009C"/>
    <w:rsid w:val="008E32D7"/>
    <w:rsid w:val="008E75A8"/>
    <w:rsid w:val="008F5075"/>
    <w:rsid w:val="00902992"/>
    <w:rsid w:val="00902E79"/>
    <w:rsid w:val="00910D8A"/>
    <w:rsid w:val="009203C8"/>
    <w:rsid w:val="00922AB3"/>
    <w:rsid w:val="0092688A"/>
    <w:rsid w:val="00926B89"/>
    <w:rsid w:val="00931CBB"/>
    <w:rsid w:val="00931E50"/>
    <w:rsid w:val="009320C8"/>
    <w:rsid w:val="00934F65"/>
    <w:rsid w:val="00937674"/>
    <w:rsid w:val="00944C23"/>
    <w:rsid w:val="00944DC2"/>
    <w:rsid w:val="0094702B"/>
    <w:rsid w:val="0095093D"/>
    <w:rsid w:val="009535FF"/>
    <w:rsid w:val="00961230"/>
    <w:rsid w:val="0096401C"/>
    <w:rsid w:val="009647A0"/>
    <w:rsid w:val="00967917"/>
    <w:rsid w:val="009734BF"/>
    <w:rsid w:val="009750E4"/>
    <w:rsid w:val="0098256C"/>
    <w:rsid w:val="0098354C"/>
    <w:rsid w:val="00992349"/>
    <w:rsid w:val="009A45AB"/>
    <w:rsid w:val="009A67FA"/>
    <w:rsid w:val="009A71FF"/>
    <w:rsid w:val="009B2DCD"/>
    <w:rsid w:val="009C502F"/>
    <w:rsid w:val="009C5A6E"/>
    <w:rsid w:val="009C5B04"/>
    <w:rsid w:val="009D2A80"/>
    <w:rsid w:val="009D3564"/>
    <w:rsid w:val="009D3DC6"/>
    <w:rsid w:val="009D62BA"/>
    <w:rsid w:val="009D7A56"/>
    <w:rsid w:val="009E3B71"/>
    <w:rsid w:val="009E5D06"/>
    <w:rsid w:val="009F2AF9"/>
    <w:rsid w:val="009F42AD"/>
    <w:rsid w:val="009F4460"/>
    <w:rsid w:val="009F5415"/>
    <w:rsid w:val="009F5814"/>
    <w:rsid w:val="009F6510"/>
    <w:rsid w:val="00A000CA"/>
    <w:rsid w:val="00A003E8"/>
    <w:rsid w:val="00A00DB5"/>
    <w:rsid w:val="00A022BE"/>
    <w:rsid w:val="00A0318F"/>
    <w:rsid w:val="00A056B9"/>
    <w:rsid w:val="00A166EC"/>
    <w:rsid w:val="00A209F0"/>
    <w:rsid w:val="00A20FFC"/>
    <w:rsid w:val="00A216F1"/>
    <w:rsid w:val="00A3015E"/>
    <w:rsid w:val="00A32C26"/>
    <w:rsid w:val="00A35E59"/>
    <w:rsid w:val="00A41E39"/>
    <w:rsid w:val="00A4393E"/>
    <w:rsid w:val="00A45AC8"/>
    <w:rsid w:val="00A50573"/>
    <w:rsid w:val="00A56DA3"/>
    <w:rsid w:val="00A60293"/>
    <w:rsid w:val="00A61622"/>
    <w:rsid w:val="00A61828"/>
    <w:rsid w:val="00A6676F"/>
    <w:rsid w:val="00A7174B"/>
    <w:rsid w:val="00A73C68"/>
    <w:rsid w:val="00A744A3"/>
    <w:rsid w:val="00A83DE0"/>
    <w:rsid w:val="00A86519"/>
    <w:rsid w:val="00A86760"/>
    <w:rsid w:val="00A8790B"/>
    <w:rsid w:val="00A90CEF"/>
    <w:rsid w:val="00A91A4B"/>
    <w:rsid w:val="00A93695"/>
    <w:rsid w:val="00A95D2B"/>
    <w:rsid w:val="00A9754A"/>
    <w:rsid w:val="00AA408F"/>
    <w:rsid w:val="00AB664A"/>
    <w:rsid w:val="00AB7E75"/>
    <w:rsid w:val="00AC76C7"/>
    <w:rsid w:val="00AD5CBC"/>
    <w:rsid w:val="00AE15EE"/>
    <w:rsid w:val="00AF03DC"/>
    <w:rsid w:val="00AF2A28"/>
    <w:rsid w:val="00AF5453"/>
    <w:rsid w:val="00B00765"/>
    <w:rsid w:val="00B017FD"/>
    <w:rsid w:val="00B02D01"/>
    <w:rsid w:val="00B032F6"/>
    <w:rsid w:val="00B050E1"/>
    <w:rsid w:val="00B06BC7"/>
    <w:rsid w:val="00B11EE6"/>
    <w:rsid w:val="00B12D9F"/>
    <w:rsid w:val="00B16929"/>
    <w:rsid w:val="00B20800"/>
    <w:rsid w:val="00B233B6"/>
    <w:rsid w:val="00B234D5"/>
    <w:rsid w:val="00B275AD"/>
    <w:rsid w:val="00B31EDD"/>
    <w:rsid w:val="00B37CCA"/>
    <w:rsid w:val="00B41BF6"/>
    <w:rsid w:val="00B50C55"/>
    <w:rsid w:val="00B51DF0"/>
    <w:rsid w:val="00B529AF"/>
    <w:rsid w:val="00B5472B"/>
    <w:rsid w:val="00B614E1"/>
    <w:rsid w:val="00B62B3E"/>
    <w:rsid w:val="00B631F0"/>
    <w:rsid w:val="00B63661"/>
    <w:rsid w:val="00B64415"/>
    <w:rsid w:val="00B66DDF"/>
    <w:rsid w:val="00B71AC7"/>
    <w:rsid w:val="00B74FBA"/>
    <w:rsid w:val="00B835D7"/>
    <w:rsid w:val="00B84A56"/>
    <w:rsid w:val="00B869C6"/>
    <w:rsid w:val="00B879F5"/>
    <w:rsid w:val="00B87A14"/>
    <w:rsid w:val="00B92BF2"/>
    <w:rsid w:val="00B9395C"/>
    <w:rsid w:val="00B9698A"/>
    <w:rsid w:val="00BA1906"/>
    <w:rsid w:val="00BB22D6"/>
    <w:rsid w:val="00BB4CEF"/>
    <w:rsid w:val="00BB62CE"/>
    <w:rsid w:val="00BD3407"/>
    <w:rsid w:val="00BD7F25"/>
    <w:rsid w:val="00BE5ADA"/>
    <w:rsid w:val="00BE7042"/>
    <w:rsid w:val="00BF178E"/>
    <w:rsid w:val="00BF62A1"/>
    <w:rsid w:val="00BF790F"/>
    <w:rsid w:val="00C021D2"/>
    <w:rsid w:val="00C03508"/>
    <w:rsid w:val="00C10CB4"/>
    <w:rsid w:val="00C1121F"/>
    <w:rsid w:val="00C14EA2"/>
    <w:rsid w:val="00C2006E"/>
    <w:rsid w:val="00C2143B"/>
    <w:rsid w:val="00C23BED"/>
    <w:rsid w:val="00C25F0A"/>
    <w:rsid w:val="00C27780"/>
    <w:rsid w:val="00C30B40"/>
    <w:rsid w:val="00C349C7"/>
    <w:rsid w:val="00C372FF"/>
    <w:rsid w:val="00C37C3A"/>
    <w:rsid w:val="00C41DE2"/>
    <w:rsid w:val="00C42A00"/>
    <w:rsid w:val="00C4704F"/>
    <w:rsid w:val="00C53722"/>
    <w:rsid w:val="00C53B9C"/>
    <w:rsid w:val="00C611B7"/>
    <w:rsid w:val="00C61E14"/>
    <w:rsid w:val="00C7385C"/>
    <w:rsid w:val="00C75A21"/>
    <w:rsid w:val="00C75A71"/>
    <w:rsid w:val="00C75DB3"/>
    <w:rsid w:val="00C80814"/>
    <w:rsid w:val="00C812A0"/>
    <w:rsid w:val="00C87DD9"/>
    <w:rsid w:val="00CA2B1A"/>
    <w:rsid w:val="00CA2B23"/>
    <w:rsid w:val="00CA3040"/>
    <w:rsid w:val="00CA6465"/>
    <w:rsid w:val="00CA69A8"/>
    <w:rsid w:val="00CB1708"/>
    <w:rsid w:val="00CB2EB9"/>
    <w:rsid w:val="00CB3555"/>
    <w:rsid w:val="00CB689E"/>
    <w:rsid w:val="00CC3568"/>
    <w:rsid w:val="00CD10A1"/>
    <w:rsid w:val="00CD6954"/>
    <w:rsid w:val="00CE0F49"/>
    <w:rsid w:val="00D0195B"/>
    <w:rsid w:val="00D13557"/>
    <w:rsid w:val="00D17E30"/>
    <w:rsid w:val="00D202AC"/>
    <w:rsid w:val="00D202FA"/>
    <w:rsid w:val="00D209C9"/>
    <w:rsid w:val="00D3188A"/>
    <w:rsid w:val="00D34201"/>
    <w:rsid w:val="00D4046A"/>
    <w:rsid w:val="00D40E2A"/>
    <w:rsid w:val="00D43858"/>
    <w:rsid w:val="00D4398A"/>
    <w:rsid w:val="00D448DA"/>
    <w:rsid w:val="00D46450"/>
    <w:rsid w:val="00D50DFA"/>
    <w:rsid w:val="00D522D9"/>
    <w:rsid w:val="00D551AB"/>
    <w:rsid w:val="00D5672D"/>
    <w:rsid w:val="00D610A9"/>
    <w:rsid w:val="00D619E7"/>
    <w:rsid w:val="00D61EA7"/>
    <w:rsid w:val="00D62A4F"/>
    <w:rsid w:val="00D640C4"/>
    <w:rsid w:val="00D8091D"/>
    <w:rsid w:val="00D82058"/>
    <w:rsid w:val="00D93CFB"/>
    <w:rsid w:val="00D965AE"/>
    <w:rsid w:val="00D97E4A"/>
    <w:rsid w:val="00DA0999"/>
    <w:rsid w:val="00DA6D5C"/>
    <w:rsid w:val="00DB04C1"/>
    <w:rsid w:val="00DB19F4"/>
    <w:rsid w:val="00DB477C"/>
    <w:rsid w:val="00DB4FC5"/>
    <w:rsid w:val="00DB61D9"/>
    <w:rsid w:val="00DB632D"/>
    <w:rsid w:val="00DB674C"/>
    <w:rsid w:val="00DC152B"/>
    <w:rsid w:val="00DC1FC8"/>
    <w:rsid w:val="00DC632B"/>
    <w:rsid w:val="00DD334A"/>
    <w:rsid w:val="00DD5845"/>
    <w:rsid w:val="00DD755F"/>
    <w:rsid w:val="00DE2A36"/>
    <w:rsid w:val="00DF42D7"/>
    <w:rsid w:val="00DF4E77"/>
    <w:rsid w:val="00E15685"/>
    <w:rsid w:val="00E17005"/>
    <w:rsid w:val="00E2147C"/>
    <w:rsid w:val="00E21EFD"/>
    <w:rsid w:val="00E320C4"/>
    <w:rsid w:val="00E329C3"/>
    <w:rsid w:val="00E330A5"/>
    <w:rsid w:val="00E34746"/>
    <w:rsid w:val="00E3666A"/>
    <w:rsid w:val="00E40E38"/>
    <w:rsid w:val="00E42217"/>
    <w:rsid w:val="00E44BD8"/>
    <w:rsid w:val="00E459AD"/>
    <w:rsid w:val="00E468EB"/>
    <w:rsid w:val="00E55847"/>
    <w:rsid w:val="00E5599F"/>
    <w:rsid w:val="00E60EE4"/>
    <w:rsid w:val="00E71E12"/>
    <w:rsid w:val="00E72E29"/>
    <w:rsid w:val="00E7647E"/>
    <w:rsid w:val="00E834D2"/>
    <w:rsid w:val="00E8712E"/>
    <w:rsid w:val="00E93B05"/>
    <w:rsid w:val="00E948DE"/>
    <w:rsid w:val="00E94B83"/>
    <w:rsid w:val="00E95A70"/>
    <w:rsid w:val="00E96776"/>
    <w:rsid w:val="00EA54DA"/>
    <w:rsid w:val="00EA6AF7"/>
    <w:rsid w:val="00EB073D"/>
    <w:rsid w:val="00EB4C30"/>
    <w:rsid w:val="00EB4CCC"/>
    <w:rsid w:val="00EC2830"/>
    <w:rsid w:val="00EC6CB9"/>
    <w:rsid w:val="00EC7085"/>
    <w:rsid w:val="00ED0437"/>
    <w:rsid w:val="00ED4E96"/>
    <w:rsid w:val="00ED78D6"/>
    <w:rsid w:val="00EE3E88"/>
    <w:rsid w:val="00EE65BF"/>
    <w:rsid w:val="00EF7E1B"/>
    <w:rsid w:val="00F026B5"/>
    <w:rsid w:val="00F104E5"/>
    <w:rsid w:val="00F13193"/>
    <w:rsid w:val="00F15256"/>
    <w:rsid w:val="00F17B27"/>
    <w:rsid w:val="00F2357B"/>
    <w:rsid w:val="00F255FB"/>
    <w:rsid w:val="00F332B0"/>
    <w:rsid w:val="00F44A44"/>
    <w:rsid w:val="00F45CEC"/>
    <w:rsid w:val="00F53EEE"/>
    <w:rsid w:val="00F601EC"/>
    <w:rsid w:val="00F60315"/>
    <w:rsid w:val="00F616AC"/>
    <w:rsid w:val="00F668F2"/>
    <w:rsid w:val="00F70361"/>
    <w:rsid w:val="00F759A9"/>
    <w:rsid w:val="00F8663E"/>
    <w:rsid w:val="00F8781C"/>
    <w:rsid w:val="00FA14FD"/>
    <w:rsid w:val="00FA1A4A"/>
    <w:rsid w:val="00FA709C"/>
    <w:rsid w:val="00FA79EA"/>
    <w:rsid w:val="00FA7F2C"/>
    <w:rsid w:val="00FB100F"/>
    <w:rsid w:val="00FB1C6F"/>
    <w:rsid w:val="00FB6BF9"/>
    <w:rsid w:val="00FC2637"/>
    <w:rsid w:val="00FC2A87"/>
    <w:rsid w:val="00FC3492"/>
    <w:rsid w:val="00FC391F"/>
    <w:rsid w:val="00FC4060"/>
    <w:rsid w:val="00FD6937"/>
    <w:rsid w:val="00FD75BC"/>
    <w:rsid w:val="00FE02F8"/>
    <w:rsid w:val="00FE728D"/>
    <w:rsid w:val="00FE7CFC"/>
    <w:rsid w:val="00FF4E52"/>
    <w:rsid w:val="00FF5959"/>
    <w:rsid w:val="00FF6AFA"/>
    <w:rsid w:val="03730083"/>
    <w:rsid w:val="06361581"/>
    <w:rsid w:val="06DF5C57"/>
    <w:rsid w:val="0739194B"/>
    <w:rsid w:val="07C42E2F"/>
    <w:rsid w:val="0C741F86"/>
    <w:rsid w:val="0D117FF1"/>
    <w:rsid w:val="0D425DCD"/>
    <w:rsid w:val="0FCF21C1"/>
    <w:rsid w:val="101E5B5C"/>
    <w:rsid w:val="10F13D19"/>
    <w:rsid w:val="13C91FE9"/>
    <w:rsid w:val="13E56A16"/>
    <w:rsid w:val="146F29B6"/>
    <w:rsid w:val="14856E13"/>
    <w:rsid w:val="149D3264"/>
    <w:rsid w:val="14FB7699"/>
    <w:rsid w:val="16FD0F5C"/>
    <w:rsid w:val="17122DC7"/>
    <w:rsid w:val="1B2835B1"/>
    <w:rsid w:val="1C135DF6"/>
    <w:rsid w:val="1C2D5EE2"/>
    <w:rsid w:val="207D4186"/>
    <w:rsid w:val="20DE3244"/>
    <w:rsid w:val="220F224F"/>
    <w:rsid w:val="233829D8"/>
    <w:rsid w:val="242B060A"/>
    <w:rsid w:val="245D527D"/>
    <w:rsid w:val="24BC729A"/>
    <w:rsid w:val="25D92048"/>
    <w:rsid w:val="26316F8F"/>
    <w:rsid w:val="2677412A"/>
    <w:rsid w:val="27A360D6"/>
    <w:rsid w:val="27D122A3"/>
    <w:rsid w:val="28426E35"/>
    <w:rsid w:val="28EF45B6"/>
    <w:rsid w:val="29102834"/>
    <w:rsid w:val="29C225F9"/>
    <w:rsid w:val="2FEE690D"/>
    <w:rsid w:val="327E70A6"/>
    <w:rsid w:val="33CB00AC"/>
    <w:rsid w:val="33FA3F36"/>
    <w:rsid w:val="34CF0D30"/>
    <w:rsid w:val="35E6686D"/>
    <w:rsid w:val="37450078"/>
    <w:rsid w:val="389228CA"/>
    <w:rsid w:val="38D04A44"/>
    <w:rsid w:val="3A257214"/>
    <w:rsid w:val="3A3D56F0"/>
    <w:rsid w:val="3A4A40AA"/>
    <w:rsid w:val="3BFD308F"/>
    <w:rsid w:val="3C250740"/>
    <w:rsid w:val="3D9C7C44"/>
    <w:rsid w:val="3E741B5A"/>
    <w:rsid w:val="3EA1329E"/>
    <w:rsid w:val="3EF26282"/>
    <w:rsid w:val="3F4B351E"/>
    <w:rsid w:val="418953C1"/>
    <w:rsid w:val="42B40BE7"/>
    <w:rsid w:val="430A02D1"/>
    <w:rsid w:val="4321654C"/>
    <w:rsid w:val="43EF4479"/>
    <w:rsid w:val="47122D6B"/>
    <w:rsid w:val="474705ED"/>
    <w:rsid w:val="476D64A6"/>
    <w:rsid w:val="480A5620"/>
    <w:rsid w:val="48227432"/>
    <w:rsid w:val="484746CA"/>
    <w:rsid w:val="486C516F"/>
    <w:rsid w:val="48B12847"/>
    <w:rsid w:val="4A54570B"/>
    <w:rsid w:val="4CC66E55"/>
    <w:rsid w:val="506B0AF7"/>
    <w:rsid w:val="51DA3ABC"/>
    <w:rsid w:val="539F03B4"/>
    <w:rsid w:val="563B21DD"/>
    <w:rsid w:val="574724A9"/>
    <w:rsid w:val="578C0914"/>
    <w:rsid w:val="589A3692"/>
    <w:rsid w:val="58A40F17"/>
    <w:rsid w:val="5BEC0303"/>
    <w:rsid w:val="60EF5BFD"/>
    <w:rsid w:val="626319F9"/>
    <w:rsid w:val="62DC4CEF"/>
    <w:rsid w:val="63BB473D"/>
    <w:rsid w:val="646E1BB1"/>
    <w:rsid w:val="64C022A3"/>
    <w:rsid w:val="64D24C68"/>
    <w:rsid w:val="658E4BCE"/>
    <w:rsid w:val="659C6A0A"/>
    <w:rsid w:val="66A266E2"/>
    <w:rsid w:val="692402A3"/>
    <w:rsid w:val="69E53462"/>
    <w:rsid w:val="6A0035BF"/>
    <w:rsid w:val="6BAB45F0"/>
    <w:rsid w:val="6C882CD0"/>
    <w:rsid w:val="6D656AD6"/>
    <w:rsid w:val="6E11088F"/>
    <w:rsid w:val="6EBF2F1C"/>
    <w:rsid w:val="6F9E4AB2"/>
    <w:rsid w:val="70994009"/>
    <w:rsid w:val="70B316F8"/>
    <w:rsid w:val="713A655B"/>
    <w:rsid w:val="74F15F6C"/>
    <w:rsid w:val="76615E8C"/>
    <w:rsid w:val="767E0994"/>
    <w:rsid w:val="7897101A"/>
    <w:rsid w:val="7D8609E4"/>
    <w:rsid w:val="7E093BEC"/>
    <w:rsid w:val="7F8E5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annotation text"/>
    <w:basedOn w:val="1"/>
    <w:link w:val="20"/>
    <w:semiHidden/>
    <w:unhideWhenUsed/>
    <w:qFormat/>
    <w:uiPriority w:val="99"/>
    <w:pPr>
      <w:jc w:val="left"/>
    </w:pPr>
  </w:style>
  <w:style w:type="paragraph" w:styleId="4">
    <w:name w:val="Body Text"/>
    <w:basedOn w:val="1"/>
    <w:link w:val="18"/>
    <w:semiHidden/>
    <w:unhideWhenUsed/>
    <w:qFormat/>
    <w:uiPriority w:val="99"/>
    <w:pPr>
      <w:spacing w:after="120"/>
    </w:pPr>
  </w:style>
  <w:style w:type="paragraph" w:styleId="5">
    <w:name w:val="Balloon Text"/>
    <w:basedOn w:val="1"/>
    <w:link w:val="17"/>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1"/>
    <w:semiHidden/>
    <w:unhideWhenUsed/>
    <w:qFormat/>
    <w:uiPriority w:val="99"/>
    <w:rPr>
      <w:b/>
      <w:bCs/>
    </w:rPr>
  </w:style>
  <w:style w:type="paragraph" w:styleId="9">
    <w:name w:val="Body Text First Indent"/>
    <w:basedOn w:val="4"/>
    <w:link w:val="19"/>
    <w:unhideWhenUsed/>
    <w:qFormat/>
    <w:uiPriority w:val="99"/>
    <w:pPr>
      <w:ind w:firstLine="420" w:firstLineChars="100"/>
    </w:pPr>
    <w:rPr>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character" w:customStyle="1" w:styleId="14">
    <w:name w:val="页眉 字符"/>
    <w:basedOn w:val="12"/>
    <w:link w:val="7"/>
    <w:qFormat/>
    <w:uiPriority w:val="99"/>
    <w:rPr>
      <w:sz w:val="18"/>
      <w:szCs w:val="18"/>
    </w:rPr>
  </w:style>
  <w:style w:type="character" w:customStyle="1" w:styleId="15">
    <w:name w:val="页脚 字符"/>
    <w:basedOn w:val="12"/>
    <w:link w:val="6"/>
    <w:qFormat/>
    <w:uiPriority w:val="99"/>
    <w:rPr>
      <w:sz w:val="18"/>
      <w:szCs w:val="18"/>
    </w:rPr>
  </w:style>
  <w:style w:type="paragraph" w:styleId="16">
    <w:name w:val="List Paragraph"/>
    <w:basedOn w:val="1"/>
    <w:qFormat/>
    <w:uiPriority w:val="99"/>
    <w:pPr>
      <w:ind w:firstLine="420" w:firstLineChars="200"/>
    </w:pPr>
  </w:style>
  <w:style w:type="character" w:customStyle="1" w:styleId="17">
    <w:name w:val="批注框文本 字符"/>
    <w:basedOn w:val="12"/>
    <w:link w:val="5"/>
    <w:semiHidden/>
    <w:qFormat/>
    <w:uiPriority w:val="99"/>
    <w:rPr>
      <w:rFonts w:ascii="Times New Roman" w:hAnsi="Times New Roman" w:eastAsia="宋体" w:cs="Times New Roman"/>
      <w:sz w:val="18"/>
      <w:szCs w:val="18"/>
    </w:rPr>
  </w:style>
  <w:style w:type="character" w:customStyle="1" w:styleId="18">
    <w:name w:val="正文文本 字符"/>
    <w:basedOn w:val="12"/>
    <w:link w:val="4"/>
    <w:semiHidden/>
    <w:qFormat/>
    <w:uiPriority w:val="99"/>
    <w:rPr>
      <w:rFonts w:ascii="Times New Roman" w:hAnsi="Times New Roman" w:eastAsia="宋体" w:cs="Times New Roman"/>
    </w:rPr>
  </w:style>
  <w:style w:type="character" w:customStyle="1" w:styleId="19">
    <w:name w:val="正文文本首行缩进 字符"/>
    <w:basedOn w:val="18"/>
    <w:link w:val="9"/>
    <w:qFormat/>
    <w:uiPriority w:val="99"/>
    <w:rPr>
      <w:rFonts w:ascii="Times New Roman" w:hAnsi="Times New Roman" w:eastAsia="宋体" w:cs="Times New Roman"/>
      <w:szCs w:val="24"/>
    </w:rPr>
  </w:style>
  <w:style w:type="character" w:customStyle="1" w:styleId="20">
    <w:name w:val="批注文字 字符"/>
    <w:basedOn w:val="12"/>
    <w:link w:val="3"/>
    <w:semiHidden/>
    <w:qFormat/>
    <w:uiPriority w:val="99"/>
    <w:rPr>
      <w:rFonts w:ascii="Times New Roman" w:hAnsi="Times New Roman" w:eastAsia="宋体" w:cs="Times New Roman"/>
      <w:kern w:val="2"/>
      <w:sz w:val="21"/>
      <w:szCs w:val="22"/>
    </w:rPr>
  </w:style>
  <w:style w:type="character" w:customStyle="1" w:styleId="21">
    <w:name w:val="批注主题 字符"/>
    <w:basedOn w:val="20"/>
    <w:link w:val="8"/>
    <w:semiHidden/>
    <w:qFormat/>
    <w:uiPriority w:val="99"/>
    <w:rPr>
      <w:rFonts w:ascii="Times New Roman" w:hAnsi="Times New Roman" w:eastAsia="宋体" w:cs="Times New Roman"/>
      <w:b/>
      <w:bCs/>
      <w:kern w:val="2"/>
      <w:sz w:val="21"/>
      <w:szCs w:val="22"/>
    </w:rPr>
  </w:style>
  <w:style w:type="paragraph" w:customStyle="1" w:styleId="22">
    <w:name w:val="修订1"/>
    <w:hidden/>
    <w:semiHidden/>
    <w:qFormat/>
    <w:uiPriority w:val="99"/>
    <w:rPr>
      <w:rFonts w:ascii="Times New Roman" w:hAnsi="Times New Roman" w:eastAsia="宋体" w:cs="Times New Roman"/>
      <w:kern w:val="2"/>
      <w:sz w:val="21"/>
      <w:szCs w:val="22"/>
      <w:lang w:val="en-US" w:eastAsia="zh-CN" w:bidi="ar-SA"/>
    </w:rPr>
  </w:style>
  <w:style w:type="paragraph" w:customStyle="1" w:styleId="23">
    <w:name w:val="修订2"/>
    <w:hidden/>
    <w:semiHidden/>
    <w:qFormat/>
    <w:uiPriority w:val="99"/>
    <w:rPr>
      <w:rFonts w:ascii="Times New Roman" w:hAnsi="Times New Roman" w:eastAsia="宋体" w:cs="Times New Roman"/>
      <w:kern w:val="2"/>
      <w:sz w:val="21"/>
      <w:szCs w:val="22"/>
      <w:lang w:val="en-US" w:eastAsia="zh-CN" w:bidi="ar-SA"/>
    </w:rPr>
  </w:style>
  <w:style w:type="paragraph" w:customStyle="1" w:styleId="24">
    <w:name w:val="修订3"/>
    <w:hidden/>
    <w:semiHidden/>
    <w:qFormat/>
    <w:uiPriority w:val="99"/>
    <w:rPr>
      <w:rFonts w:ascii="Times New Roman" w:hAnsi="Times New Roman" w:eastAsia="宋体" w:cs="Times New Roman"/>
      <w:kern w:val="2"/>
      <w:sz w:val="21"/>
      <w:szCs w:val="22"/>
      <w:lang w:val="en-US" w:eastAsia="zh-CN" w:bidi="ar-SA"/>
    </w:rPr>
  </w:style>
  <w:style w:type="paragraph" w:customStyle="1" w:styleId="25">
    <w:name w:val="修订4"/>
    <w:hidden/>
    <w:semiHidden/>
    <w:qFormat/>
    <w:uiPriority w:val="99"/>
    <w:rPr>
      <w:rFonts w:ascii="Times New Roman" w:hAnsi="Times New Roman" w:eastAsia="宋体" w:cs="Times New Roman"/>
      <w:kern w:val="2"/>
      <w:sz w:val="21"/>
      <w:szCs w:val="22"/>
      <w:lang w:val="en-US" w:eastAsia="zh-CN" w:bidi="ar-SA"/>
    </w:rPr>
  </w:style>
  <w:style w:type="paragraph" w:customStyle="1" w:styleId="26">
    <w:name w:val="Revision"/>
    <w:hidden/>
    <w:semiHidden/>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6CFB3F-5023-459A-B299-EB60B513F22C}">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13</Pages>
  <Words>1627</Words>
  <Characters>9278</Characters>
  <Lines>77</Lines>
  <Paragraphs>21</Paragraphs>
  <TotalTime>30</TotalTime>
  <ScaleCrop>false</ScaleCrop>
  <LinksUpToDate>false</LinksUpToDate>
  <CharactersWithSpaces>10884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2021-05-08T08:30:00Z</dcterms:created>
  <dc:creator>zhangxueying</dc:creator>
  <cp:lastModifiedBy>00</cp:lastModifiedBy>
  <dcterms:modified xsi:type="dcterms:W3CDTF">2022-01-11T06:22:30Z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24624B77C1EC4F37A1F75DCE91E2A551</vt:lpwstr>
  </property>
</Properties>
</file>