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CA10" w14:textId="1E75509E" w:rsidR="00D14F1E" w:rsidRPr="006130F9" w:rsidRDefault="006130F9" w:rsidP="006130F9">
      <w:pPr>
        <w:jc w:val="center"/>
        <w:rPr>
          <w:b/>
          <w:bCs/>
          <w:sz w:val="32"/>
          <w:szCs w:val="36"/>
        </w:rPr>
      </w:pPr>
      <w:r w:rsidRPr="006130F9">
        <w:rPr>
          <w:rFonts w:hint="eastAsia"/>
          <w:b/>
          <w:bCs/>
          <w:sz w:val="32"/>
          <w:szCs w:val="36"/>
        </w:rPr>
        <w:t>授权委托书</w:t>
      </w:r>
    </w:p>
    <w:p w14:paraId="15A28DB9" w14:textId="0A166A3F" w:rsidR="006130F9" w:rsidRPr="006130F9" w:rsidRDefault="006130F9">
      <w:pPr>
        <w:rPr>
          <w:sz w:val="24"/>
          <w:szCs w:val="28"/>
        </w:rPr>
      </w:pPr>
      <w:r w:rsidRPr="006130F9">
        <w:rPr>
          <w:rFonts w:hint="eastAsia"/>
          <w:sz w:val="24"/>
          <w:szCs w:val="28"/>
        </w:rPr>
        <w:t>致：五矿国际信托有限公司</w:t>
      </w:r>
    </w:p>
    <w:p w14:paraId="18F6B534" w14:textId="0CCC3C3C" w:rsidR="006130F9" w:rsidRDefault="006130F9" w:rsidP="006130F9">
      <w:pPr>
        <w:ind w:firstLineChars="200" w:firstLine="480"/>
        <w:rPr>
          <w:sz w:val="24"/>
          <w:szCs w:val="28"/>
        </w:rPr>
      </w:pPr>
      <w:r w:rsidRPr="006130F9">
        <w:rPr>
          <w:rFonts w:hint="eastAsia"/>
          <w:sz w:val="24"/>
          <w:szCs w:val="28"/>
        </w:rPr>
        <w:t>受贵司委托，我司参与</w:t>
      </w:r>
      <w:r>
        <w:rPr>
          <w:rFonts w:hint="eastAsia"/>
          <w:sz w:val="24"/>
          <w:szCs w:val="28"/>
        </w:rPr>
        <w:t>“五矿信托-恒信共筑2</w:t>
      </w:r>
      <w:r>
        <w:rPr>
          <w:sz w:val="24"/>
          <w:szCs w:val="28"/>
        </w:rPr>
        <w:t>34</w:t>
      </w:r>
      <w:r>
        <w:rPr>
          <w:rFonts w:hint="eastAsia"/>
          <w:sz w:val="24"/>
          <w:szCs w:val="28"/>
        </w:rPr>
        <w:t>号-蓝山1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号集合资金信托计划”投后监管服务，由于疫情影响，广东省仍为疫情高风险地区，贵司项目组成员不便前往广州办理该项目抵押物的抵押变更登记，我司现委托员工叶晓敏（身份证号为</w:t>
      </w:r>
      <w:r w:rsidRPr="006130F9">
        <w:rPr>
          <w:sz w:val="24"/>
          <w:szCs w:val="28"/>
        </w:rPr>
        <w:t>522625199509210049</w:t>
      </w:r>
      <w:r>
        <w:rPr>
          <w:rFonts w:hint="eastAsia"/>
          <w:sz w:val="24"/>
          <w:szCs w:val="28"/>
        </w:rPr>
        <w:t>）配合办理</w:t>
      </w:r>
      <w:r>
        <w:rPr>
          <w:rFonts w:hint="eastAsia"/>
          <w:sz w:val="24"/>
          <w:szCs w:val="28"/>
        </w:rPr>
        <w:t>“五矿信托-恒信共筑2</w:t>
      </w:r>
      <w:r>
        <w:rPr>
          <w:sz w:val="24"/>
          <w:szCs w:val="28"/>
        </w:rPr>
        <w:t>34</w:t>
      </w:r>
      <w:r>
        <w:rPr>
          <w:rFonts w:hint="eastAsia"/>
          <w:sz w:val="24"/>
          <w:szCs w:val="28"/>
        </w:rPr>
        <w:t>号-蓝山1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号集合资金信托计划”</w:t>
      </w:r>
      <w:r w:rsidRPr="006130F9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抵押物的抵押变更登记</w:t>
      </w:r>
      <w:r>
        <w:rPr>
          <w:rFonts w:hint="eastAsia"/>
          <w:sz w:val="24"/>
          <w:szCs w:val="28"/>
        </w:rPr>
        <w:t>，在整个协助办理过程中，该委托人与本项目相关的一切行为，均代</w:t>
      </w:r>
      <w:bookmarkStart w:id="0" w:name="_GoBack"/>
      <w:bookmarkEnd w:id="0"/>
      <w:r>
        <w:rPr>
          <w:rFonts w:hint="eastAsia"/>
          <w:sz w:val="24"/>
          <w:szCs w:val="28"/>
        </w:rPr>
        <w:t>表我司，其法律后果由我司承担。</w:t>
      </w:r>
    </w:p>
    <w:p w14:paraId="122F77BB" w14:textId="421101AC" w:rsidR="006130F9" w:rsidRDefault="006130F9">
      <w:pPr>
        <w:rPr>
          <w:sz w:val="24"/>
          <w:szCs w:val="28"/>
        </w:rPr>
      </w:pPr>
    </w:p>
    <w:p w14:paraId="2179FAEE" w14:textId="040FF82A" w:rsidR="006130F9" w:rsidRDefault="006130F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委托期限：2</w:t>
      </w:r>
      <w:r>
        <w:rPr>
          <w:sz w:val="24"/>
          <w:szCs w:val="28"/>
        </w:rPr>
        <w:t>020</w:t>
      </w:r>
      <w:r>
        <w:rPr>
          <w:rFonts w:hint="eastAsia"/>
          <w:sz w:val="24"/>
          <w:szCs w:val="28"/>
        </w:rPr>
        <w:t>年3月2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日-</w:t>
      </w:r>
      <w:r>
        <w:rPr>
          <w:sz w:val="24"/>
          <w:szCs w:val="28"/>
        </w:rPr>
        <w:t>2020</w:t>
      </w:r>
      <w:r>
        <w:rPr>
          <w:rFonts w:hint="eastAsia"/>
          <w:sz w:val="24"/>
          <w:szCs w:val="28"/>
        </w:rPr>
        <w:t>年4月2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日</w:t>
      </w:r>
    </w:p>
    <w:p w14:paraId="73B018D4" w14:textId="45B57859" w:rsidR="006130F9" w:rsidRDefault="006130F9">
      <w:pPr>
        <w:rPr>
          <w:sz w:val="24"/>
          <w:szCs w:val="28"/>
        </w:rPr>
      </w:pPr>
    </w:p>
    <w:p w14:paraId="5DD6C792" w14:textId="13B312B2" w:rsidR="006130F9" w:rsidRDefault="006130F9">
      <w:pPr>
        <w:rPr>
          <w:sz w:val="24"/>
          <w:szCs w:val="28"/>
        </w:rPr>
      </w:pPr>
    </w:p>
    <w:p w14:paraId="57E0E44B" w14:textId="06BB0FA9" w:rsidR="006130F9" w:rsidRDefault="006130F9" w:rsidP="006130F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委托单位：北京康正宏基房地产评估有限公司</w:t>
      </w:r>
    </w:p>
    <w:p w14:paraId="45426FA2" w14:textId="05ABDC4C" w:rsidR="006130F9" w:rsidRDefault="006130F9" w:rsidP="006130F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时间：</w:t>
      </w:r>
      <w:r>
        <w:rPr>
          <w:sz w:val="24"/>
          <w:szCs w:val="28"/>
        </w:rPr>
        <w:t>2020年3月26日</w:t>
      </w:r>
    </w:p>
    <w:p w14:paraId="2D2EF201" w14:textId="7D06D226" w:rsidR="006130F9" w:rsidRDefault="006130F9">
      <w:pPr>
        <w:rPr>
          <w:sz w:val="24"/>
          <w:szCs w:val="28"/>
        </w:rPr>
      </w:pPr>
    </w:p>
    <w:p w14:paraId="09B8E814" w14:textId="15AC0CE0" w:rsidR="006130F9" w:rsidRDefault="006130F9">
      <w:pPr>
        <w:rPr>
          <w:sz w:val="24"/>
          <w:szCs w:val="28"/>
        </w:rPr>
      </w:pPr>
    </w:p>
    <w:p w14:paraId="0476BD67" w14:textId="5C2149E4" w:rsidR="006130F9" w:rsidRDefault="006130F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授权代理人身份证复印件</w:t>
      </w:r>
    </w:p>
    <w:p w14:paraId="753DD861" w14:textId="5E3685AA" w:rsidR="006130F9" w:rsidRPr="006130F9" w:rsidRDefault="006130F9">
      <w:pPr>
        <w:rPr>
          <w:rFonts w:hint="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06E1FB" wp14:editId="7688101F">
            <wp:simplePos x="0" y="0"/>
            <wp:positionH relativeFrom="column">
              <wp:posOffset>-166254</wp:posOffset>
            </wp:positionH>
            <wp:positionV relativeFrom="paragraph">
              <wp:posOffset>238125</wp:posOffset>
            </wp:positionV>
            <wp:extent cx="31242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68" y="21382"/>
                <wp:lineTo x="2146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749C5F7" wp14:editId="0A977F97">
            <wp:simplePos x="0" y="0"/>
            <wp:positionH relativeFrom="column">
              <wp:posOffset>2740025</wp:posOffset>
            </wp:positionH>
            <wp:positionV relativeFrom="page">
              <wp:posOffset>7979962</wp:posOffset>
            </wp:positionV>
            <wp:extent cx="3038475" cy="1924050"/>
            <wp:effectExtent l="0" t="0" r="9525" b="0"/>
            <wp:wrapTight wrapText="bothSides">
              <wp:wrapPolygon edited="0">
                <wp:start x="0" y="0"/>
                <wp:lineTo x="0" y="21386"/>
                <wp:lineTo x="21532" y="21386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0F9" w:rsidRPr="006130F9" w:rsidSect="006130F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9"/>
    <w:rsid w:val="006130F9"/>
    <w:rsid w:val="00D1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97DA"/>
  <w15:chartTrackingRefBased/>
  <w15:docId w15:val="{B339CB3E-4D9A-426D-9839-6070630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wu</dc:creator>
  <cp:keywords/>
  <dc:description/>
  <cp:lastModifiedBy>ling wu</cp:lastModifiedBy>
  <cp:revision>1</cp:revision>
  <dcterms:created xsi:type="dcterms:W3CDTF">2020-03-26T02:45:00Z</dcterms:created>
  <dcterms:modified xsi:type="dcterms:W3CDTF">2020-03-26T02:56:00Z</dcterms:modified>
</cp:coreProperties>
</file>