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ordWrap w:val="0"/>
        <w:spacing w:line="360" w:lineRule="auto"/>
        <w:ind w:right="482"/>
        <w:jc w:val="center"/>
        <w:rPr>
          <w:rFonts w:ascii="Arial" w:hAnsi="Arial" w:eastAsia="宋体" w:cs="Arial"/>
          <w:b/>
          <w:sz w:val="36"/>
          <w:szCs w:val="36"/>
        </w:rPr>
      </w:pPr>
      <w:r>
        <w:rPr>
          <w:rFonts w:ascii="Arial" w:hAnsi="宋体" w:eastAsia="宋体" w:cs="Arial"/>
          <w:b/>
          <w:sz w:val="36"/>
          <w:szCs w:val="36"/>
        </w:rPr>
        <w:t>关于《</w:t>
      </w:r>
      <w:r>
        <w:rPr>
          <w:rFonts w:hint="eastAsia" w:ascii="Arial" w:hAnsi="宋体" w:eastAsia="宋体" w:cs="Arial"/>
          <w:b/>
          <w:sz w:val="36"/>
          <w:szCs w:val="36"/>
        </w:rPr>
        <w:t>中国民生信托-至信1138号佳源创盛债券投资4号集合资金信托计划</w:t>
      </w:r>
      <w:r>
        <w:rPr>
          <w:rFonts w:ascii="Arial" w:hAnsi="宋体" w:eastAsia="宋体" w:cs="Arial"/>
          <w:b/>
          <w:sz w:val="36"/>
          <w:szCs w:val="36"/>
        </w:rPr>
        <w:t>》</w:t>
      </w:r>
      <w:r>
        <w:rPr>
          <w:rFonts w:hint="eastAsia" w:ascii="Arial" w:hAnsi="宋体" w:eastAsia="宋体" w:cs="Arial"/>
          <w:b/>
          <w:sz w:val="36"/>
          <w:szCs w:val="36"/>
        </w:rPr>
        <w:t>（</w:t>
      </w:r>
      <w:r>
        <w:rPr>
          <w:rFonts w:ascii="Arial" w:hAnsi="宋体" w:eastAsia="宋体" w:cs="Arial"/>
          <w:b/>
          <w:sz w:val="36"/>
          <w:szCs w:val="36"/>
        </w:rPr>
        <w:t>合同编号：</w:t>
      </w:r>
      <w:r>
        <w:rPr>
          <w:rFonts w:hint="eastAsia" w:ascii="Arial" w:hAnsi="宋体" w:eastAsia="宋体" w:cs="Arial"/>
          <w:b/>
          <w:sz w:val="36"/>
          <w:szCs w:val="36"/>
        </w:rPr>
        <w:t>2020-MSJH-2</w:t>
      </w:r>
      <w:r>
        <w:rPr>
          <w:rFonts w:hint="eastAsia" w:ascii="Arial" w:hAnsi="宋体" w:eastAsia="宋体" w:cs="Arial"/>
          <w:b/>
          <w:sz w:val="36"/>
          <w:szCs w:val="36"/>
          <w:lang w:val="en-US" w:eastAsia="zh-CN"/>
        </w:rPr>
        <w:t>76</w:t>
      </w:r>
      <w:r>
        <w:rPr>
          <w:rFonts w:hint="eastAsia" w:ascii="Arial" w:hAnsi="宋体" w:eastAsia="宋体" w:cs="Arial"/>
          <w:b/>
          <w:sz w:val="36"/>
          <w:szCs w:val="36"/>
        </w:rPr>
        <w:t>-</w:t>
      </w:r>
      <w:r>
        <w:rPr>
          <w:rFonts w:hint="eastAsia" w:ascii="Arial" w:hAnsi="宋体" w:eastAsia="宋体" w:cs="Arial"/>
          <w:b/>
          <w:sz w:val="36"/>
          <w:szCs w:val="36"/>
          <w:lang w:val="en-US" w:eastAsia="zh-CN"/>
        </w:rPr>
        <w:t>28</w:t>
      </w:r>
      <w:r>
        <w:rPr>
          <w:rFonts w:ascii="Arial" w:hAnsi="宋体" w:eastAsia="宋体" w:cs="Arial"/>
          <w:b/>
          <w:sz w:val="36"/>
          <w:szCs w:val="36"/>
        </w:rPr>
        <w:t>号</w:t>
      </w:r>
      <w:r>
        <w:rPr>
          <w:rFonts w:hint="eastAsia" w:ascii="Arial" w:hAnsi="宋体" w:eastAsia="宋体" w:cs="Arial"/>
          <w:b/>
          <w:sz w:val="36"/>
          <w:szCs w:val="36"/>
        </w:rPr>
        <w:t>）</w:t>
      </w:r>
      <w:r>
        <w:rPr>
          <w:rFonts w:ascii="Arial" w:hAnsi="宋体" w:eastAsia="宋体" w:cs="Arial"/>
          <w:b/>
          <w:sz w:val="36"/>
          <w:szCs w:val="36"/>
        </w:rPr>
        <w:t>第</w:t>
      </w:r>
      <w:r>
        <w:rPr>
          <w:rFonts w:hint="eastAsia" w:ascii="Arial" w:hAnsi="宋体" w:eastAsia="宋体" w:cs="Arial"/>
          <w:b/>
          <w:sz w:val="36"/>
          <w:szCs w:val="36"/>
          <w:lang w:val="en-US" w:eastAsia="zh-CN"/>
        </w:rPr>
        <w:t>四</w:t>
      </w:r>
      <w:r>
        <w:rPr>
          <w:rFonts w:ascii="Arial" w:hAnsi="宋体" w:eastAsia="宋体" w:cs="Arial"/>
          <w:b/>
          <w:sz w:val="36"/>
          <w:szCs w:val="36"/>
        </w:rPr>
        <w:t>期监管服务费收费申请</w:t>
      </w:r>
    </w:p>
    <w:p>
      <w:pPr>
        <w:jc w:val="center"/>
        <w:rPr>
          <w:rFonts w:ascii="宋体" w:hAnsi="宋体" w:eastAsia="宋体" w:cs="宋体"/>
          <w:sz w:val="36"/>
          <w:szCs w:val="36"/>
        </w:rPr>
      </w:pPr>
    </w:p>
    <w:p>
      <w:pPr>
        <w:spacing w:line="360" w:lineRule="auto"/>
        <w:rPr>
          <w:rFonts w:ascii="Arial" w:hAnsi="Arial" w:eastAsia="宋体" w:cs="Arial"/>
          <w:sz w:val="24"/>
        </w:rPr>
      </w:pPr>
      <w:r>
        <w:rPr>
          <w:rFonts w:hint="eastAsia" w:ascii="宋体" w:hAnsi="宋体"/>
          <w:spacing w:val="10"/>
          <w:sz w:val="24"/>
        </w:rPr>
        <w:t>中国民生信托有限公司</w:t>
      </w:r>
      <w:r>
        <w:rPr>
          <w:rFonts w:ascii="Arial" w:hAnsi="宋体" w:eastAsia="宋体" w:cs="Arial"/>
          <w:sz w:val="24"/>
        </w:rPr>
        <w:t>：</w:t>
      </w:r>
    </w:p>
    <w:p>
      <w:pPr>
        <w:wordWrap w:val="0"/>
        <w:spacing w:before="156" w:beforeLines="50" w:after="156" w:afterLines="50" w:line="360" w:lineRule="auto"/>
        <w:ind w:firstLine="480" w:firstLineChars="200"/>
        <w:rPr>
          <w:rFonts w:ascii="Arial" w:hAnsi="宋体" w:eastAsia="宋体" w:cs="Arial"/>
          <w:sz w:val="24"/>
        </w:rPr>
      </w:pPr>
      <w:r>
        <w:rPr>
          <w:rFonts w:ascii="Arial" w:hAnsi="宋体" w:eastAsia="宋体" w:cs="Arial"/>
          <w:sz w:val="24"/>
        </w:rPr>
        <w:t>我司于</w:t>
      </w:r>
      <w:r>
        <w:rPr>
          <w:rFonts w:hint="eastAsia" w:ascii="Arial" w:hAnsi="宋体" w:eastAsia="宋体" w:cs="Arial"/>
          <w:sz w:val="24"/>
        </w:rPr>
        <w:t>202</w:t>
      </w:r>
      <w:r>
        <w:rPr>
          <w:rFonts w:hint="eastAsia" w:ascii="Arial" w:hAnsi="宋体" w:eastAsia="宋体" w:cs="Arial"/>
          <w:sz w:val="24"/>
          <w:lang w:val="en-US" w:eastAsia="zh-CN"/>
        </w:rPr>
        <w:t>1</w:t>
      </w:r>
      <w:r>
        <w:rPr>
          <w:rFonts w:ascii="Arial" w:hAnsi="宋体" w:eastAsia="宋体" w:cs="Arial"/>
          <w:sz w:val="24"/>
        </w:rPr>
        <w:t>年</w:t>
      </w:r>
      <w:r>
        <w:rPr>
          <w:rFonts w:hint="eastAsia" w:ascii="Arial" w:hAnsi="宋体" w:eastAsia="宋体" w:cs="Arial"/>
          <w:sz w:val="24"/>
          <w:lang w:val="en-US" w:eastAsia="zh-CN"/>
        </w:rPr>
        <w:t>3</w:t>
      </w:r>
      <w:r>
        <w:rPr>
          <w:rFonts w:ascii="Arial" w:hAnsi="宋体" w:eastAsia="宋体" w:cs="Arial"/>
          <w:sz w:val="24"/>
        </w:rPr>
        <w:t>月</w:t>
      </w:r>
      <w:r>
        <w:rPr>
          <w:rFonts w:hint="eastAsia" w:ascii="Arial" w:hAnsi="宋体" w:eastAsia="宋体" w:cs="Arial"/>
          <w:sz w:val="24"/>
          <w:lang w:val="en-US" w:eastAsia="zh-CN"/>
        </w:rPr>
        <w:t>30</w:t>
      </w:r>
      <w:r>
        <w:rPr>
          <w:rFonts w:ascii="Arial" w:hAnsi="宋体" w:eastAsia="宋体" w:cs="Arial"/>
          <w:sz w:val="24"/>
        </w:rPr>
        <w:t>日派驻</w:t>
      </w:r>
      <w:r>
        <w:rPr>
          <w:rFonts w:hint="eastAsia" w:ascii="Arial" w:hAnsi="宋体" w:eastAsia="宋体" w:cs="Arial"/>
          <w:sz w:val="24"/>
          <w:lang w:val="en-US" w:eastAsia="zh-CN"/>
        </w:rPr>
        <w:t>1名</w:t>
      </w:r>
      <w:r>
        <w:rPr>
          <w:rFonts w:ascii="Arial" w:hAnsi="宋体" w:eastAsia="宋体" w:cs="Arial"/>
          <w:sz w:val="24"/>
        </w:rPr>
        <w:t>监管人员进驻</w:t>
      </w:r>
      <w:r>
        <w:rPr>
          <w:rFonts w:hint="eastAsia" w:ascii="Arial" w:hAnsi="宋体" w:eastAsia="宋体" w:cs="Arial"/>
          <w:sz w:val="24"/>
          <w:lang w:val="en-US" w:eastAsia="zh-CN"/>
        </w:rPr>
        <w:t>湖州国源房地产开发</w:t>
      </w:r>
      <w:r>
        <w:rPr>
          <w:rFonts w:hint="eastAsia" w:ascii="Arial" w:hAnsi="宋体" w:eastAsia="宋体" w:cs="Arial"/>
          <w:sz w:val="24"/>
        </w:rPr>
        <w:t>有限公司，</w:t>
      </w:r>
      <w:r>
        <w:rPr>
          <w:rFonts w:ascii="Arial" w:hAnsi="宋体" w:eastAsia="宋体" w:cs="Arial"/>
          <w:sz w:val="24"/>
        </w:rPr>
        <w:t>并办理了印鉴、证照交接手续，开始了驻场共管工作。根据</w:t>
      </w:r>
      <w:r>
        <w:rPr>
          <w:rFonts w:hint="eastAsia" w:ascii="Arial" w:hAnsi="宋体" w:eastAsia="宋体" w:cs="Arial"/>
          <w:sz w:val="24"/>
        </w:rPr>
        <w:t>贵司</w:t>
      </w:r>
      <w:r>
        <w:rPr>
          <w:rFonts w:ascii="Arial" w:hAnsi="宋体" w:eastAsia="宋体" w:cs="Arial"/>
          <w:sz w:val="24"/>
        </w:rPr>
        <w:t>、</w:t>
      </w:r>
      <w:r>
        <w:rPr>
          <w:rFonts w:hint="eastAsia" w:ascii="Arial" w:hAnsi="宋体" w:eastAsia="宋体" w:cs="Arial"/>
          <w:sz w:val="24"/>
          <w:lang w:val="en-US" w:eastAsia="zh-CN"/>
        </w:rPr>
        <w:t>湖州国源房地产开发</w:t>
      </w:r>
      <w:r>
        <w:rPr>
          <w:rFonts w:hint="eastAsia" w:ascii="Arial" w:hAnsi="宋体" w:eastAsia="宋体" w:cs="Arial"/>
          <w:sz w:val="24"/>
        </w:rPr>
        <w:t>有限公司</w:t>
      </w:r>
      <w:r>
        <w:rPr>
          <w:rFonts w:ascii="Arial" w:hAnsi="宋体" w:eastAsia="宋体" w:cs="Arial"/>
          <w:sz w:val="24"/>
        </w:rPr>
        <w:t>及我司</w:t>
      </w:r>
      <w:r>
        <w:rPr>
          <w:rFonts w:hint="eastAsia" w:ascii="Arial" w:hAnsi="宋体" w:eastAsia="宋体" w:cs="Arial"/>
          <w:sz w:val="24"/>
        </w:rPr>
        <w:t>签署</w:t>
      </w:r>
      <w:r>
        <w:rPr>
          <w:rFonts w:ascii="Arial" w:hAnsi="宋体" w:eastAsia="宋体" w:cs="Arial"/>
          <w:sz w:val="24"/>
        </w:rPr>
        <w:t>的三方</w:t>
      </w:r>
      <w:r>
        <w:rPr>
          <w:rFonts w:hint="eastAsia" w:ascii="Arial" w:hAnsi="宋体" w:eastAsia="宋体" w:cs="Arial"/>
          <w:sz w:val="24"/>
        </w:rPr>
        <w:t>投后监管服务</w:t>
      </w:r>
      <w:r>
        <w:rPr>
          <w:rFonts w:ascii="Arial" w:hAnsi="宋体" w:eastAsia="宋体" w:cs="Arial"/>
          <w:sz w:val="24"/>
        </w:rPr>
        <w:t>协议约定，我司的监管服务费由</w:t>
      </w:r>
      <w:r>
        <w:rPr>
          <w:rFonts w:hint="eastAsia" w:ascii="Arial" w:hAnsi="宋体" w:eastAsia="宋体" w:cs="Arial"/>
          <w:sz w:val="24"/>
        </w:rPr>
        <w:t>贵司</w:t>
      </w:r>
      <w:r>
        <w:rPr>
          <w:rFonts w:ascii="Arial" w:hAnsi="宋体" w:eastAsia="宋体" w:cs="Arial"/>
          <w:sz w:val="24"/>
        </w:rPr>
        <w:t>承担</w:t>
      </w:r>
      <w:r>
        <w:rPr>
          <w:rFonts w:hint="eastAsia" w:ascii="Arial" w:hAnsi="宋体" w:eastAsia="宋体" w:cs="Arial"/>
          <w:sz w:val="24"/>
        </w:rPr>
        <w:t>，</w:t>
      </w:r>
      <w:r>
        <w:rPr>
          <w:rFonts w:ascii="Arial" w:hAnsi="宋体" w:eastAsia="宋体" w:cs="Arial"/>
          <w:sz w:val="24"/>
        </w:rPr>
        <w:t>监管服务费标准为人民币</w:t>
      </w:r>
      <w:r>
        <w:rPr>
          <w:rFonts w:hint="eastAsia" w:ascii="Arial" w:hAnsi="宋体" w:eastAsia="宋体" w:cs="Arial"/>
          <w:sz w:val="24"/>
          <w:lang w:val="en-US" w:eastAsia="zh-CN"/>
        </w:rPr>
        <w:t>12</w:t>
      </w:r>
      <w:r>
        <w:rPr>
          <w:rFonts w:hint="eastAsia" w:ascii="Arial" w:hAnsi="宋体" w:eastAsia="宋体" w:cs="Arial"/>
          <w:sz w:val="24"/>
        </w:rPr>
        <w:t>.</w:t>
      </w:r>
      <w:r>
        <w:rPr>
          <w:rFonts w:hint="eastAsia" w:ascii="Arial" w:hAnsi="宋体" w:eastAsia="宋体" w:cs="Arial"/>
          <w:sz w:val="24"/>
          <w:lang w:val="en-US" w:eastAsia="zh-CN"/>
        </w:rPr>
        <w:t>5</w:t>
      </w:r>
      <w:r>
        <w:rPr>
          <w:rFonts w:hint="eastAsia" w:ascii="Arial" w:hAnsi="宋体" w:eastAsia="宋体" w:cs="Arial"/>
          <w:sz w:val="24"/>
        </w:rPr>
        <w:t>0</w:t>
      </w:r>
      <w:r>
        <w:rPr>
          <w:rFonts w:ascii="Arial" w:hAnsi="宋体" w:eastAsia="宋体" w:cs="Arial"/>
          <w:sz w:val="24"/>
        </w:rPr>
        <w:t>万元/</w:t>
      </w:r>
      <w:r>
        <w:rPr>
          <w:rFonts w:hint="eastAsia" w:ascii="Arial" w:hAnsi="宋体" w:eastAsia="宋体" w:cs="Arial"/>
          <w:sz w:val="24"/>
          <w:lang w:val="en-US" w:eastAsia="zh-CN"/>
        </w:rPr>
        <w:t>季度</w:t>
      </w:r>
      <w:r>
        <w:rPr>
          <w:rFonts w:hint="eastAsia" w:ascii="Arial" w:hAnsi="宋体" w:eastAsia="宋体" w:cs="Arial"/>
          <w:sz w:val="24"/>
        </w:rPr>
        <w:t>；首期、末期因实际服务天数不足整月的按实际服务天数结算，实际服务天数含休息日及法定节假日，每月计算基数为30天，每日的监管费用为1,</w:t>
      </w:r>
      <w:r>
        <w:rPr>
          <w:rFonts w:hint="eastAsia" w:ascii="Arial" w:hAnsi="宋体" w:eastAsia="宋体" w:cs="Arial"/>
          <w:sz w:val="24"/>
          <w:lang w:val="en-US" w:eastAsia="zh-CN"/>
        </w:rPr>
        <w:t>369</w:t>
      </w:r>
      <w:r>
        <w:rPr>
          <w:rFonts w:hint="eastAsia" w:ascii="Arial" w:hAnsi="宋体" w:eastAsia="宋体" w:cs="Arial"/>
          <w:sz w:val="24"/>
        </w:rPr>
        <w:t>.</w:t>
      </w:r>
      <w:r>
        <w:rPr>
          <w:rFonts w:hint="eastAsia" w:ascii="Arial" w:hAnsi="宋体" w:eastAsia="宋体" w:cs="Arial"/>
          <w:sz w:val="24"/>
          <w:lang w:val="en-US" w:eastAsia="zh-CN"/>
        </w:rPr>
        <w:t>86</w:t>
      </w:r>
      <w:r>
        <w:rPr>
          <w:rFonts w:hint="eastAsia" w:ascii="Arial" w:hAnsi="宋体" w:eastAsia="宋体" w:cs="Arial"/>
          <w:sz w:val="24"/>
        </w:rPr>
        <w:t>元</w:t>
      </w:r>
      <w:r>
        <w:rPr>
          <w:rFonts w:ascii="Arial" w:hAnsi="宋体" w:eastAsia="宋体" w:cs="Arial"/>
          <w:sz w:val="24"/>
        </w:rPr>
        <w:t>。</w:t>
      </w:r>
      <w:r>
        <w:rPr>
          <w:rFonts w:hint="eastAsia" w:ascii="Arial" w:hAnsi="宋体" w:eastAsia="宋体" w:cs="Arial"/>
          <w:sz w:val="24"/>
        </w:rPr>
        <w:t>监管服务费按我司入场交接日后信托计划存续期间的每自然季度末月</w:t>
      </w:r>
      <w:r>
        <w:rPr>
          <w:rFonts w:hint="eastAsia" w:ascii="Arial" w:hAnsi="宋体" w:eastAsia="宋体" w:cs="Arial"/>
          <w:sz w:val="24"/>
          <w:lang w:val="en-US" w:eastAsia="zh-CN"/>
        </w:rPr>
        <w:t>最后一天</w:t>
      </w:r>
      <w:r>
        <w:rPr>
          <w:rFonts w:hint="eastAsia" w:ascii="Arial" w:hAnsi="宋体" w:eastAsia="宋体" w:cs="Arial"/>
          <w:sz w:val="24"/>
        </w:rPr>
        <w:t>以及本信托终止日（以下简称“核算日”）核算</w:t>
      </w:r>
      <w:r>
        <w:rPr>
          <w:rFonts w:hint="eastAsia" w:ascii="Arial" w:hAnsi="宋体" w:eastAsia="宋体" w:cs="Arial"/>
          <w:sz w:val="24"/>
          <w:lang w:val="en-US" w:eastAsia="zh-CN"/>
        </w:rPr>
        <w:t>并</w:t>
      </w:r>
      <w:r>
        <w:rPr>
          <w:rFonts w:hint="eastAsia" w:ascii="Arial" w:hAnsi="宋体" w:eastAsia="宋体" w:cs="Arial"/>
          <w:sz w:val="24"/>
        </w:rPr>
        <w:t>支付</w:t>
      </w:r>
      <w:r>
        <w:rPr>
          <w:rFonts w:ascii="Arial" w:hAnsi="宋体" w:eastAsia="宋体" w:cs="Arial"/>
          <w:sz w:val="24"/>
        </w:rPr>
        <w:t>。</w:t>
      </w:r>
      <w:r>
        <w:rPr>
          <w:rFonts w:hint="eastAsia" w:ascii="Arial" w:hAnsi="宋体" w:eastAsia="宋体" w:cs="Arial"/>
          <w:sz w:val="24"/>
        </w:rPr>
        <w:t>截至任一核算日，某自然月度监管服务天数不满一个月的，当月监管服务费=每日应付监管服务费×该月的实际监管天数</w:t>
      </w:r>
      <w:r>
        <w:rPr>
          <w:rFonts w:ascii="Arial" w:hAnsi="宋体" w:eastAsia="宋体" w:cs="Arial"/>
          <w:sz w:val="24"/>
        </w:rPr>
        <w:t>。</w:t>
      </w:r>
    </w:p>
    <w:p>
      <w:pPr>
        <w:spacing w:before="156" w:beforeLines="50" w:after="156" w:afterLines="50" w:line="360" w:lineRule="auto"/>
        <w:ind w:firstLine="480" w:firstLineChars="200"/>
        <w:rPr>
          <w:rFonts w:ascii="Arial" w:hAnsi="Arial" w:eastAsia="宋体" w:cs="Arial"/>
          <w:sz w:val="24"/>
        </w:rPr>
      </w:pPr>
      <w:r>
        <w:rPr>
          <w:rFonts w:hint="eastAsia" w:ascii="Arial" w:hAnsi="宋体" w:eastAsia="宋体" w:cs="Arial"/>
          <w:sz w:val="24"/>
          <w:lang w:val="en-US" w:eastAsia="zh-CN"/>
        </w:rPr>
        <w:t>12.50万元/季度</w:t>
      </w:r>
      <w:r>
        <w:rPr>
          <w:rFonts w:hint="eastAsia" w:ascii="Arial" w:hAnsi="宋体" w:eastAsia="宋体" w:cs="Arial"/>
          <w:sz w:val="24"/>
        </w:rPr>
        <w:t>=</w:t>
      </w:r>
      <w:r>
        <w:rPr>
          <w:rFonts w:ascii="Arial" w:hAnsi="宋体" w:eastAsia="宋体" w:cs="Arial"/>
          <w:sz w:val="24"/>
        </w:rPr>
        <w:t>12</w:t>
      </w:r>
      <w:r>
        <w:rPr>
          <w:rFonts w:hint="eastAsia" w:ascii="Arial" w:hAnsi="宋体" w:eastAsia="宋体" w:cs="Arial"/>
          <w:sz w:val="24"/>
          <w:lang w:val="en-US" w:eastAsia="zh-CN"/>
        </w:rPr>
        <w:t>5,000.00</w:t>
      </w:r>
      <w:r>
        <w:rPr>
          <w:rFonts w:ascii="Arial" w:hAnsi="宋体" w:eastAsia="宋体" w:cs="Arial"/>
          <w:sz w:val="24"/>
        </w:rPr>
        <w:t>元。</w:t>
      </w:r>
      <w:r>
        <w:rPr>
          <w:rFonts w:hint="eastAsia" w:ascii="Arial" w:hAnsi="宋体" w:eastAsia="宋体" w:cs="Arial"/>
          <w:sz w:val="24"/>
        </w:rPr>
        <w:t xml:space="preserve">   </w:t>
      </w:r>
      <w:bookmarkStart w:id="0" w:name="_GoBack"/>
      <w:bookmarkEnd w:id="0"/>
    </w:p>
    <w:p>
      <w:pPr>
        <w:spacing w:before="156" w:beforeLines="50" w:after="156" w:afterLines="50" w:line="360" w:lineRule="auto"/>
        <w:ind w:firstLine="480" w:firstLineChars="200"/>
        <w:rPr>
          <w:rFonts w:ascii="Arial" w:hAnsi="宋体" w:eastAsia="宋体" w:cs="Arial"/>
          <w:sz w:val="24"/>
        </w:rPr>
      </w:pPr>
      <w:r>
        <w:rPr>
          <w:rFonts w:ascii="Arial" w:hAnsi="宋体" w:eastAsia="宋体" w:cs="Arial"/>
          <w:sz w:val="24"/>
        </w:rPr>
        <w:t>贵</w:t>
      </w:r>
      <w:r>
        <w:rPr>
          <w:rFonts w:hint="eastAsia" w:ascii="Arial" w:hAnsi="宋体" w:eastAsia="宋体" w:cs="Arial"/>
          <w:sz w:val="24"/>
        </w:rPr>
        <w:t>司</w:t>
      </w:r>
      <w:r>
        <w:rPr>
          <w:rFonts w:ascii="Arial" w:hAnsi="宋体" w:eastAsia="宋体" w:cs="Arial"/>
          <w:sz w:val="24"/>
        </w:rPr>
        <w:t>应付我司第</w:t>
      </w:r>
      <w:r>
        <w:rPr>
          <w:rFonts w:hint="eastAsia" w:ascii="Arial" w:hAnsi="宋体" w:eastAsia="宋体" w:cs="Arial"/>
          <w:sz w:val="24"/>
          <w:lang w:val="en-US" w:eastAsia="zh-CN"/>
        </w:rPr>
        <w:t>四</w:t>
      </w:r>
      <w:r>
        <w:rPr>
          <w:rFonts w:ascii="Arial" w:hAnsi="宋体" w:eastAsia="宋体" w:cs="Arial"/>
          <w:sz w:val="24"/>
        </w:rPr>
        <w:t>期</w:t>
      </w:r>
      <w:r>
        <w:rPr>
          <w:rFonts w:ascii="Arial" w:hAnsi="Arial" w:eastAsia="宋体" w:cs="Arial"/>
          <w:sz w:val="24"/>
        </w:rPr>
        <w:t>2</w:t>
      </w:r>
      <w:r>
        <w:rPr>
          <w:rFonts w:hint="eastAsia" w:ascii="Arial" w:hAnsi="Arial" w:eastAsia="宋体" w:cs="Arial"/>
          <w:sz w:val="24"/>
        </w:rPr>
        <w:t>02</w:t>
      </w:r>
      <w:r>
        <w:rPr>
          <w:rFonts w:hint="eastAsia" w:ascii="Arial" w:hAnsi="Arial" w:eastAsia="宋体" w:cs="Arial"/>
          <w:sz w:val="24"/>
          <w:lang w:val="en-US" w:eastAsia="zh-CN"/>
        </w:rPr>
        <w:t>2</w:t>
      </w:r>
      <w:r>
        <w:rPr>
          <w:rFonts w:ascii="Arial" w:hAnsi="宋体" w:eastAsia="宋体" w:cs="Arial"/>
          <w:sz w:val="24"/>
        </w:rPr>
        <w:t>年</w:t>
      </w:r>
      <w:r>
        <w:rPr>
          <w:rFonts w:hint="eastAsia" w:ascii="Arial" w:hAnsi="宋体" w:eastAsia="宋体" w:cs="Arial"/>
          <w:sz w:val="24"/>
          <w:lang w:val="en-US" w:eastAsia="zh-CN"/>
        </w:rPr>
        <w:t>1</w:t>
      </w:r>
      <w:r>
        <w:rPr>
          <w:rFonts w:ascii="Arial" w:hAnsi="宋体" w:eastAsia="宋体" w:cs="Arial"/>
          <w:sz w:val="24"/>
        </w:rPr>
        <w:t>月</w:t>
      </w:r>
      <w:r>
        <w:rPr>
          <w:rFonts w:hint="eastAsia" w:ascii="Arial" w:hAnsi="宋体" w:eastAsia="宋体" w:cs="Arial"/>
          <w:sz w:val="24"/>
          <w:lang w:val="en-US" w:eastAsia="zh-CN"/>
        </w:rPr>
        <w:t>1</w:t>
      </w:r>
      <w:r>
        <w:rPr>
          <w:rFonts w:ascii="Arial" w:hAnsi="宋体" w:eastAsia="宋体" w:cs="Arial"/>
          <w:sz w:val="24"/>
        </w:rPr>
        <w:t>日</w:t>
      </w:r>
      <w:r>
        <w:rPr>
          <w:rFonts w:hint="eastAsia" w:ascii="Arial" w:hAnsi="宋体" w:eastAsia="宋体" w:cs="Arial"/>
          <w:sz w:val="24"/>
        </w:rPr>
        <w:t>（含）</w:t>
      </w:r>
      <w:r>
        <w:rPr>
          <w:rFonts w:ascii="Arial" w:hAnsi="宋体" w:eastAsia="宋体" w:cs="Arial"/>
          <w:sz w:val="24"/>
        </w:rPr>
        <w:t>至</w:t>
      </w:r>
      <w:r>
        <w:rPr>
          <w:rFonts w:ascii="Arial" w:hAnsi="Arial" w:eastAsia="宋体" w:cs="Arial"/>
          <w:sz w:val="24"/>
        </w:rPr>
        <w:t>202</w:t>
      </w:r>
      <w:r>
        <w:rPr>
          <w:rFonts w:hint="eastAsia" w:ascii="Arial" w:hAnsi="Arial" w:eastAsia="宋体" w:cs="Arial"/>
          <w:sz w:val="24"/>
          <w:lang w:val="en-US" w:eastAsia="zh-CN"/>
        </w:rPr>
        <w:t>2</w:t>
      </w:r>
      <w:r>
        <w:rPr>
          <w:rFonts w:ascii="Arial" w:hAnsi="宋体" w:eastAsia="宋体" w:cs="Arial"/>
          <w:sz w:val="24"/>
        </w:rPr>
        <w:t>年</w:t>
      </w:r>
      <w:r>
        <w:rPr>
          <w:rFonts w:hint="eastAsia" w:ascii="Arial" w:hAnsi="宋体" w:eastAsia="宋体" w:cs="Arial"/>
          <w:sz w:val="24"/>
          <w:lang w:val="en-US" w:eastAsia="zh-CN"/>
        </w:rPr>
        <w:t>3</w:t>
      </w:r>
      <w:r>
        <w:rPr>
          <w:rFonts w:ascii="Arial" w:hAnsi="宋体" w:eastAsia="宋体" w:cs="Arial"/>
          <w:sz w:val="24"/>
        </w:rPr>
        <w:t>月</w:t>
      </w:r>
      <w:r>
        <w:rPr>
          <w:rFonts w:hint="eastAsia" w:ascii="Arial" w:hAnsi="宋体" w:eastAsia="宋体" w:cs="Arial"/>
          <w:sz w:val="24"/>
          <w:lang w:val="en-US" w:eastAsia="zh-CN"/>
        </w:rPr>
        <w:t>31</w:t>
      </w:r>
      <w:r>
        <w:rPr>
          <w:rFonts w:ascii="Arial" w:hAnsi="宋体" w:eastAsia="宋体" w:cs="Arial"/>
          <w:sz w:val="24"/>
        </w:rPr>
        <w:t>日监管服务费12</w:t>
      </w:r>
      <w:r>
        <w:rPr>
          <w:rFonts w:hint="eastAsia" w:ascii="Arial" w:hAnsi="宋体" w:eastAsia="宋体" w:cs="Arial"/>
          <w:sz w:val="24"/>
          <w:lang w:val="en-US" w:eastAsia="zh-CN"/>
        </w:rPr>
        <w:t>5,000.00</w:t>
      </w:r>
      <w:r>
        <w:rPr>
          <w:rFonts w:ascii="Arial" w:hAnsi="宋体" w:eastAsia="宋体" w:cs="Arial"/>
          <w:sz w:val="24"/>
        </w:rPr>
        <w:t>元</w:t>
      </w:r>
      <w:r>
        <w:rPr>
          <w:rFonts w:hint="eastAsia" w:ascii="Arial" w:hAnsi="宋体" w:eastAsia="宋体" w:cs="Arial"/>
          <w:sz w:val="24"/>
        </w:rPr>
        <w:t>。</w:t>
      </w:r>
    </w:p>
    <w:p>
      <w:pPr>
        <w:spacing w:before="156" w:beforeLines="50" w:after="156" w:afterLines="50" w:line="360" w:lineRule="auto"/>
        <w:ind w:firstLine="480" w:firstLineChars="200"/>
        <w:rPr>
          <w:rFonts w:ascii="Arial" w:hAnsi="Arial" w:cs="Arial"/>
          <w:sz w:val="30"/>
          <w:szCs w:val="30"/>
        </w:rPr>
      </w:pPr>
      <w:r>
        <w:rPr>
          <w:rFonts w:ascii="Arial" w:hAnsi="宋体" w:eastAsia="宋体" w:cs="Arial"/>
          <w:sz w:val="24"/>
        </w:rPr>
        <w:t>特此申请。</w:t>
      </w:r>
    </w:p>
    <w:p>
      <w:pPr>
        <w:spacing w:line="360" w:lineRule="auto"/>
        <w:jc w:val="right"/>
        <w:rPr>
          <w:rFonts w:ascii="Arial" w:hAnsi="Arial" w:cs="Arial"/>
          <w:sz w:val="30"/>
          <w:szCs w:val="30"/>
        </w:rPr>
      </w:pPr>
      <w:r>
        <w:rPr>
          <w:rFonts w:hint="eastAsia" w:ascii="Arial" w:hAnsi="Arial" w:cs="Arial"/>
          <w:sz w:val="30"/>
          <w:szCs w:val="30"/>
        </w:rPr>
        <w:t xml:space="preserve">                     </w:t>
      </w:r>
    </w:p>
    <w:p>
      <w:pPr>
        <w:spacing w:line="360" w:lineRule="auto"/>
        <w:jc w:val="right"/>
        <w:rPr>
          <w:rFonts w:ascii="Arial" w:hAnsi="宋体" w:eastAsia="宋体" w:cs="Arial"/>
          <w:sz w:val="24"/>
        </w:rPr>
      </w:pPr>
      <w:r>
        <w:rPr>
          <w:rFonts w:hint="eastAsia" w:ascii="Arial" w:hAnsi="Arial" w:cs="Arial"/>
          <w:sz w:val="30"/>
          <w:szCs w:val="30"/>
        </w:rPr>
        <w:t xml:space="preserve"> </w:t>
      </w:r>
      <w:r>
        <w:rPr>
          <w:rFonts w:hint="eastAsia" w:ascii="Arial" w:hAnsi="宋体" w:eastAsia="宋体" w:cs="Arial"/>
          <w:sz w:val="24"/>
        </w:rPr>
        <w:t>北京康信君安资产管理有限公司</w:t>
      </w:r>
    </w:p>
    <w:p>
      <w:pPr>
        <w:ind w:firstLine="420"/>
        <w:jc w:val="center"/>
        <w:rPr>
          <w:rFonts w:ascii="Arial" w:hAnsi="Arial" w:cs="Arial"/>
          <w:sz w:val="30"/>
          <w:szCs w:val="30"/>
        </w:rPr>
      </w:pPr>
      <w:r>
        <w:rPr>
          <w:rFonts w:hint="eastAsia" w:ascii="Arial" w:hAnsi="Arial" w:cs="Arial"/>
          <w:sz w:val="30"/>
          <w:szCs w:val="30"/>
        </w:rPr>
        <w:t xml:space="preserve">                             </w:t>
      </w:r>
      <w:r>
        <w:rPr>
          <w:rFonts w:hint="eastAsia" w:ascii="Arial" w:hAnsi="Arial" w:eastAsia="宋体" w:cs="Arial"/>
          <w:sz w:val="24"/>
        </w:rPr>
        <w:t>202</w:t>
      </w:r>
      <w:r>
        <w:rPr>
          <w:rFonts w:hint="eastAsia" w:ascii="Arial" w:hAnsi="Arial" w:eastAsia="宋体" w:cs="Arial"/>
          <w:sz w:val="24"/>
          <w:lang w:val="en-US" w:eastAsia="zh-CN"/>
        </w:rPr>
        <w:t>2</w:t>
      </w:r>
      <w:r>
        <w:rPr>
          <w:rFonts w:hint="eastAsia" w:ascii="Arial" w:hAnsi="Arial" w:eastAsia="宋体" w:cs="Arial"/>
          <w:sz w:val="24"/>
        </w:rPr>
        <w:t>年</w:t>
      </w:r>
      <w:r>
        <w:rPr>
          <w:rFonts w:hint="eastAsia" w:ascii="Arial" w:hAnsi="Arial" w:eastAsia="宋体" w:cs="Arial"/>
          <w:sz w:val="24"/>
          <w:lang w:val="en-US" w:eastAsia="zh-CN"/>
        </w:rPr>
        <w:t>3</w:t>
      </w:r>
      <w:r>
        <w:rPr>
          <w:rFonts w:hint="eastAsia" w:ascii="Arial" w:hAnsi="Arial" w:eastAsia="宋体" w:cs="Arial"/>
          <w:sz w:val="24"/>
        </w:rPr>
        <w:t>月</w:t>
      </w:r>
      <w:r>
        <w:rPr>
          <w:rFonts w:hint="eastAsia" w:ascii="Arial" w:hAnsi="Arial" w:eastAsia="宋体" w:cs="Arial"/>
          <w:sz w:val="24"/>
          <w:lang w:val="en-US" w:eastAsia="zh-CN"/>
        </w:rPr>
        <w:t>15</w:t>
      </w:r>
      <w:r>
        <w:rPr>
          <w:rFonts w:hint="eastAsia" w:ascii="Arial" w:hAnsi="Arial" w:eastAsia="宋体" w:cs="Arial"/>
          <w:sz w:val="24"/>
        </w:rPr>
        <w:t>日</w:t>
      </w:r>
    </w:p>
    <w:p>
      <w:pPr>
        <w:rPr>
          <w:rStyle w:val="8"/>
          <w:rFonts w:ascii="宋体" w:hAnsi="宋体" w:eastAsia="宋体" w:cs="宋体"/>
          <w:sz w:val="28"/>
          <w:szCs w:val="28"/>
        </w:rPr>
      </w:pPr>
    </w:p>
    <w:p>
      <w:pPr>
        <w:rPr>
          <w:rStyle w:val="8"/>
          <w:rFonts w:ascii="宋体" w:hAnsi="宋体" w:eastAsia="宋体" w:cs="宋体"/>
          <w:sz w:val="28"/>
          <w:szCs w:val="28"/>
        </w:rPr>
      </w:pPr>
    </w:p>
    <w:p>
      <w:pPr>
        <w:rPr>
          <w:rStyle w:val="8"/>
          <w:rFonts w:ascii="宋体" w:hAnsi="宋体" w:eastAsia="宋体" w:cs="宋体"/>
          <w:sz w:val="28"/>
          <w:szCs w:val="28"/>
        </w:rPr>
      </w:pPr>
    </w:p>
    <w:p>
      <w:pPr>
        <w:rPr>
          <w:rStyle w:val="8"/>
          <w:rFonts w:ascii="宋体" w:hAnsi="宋体" w:eastAsia="宋体" w:cs="宋体"/>
          <w:sz w:val="28"/>
          <w:szCs w:val="28"/>
        </w:rPr>
      </w:pPr>
    </w:p>
    <w:p>
      <w:pPr>
        <w:rPr>
          <w:rStyle w:val="8"/>
          <w:rFonts w:ascii="宋体" w:hAnsi="宋体" w:eastAsia="宋体" w:cs="宋体"/>
          <w:sz w:val="28"/>
          <w:szCs w:val="28"/>
        </w:rPr>
      </w:pPr>
      <w:r>
        <w:rPr>
          <w:rStyle w:val="8"/>
          <w:rFonts w:hint="eastAsia" w:ascii="宋体" w:hAnsi="宋体" w:eastAsia="宋体" w:cs="宋体"/>
          <w:sz w:val="28"/>
          <w:szCs w:val="28"/>
        </w:rPr>
        <w:t>附件    支付信息</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名：北京康信君安资产管理有限公司</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纳税人识别号：</w:t>
      </w:r>
      <w:r>
        <w:rPr>
          <w:rStyle w:val="8"/>
          <w:rFonts w:ascii="Arial" w:hAnsi="Arial" w:eastAsia="宋体" w:cs="Arial"/>
          <w:sz w:val="28"/>
          <w:szCs w:val="28"/>
        </w:rPr>
        <w:t>91110108318246596L</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开</w:t>
      </w:r>
      <w:r>
        <w:rPr>
          <w:rStyle w:val="8"/>
          <w:rFonts w:ascii="Arial" w:hAnsi="Arial" w:eastAsia="宋体" w:cs="Arial"/>
          <w:sz w:val="28"/>
          <w:szCs w:val="28"/>
        </w:rPr>
        <w:t xml:space="preserve">   </w:t>
      </w: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行：中国工商银行股份有限公司北京地安门支行</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开</w:t>
      </w:r>
      <w:r>
        <w:rPr>
          <w:rStyle w:val="8"/>
          <w:rFonts w:ascii="Arial" w:hAnsi="Arial" w:eastAsia="宋体" w:cs="Arial"/>
          <w:sz w:val="28"/>
          <w:szCs w:val="28"/>
        </w:rPr>
        <w:t xml:space="preserve">  </w:t>
      </w: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账</w:t>
      </w:r>
      <w:r>
        <w:rPr>
          <w:rStyle w:val="8"/>
          <w:rFonts w:ascii="Arial" w:hAnsi="Arial" w:eastAsia="宋体" w:cs="Arial"/>
          <w:sz w:val="28"/>
          <w:szCs w:val="28"/>
        </w:rPr>
        <w:t xml:space="preserve"> </w:t>
      </w:r>
      <w:r>
        <w:rPr>
          <w:rStyle w:val="8"/>
          <w:rFonts w:ascii="Arial" w:hAnsi="宋体" w:eastAsia="宋体" w:cs="Arial"/>
          <w:sz w:val="28"/>
          <w:szCs w:val="28"/>
        </w:rPr>
        <w:t>号：</w:t>
      </w:r>
      <w:r>
        <w:rPr>
          <w:rStyle w:val="8"/>
          <w:rFonts w:ascii="Arial" w:hAnsi="Arial" w:eastAsia="宋体" w:cs="Arial"/>
          <w:sz w:val="28"/>
          <w:szCs w:val="28"/>
        </w:rPr>
        <w:t>0200337619100015708</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地</w:t>
      </w:r>
      <w:r>
        <w:rPr>
          <w:rStyle w:val="8"/>
          <w:rFonts w:ascii="Arial" w:hAnsi="Arial" w:eastAsia="宋体" w:cs="Arial"/>
          <w:sz w:val="28"/>
          <w:szCs w:val="28"/>
        </w:rPr>
        <w:t xml:space="preserve">        </w:t>
      </w:r>
      <w:r>
        <w:rPr>
          <w:rStyle w:val="8"/>
          <w:rFonts w:ascii="Arial" w:hAnsi="宋体" w:eastAsia="宋体" w:cs="Arial"/>
          <w:sz w:val="28"/>
          <w:szCs w:val="28"/>
        </w:rPr>
        <w:t>址：北京市朝阳区裕民路</w:t>
      </w:r>
      <w:r>
        <w:rPr>
          <w:rStyle w:val="8"/>
          <w:rFonts w:ascii="Arial" w:hAnsi="Arial" w:eastAsia="宋体" w:cs="Arial"/>
          <w:sz w:val="28"/>
          <w:szCs w:val="28"/>
        </w:rPr>
        <w:t>12</w:t>
      </w:r>
      <w:r>
        <w:rPr>
          <w:rStyle w:val="8"/>
          <w:rFonts w:ascii="Arial" w:hAnsi="宋体" w:eastAsia="宋体" w:cs="Arial"/>
          <w:sz w:val="28"/>
          <w:szCs w:val="28"/>
        </w:rPr>
        <w:t>号</w:t>
      </w:r>
      <w:r>
        <w:rPr>
          <w:rStyle w:val="8"/>
          <w:rFonts w:ascii="Arial" w:hAnsi="Arial" w:eastAsia="宋体" w:cs="Arial"/>
          <w:sz w:val="28"/>
          <w:szCs w:val="28"/>
        </w:rPr>
        <w:t>1</w:t>
      </w:r>
      <w:r>
        <w:rPr>
          <w:rStyle w:val="8"/>
          <w:rFonts w:ascii="Arial" w:hAnsi="宋体" w:eastAsia="宋体" w:cs="Arial"/>
          <w:sz w:val="28"/>
          <w:szCs w:val="28"/>
        </w:rPr>
        <w:t>号楼</w:t>
      </w:r>
      <w:r>
        <w:rPr>
          <w:rStyle w:val="8"/>
          <w:rFonts w:ascii="Arial" w:hAnsi="Arial" w:eastAsia="宋体" w:cs="Arial"/>
          <w:sz w:val="28"/>
          <w:szCs w:val="28"/>
        </w:rPr>
        <w:t>10</w:t>
      </w:r>
      <w:r>
        <w:rPr>
          <w:rStyle w:val="8"/>
          <w:rFonts w:ascii="Arial" w:hAnsi="宋体" w:eastAsia="宋体" w:cs="Arial"/>
          <w:sz w:val="28"/>
          <w:szCs w:val="28"/>
        </w:rPr>
        <w:t>层</w:t>
      </w:r>
      <w:r>
        <w:rPr>
          <w:rStyle w:val="8"/>
          <w:rFonts w:ascii="Arial" w:hAnsi="Arial" w:eastAsia="宋体" w:cs="Arial"/>
          <w:sz w:val="28"/>
          <w:szCs w:val="28"/>
        </w:rPr>
        <w:t>B1001</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电</w:t>
      </w:r>
      <w:r>
        <w:rPr>
          <w:rStyle w:val="8"/>
          <w:rFonts w:ascii="Arial" w:hAnsi="Arial" w:eastAsia="宋体" w:cs="Arial"/>
          <w:sz w:val="28"/>
          <w:szCs w:val="28"/>
        </w:rPr>
        <w:t xml:space="preserve">        </w:t>
      </w:r>
      <w:r>
        <w:rPr>
          <w:rStyle w:val="8"/>
          <w:rFonts w:ascii="Arial" w:hAnsi="宋体" w:eastAsia="宋体" w:cs="Arial"/>
          <w:sz w:val="28"/>
          <w:szCs w:val="28"/>
        </w:rPr>
        <w:t>话：</w:t>
      </w:r>
      <w:r>
        <w:rPr>
          <w:rStyle w:val="8"/>
          <w:rFonts w:ascii="Arial" w:hAnsi="Arial" w:eastAsia="宋体" w:cs="Arial"/>
          <w:sz w:val="28"/>
          <w:szCs w:val="28"/>
        </w:rPr>
        <w:t>82253558</w:t>
      </w: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tabs>
          <w:tab w:val="left" w:pos="1423"/>
        </w:tabs>
        <w:rPr>
          <w:rFonts w:ascii="宋体" w:hAnsi="宋体" w:eastAsia="宋体" w:cs="宋体"/>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5274310" cy="364490"/>
          <wp:effectExtent l="0" t="0" r="139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3A"/>
    <w:rsid w:val="00071CCB"/>
    <w:rsid w:val="000C054A"/>
    <w:rsid w:val="001F5FC5"/>
    <w:rsid w:val="0033164F"/>
    <w:rsid w:val="003B6FC7"/>
    <w:rsid w:val="00437D06"/>
    <w:rsid w:val="00555A87"/>
    <w:rsid w:val="005C68B2"/>
    <w:rsid w:val="00656F3B"/>
    <w:rsid w:val="008B0BFD"/>
    <w:rsid w:val="00A87611"/>
    <w:rsid w:val="00BD162C"/>
    <w:rsid w:val="00D10079"/>
    <w:rsid w:val="00DD043A"/>
    <w:rsid w:val="00E9213D"/>
    <w:rsid w:val="00EB3CC3"/>
    <w:rsid w:val="00ED6773"/>
    <w:rsid w:val="00FE6041"/>
    <w:rsid w:val="01B00036"/>
    <w:rsid w:val="02EC6C64"/>
    <w:rsid w:val="03A749E5"/>
    <w:rsid w:val="06C04CCD"/>
    <w:rsid w:val="098B01DC"/>
    <w:rsid w:val="0AC74002"/>
    <w:rsid w:val="0BB0366B"/>
    <w:rsid w:val="0BD71F63"/>
    <w:rsid w:val="0CD53A77"/>
    <w:rsid w:val="0E1A4055"/>
    <w:rsid w:val="12323F3B"/>
    <w:rsid w:val="19DC2A58"/>
    <w:rsid w:val="1A9C3B9F"/>
    <w:rsid w:val="216C008B"/>
    <w:rsid w:val="26C61754"/>
    <w:rsid w:val="27EB2EB8"/>
    <w:rsid w:val="28A17A82"/>
    <w:rsid w:val="28A46B73"/>
    <w:rsid w:val="2BC85FDB"/>
    <w:rsid w:val="30130E30"/>
    <w:rsid w:val="320F5782"/>
    <w:rsid w:val="339B044E"/>
    <w:rsid w:val="3730090A"/>
    <w:rsid w:val="392966A5"/>
    <w:rsid w:val="3B563BCF"/>
    <w:rsid w:val="3BEA2611"/>
    <w:rsid w:val="3FF757A9"/>
    <w:rsid w:val="431A0ABE"/>
    <w:rsid w:val="45892CA7"/>
    <w:rsid w:val="468143B2"/>
    <w:rsid w:val="4744495E"/>
    <w:rsid w:val="4AC4440B"/>
    <w:rsid w:val="4BE729A4"/>
    <w:rsid w:val="4BED1BEF"/>
    <w:rsid w:val="50253F54"/>
    <w:rsid w:val="50CA6043"/>
    <w:rsid w:val="5DBE404B"/>
    <w:rsid w:val="5EF20549"/>
    <w:rsid w:val="5F3B4D1B"/>
    <w:rsid w:val="61141A12"/>
    <w:rsid w:val="626917D0"/>
    <w:rsid w:val="68616DAB"/>
    <w:rsid w:val="69D52B6E"/>
    <w:rsid w:val="6A164DB8"/>
    <w:rsid w:val="6ED534CE"/>
    <w:rsid w:val="6FB75541"/>
    <w:rsid w:val="715954D0"/>
    <w:rsid w:val="73347B2F"/>
    <w:rsid w:val="7C1068B8"/>
    <w:rsid w:val="7DBE2DE4"/>
    <w:rsid w:val="F9F31C91"/>
    <w:rsid w:val="FFFD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文本 (2)"/>
    <w:basedOn w:val="1"/>
    <w:qFormat/>
    <w:uiPriority w:val="0"/>
    <w:pPr>
      <w:shd w:val="clear" w:color="auto" w:fill="FFFFFF"/>
      <w:spacing w:before="720" w:after="720" w:line="518" w:lineRule="exact"/>
      <w:jc w:val="distribute"/>
    </w:pPr>
    <w:rPr>
      <w:rFonts w:ascii="宋体" w:hAnsi="Times New Roman" w:eastAsia="宋体" w:cs="Times New Roman"/>
      <w:sz w:val="30"/>
      <w:szCs w:val="30"/>
    </w:rPr>
  </w:style>
  <w:style w:type="character" w:customStyle="1" w:styleId="8">
    <w:name w:val="正文文本 (2) + SimHei2"/>
    <w:qFormat/>
    <w:uiPriority w:val="0"/>
    <w:rPr>
      <w:rFonts w:ascii="黑体" w:hAnsi="黑体" w:eastAsia="黑体" w:cs="黑体"/>
      <w:sz w:val="30"/>
      <w:szCs w:val="30"/>
    </w:rPr>
  </w:style>
  <w:style w:type="character" w:customStyle="1" w:styleId="9">
    <w:name w:val="标题 #1 + SimHei"/>
    <w:qFormat/>
    <w:uiPriority w:val="0"/>
    <w:rPr>
      <w:rFonts w:ascii="黑体" w:hAnsi="黑体" w:eastAsia="黑体" w:cs="黑体"/>
      <w:b/>
      <w:bCs/>
      <w:spacing w:val="-10"/>
      <w:sz w:val="30"/>
      <w:szCs w:val="30"/>
    </w:rPr>
  </w:style>
  <w:style w:type="character" w:customStyle="1" w:styleId="10">
    <w:name w:val="页眉 字符"/>
    <w:basedOn w:val="6"/>
    <w:link w:val="4"/>
    <w:qFormat/>
    <w:uiPriority w:val="0"/>
    <w:rPr>
      <w:rFonts w:asciiTheme="minorHAnsi" w:hAnsiTheme="minorHAnsi" w:eastAsiaTheme="minorEastAsia" w:cstheme="minorBidi"/>
      <w:kern w:val="2"/>
      <w:sz w:val="18"/>
      <w:szCs w:val="18"/>
    </w:rPr>
  </w:style>
  <w:style w:type="character" w:customStyle="1" w:styleId="11">
    <w:name w:val="页脚 字符"/>
    <w:basedOn w:val="6"/>
    <w:link w:val="3"/>
    <w:qFormat/>
    <w:uiPriority w:val="0"/>
    <w:rPr>
      <w:rFonts w:asciiTheme="minorHAnsi" w:hAnsiTheme="minorHAnsi" w:eastAsiaTheme="minorEastAsia" w:cstheme="minorBidi"/>
      <w:kern w:val="2"/>
      <w:sz w:val="18"/>
      <w:szCs w:val="18"/>
    </w:rPr>
  </w:style>
  <w:style w:type="character" w:customStyle="1" w:styleId="12">
    <w:name w:val="批注框文本 字符"/>
    <w:basedOn w:val="6"/>
    <w:link w:val="2"/>
    <w:qFormat/>
    <w:uiPriority w:val="0"/>
    <w:rPr>
      <w:rFonts w:asciiTheme="minorHAnsi" w:hAnsiTheme="minorHAnsi" w:eastAsiaTheme="minorEastAsia" w:cstheme="minorBidi"/>
      <w:kern w:val="2"/>
      <w:sz w:val="18"/>
      <w:szCs w:val="18"/>
    </w:rPr>
  </w:style>
  <w:style w:type="paragraph" w:customStyle="1" w:styleId="13">
    <w:name w:val="无间隔1"/>
    <w:qFormat/>
    <w:uiPriority w:val="0"/>
    <w:rPr>
      <w:rFonts w:ascii="Calibri" w:hAnsi="Calibri" w:eastAsia="Times New Roman" w:cs="Times New Roman"/>
      <w:kern w:val="2"/>
      <w:sz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133</Words>
  <Characters>764</Characters>
  <Lines>6</Lines>
  <Paragraphs>1</Paragraphs>
  <TotalTime>7</TotalTime>
  <ScaleCrop>false</ScaleCrop>
  <LinksUpToDate>false</LinksUpToDate>
  <CharactersWithSpaces>896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2021-03-24T03:06:00Z</dcterms:created>
  <dc:creator>Yang</dc:creator>
  <cp:lastModifiedBy>王旌行</cp:lastModifiedBy>
  <dcterms:modified xsi:type="dcterms:W3CDTF">2022-03-15T07:51:24Z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1D3252133B494EB1AF686B954D07ECC4</vt:lpwstr>
  </property>
</Properties>
</file>