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w:t>
      </w:r>
      <w:r>
        <w:rPr>
          <w:rFonts w:hint="eastAsia" w:ascii="Arial" w:hAnsi="Arial" w:eastAsia="宋体" w:cs="Arial"/>
          <w:b/>
          <w:sz w:val="36"/>
          <w:szCs w:val="36"/>
          <w:lang w:val="en-US" w:eastAsia="zh-CN"/>
        </w:rPr>
        <w:t>4</w:t>
      </w:r>
      <w:r>
        <w:rPr>
          <w:rFonts w:hint="eastAsia" w:ascii="Arial" w:hAnsi="Arial" w:eastAsia="宋体" w:cs="Arial"/>
          <w:b/>
          <w:sz w:val="36"/>
          <w:szCs w:val="36"/>
          <w:lang w:val="en-US" w:eastAsia="zh-CN"/>
        </w:rPr>
        <w:t>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hint="eastAsia" w:ascii="Arial" w:hAnsi="Arial" w:eastAsia="宋体" w:cs="Arial"/>
          <w:b/>
          <w:sz w:val="36"/>
          <w:szCs w:val="36"/>
          <w:lang w:eastAsia="zh-CN"/>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9</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十</w:t>
      </w:r>
      <w:r>
        <w:rPr>
          <w:rFonts w:ascii="Arial" w:hAnsi="Arial" w:eastAsia="宋体" w:cs="Arial"/>
          <w:b/>
          <w:color w:val="000000"/>
          <w:szCs w:val="28"/>
        </w:rPr>
        <w:t>月</w:t>
      </w:r>
      <w:r>
        <w:rPr>
          <w:rFonts w:hint="eastAsia" w:ascii="Arial" w:hAnsi="Arial" w:eastAsia="宋体" w:cs="Arial"/>
          <w:b/>
          <w:color w:val="000000"/>
          <w:szCs w:val="28"/>
          <w:lang w:val="en-US" w:eastAsia="zh-CN"/>
        </w:rPr>
        <w:t>十</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hint="eastAsia" w:ascii="Arial" w:hAnsi="Arial" w:cs="Arial"/>
              <w:b w:val="0"/>
              <w:bCs/>
              <w:sz w:val="21"/>
              <w:szCs w:val="21"/>
              <w:lang w:eastAsia="zh-CN"/>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hint="eastAsia" w:ascii="Arial" w:hAnsi="Arial" w:cs="Arial"/>
              <w:b w:val="0"/>
              <w:bCs/>
              <w:sz w:val="21"/>
              <w:szCs w:val="21"/>
              <w:lang w:eastAsia="zh-CN"/>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rFonts w:hint="eastAsia" w:ascii="Arial" w:hAnsi="Arial"/>
              <w:b w:val="0"/>
              <w:bCs/>
              <w:sz w:val="21"/>
              <w:szCs w:val="21"/>
              <w:lang w:eastAsia="zh-CN"/>
            </w:rPr>
            <w:t>3</w:t>
          </w:r>
          <w:r>
            <w:rPr>
              <w:b w:val="0"/>
              <w:bCs/>
              <w:sz w:val="21"/>
              <w:szCs w:val="21"/>
            </w:rPr>
            <w:t>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项目截至</w:t>
          </w:r>
          <w:r>
            <w:rPr>
              <w:rFonts w:hint="eastAsia" w:ascii="Arial" w:hAnsi="Arial" w:cs="Arial"/>
              <w:b w:val="0"/>
              <w:bCs/>
              <w:sz w:val="21"/>
              <w:szCs w:val="21"/>
              <w:lang w:eastAsia="zh-CN"/>
            </w:rPr>
            <w:t>202</w:t>
          </w:r>
          <w:r>
            <w:rPr>
              <w:rFonts w:hint="eastAsia" w:ascii="Arial" w:hAnsi="Arial" w:cs="Arial"/>
              <w:b w:val="0"/>
              <w:bCs/>
              <w:sz w:val="21"/>
              <w:szCs w:val="21"/>
              <w:lang w:val="en-US" w:eastAsia="zh-CN"/>
            </w:rPr>
            <w:t>1</w:t>
          </w:r>
          <w:r>
            <w:rPr>
              <w:rFonts w:eastAsia="宋体" w:cs="Arial"/>
              <w:b w:val="0"/>
              <w:bCs/>
              <w:sz w:val="21"/>
              <w:szCs w:val="21"/>
            </w:rPr>
            <w:t>年</w:t>
          </w:r>
          <w:r>
            <w:rPr>
              <w:rFonts w:hint="eastAsia" w:ascii="Arial" w:hAnsi="Arial" w:cs="Arial"/>
              <w:b w:val="0"/>
              <w:bCs/>
              <w:sz w:val="21"/>
              <w:szCs w:val="21"/>
              <w:lang w:val="en-US" w:eastAsia="zh-CN"/>
            </w:rPr>
            <w:t>8</w:t>
          </w:r>
          <w:r>
            <w:rPr>
              <w:rFonts w:eastAsia="宋体" w:cs="Arial"/>
              <w:b w:val="0"/>
              <w:bCs/>
              <w:sz w:val="21"/>
              <w:szCs w:val="21"/>
            </w:rPr>
            <w:t>月</w:t>
          </w:r>
          <w:r>
            <w:rPr>
              <w:rFonts w:hint="eastAsia" w:ascii="Arial" w:hAnsi="Arial" w:cs="Arial"/>
              <w:b w:val="0"/>
              <w:bCs/>
              <w:sz w:val="21"/>
              <w:szCs w:val="21"/>
              <w:lang w:val="en-US" w:eastAsia="zh-CN"/>
            </w:rPr>
            <w:t>31</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hint="eastAsia" w:ascii="Arial" w:hAnsi="Arial" w:cs="Arial"/>
              <w:b w:val="0"/>
              <w:bCs/>
              <w:sz w:val="21"/>
              <w:szCs w:val="21"/>
              <w:lang w:eastAsia="zh-CN"/>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rFonts w:hint="eastAsia" w:ascii="Arial" w:hAnsi="Arial"/>
              <w:b w:val="0"/>
              <w:bCs/>
              <w:sz w:val="21"/>
              <w:szCs w:val="21"/>
              <w:lang w:eastAsia="zh-CN"/>
            </w:rPr>
            <w:t>5</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hint="eastAsia" w:ascii="Arial" w:hAnsi="Arial" w:cs="Arial"/>
              <w:b w:val="0"/>
              <w:bCs/>
              <w:sz w:val="21"/>
              <w:szCs w:val="21"/>
              <w:lang w:eastAsia="zh-CN"/>
            </w:rPr>
            <w:t>5</w:t>
          </w:r>
          <w:r>
            <w:rPr>
              <w:rFonts w:ascii="Arial" w:hAnsi="Arial" w:eastAsia="宋体" w:cs="Arial"/>
              <w:b w:val="0"/>
              <w:bCs/>
              <w:sz w:val="21"/>
              <w:szCs w:val="21"/>
            </w:rPr>
            <w:t>、合同签订情况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rFonts w:hint="eastAsia" w:ascii="Arial" w:hAnsi="Arial"/>
              <w:b w:val="0"/>
              <w:bCs/>
              <w:sz w:val="21"/>
              <w:szCs w:val="21"/>
              <w:lang w:eastAsia="zh-CN"/>
            </w:rPr>
            <w:t>7</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hint="eastAsia" w:ascii="Arial" w:hAnsi="Arial" w:cs="Arial"/>
              <w:b w:val="0"/>
              <w:bCs/>
              <w:sz w:val="21"/>
              <w:szCs w:val="21"/>
              <w:lang w:eastAsia="zh-CN"/>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hint="eastAsia" w:ascii="Arial" w:hAnsi="Arial" w:cs="Arial"/>
              <w:b w:val="0"/>
              <w:bCs/>
              <w:sz w:val="21"/>
              <w:szCs w:val="21"/>
              <w:lang w:eastAsia="zh-CN"/>
            </w:rPr>
            <w:t>6</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 xml:space="preserve"> 销售概况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hint="eastAsia" w:ascii="Arial" w:hAnsi="Arial" w:cs="Arial"/>
              <w:b w:val="0"/>
              <w:bCs/>
              <w:sz w:val="21"/>
              <w:szCs w:val="21"/>
              <w:lang w:eastAsia="zh-CN"/>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rFonts w:hint="eastAsia" w:ascii="Arial" w:hAnsi="Arial"/>
              <w:b w:val="0"/>
              <w:bCs/>
              <w:sz w:val="21"/>
              <w:szCs w:val="21"/>
              <w:lang w:eastAsia="zh-CN"/>
            </w:rPr>
            <w:t>10</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rFonts w:hint="eastAsia" w:ascii="Arial" w:hAnsi="Arial"/>
              <w:b w:val="0"/>
              <w:bCs/>
              <w:sz w:val="21"/>
              <w:szCs w:val="21"/>
              <w:lang w:eastAsia="zh-CN"/>
            </w:rPr>
            <w:t>10</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hint="eastAsia" w:ascii="Arial" w:hAnsi="Arial" w:cs="Arial"/>
              <w:b w:val="0"/>
              <w:bCs/>
              <w:sz w:val="21"/>
              <w:szCs w:val="21"/>
              <w:lang w:eastAsia="zh-CN"/>
            </w:rPr>
            <w:t>7</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rFonts w:hint="eastAsia" w:ascii="Arial" w:hAnsi="Arial"/>
              <w:b w:val="0"/>
              <w:bCs/>
              <w:sz w:val="21"/>
              <w:szCs w:val="21"/>
              <w:lang w:eastAsia="zh-CN"/>
            </w:rPr>
            <w:t>15</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rFonts w:hint="eastAsia" w:ascii="Arial" w:hAnsi="Arial"/>
              <w:b w:val="0"/>
              <w:bCs/>
              <w:sz w:val="21"/>
              <w:szCs w:val="21"/>
              <w:lang w:eastAsia="zh-CN"/>
            </w:rPr>
            <w:t>17</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rFonts w:hint="eastAsia" w:ascii="Arial" w:hAnsi="Arial"/>
              <w:b w:val="0"/>
              <w:bCs/>
              <w:sz w:val="21"/>
              <w:szCs w:val="21"/>
              <w:lang w:eastAsia="zh-CN"/>
            </w:rPr>
            <w:t>17</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rFonts w:hint="eastAsia" w:ascii="Arial" w:hAnsi="Arial"/>
              <w:b w:val="0"/>
              <w:bCs/>
              <w:sz w:val="21"/>
              <w:szCs w:val="21"/>
              <w:lang w:eastAsia="zh-CN"/>
            </w:rPr>
            <w:t>17</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bookmarkStart w:id="68" w:name="_GoBack"/>
      <w:bookmarkEnd w:id="68"/>
    </w:p>
    <w:p/>
    <w:p/>
    <w:p/>
    <w:p/>
    <w:p/>
    <w:p/>
    <w:p>
      <w:pPr>
        <w:tabs>
          <w:tab w:val="left" w:pos="6831"/>
        </w:tabs>
        <w:rPr>
          <w:rFonts w:hint="eastAsia" w:eastAsia="等线"/>
          <w:lang w:eastAsia="zh-CN"/>
        </w:rPr>
      </w:pPr>
      <w:r>
        <w:rPr>
          <w:rFonts w:hint="eastAsia"/>
          <w:lang w:eastAsia="zh-CN"/>
        </w:rPr>
        <w:tab/>
      </w:r>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eastAsia" w:asciiTheme="minorEastAsia" w:hAnsiTheme="minorEastAsia" w:eastAsiaTheme="minorEastAsia" w:cstheme="minorEastAsia"/>
          <w:b/>
          <w:bCs/>
          <w:lang w:val="en-US" w:eastAsia="zh-CN"/>
        </w:rPr>
      </w:pP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bookmarkStart w:id="0" w:name="_Toc641"/>
      <w:r>
        <w:rPr>
          <w:rFonts w:hint="eastAsia" w:asciiTheme="minorEastAsia" w:hAnsiTheme="minorEastAsia" w:eastAsiaTheme="minorEastAsia" w:cstheme="minorEastAsia"/>
          <w:b/>
          <w:bCs/>
        </w:rPr>
        <w:t>项目公司：湖州国源房地产开发有限公司</w:t>
      </w:r>
      <w:bookmarkEnd w:id="0"/>
    </w:p>
    <w:p>
      <w:pPr>
        <w:spacing w:line="240" w:lineRule="auto"/>
        <w:ind w:firstLine="0" w:firstLineChars="0"/>
        <w:jc w:val="left"/>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1" w:name="_Toc26750"/>
      <w:r>
        <w:rPr>
          <w:rFonts w:hint="eastAsia" w:asciiTheme="minorEastAsia" w:hAnsiTheme="minorEastAsia" w:eastAsiaTheme="minorEastAsia" w:cstheme="minorEastAsia"/>
          <w:b/>
          <w:bCs/>
        </w:rPr>
        <w:t>民生信托：中国民生信托有限公司</w:t>
      </w:r>
      <w:bookmarkEnd w:id="1"/>
    </w:p>
    <w:p>
      <w:pPr>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2" w:name="_Toc14152"/>
      <w:r>
        <w:rPr>
          <w:rFonts w:hint="eastAsia" w:asciiTheme="minorEastAsia" w:hAnsiTheme="minorEastAsia" w:eastAsiaTheme="minorEastAsia" w:cstheme="minorEastAsia"/>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17935"/>
      <w:bookmarkStart w:id="4" w:name="_Toc28000"/>
      <w:bookmarkStart w:id="5" w:name="_Toc11227"/>
      <w:bookmarkStart w:id="6" w:name="_Toc32020"/>
      <w:bookmarkStart w:id="7" w:name="_Toc535580086"/>
      <w:bookmarkStart w:id="8" w:name="_Toc535570745"/>
      <w:bookmarkStart w:id="9" w:name="_Toc535508633"/>
      <w:bookmarkStart w:id="10" w:name="_Toc532281654"/>
      <w:bookmarkStart w:id="11" w:name="_Toc535580018"/>
      <w:r>
        <w:rPr>
          <w:rFonts w:hint="eastAsia" w:ascii="Arial" w:hAnsi="Arial" w:cs="Arial"/>
          <w:color w:val="000000"/>
          <w:sz w:val="24"/>
          <w:szCs w:val="24"/>
          <w:lang w:eastAsia="zh-CN"/>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8"/>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ind w:firstLine="420" w:firstLineChars="200"/>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w:t>
      </w:r>
      <w:r>
        <w:rPr>
          <w:rFonts w:hint="eastAsia" w:ascii="Arial" w:hAnsi="Arial" w:eastAsia="宋体" w:cs="Arial"/>
          <w:lang w:eastAsia="zh-CN"/>
        </w:rPr>
        <w:t>600</w:t>
      </w:r>
      <w:r>
        <w:rPr>
          <w:rFonts w:hint="eastAsia" w:ascii="Arial" w:hAnsi="Arial" w:eastAsia="宋体" w:cs="Arial"/>
          <w:lang w:eastAsia="zh-CN"/>
        </w:rPr>
        <w:t>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ind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hint="eastAsia" w:ascii="Arial" w:hAnsi="Arial" w:eastAsia="宋体"/>
          <w:color w:val="auto"/>
          <w:szCs w:val="24"/>
          <w:lang w:eastAsia="zh-CN"/>
        </w:rPr>
        <w:t>3</w:t>
      </w:r>
      <w:r>
        <w:rPr>
          <w:rFonts w:hint="eastAsia" w:ascii="Arial" w:hAnsi="Arial"/>
          <w:color w:val="auto"/>
          <w:szCs w:val="24"/>
          <w:lang w:eastAsia="zh-CN"/>
        </w:rPr>
        <w:t>6</w:t>
      </w:r>
      <w:r>
        <w:rPr>
          <w:rFonts w:ascii="Times New Roman" w:hAnsi="Times New Roman"/>
          <w:color w:val="auto"/>
          <w:szCs w:val="24"/>
        </w:rPr>
        <w:t>,</w:t>
      </w:r>
      <w:r>
        <w:rPr>
          <w:rFonts w:hint="eastAsia" w:ascii="Arial" w:hAnsi="Arial"/>
          <w:color w:val="auto"/>
          <w:szCs w:val="24"/>
          <w:lang w:eastAsia="zh-CN"/>
        </w:rPr>
        <w:t>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万方，容积率为</w:t>
      </w: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，规划住宅</w:t>
      </w:r>
      <w:r>
        <w:rPr>
          <w:rFonts w:hint="eastAsia" w:ascii="Arial" w:hAnsi="Arial" w:eastAsia="宋体" w:cs="Arial"/>
          <w:bCs/>
          <w:kern w:val="44"/>
          <w:szCs w:val="21"/>
          <w:lang w:val="en-US" w:eastAsia="zh-CN"/>
        </w:rPr>
        <w:t>18</w:t>
      </w:r>
      <w:r>
        <w:rPr>
          <w:rFonts w:hint="eastAsia" w:ascii="Arial" w:hAnsi="Arial" w:eastAsia="宋体" w:cs="Arial"/>
          <w:bCs/>
          <w:kern w:val="44"/>
          <w:szCs w:val="21"/>
          <w:lang w:val="en-US" w:eastAsia="zh-CN"/>
        </w:rPr>
        <w:t>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535580089"/>
      <w:bookmarkStart w:id="13" w:name="_Toc535580021"/>
      <w:bookmarkStart w:id="14" w:name="_Toc16825"/>
      <w:bookmarkStart w:id="15" w:name="_Toc532281655"/>
      <w:bookmarkStart w:id="16" w:name="_Toc535570748"/>
      <w:bookmarkStart w:id="17" w:name="_Toc41"/>
      <w:bookmarkStart w:id="18" w:name="_Toc775"/>
      <w:bookmarkStart w:id="19" w:name="_Toc30681"/>
      <w:bookmarkStart w:id="20" w:name="_Toc535508634"/>
      <w:r>
        <w:rPr>
          <w:rFonts w:hint="eastAsia" w:ascii="Arial" w:hAnsi="Arial" w:cs="Arial"/>
          <w:color w:val="000000"/>
          <w:sz w:val="24"/>
          <w:szCs w:val="24"/>
          <w:lang w:eastAsia="zh-CN"/>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ind w:firstLine="211" w:firstLineChars="100"/>
        <w:jc w:val="left"/>
        <w:rPr>
          <w:rFonts w:hint="default" w:ascii="Arial" w:hAnsi="Arial" w:eastAsia="宋体" w:cs="Arial"/>
          <w:bCs/>
          <w:kern w:val="44"/>
          <w:szCs w:val="21"/>
          <w:lang w:val="en-US" w:eastAsia="zh-CN"/>
        </w:rPr>
      </w:pPr>
      <w:r>
        <w:rPr>
          <w:rFonts w:hint="eastAsia" w:ascii="Arial" w:hAnsi="Arial" w:eastAsia="宋体" w:cs="Arial"/>
          <w:b/>
          <w:bCs w:val="0"/>
          <w:kern w:val="44"/>
          <w:szCs w:val="21"/>
          <w:lang w:val="en-US" w:eastAsia="zh-CN"/>
        </w:rPr>
        <w:t>（</w:t>
      </w:r>
      <w:r>
        <w:rPr>
          <w:rFonts w:hint="eastAsia" w:ascii="Arial" w:hAnsi="Arial" w:eastAsia="宋体" w:cs="Arial"/>
          <w:b/>
          <w:bCs w:val="0"/>
          <w:kern w:val="44"/>
          <w:szCs w:val="21"/>
          <w:lang w:val="en-US" w:eastAsia="zh-CN"/>
        </w:rPr>
        <w:t>1</w:t>
      </w:r>
      <w:r>
        <w:rPr>
          <w:rFonts w:hint="eastAsia" w:ascii="Arial" w:hAnsi="Arial" w:eastAsia="宋体" w:cs="Arial"/>
          <w:b/>
          <w:bCs w:val="0"/>
          <w:kern w:val="44"/>
          <w:szCs w:val="21"/>
          <w:lang w:val="en-US" w:eastAsia="zh-CN"/>
        </w:rPr>
        <w:t>）</w:t>
      </w:r>
      <w:r>
        <w:rPr>
          <w:rFonts w:hint="eastAsia" w:ascii="Arial" w:hAnsi="Arial" w:eastAsia="宋体" w:cs="Arial"/>
          <w:bCs/>
          <w:kern w:val="44"/>
          <w:szCs w:val="21"/>
          <w:lang w:val="en-US" w:eastAsia="zh-CN"/>
        </w:rPr>
        <w:t>.项目公司于</w:t>
      </w:r>
      <w:r>
        <w:rPr>
          <w:rFonts w:hint="eastAsia" w:ascii="Arial" w:hAnsi="Arial" w:eastAsia="宋体" w:cs="Arial"/>
          <w:bCs/>
          <w:kern w:val="44"/>
          <w:szCs w:val="21"/>
          <w:lang w:val="en-US" w:eastAsia="zh-CN"/>
        </w:rPr>
        <w:t>2021</w:t>
      </w:r>
      <w:r>
        <w:rPr>
          <w:rFonts w:hint="eastAsia" w:ascii="Arial" w:hAnsi="Arial" w:eastAsia="宋体" w:cs="Arial"/>
          <w:bCs/>
          <w:kern w:val="44"/>
          <w:szCs w:val="21"/>
          <w:lang w:val="en-US" w:eastAsia="zh-CN"/>
        </w:rPr>
        <w:t>年</w:t>
      </w:r>
      <w:r>
        <w:rPr>
          <w:rFonts w:hint="eastAsia" w:ascii="Arial" w:hAnsi="Arial" w:eastAsia="宋体" w:cs="Arial"/>
          <w:bCs/>
          <w:kern w:val="44"/>
          <w:szCs w:val="21"/>
          <w:lang w:val="en-US" w:eastAsia="zh-CN"/>
        </w:rPr>
        <w:t>9</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3</w:t>
      </w:r>
      <w:r>
        <w:rPr>
          <w:rFonts w:hint="eastAsia" w:ascii="Arial" w:hAnsi="Arial" w:eastAsia="宋体" w:cs="Arial"/>
          <w:bCs/>
          <w:kern w:val="44"/>
          <w:szCs w:val="21"/>
          <w:lang w:val="en-US" w:eastAsia="zh-CN"/>
        </w:rPr>
        <w:t>日取得品阅府（</w:t>
      </w:r>
      <w:r>
        <w:rPr>
          <w:rFonts w:hint="eastAsia" w:ascii="Arial" w:hAnsi="Arial" w:eastAsia="宋体" w:cs="Arial"/>
          <w:bCs/>
          <w:kern w:val="44"/>
          <w:szCs w:val="21"/>
          <w:lang w:val="en-US" w:eastAsia="zh-CN"/>
        </w:rPr>
        <w:t>6</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9</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11</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13</w:t>
      </w:r>
      <w:r>
        <w:rPr>
          <w:rFonts w:hint="eastAsia" w:ascii="Arial" w:hAnsi="Arial" w:eastAsia="宋体" w:cs="Arial"/>
          <w:bCs/>
          <w:kern w:val="44"/>
          <w:szCs w:val="21"/>
          <w:lang w:val="en-US" w:eastAsia="zh-CN"/>
        </w:rPr>
        <w:t>幢及地下车位）预售许可证：（吴）售许字（</w:t>
      </w:r>
      <w:r>
        <w:rPr>
          <w:rFonts w:hint="eastAsia" w:ascii="Arial" w:hAnsi="Arial" w:eastAsia="宋体" w:cs="Arial"/>
          <w:bCs/>
          <w:kern w:val="44"/>
          <w:szCs w:val="21"/>
          <w:lang w:val="en-US" w:eastAsia="zh-CN"/>
        </w:rPr>
        <w:t>2021</w:t>
      </w:r>
      <w:r>
        <w:rPr>
          <w:rFonts w:hint="eastAsia" w:ascii="Arial" w:hAnsi="Arial" w:eastAsia="宋体" w:cs="Arial"/>
          <w:bCs/>
          <w:kern w:val="44"/>
          <w:szCs w:val="21"/>
          <w:lang w:val="en-US" w:eastAsia="zh-CN"/>
        </w:rPr>
        <w:t>）第J</w:t>
      </w:r>
      <w:r>
        <w:rPr>
          <w:rFonts w:hint="eastAsia" w:ascii="Arial" w:hAnsi="Arial" w:eastAsia="宋体" w:cs="Arial"/>
          <w:bCs/>
          <w:kern w:val="44"/>
          <w:szCs w:val="21"/>
          <w:lang w:val="en-US" w:eastAsia="zh-CN"/>
        </w:rPr>
        <w:t>00208</w:t>
      </w:r>
      <w:r>
        <w:rPr>
          <w:rFonts w:hint="eastAsia" w:ascii="Arial" w:hAnsi="Arial" w:eastAsia="宋体" w:cs="Arial"/>
          <w:bCs/>
          <w:kern w:val="44"/>
          <w:szCs w:val="21"/>
          <w:lang w:val="en-US" w:eastAsia="zh-CN"/>
        </w:rPr>
        <w:t>号。（详见附件一）</w:t>
      </w:r>
    </w:p>
    <w:p>
      <w:pPr>
        <w:pStyle w:val="2"/>
        <w:rPr>
          <w:rFonts w:hint="eastAsia" w:ascii="Arial" w:hAnsi="Arial" w:eastAsia="宋体" w:cs="Arial"/>
          <w:bCs/>
          <w:kern w:val="44"/>
          <w:szCs w:val="21"/>
          <w:lang w:val="en-US" w:eastAsia="zh-CN"/>
        </w:rPr>
      </w:pPr>
    </w:p>
    <w:p>
      <w:pPr>
        <w:pStyle w:val="2"/>
        <w:numPr>
          <w:ilvl w:val="0"/>
          <w:numId w:val="1"/>
        </w:numPr>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.项目公司于</w:t>
      </w:r>
      <w:r>
        <w:rPr>
          <w:rFonts w:hint="eastAsia" w:ascii="Arial" w:hAnsi="Arial" w:eastAsia="宋体" w:cs="Arial"/>
          <w:bCs/>
          <w:kern w:val="44"/>
          <w:szCs w:val="21"/>
          <w:lang w:val="en-US" w:eastAsia="zh-CN"/>
        </w:rPr>
        <w:t>9</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11</w:t>
      </w:r>
      <w:r>
        <w:rPr>
          <w:rFonts w:hint="eastAsia" w:ascii="Arial" w:hAnsi="Arial" w:eastAsia="宋体" w:cs="Arial"/>
          <w:bCs/>
          <w:kern w:val="44"/>
          <w:szCs w:val="21"/>
          <w:lang w:val="en-US" w:eastAsia="zh-CN"/>
        </w:rPr>
        <w:t>号开盘销售，首开房源</w:t>
      </w:r>
      <w:r>
        <w:rPr>
          <w:rFonts w:hint="eastAsia" w:ascii="Arial" w:hAnsi="Arial" w:eastAsia="宋体" w:cs="Arial"/>
          <w:bCs/>
          <w:kern w:val="44"/>
          <w:szCs w:val="21"/>
          <w:lang w:val="en-US" w:eastAsia="zh-CN"/>
        </w:rPr>
        <w:t>315</w:t>
      </w:r>
      <w:r>
        <w:rPr>
          <w:rFonts w:hint="eastAsia" w:ascii="Arial" w:hAnsi="Arial" w:eastAsia="宋体" w:cs="Arial"/>
          <w:bCs/>
          <w:kern w:val="44"/>
          <w:szCs w:val="21"/>
          <w:lang w:val="en-US" w:eastAsia="zh-CN"/>
        </w:rPr>
        <w:t>套，首开面积为：</w:t>
      </w:r>
      <w:r>
        <w:rPr>
          <w:rFonts w:hint="eastAsia" w:ascii="Arial" w:hAnsi="Arial" w:eastAsia="宋体" w:cs="Arial"/>
          <w:bCs/>
          <w:kern w:val="44"/>
          <w:szCs w:val="21"/>
          <w:lang w:val="en-US" w:eastAsia="zh-CN"/>
        </w:rPr>
        <w:t>39627</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96</w:t>
      </w:r>
      <w:r>
        <w:rPr>
          <w:rFonts w:hint="eastAsia" w:ascii="Arial" w:hAnsi="Arial" w:eastAsia="宋体" w:cs="Arial"/>
          <w:bCs/>
          <w:kern w:val="44"/>
          <w:szCs w:val="21"/>
          <w:lang w:val="en-US" w:eastAsia="zh-CN"/>
        </w:rPr>
        <w:t>㎡，总共房源</w:t>
      </w:r>
      <w:r>
        <w:rPr>
          <w:rFonts w:hint="eastAsia" w:ascii="Arial" w:hAnsi="Arial" w:eastAsia="宋体" w:cs="Arial"/>
          <w:bCs/>
          <w:kern w:val="44"/>
          <w:szCs w:val="21"/>
          <w:lang w:val="en-US" w:eastAsia="zh-CN"/>
        </w:rPr>
        <w:t>465</w:t>
      </w:r>
      <w:r>
        <w:rPr>
          <w:rFonts w:hint="eastAsia" w:ascii="Arial" w:hAnsi="Arial" w:eastAsia="宋体" w:cs="Arial"/>
          <w:bCs/>
          <w:kern w:val="44"/>
          <w:szCs w:val="21"/>
          <w:lang w:val="en-US" w:eastAsia="zh-CN"/>
        </w:rPr>
        <w:t>套，总共面积为：</w:t>
      </w:r>
      <w:r>
        <w:rPr>
          <w:rFonts w:hint="eastAsia" w:ascii="Arial" w:hAnsi="Arial" w:eastAsia="宋体" w:cs="Arial"/>
          <w:bCs/>
          <w:kern w:val="44"/>
          <w:szCs w:val="21"/>
          <w:lang w:val="en-US" w:eastAsia="zh-CN"/>
        </w:rPr>
        <w:t>56114</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02</w:t>
      </w:r>
      <w:r>
        <w:rPr>
          <w:rFonts w:hint="eastAsia" w:ascii="Arial" w:hAnsi="Arial" w:eastAsia="宋体" w:cs="Arial"/>
          <w:bCs/>
          <w:kern w:val="44"/>
          <w:szCs w:val="21"/>
          <w:lang w:val="en-US" w:eastAsia="zh-CN"/>
        </w:rPr>
        <w:t>㎡。</w:t>
      </w:r>
    </w:p>
    <w:p>
      <w:pPr>
        <w:pStyle w:val="2"/>
        <w:numPr>
          <w:ilvl w:val="0"/>
          <w:numId w:val="1"/>
        </w:numPr>
        <w:rPr>
          <w:rFonts w:hint="default" w:ascii="Arial" w:hAnsi="Arial" w:eastAsia="宋体" w:cs="Arial"/>
          <w:bCs/>
          <w:kern w:val="44"/>
          <w:szCs w:val="21"/>
          <w:lang w:val="en-US" w:eastAsia="zh-CN"/>
        </w:rPr>
      </w:pPr>
      <w:r>
        <w:rPr>
          <w:rFonts w:ascii="Arial" w:hAnsi="Arial" w:eastAsia="宋体" w:cs="Arial"/>
          <w:bCs/>
          <w:kern w:val="44"/>
          <w:szCs w:val="21"/>
        </w:rPr>
        <w:t>项目公司于</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9</w:t>
      </w:r>
      <w:r>
        <w:rPr>
          <w:rFonts w:ascii="Arial" w:hAnsi="Arial" w:eastAsia="宋体" w:cs="Arial"/>
          <w:bCs/>
          <w:kern w:val="44"/>
          <w:szCs w:val="21"/>
        </w:rPr>
        <w:t>月</w:t>
      </w:r>
      <w:r>
        <w:rPr>
          <w:rFonts w:hint="eastAsia" w:ascii="Arial" w:hAnsi="Arial" w:eastAsia="宋体" w:cs="Arial"/>
          <w:bCs/>
          <w:kern w:val="44"/>
          <w:szCs w:val="21"/>
          <w:lang w:val="en-US" w:eastAsia="zh-CN"/>
        </w:rPr>
        <w:t>1</w:t>
      </w:r>
      <w:r>
        <w:rPr>
          <w:rFonts w:ascii="Arial" w:hAnsi="Arial" w:eastAsia="宋体" w:cs="Arial"/>
          <w:bCs/>
          <w:kern w:val="44"/>
          <w:szCs w:val="21"/>
        </w:rPr>
        <w:t>日在</w:t>
      </w:r>
      <w:r>
        <w:rPr>
          <w:rFonts w:hint="eastAsia" w:ascii="Arial" w:hAnsi="Arial" w:eastAsia="宋体" w:cs="Arial"/>
          <w:bCs/>
          <w:kern w:val="44"/>
          <w:szCs w:val="21"/>
          <w:lang w:val="en-US" w:eastAsia="zh-CN"/>
        </w:rPr>
        <w:t>中国银行股份有限公司湖州爱山支行</w:t>
      </w:r>
      <w:r>
        <w:rPr>
          <w:rFonts w:ascii="Arial" w:hAnsi="Arial" w:eastAsia="宋体" w:cs="Arial"/>
          <w:bCs/>
          <w:kern w:val="44"/>
          <w:szCs w:val="21"/>
        </w:rPr>
        <w:t>开立</w:t>
      </w:r>
      <w:r>
        <w:rPr>
          <w:rFonts w:hint="eastAsia" w:ascii="Arial" w:hAnsi="Arial" w:eastAsia="宋体" w:cs="Arial"/>
          <w:bCs/>
          <w:kern w:val="44"/>
          <w:szCs w:val="21"/>
          <w:lang w:val="en-US" w:eastAsia="zh-CN"/>
        </w:rPr>
        <w:t>了预售资金监管账户，账号为：</w:t>
      </w:r>
      <w:r>
        <w:rPr>
          <w:rFonts w:hint="eastAsia" w:ascii="Arial" w:hAnsi="Arial" w:eastAsia="宋体" w:cs="Arial"/>
          <w:bCs/>
          <w:kern w:val="44"/>
          <w:szCs w:val="21"/>
          <w:lang w:val="en-US" w:eastAsia="zh-CN"/>
        </w:rPr>
        <w:t>350680091471</w:t>
      </w:r>
      <w:r>
        <w:rPr>
          <w:rFonts w:hint="eastAsia" w:ascii="Arial" w:hAnsi="Arial" w:eastAsia="宋体" w:cs="Arial"/>
          <w:bCs/>
          <w:kern w:val="44"/>
          <w:szCs w:val="21"/>
          <w:lang w:val="en-US" w:eastAsia="zh-CN"/>
        </w:rPr>
        <w:t>。</w:t>
      </w:r>
    </w:p>
    <w:p>
      <w:pPr>
        <w:pStyle w:val="2"/>
        <w:numPr>
          <w:ilvl w:val="0"/>
          <w:numId w:val="1"/>
        </w:numPr>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项目公司新增印鉴一枚，为：预售资金监管账户财务专用章，已放入保险柜共管。（详见附件二）</w:t>
      </w:r>
    </w:p>
    <w:p>
      <w:pPr>
        <w:spacing w:line="360" w:lineRule="auto"/>
        <w:jc w:val="left"/>
        <w:rPr>
          <w:rFonts w:hint="default"/>
          <w:lang w:val="en-US" w:eastAsia="zh-CN"/>
        </w:rPr>
      </w:pPr>
    </w:p>
    <w:p>
      <w:pPr>
        <w:pStyle w:val="2"/>
        <w:rPr>
          <w:rFonts w:hint="default"/>
          <w:lang w:val="en-US" w:eastAsia="zh-CN"/>
        </w:rPr>
      </w:pPr>
    </w:p>
    <w:p>
      <w:pPr>
        <w:pStyle w:val="4"/>
        <w:rPr>
          <w:rFonts w:hint="eastAsia"/>
          <w:sz w:val="24"/>
          <w:szCs w:val="24"/>
          <w:lang w:eastAsia="zh-CN"/>
        </w:rPr>
      </w:pPr>
      <w:bookmarkStart w:id="21" w:name="_Toc8714"/>
      <w:r>
        <w:rPr>
          <w:rFonts w:hint="eastAsia" w:ascii="Arial" w:hAnsi="Arial"/>
          <w:sz w:val="24"/>
          <w:szCs w:val="24"/>
          <w:lang w:eastAsia="zh-CN"/>
        </w:rPr>
        <w:t>3</w:t>
      </w:r>
      <w:r>
        <w:rPr>
          <w:sz w:val="24"/>
          <w:szCs w:val="24"/>
        </w:rPr>
        <w:t>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5570750"/>
      <w:bookmarkStart w:id="23" w:name="_Toc532281657"/>
      <w:bookmarkStart w:id="24" w:name="_Toc19233"/>
      <w:bookmarkStart w:id="25" w:name="_Toc535580091"/>
      <w:bookmarkStart w:id="26" w:name="_Toc14159"/>
      <w:bookmarkStart w:id="27" w:name="_Toc535580023"/>
      <w:bookmarkStart w:id="28" w:name="_Toc28826"/>
      <w:bookmarkStart w:id="29" w:name="_Toc535508636"/>
      <w:bookmarkStart w:id="30" w:name="_Toc25930"/>
      <w:r>
        <w:rPr>
          <w:rFonts w:hint="eastAsia" w:ascii="Arial" w:hAnsi="Arial" w:cs="Arial"/>
          <w:sz w:val="24"/>
          <w:lang w:eastAsia="zh-CN"/>
        </w:rPr>
        <w:t>3</w:t>
      </w:r>
      <w:r>
        <w:rPr>
          <w:rFonts w:eastAsia="宋体" w:cs="Arial"/>
          <w:sz w:val="24"/>
        </w:rPr>
        <w:t>.</w:t>
      </w:r>
      <w:r>
        <w:rPr>
          <w:rFonts w:hint="eastAsia" w:ascii="Arial" w:hAnsi="Arial" w:cs="Arial"/>
          <w:sz w:val="24"/>
          <w:lang w:eastAsia="zh-CN"/>
        </w:rPr>
        <w:t>1</w:t>
      </w:r>
      <w:r>
        <w:rPr>
          <w:rFonts w:eastAsia="宋体" w:cs="Arial"/>
          <w:sz w:val="24"/>
        </w:rPr>
        <w:t>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eastAsia="zh-CN"/>
              </w:rPr>
              <w:t>330502202100007</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2</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建设工程规划许可证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330502202100067</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28</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土地证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33003703313</w:t>
            </w:r>
            <w:r>
              <w:rPr>
                <w:rFonts w:hint="eastAsia" w:ascii="Arial" w:hAnsi="Arial" w:eastAsia="宋体" w:cs="Arial"/>
                <w:bCs/>
                <w:kern w:val="44"/>
                <w:sz w:val="18"/>
                <w:szCs w:val="18"/>
                <w:lang w:val="en-US" w:eastAsia="zh-CN"/>
              </w:rPr>
              <w:t xml:space="preserve"> 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11</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建筑工程施工许可证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330502202106290301</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29</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商品房预售许可证</w:t>
            </w:r>
          </w:p>
        </w:tc>
        <w:tc>
          <w:tcPr>
            <w:tcW w:w="3000" w:type="dxa"/>
            <w:vAlign w:val="center"/>
          </w:tcPr>
          <w:p>
            <w:pPr>
              <w:keepNext w:val="0"/>
              <w:keepLines w:val="0"/>
              <w:widowControl/>
              <w:suppressLineNumbers w:val="0"/>
              <w:jc w:val="left"/>
              <w:textAlignment w:val="center"/>
              <w:rPr>
                <w:rFonts w:hint="eastAsia" w:ascii="Arial" w:hAnsi="Arial" w:eastAsia="宋体" w:cs="Arial"/>
                <w:bCs/>
                <w:kern w:val="44"/>
                <w:sz w:val="18"/>
                <w:szCs w:val="18"/>
              </w:rPr>
            </w:pPr>
            <w:r>
              <w:rPr>
                <w:rFonts w:hint="eastAsia" w:ascii="Arial" w:hAnsi="Arial" w:eastAsia="宋体" w:cs="Arial"/>
                <w:bCs/>
                <w:kern w:val="44"/>
                <w:sz w:val="18"/>
                <w:szCs w:val="18"/>
              </w:rPr>
              <w:t>（吴）售许字（</w:t>
            </w:r>
            <w:r>
              <w:rPr>
                <w:rFonts w:hint="eastAsia" w:ascii="Arial" w:hAnsi="Arial" w:eastAsia="宋体" w:cs="Arial"/>
                <w:bCs/>
                <w:kern w:val="44"/>
                <w:sz w:val="18"/>
                <w:szCs w:val="18"/>
                <w:lang w:eastAsia="zh-CN"/>
              </w:rPr>
              <w:t>2021</w:t>
            </w:r>
            <w:r>
              <w:rPr>
                <w:rFonts w:hint="eastAsia" w:ascii="Arial" w:hAnsi="Arial" w:eastAsia="宋体" w:cs="Arial"/>
                <w:bCs/>
                <w:kern w:val="44"/>
                <w:sz w:val="18"/>
                <w:szCs w:val="18"/>
              </w:rPr>
              <w:t>）第J</w:t>
            </w:r>
            <w:r>
              <w:rPr>
                <w:rFonts w:hint="eastAsia" w:ascii="Arial" w:hAnsi="Arial" w:eastAsia="宋体" w:cs="Arial"/>
                <w:bCs/>
                <w:kern w:val="44"/>
                <w:sz w:val="18"/>
                <w:szCs w:val="18"/>
                <w:lang w:eastAsia="zh-CN"/>
              </w:rPr>
              <w:t>00208</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3</w:t>
            </w:r>
            <w:r>
              <w:rPr>
                <w:rFonts w:hint="eastAsia" w:ascii="Arial" w:hAnsi="Arial" w:eastAsia="宋体" w:cs="Arial"/>
                <w:bCs/>
                <w:kern w:val="44"/>
                <w:sz w:val="18"/>
                <w:szCs w:val="18"/>
                <w:lang w:val="en-US" w:eastAsia="zh-CN"/>
              </w:rPr>
              <w:t>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hint="eastAsia" w:ascii="Arial" w:hAnsi="Arial" w:cs="Arial"/>
          <w:sz w:val="24"/>
          <w:lang w:eastAsia="zh-CN"/>
        </w:rPr>
        <w:t>3</w:t>
      </w:r>
      <w:r>
        <w:rPr>
          <w:rFonts w:eastAsia="宋体" w:cs="Arial"/>
          <w:sz w:val="24"/>
        </w:rPr>
        <w:t>.</w:t>
      </w:r>
      <w:r>
        <w:rPr>
          <w:rFonts w:hint="eastAsia" w:ascii="Arial" w:hAnsi="Arial" w:cs="Arial"/>
          <w:sz w:val="24"/>
          <w:lang w:eastAsia="zh-CN"/>
        </w:rPr>
        <w:t>2</w:t>
      </w:r>
      <w:r>
        <w:rPr>
          <w:rFonts w:eastAsia="宋体" w:cs="Arial"/>
          <w:sz w:val="24"/>
        </w:rPr>
        <w:t>项目截至</w:t>
      </w:r>
      <w:r>
        <w:rPr>
          <w:rFonts w:hint="eastAsia" w:ascii="Arial" w:hAnsi="Arial" w:cs="Arial"/>
          <w:sz w:val="24"/>
          <w:lang w:eastAsia="zh-CN"/>
        </w:rPr>
        <w:t>202</w:t>
      </w:r>
      <w:r>
        <w:rPr>
          <w:rFonts w:hint="eastAsia" w:ascii="Arial" w:hAnsi="Arial" w:cs="Arial"/>
          <w:sz w:val="24"/>
          <w:lang w:val="en-US" w:eastAsia="zh-CN"/>
        </w:rPr>
        <w:t>1</w:t>
      </w:r>
      <w:r>
        <w:rPr>
          <w:rFonts w:eastAsia="宋体" w:cs="Arial"/>
          <w:sz w:val="24"/>
        </w:rPr>
        <w:t>年</w:t>
      </w:r>
      <w:r>
        <w:rPr>
          <w:rFonts w:hint="eastAsia" w:ascii="Arial" w:hAnsi="Arial" w:cs="Arial"/>
          <w:sz w:val="24"/>
          <w:lang w:val="en-US" w:eastAsia="zh-CN"/>
        </w:rPr>
        <w:t>9</w:t>
      </w:r>
      <w:r>
        <w:rPr>
          <w:rFonts w:eastAsia="宋体" w:cs="Arial"/>
          <w:sz w:val="24"/>
        </w:rPr>
        <w:t>月</w:t>
      </w:r>
      <w:r>
        <w:rPr>
          <w:rFonts w:hint="eastAsia" w:ascii="Arial" w:hAnsi="Arial" w:cs="Arial"/>
          <w:sz w:val="24"/>
          <w:lang w:val="en-US" w:eastAsia="zh-CN"/>
        </w:rPr>
        <w:t>30</w:t>
      </w:r>
      <w:r>
        <w:rPr>
          <w:rFonts w:eastAsia="宋体" w:cs="Arial"/>
          <w:sz w:val="24"/>
        </w:rPr>
        <w:t>日施工进度情况</w:t>
      </w:r>
      <w:r>
        <w:rPr>
          <w:rFonts w:hint="eastAsia" w:cs="Arial"/>
          <w:sz w:val="24"/>
          <w:lang w:eastAsia="zh-CN"/>
        </w:rPr>
        <w:t>：</w:t>
      </w:r>
      <w:bookmarkEnd w:id="31"/>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sz w:val="21"/>
          <w:szCs w:val="21"/>
          <w:lang w:val="en-US" w:eastAsia="zh-CN"/>
        </w:rPr>
        <w:t>1</w:t>
      </w:r>
      <w:r>
        <w:rPr>
          <w:rFonts w:hint="eastAsia" w:ascii="Arial" w:hAnsi="Arial"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4</w:t>
      </w:r>
      <w:r>
        <w:rPr>
          <w:rFonts w:hint="eastAsia" w:ascii="Arial" w:hAnsi="Arial" w:eastAsiaTheme="minorEastAsia" w:cstheme="minorEastAsia"/>
          <w:sz w:val="21"/>
          <w:szCs w:val="21"/>
          <w:lang w:val="en-US" w:eastAsia="zh-CN"/>
        </w:rPr>
        <w:t>#楼东侧地下室顶板支模，</w:t>
      </w:r>
      <w:r>
        <w:rPr>
          <w:rFonts w:hint="eastAsia" w:ascii="Arial" w:hAnsi="Arial" w:eastAsiaTheme="minorEastAsia" w:cstheme="minorEastAsia"/>
          <w:sz w:val="21"/>
          <w:szCs w:val="21"/>
          <w:lang w:val="en-US" w:eastAsia="zh-CN"/>
        </w:rPr>
        <w:t>1</w:t>
      </w:r>
      <w:r>
        <w:rPr>
          <w:rFonts w:hint="eastAsia" w:ascii="Arial" w:hAnsi="Arial"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4</w:t>
      </w:r>
      <w:r>
        <w:rPr>
          <w:rFonts w:hint="eastAsia" w:ascii="Arial" w:hAnsi="Arial" w:eastAsiaTheme="minorEastAsia" w:cstheme="minorEastAsia"/>
          <w:sz w:val="21"/>
          <w:szCs w:val="21"/>
          <w:lang w:val="en-US" w:eastAsia="zh-CN"/>
        </w:rPr>
        <w:t>#楼西侧地下室基础钢筋绑扎，</w:t>
      </w:r>
      <w:r>
        <w:rPr>
          <w:rFonts w:hint="eastAsia" w:ascii="Arial" w:hAnsi="Arial" w:eastAsiaTheme="minorEastAsia" w:cstheme="minorEastAsia"/>
          <w:sz w:val="21"/>
          <w:szCs w:val="21"/>
          <w:lang w:val="en-US" w:eastAsia="zh-CN"/>
        </w:rPr>
        <w:t>3</w:t>
      </w:r>
      <w:r>
        <w:rPr>
          <w:rFonts w:hint="eastAsia" w:ascii="Arial" w:hAnsi="Arial" w:eastAsiaTheme="minorEastAsia" w:cstheme="minorEastAsia"/>
          <w:sz w:val="21"/>
          <w:szCs w:val="21"/>
          <w:lang w:val="en-US" w:eastAsia="zh-CN"/>
        </w:rPr>
        <w:t>#楼垫层施工，</w:t>
      </w:r>
      <w:r>
        <w:rPr>
          <w:rFonts w:hint="eastAsia" w:ascii="Arial" w:hAnsi="Arial" w:eastAsiaTheme="minorEastAsia" w:cstheme="minorEastAsia"/>
          <w:sz w:val="21"/>
          <w:szCs w:val="21"/>
          <w:lang w:val="en-US" w:eastAsia="zh-CN"/>
        </w:rPr>
        <w:t>6</w:t>
      </w:r>
      <w:r>
        <w:rPr>
          <w:rFonts w:hint="eastAsia" w:ascii="Arial" w:hAnsi="Arial"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6</w:t>
      </w:r>
      <w:r>
        <w:rPr>
          <w:rFonts w:hint="eastAsia" w:ascii="Arial" w:hAnsi="Arial" w:eastAsiaTheme="minorEastAsia" w:cstheme="minorEastAsia"/>
          <w:sz w:val="21"/>
          <w:szCs w:val="21"/>
          <w:lang w:val="en-US" w:eastAsia="zh-CN"/>
        </w:rPr>
        <w:t>层梁板钢筋绑扎，</w:t>
      </w:r>
      <w:r>
        <w:rPr>
          <w:rFonts w:hint="eastAsia" w:ascii="Arial" w:hAnsi="Arial" w:eastAsiaTheme="minorEastAsia" w:cstheme="minorEastAsia"/>
          <w:sz w:val="21"/>
          <w:szCs w:val="21"/>
          <w:lang w:val="en-US" w:eastAsia="zh-CN"/>
        </w:rPr>
        <w:t>7</w:t>
      </w:r>
      <w:r>
        <w:rPr>
          <w:rFonts w:hint="eastAsia" w:ascii="Arial" w:hAnsi="Arial" w:eastAsiaTheme="minorEastAsia" w:cstheme="minorEastAsia"/>
          <w:sz w:val="21"/>
          <w:szCs w:val="21"/>
          <w:lang w:val="en-US" w:eastAsia="zh-CN"/>
        </w:rPr>
        <w:t>#楼北侧地下室-</w:t>
      </w:r>
      <w:r>
        <w:rPr>
          <w:rFonts w:hint="eastAsia" w:ascii="Arial" w:hAnsi="Arial" w:eastAsiaTheme="minorEastAsia" w:cstheme="minorEastAsia"/>
          <w:sz w:val="21"/>
          <w:szCs w:val="21"/>
          <w:lang w:val="en-US" w:eastAsia="zh-CN"/>
        </w:rPr>
        <w:t>2</w:t>
      </w:r>
      <w:r>
        <w:rPr>
          <w:rFonts w:hint="eastAsia" w:ascii="Arial" w:hAnsi="Arial" w:eastAsiaTheme="minorEastAsia" w:cstheme="minorEastAsia"/>
          <w:sz w:val="21"/>
          <w:szCs w:val="21"/>
          <w:lang w:val="en-US" w:eastAsia="zh-CN"/>
        </w:rPr>
        <w:t>层顶板支模。</w:t>
      </w:r>
      <w:r>
        <w:rPr>
          <w:rFonts w:hint="eastAsia" w:ascii="Arial" w:hAnsi="Arial" w:eastAsiaTheme="minorEastAsia" w:cstheme="minorEastAsia"/>
          <w:sz w:val="21"/>
          <w:szCs w:val="21"/>
          <w:lang w:val="en-US" w:eastAsia="zh-CN"/>
        </w:rPr>
        <w:t>8</w:t>
      </w:r>
      <w:r>
        <w:rPr>
          <w:rFonts w:hint="eastAsia" w:ascii="Arial" w:hAnsi="Arial" w:eastAsiaTheme="minorEastAsia" w:cstheme="minorEastAsia"/>
          <w:sz w:val="21"/>
          <w:szCs w:val="21"/>
          <w:lang w:val="en-US" w:eastAsia="zh-CN"/>
        </w:rPr>
        <w:t>#楼地下室顶板支模，</w:t>
      </w:r>
      <w:r>
        <w:rPr>
          <w:rFonts w:hint="eastAsia" w:ascii="Arial" w:hAnsi="Arial" w:eastAsiaTheme="minorEastAsia" w:cstheme="minorEastAsia"/>
          <w:sz w:val="21"/>
          <w:szCs w:val="21"/>
          <w:lang w:val="en-US" w:eastAsia="zh-CN"/>
        </w:rPr>
        <w:t>9</w:t>
      </w:r>
      <w:r>
        <w:rPr>
          <w:rFonts w:hint="eastAsia" w:ascii="Arial" w:hAnsi="Arial"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6</w:t>
      </w:r>
      <w:r>
        <w:rPr>
          <w:rFonts w:hint="eastAsia" w:ascii="Arial" w:hAnsi="Arial" w:eastAsiaTheme="minorEastAsia" w:cstheme="minorEastAsia"/>
          <w:sz w:val="21"/>
          <w:szCs w:val="21"/>
          <w:lang w:val="en-US" w:eastAsia="zh-CN"/>
        </w:rPr>
        <w:t>层梁板钢筋绑扎，</w:t>
      </w:r>
      <w:r>
        <w:rPr>
          <w:rFonts w:hint="eastAsia" w:ascii="Arial" w:hAnsi="Arial" w:eastAsiaTheme="minorEastAsia" w:cstheme="minorEastAsia"/>
          <w:sz w:val="21"/>
          <w:szCs w:val="21"/>
          <w:lang w:val="en-US" w:eastAsia="zh-CN"/>
        </w:rPr>
        <w:t>10</w:t>
      </w:r>
      <w:r>
        <w:rPr>
          <w:rFonts w:hint="eastAsia" w:ascii="Arial" w:hAnsi="Arial" w:eastAsiaTheme="minorEastAsia" w:cstheme="minorEastAsia"/>
          <w:sz w:val="21"/>
          <w:szCs w:val="21"/>
          <w:lang w:val="en-US" w:eastAsia="zh-CN"/>
        </w:rPr>
        <w:t>#楼支撑梁拆除，</w:t>
      </w:r>
      <w:r>
        <w:rPr>
          <w:rFonts w:hint="eastAsia" w:ascii="Arial" w:hAnsi="Arial" w:eastAsiaTheme="minorEastAsia" w:cstheme="minorEastAsia"/>
          <w:sz w:val="21"/>
          <w:szCs w:val="21"/>
          <w:lang w:val="en-US" w:eastAsia="zh-CN"/>
        </w:rPr>
        <w:t>11</w:t>
      </w:r>
      <w:r>
        <w:rPr>
          <w:rFonts w:hint="eastAsia" w:ascii="Arial" w:hAnsi="Arial"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4</w:t>
      </w:r>
      <w:r>
        <w:rPr>
          <w:rFonts w:hint="eastAsia" w:ascii="Arial" w:hAnsi="Arial" w:eastAsiaTheme="minorEastAsia" w:cstheme="minorEastAsia"/>
          <w:sz w:val="21"/>
          <w:szCs w:val="21"/>
          <w:lang w:val="en-US" w:eastAsia="zh-CN"/>
        </w:rPr>
        <w:t>层梁板钢筋绑扎，</w:t>
      </w:r>
      <w:r>
        <w:rPr>
          <w:rFonts w:hint="eastAsia" w:ascii="Arial" w:hAnsi="Arial" w:eastAsiaTheme="minorEastAsia" w:cstheme="minorEastAsia"/>
          <w:sz w:val="21"/>
          <w:szCs w:val="21"/>
          <w:lang w:val="en-US" w:eastAsia="zh-CN"/>
        </w:rPr>
        <w:t>12</w:t>
      </w:r>
      <w:r>
        <w:rPr>
          <w:rFonts w:hint="eastAsia" w:ascii="Arial" w:hAnsi="Arial"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4</w:t>
      </w:r>
      <w:r>
        <w:rPr>
          <w:rFonts w:hint="eastAsia" w:ascii="Arial" w:hAnsi="Arial" w:eastAsiaTheme="minorEastAsia" w:cstheme="minorEastAsia"/>
          <w:sz w:val="21"/>
          <w:szCs w:val="21"/>
          <w:lang w:val="en-US" w:eastAsia="zh-CN"/>
        </w:rPr>
        <w:t>层梁板钢筋绑扎，</w:t>
      </w:r>
      <w:r>
        <w:rPr>
          <w:rFonts w:hint="eastAsia" w:ascii="Arial" w:hAnsi="Arial" w:eastAsiaTheme="minorEastAsia" w:cstheme="minorEastAsia"/>
          <w:sz w:val="21"/>
          <w:szCs w:val="21"/>
          <w:lang w:val="en-US" w:eastAsia="zh-CN"/>
        </w:rPr>
        <w:t>13</w:t>
      </w:r>
      <w:r>
        <w:rPr>
          <w:rFonts w:hint="eastAsia" w:ascii="Arial" w:hAnsi="Arial"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7</w:t>
      </w:r>
      <w:r>
        <w:rPr>
          <w:rFonts w:hint="eastAsia" w:ascii="Arial" w:hAnsi="Arial" w:eastAsiaTheme="minorEastAsia" w:cstheme="minorEastAsia"/>
          <w:sz w:val="21"/>
          <w:szCs w:val="21"/>
          <w:lang w:val="en-US" w:eastAsia="zh-CN"/>
        </w:rPr>
        <w:t>层梁板钢筋绑扎。</w:t>
      </w:r>
    </w:p>
    <w:p>
      <w:pPr>
        <w:pStyle w:val="2"/>
        <w:rPr>
          <w:rFonts w:hint="eastAsia" w:asciiTheme="minorEastAsia" w:hAnsiTheme="minorEastAsia" w:eastAsiaTheme="minorEastAsia" w:cstheme="minorEastAsia"/>
          <w:sz w:val="21"/>
          <w:szCs w:val="21"/>
          <w:lang w:val="en-US" w:eastAsia="zh-CN"/>
        </w:rPr>
      </w:pPr>
    </w:p>
    <w:p>
      <w:pPr>
        <w:pStyle w:val="2"/>
        <w:rPr>
          <w:rFonts w:hint="eastAsia"/>
          <w:lang w:val="en-US" w:eastAsia="zh-CN"/>
        </w:rPr>
      </w:pPr>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sz w:val="21"/>
          <w:szCs w:val="21"/>
          <w:lang w:val="en-US" w:eastAsia="zh-CN"/>
        </w:rPr>
        <w:t>2</w:t>
      </w:r>
      <w:r>
        <w:rPr>
          <w:rFonts w:hint="eastAsia" w:ascii="Arial" w:hAnsi="Arial" w:eastAsia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标的物现场照片（</w:t>
      </w:r>
      <w:r>
        <w:rPr>
          <w:rFonts w:hint="eastAsia" w:ascii="Arial" w:hAnsi="Arial" w:eastAsiaTheme="minorEastAsia" w:cs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eastAsia" w:ascii="Arial" w:hAnsi="Arial" w:eastAsiaTheme="minorEastAsia" w:cstheme="minorEastAsia"/>
          <w:sz w:val="21"/>
          <w:szCs w:val="21"/>
          <w:lang w:val="en-US" w:eastAsia="zh-CN"/>
        </w:rPr>
        <w:t>9</w:t>
      </w:r>
      <w:r>
        <w:rPr>
          <w:rFonts w:hint="eastAsia" w:ascii="Arial" w:hAnsi="Arial" w:eastAsiaTheme="minorEastAsia" w:cstheme="minorEastAsia"/>
          <w:sz w:val="21"/>
          <w:szCs w:val="21"/>
          <w:lang w:val="en-US" w:eastAsia="zh-CN"/>
        </w:rPr>
        <w:t>月</w:t>
      </w:r>
      <w:r>
        <w:rPr>
          <w:rFonts w:hint="eastAsia" w:ascii="Arial" w:hAnsi="Arial" w:eastAsiaTheme="minorEastAsia" w:cstheme="minorEastAsia"/>
          <w:sz w:val="21"/>
          <w:szCs w:val="21"/>
          <w:lang w:val="en-US" w:eastAsia="zh-CN"/>
        </w:rPr>
        <w:t>30</w:t>
      </w:r>
      <w:r>
        <w:rPr>
          <w:rFonts w:hint="eastAsia" w:ascii="Arial" w:hAnsi="Arial" w:cs="Arial" w:eastAsiaTheme="minorEastAsia"/>
          <w:sz w:val="21"/>
          <w:szCs w:val="21"/>
          <w:lang w:val="en-US" w:eastAsia="zh-CN"/>
        </w:rPr>
        <w:t>号</w:t>
      </w:r>
      <w:r>
        <w:rPr>
          <w:rFonts w:hint="eastAsia" w:asciiTheme="minorEastAsia" w:hAnsiTheme="minorEastAsia" w:eastAsiaTheme="minorEastAsia" w:cstheme="minorEastAsia"/>
          <w:sz w:val="21"/>
          <w:szCs w:val="21"/>
          <w:lang w:val="en-US"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1"/>
        <w:gridCol w:w="3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3638550"/>
                  <wp:effectExtent l="0" t="0" r="5080" b="0"/>
                  <wp:docPr id="2" name="图片 2" descr="e09dca9f30754bf6667bc8046dc2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9dca9f30754bf6667bc8046dc250e"/>
                          <pic:cNvPicPr>
                            <a:picLocks noChangeAspect="1"/>
                          </pic:cNvPicPr>
                        </pic:nvPicPr>
                        <pic:blipFill>
                          <a:blip r:embed="rId9"/>
                          <a:stretch>
                            <a:fillRect/>
                          </a:stretch>
                        </pic:blipFill>
                        <pic:spPr>
                          <a:xfrm>
                            <a:off x="0" y="0"/>
                            <a:ext cx="2757170" cy="3638550"/>
                          </a:xfrm>
                          <a:prstGeom prst="rect">
                            <a:avLst/>
                          </a:prstGeom>
                        </pic:spPr>
                      </pic:pic>
                    </a:graphicData>
                  </a:graphic>
                </wp:inline>
              </w:drawing>
            </w:r>
          </w:p>
        </w:tc>
        <w:tc>
          <w:tcPr>
            <w:tcW w:w="39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2995" cy="3618230"/>
                  <wp:effectExtent l="0" t="0" r="8255" b="1270"/>
                  <wp:docPr id="3" name="图片 3" descr="2f03e94e56e8b8e68d450c2a8230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f03e94e56e8b8e68d450c2a823097e"/>
                          <pic:cNvPicPr>
                            <a:picLocks noChangeAspect="1"/>
                          </pic:cNvPicPr>
                        </pic:nvPicPr>
                        <pic:blipFill>
                          <a:blip r:embed="rId10"/>
                          <a:stretch>
                            <a:fillRect/>
                          </a:stretch>
                        </pic:blipFill>
                        <pic:spPr>
                          <a:xfrm>
                            <a:off x="0" y="0"/>
                            <a:ext cx="2372995" cy="3618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Theme="minorEastAsia" w:hAnsiTheme="minorEastAsia" w:eastAsiaTheme="minorEastAsia" w:cstheme="minorEastAsia"/>
                <w:sz w:val="21"/>
                <w:szCs w:val="21"/>
                <w:lang w:eastAsia="zh-CN"/>
              </w:rPr>
            </w:pPr>
            <w:r>
              <w:rPr>
                <w:rFonts w:hint="eastAsia" w:ascii="Arial" w:hAnsi="Arial" w:eastAsiaTheme="minorEastAsia" w:cstheme="minorEastAsia"/>
                <w:sz w:val="21"/>
                <w:szCs w:val="21"/>
                <w:lang w:val="en-US" w:eastAsia="zh-CN"/>
              </w:rPr>
              <w:t>19</w:t>
            </w:r>
            <w:r>
              <w:rPr>
                <w:rFonts w:hint="eastAsia" w:asciiTheme="minorEastAsia" w:hAnsiTheme="minorEastAsia" w:eastAsiaTheme="minorEastAsia" w:cstheme="minorEastAsia"/>
                <w:sz w:val="21"/>
                <w:szCs w:val="21"/>
                <w:lang w:val="en-US" w:eastAsia="zh-CN"/>
              </w:rPr>
              <w:t>区地下室底板</w:t>
            </w:r>
          </w:p>
        </w:tc>
        <w:tc>
          <w:tcPr>
            <w:tcW w:w="3961" w:type="dxa"/>
          </w:tcPr>
          <w:p>
            <w:pPr>
              <w:pStyle w:val="6"/>
              <w:ind w:firstLine="0" w:firstLineChars="0"/>
              <w:rPr>
                <w:rFonts w:hint="eastAsia" w:asciiTheme="minorEastAsia" w:hAnsiTheme="minorEastAsia" w:eastAsiaTheme="minorEastAsia" w:cstheme="minorEastAsia"/>
                <w:sz w:val="21"/>
                <w:szCs w:val="21"/>
                <w:lang w:val="en-US" w:eastAsia="zh-CN"/>
              </w:rPr>
            </w:pPr>
            <w:r>
              <w:rPr>
                <w:rFonts w:hint="eastAsia" w:ascii="Arial" w:hAnsi="Arial" w:eastAsia="宋体" w:cs="宋体"/>
                <w:sz w:val="21"/>
                <w:szCs w:val="21"/>
                <w:lang w:val="en-US" w:eastAsia="zh-CN"/>
              </w:rPr>
              <w:t>8</w:t>
            </w:r>
            <w:r>
              <w:rPr>
                <w:rFonts w:hint="eastAsia" w:ascii="宋体" w:hAnsi="宋体" w:eastAsia="宋体" w:cs="宋体"/>
                <w:sz w:val="21"/>
                <w:szCs w:val="21"/>
                <w:lang w:val="en-US" w:eastAsia="zh-CN"/>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2"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4048760"/>
                  <wp:effectExtent l="0" t="0" r="5080" b="8890"/>
                  <wp:docPr id="4" name="图片 4" descr="aba06c32dae853d88dcf2ff6c2a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ba06c32dae853d88dcf2ff6c2a3656"/>
                          <pic:cNvPicPr>
                            <a:picLocks noChangeAspect="1"/>
                          </pic:cNvPicPr>
                        </pic:nvPicPr>
                        <pic:blipFill>
                          <a:blip r:embed="rId11"/>
                          <a:stretch>
                            <a:fillRect/>
                          </a:stretch>
                        </pic:blipFill>
                        <pic:spPr>
                          <a:xfrm>
                            <a:off x="0" y="0"/>
                            <a:ext cx="2757170" cy="4048760"/>
                          </a:xfrm>
                          <a:prstGeom prst="rect">
                            <a:avLst/>
                          </a:prstGeom>
                        </pic:spPr>
                      </pic:pic>
                    </a:graphicData>
                  </a:graphic>
                </wp:inline>
              </w:drawing>
            </w:r>
          </w:p>
        </w:tc>
        <w:tc>
          <w:tcPr>
            <w:tcW w:w="39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6170" cy="4006215"/>
                  <wp:effectExtent l="0" t="0" r="5080" b="13335"/>
                  <wp:docPr id="5" name="图片 5" descr="84190eb978cdb278224a28b79018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190eb978cdb278224a28b790182ed"/>
                          <pic:cNvPicPr>
                            <a:picLocks noChangeAspect="1"/>
                          </pic:cNvPicPr>
                        </pic:nvPicPr>
                        <pic:blipFill>
                          <a:blip r:embed="rId12"/>
                          <a:stretch>
                            <a:fillRect/>
                          </a:stretch>
                        </pic:blipFill>
                        <pic:spPr>
                          <a:xfrm>
                            <a:off x="0" y="0"/>
                            <a:ext cx="2376170" cy="40062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Theme="minorEastAsia" w:hAnsiTheme="minorEastAsia" w:eastAsiaTheme="minorEastAsia" w:cstheme="minorEastAsia"/>
                <w:sz w:val="21"/>
                <w:szCs w:val="21"/>
                <w:lang w:eastAsia="zh-CN"/>
              </w:rPr>
            </w:pPr>
            <w:r>
              <w:rPr>
                <w:rFonts w:hint="eastAsia" w:ascii="Arial" w:hAnsi="Arial" w:eastAsiaTheme="minorEastAsia" w:cstheme="minorEastAsia"/>
                <w:sz w:val="21"/>
                <w:szCs w:val="21"/>
                <w:lang w:val="en-US" w:eastAsia="zh-CN"/>
              </w:rPr>
              <w:t>1</w:t>
            </w:r>
            <w:r>
              <w:rPr>
                <w:rFonts w:hint="eastAsia" w:asciiTheme="minorEastAsia" w:hAnsiTheme="minorEastAsia" w:eastAsiaTheme="minorEastAsia" w:cstheme="minorEastAsia"/>
                <w:kern w:val="2"/>
                <w:sz w:val="21"/>
                <w:szCs w:val="21"/>
                <w:lang w:val="en-US" w:eastAsia="zh-CN" w:bidi="ar-SA"/>
              </w:rPr>
              <w:t>#楼</w:t>
            </w:r>
          </w:p>
        </w:tc>
        <w:tc>
          <w:tcPr>
            <w:tcW w:w="3961" w:type="dxa"/>
          </w:tcPr>
          <w:p>
            <w:pPr>
              <w:numPr>
                <w:ilvl w:val="0"/>
                <w:numId w:val="0"/>
              </w:numPr>
              <w:ind w:leftChars="0"/>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kern w:val="2"/>
                <w:sz w:val="21"/>
                <w:szCs w:val="21"/>
                <w:lang w:val="en-US" w:eastAsia="zh-CN" w:bidi="ar-SA"/>
              </w:rPr>
              <w:t>7</w:t>
            </w:r>
            <w:r>
              <w:rPr>
                <w:rFonts w:hint="eastAsia" w:asciiTheme="minorEastAsia" w:hAnsiTheme="minorEastAsia" w:eastAsiaTheme="minorEastAsia" w:cstheme="minorEastAsia"/>
                <w:sz w:val="21"/>
                <w:szCs w:val="21"/>
                <w:lang w:val="en-US" w:eastAsia="zh-CN"/>
              </w:rPr>
              <w:t>区地下室顶板</w:t>
            </w:r>
          </w:p>
          <w:p>
            <w:pPr>
              <w:pStyle w:val="6"/>
              <w:ind w:firstLine="0" w:firstLineChars="0"/>
              <w:rPr>
                <w:rFonts w:hint="eastAsia" w:asciiTheme="minorEastAsia" w:hAnsiTheme="minorEastAsia" w:eastAsiaTheme="minorEastAsia" w:cstheme="minorEastAsia"/>
                <w:sz w:val="21"/>
                <w:szCs w:val="21"/>
                <w:lang w:eastAsia="zh-CN"/>
              </w:rPr>
            </w:pPr>
          </w:p>
        </w:tc>
      </w:tr>
    </w:tbl>
    <w:p>
      <w:pPr>
        <w:numPr>
          <w:ilvl w:val="0"/>
          <w:numId w:val="0"/>
        </w:numPr>
        <w:ind w:leftChars="0"/>
        <w:rPr>
          <w:rFonts w:hint="default" w:cs="Arial"/>
          <w:sz w:val="24"/>
          <w:lang w:val="en-US" w:eastAsia="zh-CN"/>
        </w:rPr>
      </w:pPr>
    </w:p>
    <w:p>
      <w:pPr>
        <w:numPr>
          <w:ilvl w:val="0"/>
          <w:numId w:val="0"/>
        </w:numPr>
        <w:ind w:leftChars="0"/>
        <w:rPr>
          <w:rFonts w:hint="eastAsia" w:cs="Arial"/>
          <w:sz w:val="24"/>
          <w:lang w:val="en-US" w:eastAsia="zh-CN"/>
        </w:rPr>
      </w:pPr>
    </w:p>
    <w:p>
      <w:pPr>
        <w:pStyle w:val="2"/>
        <w:rPr>
          <w:rFonts w:hint="eastAsia" w:cs="Arial"/>
          <w:sz w:val="24"/>
          <w:lang w:val="en-US" w:eastAsia="zh-CN"/>
        </w:rPr>
      </w:pPr>
    </w:p>
    <w:tbl>
      <w:tblPr>
        <w:tblStyle w:val="1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3" w:hRule="atLeast"/>
        </w:trPr>
        <w:tc>
          <w:tcPr>
            <w:tcW w:w="4500"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715895" cy="3420745"/>
                  <wp:effectExtent l="0" t="0" r="8255" b="8255"/>
                  <wp:docPr id="7" name="图片 7" descr="7afec17b37f1198899a2115d21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afec17b37f1198899a2115d2134247"/>
                          <pic:cNvPicPr>
                            <a:picLocks noChangeAspect="1"/>
                          </pic:cNvPicPr>
                        </pic:nvPicPr>
                        <pic:blipFill>
                          <a:blip r:embed="rId13"/>
                          <a:stretch>
                            <a:fillRect/>
                          </a:stretch>
                        </pic:blipFill>
                        <pic:spPr>
                          <a:xfrm>
                            <a:off x="0" y="0"/>
                            <a:ext cx="2715895" cy="3420745"/>
                          </a:xfrm>
                          <a:prstGeom prst="rect">
                            <a:avLst/>
                          </a:prstGeom>
                        </pic:spPr>
                      </pic:pic>
                    </a:graphicData>
                  </a:graphic>
                </wp:inline>
              </w:drawing>
            </w:r>
          </w:p>
        </w:tc>
        <w:tc>
          <w:tcPr>
            <w:tcW w:w="4059"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427605" cy="3477895"/>
                  <wp:effectExtent l="0" t="0" r="10795" b="8255"/>
                  <wp:docPr id="8" name="图片 8" descr="f5fed993eb57ce64bc9dff4b02f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5fed993eb57ce64bc9dff4b02f6764"/>
                          <pic:cNvPicPr>
                            <a:picLocks noChangeAspect="1"/>
                          </pic:cNvPicPr>
                        </pic:nvPicPr>
                        <pic:blipFill>
                          <a:blip r:embed="rId14"/>
                          <a:stretch>
                            <a:fillRect/>
                          </a:stretch>
                        </pic:blipFill>
                        <pic:spPr>
                          <a:xfrm>
                            <a:off x="0" y="0"/>
                            <a:ext cx="2427605" cy="3477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500" w:type="dxa"/>
          </w:tcPr>
          <w:p>
            <w:pPr>
              <w:pStyle w:val="2"/>
              <w:rPr>
                <w:rFonts w:hint="eastAsia" w:asciiTheme="minorEastAsia" w:hAnsiTheme="minorEastAsia" w:eastAsiaTheme="minorEastAsia" w:cstheme="minorEastAsia"/>
                <w:sz w:val="21"/>
                <w:szCs w:val="21"/>
                <w:vertAlign w:val="baseline"/>
                <w:lang w:val="en-US" w:eastAsia="zh-CN"/>
              </w:rPr>
            </w:pPr>
            <w:r>
              <w:rPr>
                <w:rFonts w:hint="eastAsia" w:ascii="Arial" w:hAnsi="Arial" w:eastAsiaTheme="minorEastAsia" w:cstheme="minorEastAsia"/>
                <w:kern w:val="2"/>
                <w:sz w:val="21"/>
                <w:szCs w:val="21"/>
                <w:lang w:val="en-US" w:eastAsia="zh-CN" w:bidi="ar-SA"/>
              </w:rPr>
              <w:t>10</w:t>
            </w:r>
            <w:r>
              <w:rPr>
                <w:rFonts w:hint="eastAsia" w:asciiTheme="minorEastAsia" w:hAnsiTheme="minorEastAsia" w:eastAsiaTheme="minorEastAsia" w:cstheme="minorEastAsia"/>
                <w:sz w:val="21"/>
                <w:szCs w:val="21"/>
                <w:vertAlign w:val="baseline"/>
                <w:lang w:val="en-US" w:eastAsia="zh-CN"/>
              </w:rPr>
              <w:t>#支撑梁拆除</w:t>
            </w:r>
          </w:p>
        </w:tc>
        <w:tc>
          <w:tcPr>
            <w:tcW w:w="4059" w:type="dxa"/>
          </w:tcPr>
          <w:p>
            <w:pPr>
              <w:pStyle w:val="2"/>
              <w:rPr>
                <w:rFonts w:hint="eastAsia" w:asciiTheme="minorEastAsia" w:hAnsiTheme="minorEastAsia" w:eastAsiaTheme="minorEastAsia" w:cstheme="minorEastAsia"/>
                <w:sz w:val="21"/>
                <w:szCs w:val="21"/>
                <w:vertAlign w:val="baseline"/>
                <w:lang w:val="en-US" w:eastAsia="zh-CN"/>
              </w:rPr>
            </w:pPr>
            <w:r>
              <w:rPr>
                <w:rFonts w:hint="eastAsia" w:ascii="Arial" w:hAnsi="Arial" w:eastAsiaTheme="minorEastAsia" w:cstheme="minorEastAsia"/>
                <w:kern w:val="2"/>
                <w:sz w:val="21"/>
                <w:szCs w:val="21"/>
                <w:lang w:val="en-US" w:eastAsia="zh-CN" w:bidi="ar-SA"/>
              </w:rPr>
              <w:t>21</w:t>
            </w:r>
            <w:r>
              <w:rPr>
                <w:rFonts w:hint="eastAsia" w:asciiTheme="minorEastAsia" w:hAnsiTheme="minorEastAsia" w:eastAsiaTheme="minorEastAsia" w:cstheme="minorEastAsia"/>
                <w:sz w:val="21"/>
                <w:szCs w:val="21"/>
                <w:vertAlign w:val="baseline"/>
                <w:lang w:val="en-US" w:eastAsia="zh-CN"/>
              </w:rPr>
              <w:t>.</w:t>
            </w:r>
            <w:r>
              <w:rPr>
                <w:rFonts w:hint="eastAsia" w:ascii="Arial" w:hAnsi="Arial" w:eastAsiaTheme="minorEastAsia" w:cstheme="minorEastAsia"/>
                <w:kern w:val="2"/>
                <w:sz w:val="21"/>
                <w:szCs w:val="21"/>
                <w:lang w:val="en-US" w:eastAsia="zh-CN" w:bidi="ar-SA"/>
              </w:rPr>
              <w:t>24</w:t>
            </w:r>
            <w:r>
              <w:rPr>
                <w:rFonts w:hint="eastAsia" w:asciiTheme="minorEastAsia" w:hAnsiTheme="minorEastAsia" w:eastAsiaTheme="minorEastAsia" w:cstheme="minorEastAsia"/>
                <w:sz w:val="21"/>
                <w:szCs w:val="21"/>
                <w:vertAlign w:val="baseline"/>
                <w:lang w:val="en-US" w:eastAsia="zh-CN"/>
              </w:rPr>
              <w:t>区地下室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3" w:hRule="atLeast"/>
        </w:trPr>
        <w:tc>
          <w:tcPr>
            <w:tcW w:w="4500"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715895" cy="3106420"/>
                  <wp:effectExtent l="0" t="0" r="8255" b="17780"/>
                  <wp:docPr id="9" name="图片 9" descr="33eff5ded120cef01a9d8f86bc56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eff5ded120cef01a9d8f86bc56dfa"/>
                          <pic:cNvPicPr>
                            <a:picLocks noChangeAspect="1"/>
                          </pic:cNvPicPr>
                        </pic:nvPicPr>
                        <pic:blipFill>
                          <a:blip r:embed="rId15"/>
                          <a:stretch>
                            <a:fillRect/>
                          </a:stretch>
                        </pic:blipFill>
                        <pic:spPr>
                          <a:xfrm>
                            <a:off x="0" y="0"/>
                            <a:ext cx="2715895" cy="3106420"/>
                          </a:xfrm>
                          <a:prstGeom prst="rect">
                            <a:avLst/>
                          </a:prstGeom>
                        </pic:spPr>
                      </pic:pic>
                    </a:graphicData>
                  </a:graphic>
                </wp:inline>
              </w:drawing>
            </w:r>
          </w:p>
        </w:tc>
        <w:tc>
          <w:tcPr>
            <w:tcW w:w="4059"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427605" cy="3077210"/>
                  <wp:effectExtent l="0" t="0" r="10795" b="8890"/>
                  <wp:docPr id="10" name="图片 10" descr="ff5333269e415460cd532716aae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5333269e415460cd532716aaee304"/>
                          <pic:cNvPicPr>
                            <a:picLocks noChangeAspect="1"/>
                          </pic:cNvPicPr>
                        </pic:nvPicPr>
                        <pic:blipFill>
                          <a:blip r:embed="rId16"/>
                          <a:stretch>
                            <a:fillRect/>
                          </a:stretch>
                        </pic:blipFill>
                        <pic:spPr>
                          <a:xfrm>
                            <a:off x="0" y="0"/>
                            <a:ext cx="2427605" cy="3077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500" w:type="dxa"/>
          </w:tcPr>
          <w:p>
            <w:pPr>
              <w:pStyle w:val="2"/>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支撑梁型钢拔除</w:t>
            </w:r>
          </w:p>
        </w:tc>
        <w:tc>
          <w:tcPr>
            <w:tcW w:w="4059" w:type="dxa"/>
          </w:tcPr>
          <w:p>
            <w:pPr>
              <w:pStyle w:val="2"/>
              <w:rPr>
                <w:rFonts w:hint="eastAsia" w:asciiTheme="minorEastAsia" w:hAnsiTheme="minorEastAsia" w:eastAsiaTheme="minorEastAsia" w:cstheme="minorEastAsia"/>
                <w:sz w:val="21"/>
                <w:szCs w:val="21"/>
                <w:vertAlign w:val="baseline"/>
                <w:lang w:val="en-US" w:eastAsia="zh-CN"/>
              </w:rPr>
            </w:pPr>
            <w:r>
              <w:rPr>
                <w:rFonts w:hint="eastAsia" w:ascii="Arial" w:hAnsi="Arial" w:eastAsiaTheme="minorEastAsia" w:cstheme="minorEastAsia"/>
                <w:sz w:val="21"/>
                <w:szCs w:val="21"/>
                <w:vertAlign w:val="baseline"/>
                <w:lang w:val="en-US" w:eastAsia="zh-CN"/>
              </w:rPr>
              <w:t>9</w:t>
            </w:r>
            <w:r>
              <w:rPr>
                <w:rFonts w:hint="eastAsia" w:asciiTheme="minorEastAsia" w:hAnsiTheme="minorEastAsia" w:eastAsiaTheme="minorEastAsia" w:cstheme="minorEastAsia"/>
                <w:sz w:val="21"/>
                <w:szCs w:val="21"/>
                <w:vertAlign w:val="baseline"/>
                <w:lang w:val="en-US" w:eastAsia="zh-CN"/>
              </w:rPr>
              <w:t>#楼</w:t>
            </w:r>
            <w:r>
              <w:rPr>
                <w:rFonts w:hint="eastAsia" w:ascii="Arial" w:hAnsi="Arial" w:eastAsiaTheme="minorEastAsia" w:cstheme="minorEastAsia"/>
                <w:sz w:val="21"/>
                <w:szCs w:val="21"/>
                <w:vertAlign w:val="baseline"/>
                <w:lang w:val="en-US" w:eastAsia="zh-CN"/>
              </w:rPr>
              <w:t>5</w:t>
            </w:r>
            <w:r>
              <w:rPr>
                <w:rFonts w:hint="eastAsia" w:asciiTheme="minorEastAsia" w:hAnsiTheme="minorEastAsia" w:eastAsiaTheme="minorEastAsia" w:cstheme="minorEastAsia"/>
                <w:sz w:val="21"/>
                <w:szCs w:val="21"/>
                <w:vertAlign w:val="baseline"/>
                <w:lang w:val="en-US" w:eastAsia="zh-CN"/>
              </w:rPr>
              <w:t>层面</w:t>
            </w:r>
          </w:p>
        </w:tc>
      </w:tr>
    </w:tbl>
    <w:p>
      <w:pPr>
        <w:pStyle w:val="2"/>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hint="eastAsia" w:ascii="Arial" w:hAnsi="Arial" w:cs="Arial"/>
          <w:color w:val="000000"/>
          <w:sz w:val="24"/>
          <w:szCs w:val="24"/>
          <w:lang w:eastAsia="zh-CN"/>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9</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9</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垃圾清运协议申请用印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垃圾清运协议，共计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公司股东会同意担保决议书申请用印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公司股东会同意担保决议书，共计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样板房公证处用印资料申请用印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样板房公证处用印资料，共计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统计局项目材料入库申请用印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统计局项目材料入库，共计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项目地块全市建筑施工安全生产大检查自查自纠情况表申请用印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项目地块全市建筑施工安全生产大检查自查自纠情况表，共计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规划方案设计合同补充协议申请用印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规划方案设计合同补充协议，共计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办理交通银行按揭准入协议基础资料申请用印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交通银行按揭准入协议前期基础资料，共计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工行冻资协议解冻资料申请用印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工行冻资协议解冻资料，共计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管桩孔泥土清理及东侧静压管桩改为钻孔灌注桩工程联系单申请用印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佳源工程联系单，共计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装配式设计施工交底做法签证单申请用印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佳源工程联系单，共计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项目公司消防招标文件申请用印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项目公司消防招标文件，共计</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成本部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王美强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地下室楼座及底板防水做法明确及分界签证单申请用印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地下室楼座及底板防水做法明确及分界签证单，共计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售楼处零星工程佳源工程联系单申请用印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售楼处零星工程佳源工程联系单，共计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总包工程节点进度确认单申请用印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总包工程节点进度确认单，共计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eastAsia" w:ascii="Arial" w:hAnsi="Arial"/>
          <w:b/>
          <w:bCs/>
          <w:sz w:val="24"/>
          <w:lang w:eastAsia="zh-CN"/>
        </w:rPr>
        <w:t>202</w:t>
      </w:r>
      <w:r>
        <w:rPr>
          <w:rFonts w:hint="eastAsia" w:ascii="Arial" w:hAnsi="Arial"/>
          <w:b/>
          <w:bCs/>
          <w:sz w:val="24"/>
          <w:lang w:val="en-US" w:eastAsia="zh-CN"/>
        </w:rPr>
        <w:t>1</w:t>
      </w:r>
      <w:r>
        <w:rPr>
          <w:rFonts w:hint="default"/>
          <w:b/>
          <w:bCs/>
          <w:sz w:val="24"/>
        </w:rPr>
        <w:t>年</w:t>
      </w:r>
      <w:r>
        <w:rPr>
          <w:rFonts w:hint="eastAsia" w:ascii="Arial" w:hAnsi="Arial"/>
          <w:b/>
          <w:bCs/>
          <w:sz w:val="24"/>
          <w:lang w:val="en-US" w:eastAsia="zh-CN"/>
        </w:rPr>
        <w:t>9</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开立中国银行监管账户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开户许可证</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开立中国银行监管账户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只查阅，无复印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营业执照</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开立中国银行监管账户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只查阅，无复印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开立中国银行监管账户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财务专用章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开立中国银行监管账户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新增一台备用POS机（基本户）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营业执照</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新增一台备用POS机（基本户）</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复印</w:t>
            </w:r>
          </w:p>
        </w:tc>
      </w:tr>
    </w:tbl>
    <w:p>
      <w:pPr>
        <w:pStyle w:val="4"/>
        <w:keepNext w:val="0"/>
        <w:keepLines w:val="0"/>
        <w:numPr>
          <w:ilvl w:val="0"/>
          <w:numId w:val="2"/>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9</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6</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9</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7847" w:type="dxa"/>
        <w:jc w:val="center"/>
        <w:tblLayout w:type="fixed"/>
        <w:tblCellMar>
          <w:top w:w="0" w:type="dxa"/>
          <w:left w:w="0" w:type="dxa"/>
          <w:bottom w:w="0" w:type="dxa"/>
          <w:right w:w="0" w:type="dxa"/>
        </w:tblCellMar>
      </w:tblPr>
      <w:tblGrid>
        <w:gridCol w:w="1275"/>
        <w:gridCol w:w="1569"/>
        <w:gridCol w:w="2436"/>
        <w:gridCol w:w="1262"/>
        <w:gridCol w:w="1065"/>
        <w:gridCol w:w="240"/>
      </w:tblGrid>
      <w:tr>
        <w:tblPrEx>
          <w:tblCellMar>
            <w:top w:w="0" w:type="dxa"/>
            <w:left w:w="0" w:type="dxa"/>
            <w:bottom w:w="0" w:type="dxa"/>
            <w:right w:w="0" w:type="dxa"/>
          </w:tblCellMar>
        </w:tblPrEx>
        <w:trPr>
          <w:trHeight w:val="67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56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3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262"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浙江优嘉房地产营销策划有限公司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佳源阅山府首开微信朋友圈广告合作协议</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.广告投放的产品或项目： 佳源阅山府项目首开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.发布资源：微信朋友圈广告（</w:t>
            </w:r>
            <w:r>
              <w:rPr>
                <w:rFonts w:hint="eastAsia" w:ascii="Arial" w:hAnsi="Arial" w:eastAsia="宋体" w:cs="Arial"/>
                <w:i w:val="0"/>
                <w:iCs w:val="0"/>
                <w:color w:val="000000"/>
                <w:kern w:val="0"/>
                <w:sz w:val="18"/>
                <w:szCs w:val="18"/>
                <w:u w:val="none"/>
                <w:lang w:val="en-US" w:eastAsia="zh-CN" w:bidi="ar"/>
              </w:rPr>
              <w:t>50</w:t>
            </w:r>
            <w:r>
              <w:rPr>
                <w:rFonts w:hint="eastAsia" w:ascii="Arial" w:hAnsi="Arial" w:eastAsia="宋体" w:cs="Arial"/>
                <w:i w:val="0"/>
                <w:iCs w:val="0"/>
                <w:color w:val="000000"/>
                <w:kern w:val="0"/>
                <w:sz w:val="18"/>
                <w:szCs w:val="18"/>
                <w:u w:val="none"/>
                <w:lang w:val="en-US" w:eastAsia="zh-CN" w:bidi="ar"/>
              </w:rPr>
              <w:t>元/CPM，</w:t>
            </w:r>
            <w:r>
              <w:rPr>
                <w:rFonts w:hint="eastAsia" w:ascii="Arial" w:hAnsi="Arial" w:eastAsia="宋体" w:cs="Arial"/>
                <w:i w:val="0"/>
                <w:iCs w:val="0"/>
                <w:color w:val="000000"/>
                <w:kern w:val="0"/>
                <w:sz w:val="18"/>
                <w:szCs w:val="18"/>
                <w:u w:val="none"/>
                <w:lang w:val="en-US" w:eastAsia="zh-CN" w:bidi="ar"/>
              </w:rPr>
              <w:t>60</w:t>
            </w:r>
            <w:r>
              <w:rPr>
                <w:rFonts w:hint="eastAsia" w:ascii="Arial" w:hAnsi="Arial" w:eastAsia="宋体" w:cs="Arial"/>
                <w:i w:val="0"/>
                <w:iCs w:val="0"/>
                <w:color w:val="000000"/>
                <w:kern w:val="0"/>
                <w:sz w:val="18"/>
                <w:szCs w:val="18"/>
                <w:u w:val="none"/>
                <w:lang w:val="en-US" w:eastAsia="zh-CN" w:bidi="ar"/>
              </w:rPr>
              <w:t>万次曝光，赠送</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%，共计</w:t>
            </w:r>
            <w:r>
              <w:rPr>
                <w:rFonts w:hint="eastAsia" w:ascii="Arial" w:hAnsi="Arial" w:eastAsia="宋体" w:cs="Arial"/>
                <w:i w:val="0"/>
                <w:iCs w:val="0"/>
                <w:color w:val="000000"/>
                <w:kern w:val="0"/>
                <w:sz w:val="18"/>
                <w:szCs w:val="18"/>
                <w:u w:val="none"/>
                <w:lang w:val="en-US" w:eastAsia="zh-CN" w:bidi="ar"/>
              </w:rPr>
              <w:t>78</w:t>
            </w:r>
            <w:r>
              <w:rPr>
                <w:rFonts w:hint="eastAsia" w:ascii="Arial" w:hAnsi="Arial" w:eastAsia="宋体" w:cs="Arial"/>
                <w:i w:val="0"/>
                <w:iCs w:val="0"/>
                <w:color w:val="000000"/>
                <w:kern w:val="0"/>
                <w:sz w:val="18"/>
                <w:szCs w:val="18"/>
                <w:u w:val="none"/>
                <w:lang w:val="en-US" w:eastAsia="zh-CN" w:bidi="ar"/>
              </w:rPr>
              <w:t>万次曝光）</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.合作金额：  </w:t>
            </w:r>
            <w:r>
              <w:rPr>
                <w:rFonts w:hint="eastAsia" w:ascii="Arial" w:hAnsi="Arial" w:eastAsia="宋体" w:cs="Arial"/>
                <w:i w:val="0"/>
                <w:iCs w:val="0"/>
                <w:color w:val="000000"/>
                <w:kern w:val="0"/>
                <w:sz w:val="18"/>
                <w:szCs w:val="18"/>
                <w:u w:val="none"/>
                <w:lang w:val="en-US" w:eastAsia="zh-CN" w:bidi="ar"/>
              </w:rPr>
              <w:t>30000</w:t>
            </w:r>
            <w:r>
              <w:rPr>
                <w:rFonts w:hint="eastAsia" w:ascii="Arial" w:hAnsi="Arial" w:eastAsia="宋体" w:cs="Arial"/>
                <w:i w:val="0"/>
                <w:iCs w:val="0"/>
                <w:color w:val="000000"/>
                <w:kern w:val="0"/>
                <w:sz w:val="18"/>
                <w:szCs w:val="18"/>
                <w:u w:val="none"/>
                <w:lang w:val="en-US" w:eastAsia="zh-CN" w:bidi="ar"/>
              </w:rPr>
              <w:t>元   （人民币大写 叁万元整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.投放周期：自</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 xml:space="preserve">年 </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 xml:space="preserve"> 月 </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 日至</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 xml:space="preserve">年 </w:t>
            </w:r>
            <w:r>
              <w:rPr>
                <w:rFonts w:hint="eastAsia" w:ascii="Arial" w:hAnsi="Arial" w:eastAsia="宋体" w:cs="Arial"/>
                <w:i w:val="0"/>
                <w:iCs w:val="0"/>
                <w:color w:val="000000"/>
                <w:kern w:val="0"/>
                <w:sz w:val="18"/>
                <w:szCs w:val="18"/>
                <w:u w:val="none"/>
                <w:lang w:val="en-US" w:eastAsia="zh-CN" w:bidi="ar"/>
              </w:rPr>
              <w:t>10</w:t>
            </w:r>
            <w:r>
              <w:rPr>
                <w:rFonts w:hint="eastAsia" w:ascii="Arial" w:hAnsi="Arial" w:eastAsia="宋体" w:cs="Arial"/>
                <w:i w:val="0"/>
                <w:iCs w:val="0"/>
                <w:color w:val="000000"/>
                <w:kern w:val="0"/>
                <w:sz w:val="18"/>
                <w:szCs w:val="18"/>
                <w:u w:val="none"/>
                <w:lang w:val="en-US" w:eastAsia="zh-CN" w:bidi="ar"/>
              </w:rPr>
              <w:t xml:space="preserve"> 月 </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 日止（具体投放以实际为准）</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湖州萤火虫文化传播有限公司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佳源·阅山府开盘活动合作协议</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、合同总价款： </w:t>
            </w:r>
            <w:r>
              <w:rPr>
                <w:rFonts w:hint="eastAsia" w:ascii="Arial" w:hAnsi="Arial" w:eastAsia="宋体" w:cs="Arial"/>
                <w:i w:val="0"/>
                <w:iCs w:val="0"/>
                <w:color w:val="000000"/>
                <w:kern w:val="0"/>
                <w:sz w:val="18"/>
                <w:szCs w:val="18"/>
                <w:u w:val="none"/>
                <w:lang w:val="en-US" w:eastAsia="zh-CN" w:bidi="ar"/>
              </w:rPr>
              <w:t>20000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元（大写人民币贰万元整），后附清单，结算以实际为准。</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、合作中因甲方的需要增加或更改制作产品，由甲、乙双方主要负责人进行确认，最终费用以双方最后签订的书面合同为准。</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嘉兴大源建筑工程有限公司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基坑围护工程承包合同（A组团）</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.承包方式： 包人工、包材料、包机械、包文明施工、包质量、包安全、包风险、包工期、包工完场清、包税金、包专家评审的评审费、专家费、会务费、文本资料费等一切工作和费用。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.合同价款：合同造价（签约价）为：¥  </w:t>
            </w:r>
            <w:r>
              <w:rPr>
                <w:rFonts w:hint="eastAsia" w:ascii="Arial" w:hAnsi="Arial" w:eastAsia="宋体" w:cs="Arial"/>
                <w:i w:val="0"/>
                <w:iCs w:val="0"/>
                <w:color w:val="000000"/>
                <w:kern w:val="0"/>
                <w:sz w:val="18"/>
                <w:szCs w:val="18"/>
                <w:u w:val="none"/>
                <w:lang w:val="en-US" w:eastAsia="zh-CN" w:bidi="ar"/>
              </w:rPr>
              <w:t>4950000</w:t>
            </w:r>
            <w:r>
              <w:rPr>
                <w:rFonts w:hint="eastAsia" w:ascii="Arial" w:hAnsi="Arial" w:eastAsia="宋体" w:cs="Arial"/>
                <w:i w:val="0"/>
                <w:iCs w:val="0"/>
                <w:color w:val="000000"/>
                <w:kern w:val="0"/>
                <w:sz w:val="18"/>
                <w:szCs w:val="18"/>
                <w:u w:val="none"/>
                <w:lang w:val="en-US" w:eastAsia="zh-CN" w:bidi="ar"/>
              </w:rPr>
              <w:t xml:space="preserve"> 元，大写人民币：肆佰玖拾伍万元整，其中不含税金额为 </w:t>
            </w:r>
            <w:r>
              <w:rPr>
                <w:rFonts w:hint="eastAsia" w:ascii="Arial" w:hAnsi="Arial" w:eastAsia="宋体" w:cs="Arial"/>
                <w:i w:val="0"/>
                <w:iCs w:val="0"/>
                <w:color w:val="000000"/>
                <w:kern w:val="0"/>
                <w:sz w:val="18"/>
                <w:szCs w:val="18"/>
                <w:u w:val="none"/>
                <w:lang w:val="en-US" w:eastAsia="zh-CN" w:bidi="ar"/>
              </w:rPr>
              <w:t>4541284</w:t>
            </w:r>
            <w:r>
              <w:rPr>
                <w:rFonts w:hint="eastAsia" w:ascii="Arial" w:hAnsi="Arial" w:eastAsia="宋体" w:cs="Arial"/>
                <w:i w:val="0"/>
                <w:iCs w:val="0"/>
                <w:color w:val="000000"/>
                <w:kern w:val="0"/>
                <w:sz w:val="18"/>
                <w:szCs w:val="18"/>
                <w:u w:val="none"/>
                <w:lang w:val="en-US" w:eastAsia="zh-CN" w:bidi="ar"/>
              </w:rPr>
              <w:t xml:space="preserve"> 元，税金为 </w:t>
            </w:r>
            <w:r>
              <w:rPr>
                <w:rFonts w:hint="eastAsia" w:ascii="Arial" w:hAnsi="Arial" w:eastAsia="宋体" w:cs="Arial"/>
                <w:i w:val="0"/>
                <w:iCs w:val="0"/>
                <w:color w:val="000000"/>
                <w:kern w:val="0"/>
                <w:sz w:val="18"/>
                <w:szCs w:val="18"/>
                <w:u w:val="none"/>
                <w:lang w:val="en-US" w:eastAsia="zh-CN" w:bidi="ar"/>
              </w:rPr>
              <w:t>408716</w:t>
            </w:r>
            <w:r>
              <w:rPr>
                <w:rFonts w:hint="eastAsia" w:ascii="Arial" w:hAnsi="Arial" w:eastAsia="宋体" w:cs="Arial"/>
                <w:i w:val="0"/>
                <w:iCs w:val="0"/>
                <w:color w:val="000000"/>
                <w:kern w:val="0"/>
                <w:sz w:val="18"/>
                <w:szCs w:val="18"/>
                <w:u w:val="none"/>
                <w:lang w:val="en-US" w:eastAsia="zh-CN" w:bidi="ar"/>
              </w:rPr>
              <w:t>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嘉兴大源建筑工程有限公司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基坑围护工程承包合同（B组团）</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.承包方式： 包人工、包材料、包机械、包文明施工、包质量、包安全、包风险、包工期、包工完场清、包税金、包专家评审的评审费、专家费、会务费、文本资料费等一切工作和费用。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.合同造价（签约价）为：¥ </w:t>
            </w:r>
            <w:r>
              <w:rPr>
                <w:rFonts w:hint="eastAsia" w:ascii="Arial" w:hAnsi="Arial" w:eastAsia="宋体" w:cs="Arial"/>
                <w:i w:val="0"/>
                <w:iCs w:val="0"/>
                <w:color w:val="000000"/>
                <w:kern w:val="0"/>
                <w:sz w:val="18"/>
                <w:szCs w:val="18"/>
                <w:u w:val="none"/>
                <w:lang w:val="en-US" w:eastAsia="zh-CN" w:bidi="ar"/>
              </w:rPr>
              <w:t>4980000</w:t>
            </w:r>
            <w:r>
              <w:rPr>
                <w:rFonts w:hint="eastAsia" w:ascii="Arial" w:hAnsi="Arial" w:eastAsia="宋体" w:cs="Arial"/>
                <w:i w:val="0"/>
                <w:iCs w:val="0"/>
                <w:color w:val="000000"/>
                <w:kern w:val="0"/>
                <w:sz w:val="18"/>
                <w:szCs w:val="18"/>
                <w:u w:val="none"/>
                <w:lang w:val="en-US" w:eastAsia="zh-CN" w:bidi="ar"/>
              </w:rPr>
              <w:t xml:space="preserve">  元，大写人民币： 肆佰玖拾捌万 元整，其中不含税金额为 </w:t>
            </w:r>
            <w:r>
              <w:rPr>
                <w:rFonts w:hint="eastAsia" w:ascii="Arial" w:hAnsi="Arial" w:eastAsia="宋体" w:cs="Arial"/>
                <w:i w:val="0"/>
                <w:iCs w:val="0"/>
                <w:color w:val="000000"/>
                <w:kern w:val="0"/>
                <w:sz w:val="18"/>
                <w:szCs w:val="18"/>
                <w:u w:val="none"/>
                <w:lang w:val="en-US" w:eastAsia="zh-CN" w:bidi="ar"/>
              </w:rPr>
              <w:t>4568807</w:t>
            </w:r>
            <w:r>
              <w:rPr>
                <w:rFonts w:hint="eastAsia" w:ascii="Arial" w:hAnsi="Arial" w:eastAsia="宋体" w:cs="Arial"/>
                <w:i w:val="0"/>
                <w:iCs w:val="0"/>
                <w:color w:val="000000"/>
                <w:kern w:val="0"/>
                <w:sz w:val="18"/>
                <w:szCs w:val="18"/>
                <w:u w:val="none"/>
                <w:lang w:val="en-US" w:eastAsia="zh-CN" w:bidi="ar"/>
              </w:rPr>
              <w:t xml:space="preserve"> 元，税金为 </w:t>
            </w:r>
            <w:r>
              <w:rPr>
                <w:rFonts w:hint="eastAsia" w:ascii="Arial" w:hAnsi="Arial" w:eastAsia="宋体" w:cs="Arial"/>
                <w:i w:val="0"/>
                <w:iCs w:val="0"/>
                <w:color w:val="000000"/>
                <w:kern w:val="0"/>
                <w:sz w:val="18"/>
                <w:szCs w:val="18"/>
                <w:u w:val="none"/>
                <w:lang w:val="en-US" w:eastAsia="zh-CN" w:bidi="ar"/>
              </w:rPr>
              <w:t>411193</w:t>
            </w:r>
            <w:r>
              <w:rPr>
                <w:rFonts w:hint="eastAsia" w:ascii="Arial" w:hAnsi="Arial" w:eastAsia="宋体" w:cs="Arial"/>
                <w:i w:val="0"/>
                <w:iCs w:val="0"/>
                <w:color w:val="000000"/>
                <w:kern w:val="0"/>
                <w:sz w:val="18"/>
                <w:szCs w:val="18"/>
                <w:u w:val="none"/>
                <w:lang w:val="en-US" w:eastAsia="zh-CN" w:bidi="ar"/>
              </w:rPr>
              <w:t>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嘉兴大源建筑工程有限公司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场地平整回填施工合同（B组团）</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、本合同暂定总价为 </w:t>
            </w:r>
            <w:r>
              <w:rPr>
                <w:rFonts w:hint="eastAsia" w:ascii="Arial" w:hAnsi="Arial" w:eastAsia="宋体" w:cs="Arial"/>
                <w:i w:val="0"/>
                <w:iCs w:val="0"/>
                <w:color w:val="000000"/>
                <w:kern w:val="0"/>
                <w:sz w:val="18"/>
                <w:szCs w:val="18"/>
                <w:u w:val="none"/>
                <w:lang w:val="en-US" w:eastAsia="zh-CN" w:bidi="ar"/>
              </w:rPr>
              <w:t>4950000</w:t>
            </w:r>
            <w:r>
              <w:rPr>
                <w:rFonts w:hint="eastAsia" w:ascii="Arial" w:hAnsi="Arial" w:eastAsia="宋体" w:cs="Arial"/>
                <w:i w:val="0"/>
                <w:iCs w:val="0"/>
                <w:color w:val="000000"/>
                <w:kern w:val="0"/>
                <w:sz w:val="18"/>
                <w:szCs w:val="18"/>
                <w:u w:val="none"/>
                <w:lang w:val="en-US" w:eastAsia="zh-CN" w:bidi="ar"/>
              </w:rPr>
              <w:t xml:space="preserve">  元，大写人民币  肆佰玖拾伍万 元整，其中不含税金额为 </w:t>
            </w:r>
            <w:r>
              <w:rPr>
                <w:rFonts w:hint="eastAsia" w:ascii="Arial" w:hAnsi="Arial" w:eastAsia="宋体" w:cs="Arial"/>
                <w:i w:val="0"/>
                <w:iCs w:val="0"/>
                <w:color w:val="000000"/>
                <w:kern w:val="0"/>
                <w:sz w:val="18"/>
                <w:szCs w:val="18"/>
                <w:u w:val="none"/>
                <w:lang w:val="en-US" w:eastAsia="zh-CN" w:bidi="ar"/>
              </w:rPr>
              <w:t>4541284</w:t>
            </w:r>
            <w:r>
              <w:rPr>
                <w:rFonts w:hint="eastAsia" w:ascii="Arial" w:hAnsi="Arial" w:eastAsia="宋体" w:cs="Arial"/>
                <w:i w:val="0"/>
                <w:iCs w:val="0"/>
                <w:color w:val="000000"/>
                <w:kern w:val="0"/>
                <w:sz w:val="18"/>
                <w:szCs w:val="18"/>
                <w:u w:val="none"/>
                <w:lang w:val="en-US" w:eastAsia="zh-CN" w:bidi="ar"/>
              </w:rPr>
              <w:t xml:space="preserve"> 元，税金为  </w:t>
            </w:r>
            <w:r>
              <w:rPr>
                <w:rFonts w:hint="eastAsia" w:ascii="Arial" w:hAnsi="Arial" w:eastAsia="宋体" w:cs="Arial"/>
                <w:i w:val="0"/>
                <w:iCs w:val="0"/>
                <w:color w:val="000000"/>
                <w:kern w:val="0"/>
                <w:sz w:val="18"/>
                <w:szCs w:val="18"/>
                <w:u w:val="none"/>
                <w:lang w:val="en-US" w:eastAsia="zh-CN" w:bidi="ar"/>
              </w:rPr>
              <w:t>408716</w:t>
            </w:r>
            <w:r>
              <w:rPr>
                <w:rFonts w:hint="eastAsia" w:ascii="Arial" w:hAnsi="Arial" w:eastAsia="宋体" w:cs="Arial"/>
                <w:i w:val="0"/>
                <w:iCs w:val="0"/>
                <w:color w:val="000000"/>
                <w:kern w:val="0"/>
                <w:sz w:val="18"/>
                <w:szCs w:val="18"/>
                <w:u w:val="none"/>
                <w:lang w:val="en-US" w:eastAsia="zh-CN" w:bidi="ar"/>
              </w:rPr>
              <w:t xml:space="preserve"> 元。其中场地平整  </w:t>
            </w:r>
            <w:r>
              <w:rPr>
                <w:rFonts w:hint="eastAsia" w:ascii="Arial" w:hAnsi="Arial" w:eastAsia="宋体" w:cs="Arial"/>
                <w:i w:val="0"/>
                <w:iCs w:val="0"/>
                <w:color w:val="000000"/>
                <w:kern w:val="0"/>
                <w:sz w:val="18"/>
                <w:szCs w:val="18"/>
                <w:u w:val="none"/>
                <w:lang w:val="en-US" w:eastAsia="zh-CN" w:bidi="ar"/>
              </w:rPr>
              <w:t>600000</w:t>
            </w:r>
            <w:r>
              <w:rPr>
                <w:rFonts w:hint="eastAsia" w:ascii="Arial" w:hAnsi="Arial" w:eastAsia="宋体" w:cs="Arial"/>
                <w:i w:val="0"/>
                <w:iCs w:val="0"/>
                <w:color w:val="000000"/>
                <w:kern w:val="0"/>
                <w:sz w:val="18"/>
                <w:szCs w:val="18"/>
                <w:u w:val="none"/>
                <w:lang w:val="en-US" w:eastAsia="zh-CN" w:bidi="ar"/>
              </w:rPr>
              <w:t xml:space="preserve">  元，塘渣回填 </w:t>
            </w:r>
            <w:r>
              <w:rPr>
                <w:rFonts w:hint="eastAsia" w:ascii="Arial" w:hAnsi="Arial" w:eastAsia="宋体" w:cs="Arial"/>
                <w:i w:val="0"/>
                <w:iCs w:val="0"/>
                <w:color w:val="000000"/>
                <w:kern w:val="0"/>
                <w:sz w:val="18"/>
                <w:szCs w:val="18"/>
                <w:u w:val="none"/>
                <w:lang w:val="en-US" w:eastAsia="zh-CN" w:bidi="ar"/>
              </w:rPr>
              <w:t>4350000</w:t>
            </w:r>
            <w:r>
              <w:rPr>
                <w:rFonts w:hint="eastAsia" w:ascii="Arial" w:hAnsi="Arial" w:eastAsia="宋体" w:cs="Arial"/>
                <w:i w:val="0"/>
                <w:iCs w:val="0"/>
                <w:color w:val="000000"/>
                <w:kern w:val="0"/>
                <w:sz w:val="18"/>
                <w:szCs w:val="18"/>
                <w:u w:val="none"/>
                <w:lang w:val="en-US" w:eastAsia="zh-CN" w:bidi="ar"/>
              </w:rPr>
              <w:t xml:space="preserve"> 元。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.本工程采用固定单价：场地平整费用按固定单价 </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 xml:space="preserve"> 元/平方米，塘渣回填按固定单价 </w:t>
            </w:r>
            <w:r>
              <w:rPr>
                <w:rFonts w:hint="eastAsia" w:ascii="Arial" w:hAnsi="Arial" w:eastAsia="宋体" w:cs="Arial"/>
                <w:i w:val="0"/>
                <w:iCs w:val="0"/>
                <w:color w:val="000000"/>
                <w:kern w:val="0"/>
                <w:sz w:val="18"/>
                <w:szCs w:val="18"/>
                <w:u w:val="none"/>
                <w:lang w:val="en-US" w:eastAsia="zh-CN" w:bidi="ar"/>
              </w:rPr>
              <w:t>190</w:t>
            </w:r>
            <w:r>
              <w:rPr>
                <w:rFonts w:hint="eastAsia" w:ascii="Arial" w:hAnsi="Arial" w:eastAsia="宋体" w:cs="Arial"/>
                <w:i w:val="0"/>
                <w:iCs w:val="0"/>
                <w:color w:val="000000"/>
                <w:kern w:val="0"/>
                <w:sz w:val="18"/>
                <w:szCs w:val="18"/>
                <w:u w:val="none"/>
                <w:lang w:val="en-US" w:eastAsia="zh-CN" w:bidi="ar"/>
              </w:rPr>
              <w:t>元/立方米，具体工程量按实计算。以上固定单价包干不作调整，已包含人工费、材料费、机械费、措施费、检测费、基底清理、清淤、抽除积水、管理费、利润、企业类税金、个人所得税等一切费用，其他费用不再计取。</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浙江佳源物业服务集团有限公司七里亭路分公司</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样板区/销售案场物业服务合同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（一）确定的人员配置及服务费用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根据甲方提出的物业服务需求及乙方提交的物业服务方案，双方确定样板区/销售案场服务人员配置为 </w:t>
            </w:r>
            <w:r>
              <w:rPr>
                <w:rFonts w:hint="eastAsia" w:ascii="Arial" w:hAnsi="Arial" w:eastAsia="宋体" w:cs="Arial"/>
                <w:i w:val="0"/>
                <w:iCs w:val="0"/>
                <w:color w:val="000000"/>
                <w:kern w:val="0"/>
                <w:sz w:val="18"/>
                <w:szCs w:val="18"/>
                <w:u w:val="none"/>
                <w:lang w:val="en-US" w:eastAsia="zh-CN" w:bidi="ar"/>
              </w:rPr>
              <w:t>13</w:t>
            </w:r>
            <w:r>
              <w:rPr>
                <w:rFonts w:hint="eastAsia" w:ascii="Arial" w:hAnsi="Arial" w:eastAsia="宋体" w:cs="Arial"/>
                <w:i w:val="0"/>
                <w:iCs w:val="0"/>
                <w:color w:val="000000"/>
                <w:kern w:val="0"/>
                <w:sz w:val="18"/>
                <w:szCs w:val="18"/>
                <w:u w:val="none"/>
                <w:lang w:val="en-US" w:eastAsia="zh-CN" w:bidi="ar"/>
              </w:rPr>
              <w:t xml:space="preserve"> 人，按</w:t>
            </w:r>
            <w:r>
              <w:rPr>
                <w:rFonts w:hint="eastAsia" w:ascii="Arial" w:hAnsi="Arial" w:eastAsia="宋体" w:cs="Arial"/>
                <w:i w:val="0"/>
                <w:iCs w:val="0"/>
                <w:color w:val="000000"/>
                <w:kern w:val="0"/>
                <w:sz w:val="18"/>
                <w:szCs w:val="18"/>
                <w:u w:val="none"/>
                <w:lang w:val="en-US" w:eastAsia="zh-CN" w:bidi="ar"/>
              </w:rPr>
              <w:t>11</w:t>
            </w:r>
            <w:r>
              <w:rPr>
                <w:rFonts w:hint="eastAsia" w:ascii="Arial" w:hAnsi="Arial" w:eastAsia="宋体" w:cs="Arial"/>
                <w:i w:val="0"/>
                <w:iCs w:val="0"/>
                <w:color w:val="000000"/>
                <w:kern w:val="0"/>
                <w:sz w:val="18"/>
                <w:szCs w:val="18"/>
                <w:u w:val="none"/>
                <w:lang w:val="en-US" w:eastAsia="zh-CN" w:bidi="ar"/>
              </w:rPr>
              <w:t xml:space="preserve">万/人/年标准，每年服务费为 </w:t>
            </w:r>
            <w:r>
              <w:rPr>
                <w:rFonts w:hint="eastAsia" w:ascii="Arial" w:hAnsi="Arial" w:eastAsia="宋体" w:cs="Arial"/>
                <w:i w:val="0"/>
                <w:iCs w:val="0"/>
                <w:color w:val="000000"/>
                <w:kern w:val="0"/>
                <w:sz w:val="18"/>
                <w:szCs w:val="18"/>
                <w:u w:val="none"/>
                <w:lang w:val="en-US" w:eastAsia="zh-CN" w:bidi="ar"/>
              </w:rPr>
              <w:t>143</w:t>
            </w:r>
            <w:r>
              <w:rPr>
                <w:rFonts w:hint="eastAsia" w:ascii="Arial" w:hAnsi="Arial" w:eastAsia="宋体" w:cs="Arial"/>
                <w:i w:val="0"/>
                <w:iCs w:val="0"/>
                <w:color w:val="000000"/>
                <w:kern w:val="0"/>
                <w:sz w:val="18"/>
                <w:szCs w:val="18"/>
                <w:u w:val="none"/>
                <w:lang w:val="en-US" w:eastAsia="zh-CN" w:bidi="ar"/>
              </w:rPr>
              <w:t>万元，</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年</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月</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日至</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年</w:t>
            </w:r>
            <w:r>
              <w:rPr>
                <w:rFonts w:hint="eastAsia" w:ascii="Arial" w:hAnsi="Arial" w:eastAsia="宋体" w:cs="Arial"/>
                <w:i w:val="0"/>
                <w:iCs w:val="0"/>
                <w:color w:val="000000"/>
                <w:kern w:val="0"/>
                <w:sz w:val="18"/>
                <w:szCs w:val="18"/>
                <w:u w:val="none"/>
                <w:lang w:val="en-US" w:eastAsia="zh-CN" w:bidi="ar"/>
              </w:rPr>
              <w:t>12</w:t>
            </w:r>
            <w:r>
              <w:rPr>
                <w:rFonts w:hint="eastAsia" w:ascii="Arial" w:hAnsi="Arial" w:eastAsia="宋体" w:cs="Arial"/>
                <w:i w:val="0"/>
                <w:iCs w:val="0"/>
                <w:color w:val="000000"/>
                <w:kern w:val="0"/>
                <w:sz w:val="18"/>
                <w:szCs w:val="18"/>
                <w:u w:val="none"/>
                <w:lang w:val="en-US" w:eastAsia="zh-CN" w:bidi="ar"/>
              </w:rPr>
              <w:t>月</w:t>
            </w:r>
            <w:r>
              <w:rPr>
                <w:rFonts w:hint="eastAsia" w:ascii="Arial" w:hAnsi="Arial" w:eastAsia="宋体" w:cs="Arial"/>
                <w:i w:val="0"/>
                <w:iCs w:val="0"/>
                <w:color w:val="000000"/>
                <w:kern w:val="0"/>
                <w:sz w:val="18"/>
                <w:szCs w:val="18"/>
                <w:u w:val="none"/>
                <w:lang w:val="en-US" w:eastAsia="zh-CN" w:bidi="ar"/>
              </w:rPr>
              <w:t>31</w:t>
            </w:r>
            <w:r>
              <w:rPr>
                <w:rFonts w:hint="eastAsia" w:ascii="Arial" w:hAnsi="Arial" w:eastAsia="宋体" w:cs="Arial"/>
                <w:i w:val="0"/>
                <w:iCs w:val="0"/>
                <w:color w:val="000000"/>
                <w:kern w:val="0"/>
                <w:sz w:val="18"/>
                <w:szCs w:val="18"/>
                <w:u w:val="none"/>
                <w:lang w:val="en-US" w:eastAsia="zh-CN" w:bidi="ar"/>
              </w:rPr>
              <w:t xml:space="preserve">日服务费为  </w:t>
            </w:r>
            <w:r>
              <w:rPr>
                <w:rFonts w:hint="eastAsia" w:ascii="Arial" w:hAnsi="Arial" w:eastAsia="宋体" w:cs="Arial"/>
                <w:i w:val="0"/>
                <w:iCs w:val="0"/>
                <w:color w:val="000000"/>
                <w:kern w:val="0"/>
                <w:sz w:val="18"/>
                <w:szCs w:val="18"/>
                <w:u w:val="none"/>
                <w:lang w:val="en-US" w:eastAsia="zh-CN" w:bidi="ar"/>
              </w:rPr>
              <w:t>83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417</w:t>
            </w:r>
            <w:r>
              <w:rPr>
                <w:rFonts w:hint="eastAsia" w:ascii="Arial" w:hAnsi="Arial" w:eastAsia="宋体" w:cs="Arial"/>
                <w:i w:val="0"/>
                <w:iCs w:val="0"/>
                <w:color w:val="000000"/>
                <w:kern w:val="0"/>
                <w:sz w:val="18"/>
                <w:szCs w:val="18"/>
                <w:u w:val="none"/>
                <w:lang w:val="en-US" w:eastAsia="zh-CN" w:bidi="ar"/>
              </w:rPr>
              <w:t xml:space="preserve"> 万元。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430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464" w:hRule="atLeast"/>
          <w:jc w:val="center"/>
        </w:trPr>
        <w:tc>
          <w:tcPr>
            <w:tcW w:w="284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合计金额</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tabs>
                <w:tab w:val="left" w:pos="302"/>
              </w:tabs>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16</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360</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000</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hint="eastAsia" w:ascii="Arial" w:hAnsi="Arial" w:cs="Arial"/>
          <w:color w:val="000000"/>
          <w:sz w:val="24"/>
          <w:szCs w:val="24"/>
          <w:lang w:eastAsia="zh-CN"/>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31684"/>
      <w:bookmarkStart w:id="39" w:name="_Toc2086"/>
      <w:bookmarkStart w:id="40" w:name="_Toc31698"/>
      <w:bookmarkStart w:id="41" w:name="_Toc9946"/>
      <w:bookmarkStart w:id="42" w:name="_Toc532281663"/>
      <w:r>
        <w:rPr>
          <w:rFonts w:hint="eastAsia" w:ascii="Arial" w:hAnsi="Arial" w:cs="Arial"/>
          <w:sz w:val="24"/>
          <w:lang w:eastAsia="zh-CN"/>
        </w:rPr>
        <w:t>6</w:t>
      </w:r>
      <w:r>
        <w:rPr>
          <w:rFonts w:eastAsia="宋体" w:cs="Arial"/>
          <w:sz w:val="24"/>
        </w:rPr>
        <w:t>.</w:t>
      </w:r>
      <w:r>
        <w:rPr>
          <w:rFonts w:hint="eastAsia" w:ascii="Arial" w:hAnsi="Arial" w:cs="Arial"/>
          <w:sz w:val="24"/>
          <w:lang w:eastAsia="zh-CN"/>
        </w:rPr>
        <w:t>1</w:t>
      </w:r>
      <w:r>
        <w:rPr>
          <w:rFonts w:eastAsia="宋体" w:cs="Arial"/>
          <w:sz w:val="24"/>
        </w:rPr>
        <w:t xml:space="preserve"> 销售概况</w:t>
      </w:r>
      <w:bookmarkEnd w:id="38"/>
      <w:bookmarkEnd w:id="39"/>
      <w:bookmarkEnd w:id="40"/>
      <w:r>
        <w:rPr>
          <w:rFonts w:hint="eastAsia" w:cs="Arial"/>
          <w:sz w:val="24"/>
          <w:lang w:eastAsia="zh-CN"/>
        </w:rPr>
        <w:t>：</w:t>
      </w:r>
      <w:bookmarkEnd w:id="41"/>
    </w:p>
    <w:p>
      <w:pPr>
        <w:spacing w:line="480" w:lineRule="auto"/>
        <w:ind w:firstLine="480" w:firstLineChars="200"/>
        <w:rPr>
          <w:rFonts w:hint="default" w:ascii="Arial" w:hAnsi="Arial" w:eastAsia="宋体" w:cs="Arial"/>
          <w:b w:val="0"/>
          <w:bCs w:val="0"/>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r>
        <w:rPr>
          <w:rFonts w:hint="default" w:ascii="Arial" w:hAnsi="Arial" w:eastAsia="宋体" w:cs="Arial"/>
          <w:b w:val="0"/>
          <w:bCs w:val="0"/>
          <w:sz w:val="21"/>
          <w:szCs w:val="21"/>
          <w:lang w:val="en-US" w:eastAsia="zh-CN"/>
        </w:rPr>
        <w:t>截至</w:t>
      </w:r>
      <w:r>
        <w:rPr>
          <w:rFonts w:hint="eastAsia" w:ascii="Arial" w:hAnsi="Arial" w:eastAsia="宋体" w:cs="Arial"/>
          <w:b w:val="0"/>
          <w:bCs w:val="0"/>
          <w:sz w:val="21"/>
          <w:szCs w:val="21"/>
          <w:lang w:val="en-US" w:eastAsia="zh-CN"/>
        </w:rPr>
        <w:t>2021</w:t>
      </w:r>
      <w:r>
        <w:rPr>
          <w:rFonts w:hint="default" w:ascii="Arial" w:hAnsi="Arial" w:eastAsia="宋体" w:cs="Arial"/>
          <w:b w:val="0"/>
          <w:bCs w:val="0"/>
          <w:sz w:val="21"/>
          <w:szCs w:val="21"/>
          <w:lang w:val="en-US" w:eastAsia="zh-CN"/>
        </w:rPr>
        <w:t>年</w:t>
      </w:r>
      <w:r>
        <w:rPr>
          <w:rFonts w:hint="eastAsia" w:ascii="Arial" w:hAnsi="Arial" w:eastAsia="宋体" w:cs="Arial"/>
          <w:b w:val="0"/>
          <w:bCs w:val="0"/>
          <w:sz w:val="21"/>
          <w:szCs w:val="21"/>
          <w:lang w:val="en-US" w:eastAsia="zh-CN"/>
        </w:rPr>
        <w:t>9</w:t>
      </w:r>
      <w:r>
        <w:rPr>
          <w:rFonts w:hint="default" w:ascii="Arial" w:hAnsi="Arial" w:eastAsia="宋体" w:cs="Arial"/>
          <w:b w:val="0"/>
          <w:bCs w:val="0"/>
          <w:sz w:val="21"/>
          <w:szCs w:val="21"/>
          <w:lang w:val="en-US" w:eastAsia="zh-CN"/>
        </w:rPr>
        <w:t>月</w:t>
      </w:r>
      <w:r>
        <w:rPr>
          <w:rFonts w:hint="eastAsia" w:ascii="Arial" w:hAnsi="Arial" w:eastAsia="宋体" w:cs="Arial"/>
          <w:b w:val="0"/>
          <w:bCs w:val="0"/>
          <w:sz w:val="21"/>
          <w:szCs w:val="21"/>
          <w:lang w:val="en-US" w:eastAsia="zh-CN"/>
        </w:rPr>
        <w:t>30</w:t>
      </w:r>
      <w:r>
        <w:rPr>
          <w:rFonts w:hint="default" w:ascii="Arial" w:hAnsi="Arial" w:eastAsia="宋体" w:cs="Arial"/>
          <w:b w:val="0"/>
          <w:bCs w:val="0"/>
          <w:sz w:val="21"/>
          <w:szCs w:val="21"/>
          <w:lang w:val="en-US" w:eastAsia="zh-CN"/>
        </w:rPr>
        <w:t>日</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lang w:val="en-US" w:eastAsia="zh-CN"/>
        </w:rPr>
        <w:t>项目公司已取得（</w:t>
      </w:r>
      <w:r>
        <w:rPr>
          <w:rFonts w:hint="eastAsia" w:ascii="Arial" w:hAnsi="Arial" w:eastAsia="宋体" w:cs="Arial"/>
          <w:b w:val="0"/>
          <w:bCs w:val="0"/>
          <w:sz w:val="21"/>
          <w:szCs w:val="21"/>
          <w:lang w:val="en-US" w:eastAsia="zh-CN"/>
        </w:rPr>
        <w:t>6</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9</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11</w:t>
      </w:r>
      <w:r>
        <w:rPr>
          <w:rFonts w:hint="default"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12</w:t>
      </w:r>
      <w:r>
        <w:rPr>
          <w:rFonts w:hint="default"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13</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lang w:val="en-US" w:eastAsia="zh-CN"/>
        </w:rPr>
        <w:t>楼）</w:t>
      </w:r>
      <w:r>
        <w:rPr>
          <w:rFonts w:hint="eastAsia" w:ascii="Arial" w:hAnsi="Arial" w:eastAsia="宋体" w:cs="Arial"/>
          <w:b w:val="0"/>
          <w:bCs w:val="0"/>
          <w:sz w:val="21"/>
          <w:szCs w:val="21"/>
          <w:lang w:val="en-US" w:eastAsia="zh-CN"/>
        </w:rPr>
        <w:t>五</w:t>
      </w:r>
      <w:r>
        <w:rPr>
          <w:rFonts w:hint="default" w:ascii="Arial" w:hAnsi="Arial" w:eastAsia="宋体" w:cs="Arial"/>
          <w:b w:val="0"/>
          <w:bCs w:val="0"/>
          <w:sz w:val="21"/>
          <w:szCs w:val="21"/>
          <w:lang w:val="en-US" w:eastAsia="zh-CN"/>
        </w:rPr>
        <w:t>栋楼</w:t>
      </w:r>
      <w:r>
        <w:rPr>
          <w:rFonts w:hint="eastAsia" w:ascii="Arial" w:hAnsi="Arial" w:eastAsia="宋体" w:cs="Arial"/>
          <w:b w:val="0"/>
          <w:bCs w:val="0"/>
          <w:sz w:val="21"/>
          <w:szCs w:val="21"/>
          <w:lang w:val="en-US" w:eastAsia="zh-CN"/>
        </w:rPr>
        <w:t>及地下车位</w:t>
      </w:r>
      <w:r>
        <w:rPr>
          <w:rFonts w:hint="default" w:ascii="Arial" w:hAnsi="Arial" w:eastAsia="宋体" w:cs="Arial"/>
          <w:b w:val="0"/>
          <w:bCs w:val="0"/>
          <w:sz w:val="21"/>
          <w:szCs w:val="21"/>
          <w:lang w:val="en-US" w:eastAsia="zh-CN"/>
        </w:rPr>
        <w:t>预售许可证，可售套数总计</w:t>
      </w:r>
      <w:r>
        <w:rPr>
          <w:rFonts w:hint="eastAsia" w:ascii="Arial" w:hAnsi="Arial" w:eastAsia="宋体" w:cs="Arial"/>
          <w:b w:val="0"/>
          <w:bCs w:val="0"/>
          <w:sz w:val="21"/>
          <w:szCs w:val="21"/>
          <w:lang w:val="en-US" w:eastAsia="zh-CN"/>
        </w:rPr>
        <w:t>315</w:t>
      </w:r>
      <w:r>
        <w:rPr>
          <w:rFonts w:hint="default" w:ascii="Arial" w:hAnsi="Arial" w:eastAsia="宋体" w:cs="Arial"/>
          <w:b w:val="0"/>
          <w:bCs w:val="0"/>
          <w:sz w:val="21"/>
          <w:szCs w:val="21"/>
          <w:lang w:val="en-US" w:eastAsia="zh-CN"/>
        </w:rPr>
        <w:t>套，可售面积总计</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39</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627</w:t>
      </w:r>
      <w:r>
        <w:rPr>
          <w:rFonts w:hint="default"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96</w:t>
      </w:r>
      <w:r>
        <w:rPr>
          <w:rFonts w:hint="default" w:ascii="Arial" w:hAnsi="Arial" w:eastAsia="宋体" w:cs="Arial"/>
          <w:b w:val="0"/>
          <w:bCs w:val="0"/>
          <w:sz w:val="21"/>
          <w:szCs w:val="21"/>
          <w:lang w:val="en-US" w:eastAsia="zh-CN"/>
        </w:rPr>
        <w:t>平方米</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lang w:val="en-US" w:eastAsia="zh-CN"/>
        </w:rPr>
        <w:t>累计认购</w:t>
      </w:r>
      <w:r>
        <w:rPr>
          <w:rFonts w:hint="eastAsia" w:ascii="Arial" w:hAnsi="Arial" w:eastAsia="宋体" w:cs="Arial"/>
          <w:b w:val="0"/>
          <w:bCs w:val="0"/>
          <w:sz w:val="21"/>
          <w:szCs w:val="21"/>
          <w:lang w:val="en-US" w:eastAsia="zh-CN"/>
        </w:rPr>
        <w:t>及签约</w:t>
      </w:r>
      <w:r>
        <w:rPr>
          <w:rFonts w:hint="eastAsia" w:ascii="Arial" w:hAnsi="Arial" w:eastAsia="宋体" w:cs="Arial"/>
          <w:b w:val="0"/>
          <w:bCs w:val="0"/>
          <w:sz w:val="21"/>
          <w:szCs w:val="21"/>
          <w:lang w:val="en-US" w:eastAsia="zh-CN"/>
        </w:rPr>
        <w:t>87</w:t>
      </w:r>
      <w:r>
        <w:rPr>
          <w:rFonts w:hint="default" w:ascii="Arial" w:hAnsi="Arial" w:eastAsia="宋体" w:cs="Arial"/>
          <w:b w:val="0"/>
          <w:bCs w:val="0"/>
          <w:sz w:val="21"/>
          <w:szCs w:val="21"/>
          <w:lang w:val="en-US" w:eastAsia="zh-CN"/>
        </w:rPr>
        <w:t>套</w:t>
      </w:r>
      <w:r>
        <w:rPr>
          <w:rFonts w:hint="eastAsia" w:ascii="Arial" w:hAnsi="Arial" w:eastAsia="宋体" w:cs="Arial"/>
          <w:b w:val="0"/>
          <w:bCs w:val="0"/>
          <w:sz w:val="21"/>
          <w:szCs w:val="21"/>
          <w:lang w:val="en-US" w:eastAsia="zh-CN"/>
        </w:rPr>
        <w:t>（均为草签）</w:t>
      </w:r>
      <w:r>
        <w:rPr>
          <w:rFonts w:hint="default" w:ascii="Arial" w:hAnsi="Arial" w:eastAsia="宋体" w:cs="Arial"/>
          <w:b w:val="0"/>
          <w:bCs w:val="0"/>
          <w:sz w:val="21"/>
          <w:szCs w:val="21"/>
          <w:lang w:val="en-US" w:eastAsia="zh-CN"/>
        </w:rPr>
        <w:t>，累计认购</w:t>
      </w:r>
      <w:r>
        <w:rPr>
          <w:rFonts w:hint="eastAsia" w:ascii="Arial" w:hAnsi="Arial" w:eastAsia="宋体" w:cs="Arial"/>
          <w:b w:val="0"/>
          <w:bCs w:val="0"/>
          <w:sz w:val="21"/>
          <w:szCs w:val="21"/>
          <w:lang w:val="en-US" w:eastAsia="zh-CN"/>
        </w:rPr>
        <w:t>及签约</w:t>
      </w:r>
      <w:r>
        <w:rPr>
          <w:rFonts w:hint="default" w:ascii="Arial" w:hAnsi="Arial" w:eastAsia="宋体" w:cs="Arial"/>
          <w:b w:val="0"/>
          <w:bCs w:val="0"/>
          <w:sz w:val="21"/>
          <w:szCs w:val="21"/>
          <w:lang w:val="en-US" w:eastAsia="zh-CN"/>
        </w:rPr>
        <w:t>面积</w:t>
      </w:r>
      <w:r>
        <w:rPr>
          <w:rFonts w:hint="eastAsia" w:ascii="Arial" w:hAnsi="Arial" w:eastAsia="宋体" w:cs="Arial"/>
          <w:b w:val="0"/>
          <w:bCs w:val="0"/>
          <w:sz w:val="21"/>
          <w:szCs w:val="21"/>
          <w:lang w:val="en-US" w:eastAsia="zh-CN"/>
        </w:rPr>
        <w:t>8</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862</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33</w:t>
      </w:r>
      <w:r>
        <w:rPr>
          <w:rFonts w:hint="default" w:ascii="Arial" w:hAnsi="Arial" w:eastAsia="宋体" w:cs="Arial"/>
          <w:b w:val="0"/>
          <w:bCs w:val="0"/>
          <w:sz w:val="21"/>
          <w:szCs w:val="21"/>
          <w:lang w:val="en-US" w:eastAsia="zh-CN"/>
        </w:rPr>
        <w:t>平方米，累计</w:t>
      </w:r>
      <w:r>
        <w:rPr>
          <w:rFonts w:hint="eastAsia" w:ascii="Arial" w:hAnsi="Arial" w:eastAsia="宋体" w:cs="Arial"/>
          <w:b w:val="0"/>
          <w:bCs w:val="0"/>
          <w:sz w:val="21"/>
          <w:szCs w:val="21"/>
          <w:lang w:val="en-US" w:eastAsia="zh-CN"/>
        </w:rPr>
        <w:t>销售</w:t>
      </w:r>
      <w:r>
        <w:rPr>
          <w:rFonts w:hint="default" w:ascii="Arial" w:hAnsi="Arial" w:eastAsia="宋体" w:cs="Arial"/>
          <w:b w:val="0"/>
          <w:bCs w:val="0"/>
          <w:sz w:val="21"/>
          <w:szCs w:val="21"/>
          <w:lang w:val="en-US" w:eastAsia="zh-CN"/>
        </w:rPr>
        <w:t>回款</w:t>
      </w:r>
      <w:r>
        <w:rPr>
          <w:rFonts w:hint="eastAsia" w:ascii="Arial" w:hAnsi="Arial" w:eastAsia="宋体" w:cs="Arial"/>
          <w:b w:val="0"/>
          <w:bCs w:val="0"/>
          <w:sz w:val="21"/>
          <w:szCs w:val="21"/>
          <w:lang w:val="en-US" w:eastAsia="zh-CN"/>
        </w:rPr>
        <w:t>57</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835</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850</w:t>
      </w:r>
      <w:r>
        <w:rPr>
          <w:rFonts w:hint="eastAsia" w:ascii="Arial" w:hAnsi="Arial" w:eastAsia="宋体" w:cs="Arial"/>
          <w:b w:val="0"/>
          <w:bCs w:val="0"/>
          <w:sz w:val="21"/>
          <w:szCs w:val="21"/>
          <w:lang w:val="en-US" w:eastAsia="zh-CN"/>
        </w:rPr>
        <w:t>.</w:t>
      </w:r>
      <w:r>
        <w:rPr>
          <w:rFonts w:hint="eastAsia" w:ascii="Arial" w:hAnsi="Arial" w:eastAsia="宋体" w:cs="Arial"/>
          <w:b w:val="0"/>
          <w:bCs w:val="0"/>
          <w:sz w:val="21"/>
          <w:szCs w:val="21"/>
          <w:lang w:val="en-US" w:eastAsia="zh-CN"/>
        </w:rPr>
        <w:t>00</w:t>
      </w:r>
      <w:r>
        <w:rPr>
          <w:rFonts w:hint="default" w:ascii="Arial" w:hAnsi="Arial" w:eastAsia="宋体" w:cs="Arial"/>
          <w:b w:val="0"/>
          <w:bCs w:val="0"/>
          <w:sz w:val="21"/>
          <w:szCs w:val="21"/>
          <w:lang w:val="en-US" w:eastAsia="zh-CN"/>
        </w:rPr>
        <w:t>元。</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2"/>
        <w:gridCol w:w="1664"/>
        <w:gridCol w:w="2372"/>
        <w:gridCol w:w="1814"/>
      </w:tblGrid>
      <w:tr>
        <w:tblPrEx>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b/>
                <w:bCs/>
                <w:kern w:val="0"/>
                <w:sz w:val="18"/>
                <w:szCs w:val="18"/>
              </w:rPr>
              <w:t>住宅</w:t>
            </w:r>
          </w:p>
        </w:tc>
        <w:tc>
          <w:tcPr>
            <w:tcW w:w="976" w:type="pct"/>
            <w:noWrap/>
            <w:vAlign w:val="center"/>
          </w:tcPr>
          <w:p>
            <w:pPr>
              <w:jc w:val="center"/>
              <w:rPr>
                <w:rFonts w:ascii="Arial" w:hAnsi="Arial" w:cs="Arial"/>
                <w:kern w:val="0"/>
                <w:sz w:val="18"/>
                <w:szCs w:val="18"/>
              </w:rPr>
            </w:pPr>
            <w:r>
              <w:rPr>
                <w:rFonts w:ascii="Arial" w:hAnsi="Arial" w:cs="Arial"/>
                <w:b/>
                <w:bCs/>
                <w:kern w:val="0"/>
                <w:sz w:val="18"/>
                <w:szCs w:val="18"/>
              </w:rPr>
              <w:t>单位</w:t>
            </w:r>
          </w:p>
        </w:tc>
        <w:tc>
          <w:tcPr>
            <w:tcW w:w="1391" w:type="pct"/>
            <w:noWrap/>
            <w:vAlign w:val="center"/>
          </w:tcPr>
          <w:p>
            <w:pPr>
              <w:jc w:val="center"/>
              <w:rPr>
                <w:rFonts w:ascii="Arial" w:hAnsi="Arial" w:cs="Arial"/>
                <w:color w:val="000000"/>
                <w:sz w:val="18"/>
                <w:szCs w:val="18"/>
              </w:rPr>
            </w:pPr>
            <w:r>
              <w:rPr>
                <w:rFonts w:ascii="Arial" w:hAnsi="Arial" w:cs="Arial"/>
                <w:b/>
                <w:bCs/>
                <w:kern w:val="0"/>
                <w:sz w:val="18"/>
                <w:szCs w:val="18"/>
              </w:rPr>
              <w:t>含本月已售</w:t>
            </w:r>
          </w:p>
        </w:tc>
        <w:tc>
          <w:tcPr>
            <w:tcW w:w="1064" w:type="pct"/>
            <w:noWrap/>
            <w:vAlign w:val="center"/>
          </w:tcPr>
          <w:p>
            <w:pPr>
              <w:jc w:val="center"/>
              <w:rPr>
                <w:rFonts w:ascii="Arial" w:hAnsi="Arial" w:cs="Arial"/>
                <w:color w:val="000000"/>
                <w:sz w:val="18"/>
                <w:szCs w:val="18"/>
              </w:rPr>
            </w:pPr>
            <w:r>
              <w:rPr>
                <w:rFonts w:ascii="Arial" w:hAnsi="Arial" w:cs="Arial"/>
                <w:b/>
                <w:bCs/>
                <w:kern w:val="0"/>
                <w:sz w:val="18"/>
                <w:szCs w:val="18"/>
              </w:rPr>
              <w:t>其中本月新增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房源套数</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套</w:t>
            </w:r>
          </w:p>
        </w:tc>
        <w:tc>
          <w:tcPr>
            <w:tcW w:w="1391" w:type="pct"/>
            <w:noWrap/>
            <w:vAlign w:val="center"/>
          </w:tcPr>
          <w:p>
            <w:pPr>
              <w:widowControl/>
              <w:jc w:val="right"/>
              <w:textAlignment w:val="center"/>
              <w:rPr>
                <w:rFonts w:hint="default" w:ascii="Arial" w:hAnsi="Arial" w:eastAsia="等线" w:cs="Arial"/>
                <w:sz w:val="21"/>
                <w:szCs w:val="21"/>
                <w:highlight w:val="none"/>
                <w:lang w:val="en-US" w:eastAsia="zh-CN"/>
              </w:rPr>
            </w:pPr>
            <w:r>
              <w:rPr>
                <w:rFonts w:hint="eastAsia" w:ascii="Arial" w:hAnsi="Arial" w:cs="Arial"/>
                <w:sz w:val="21"/>
                <w:szCs w:val="21"/>
                <w:highlight w:val="none"/>
                <w:lang w:val="en-US" w:eastAsia="zh-CN"/>
              </w:rPr>
              <w:t>315</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已售套数</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套</w:t>
            </w:r>
          </w:p>
        </w:tc>
        <w:tc>
          <w:tcPr>
            <w:tcW w:w="1391" w:type="pct"/>
            <w:noWrap/>
            <w:vAlign w:val="center"/>
          </w:tcPr>
          <w:p>
            <w:pPr>
              <w:widowControl/>
              <w:jc w:val="right"/>
              <w:textAlignment w:val="center"/>
              <w:rPr>
                <w:rFonts w:hint="default" w:ascii="Arial" w:hAnsi="Arial" w:eastAsia="等线" w:cs="Arial"/>
                <w:sz w:val="21"/>
                <w:szCs w:val="21"/>
                <w:highlight w:val="none"/>
                <w:lang w:val="en-US" w:eastAsia="zh-CN"/>
              </w:rPr>
            </w:pPr>
            <w:r>
              <w:rPr>
                <w:rFonts w:hint="eastAsia" w:ascii="Arial" w:hAnsi="Arial" w:cs="Arial"/>
                <w:sz w:val="21"/>
                <w:szCs w:val="21"/>
                <w:highlight w:val="none"/>
                <w:lang w:val="en-US" w:eastAsia="zh-CN"/>
              </w:rPr>
              <w:t>87</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网签套数</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套</w:t>
            </w:r>
          </w:p>
        </w:tc>
        <w:tc>
          <w:tcPr>
            <w:tcW w:w="1391" w:type="pct"/>
            <w:noWrap/>
            <w:vAlign w:val="center"/>
          </w:tcPr>
          <w:p>
            <w:pPr>
              <w:widowControl/>
              <w:jc w:val="right"/>
              <w:textAlignment w:val="center"/>
              <w:rPr>
                <w:rFonts w:hint="eastAsia" w:ascii="Arial" w:hAnsi="Arial" w:eastAsia="等线" w:cs="Arial"/>
                <w:sz w:val="21"/>
                <w:szCs w:val="21"/>
                <w:highlight w:val="none"/>
                <w:lang w:val="en-US" w:eastAsia="zh-CN"/>
              </w:rPr>
            </w:pPr>
            <w:r>
              <w:rPr>
                <w:rFonts w:hint="eastAsia" w:ascii="Arial" w:hAnsi="Arial" w:cs="Arial"/>
                <w:sz w:val="21"/>
                <w:szCs w:val="21"/>
                <w:highlight w:val="none"/>
                <w:lang w:val="en-US" w:eastAsia="zh-CN"/>
              </w:rPr>
              <w:t>0</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房源面积</w:t>
            </w:r>
          </w:p>
        </w:tc>
        <w:tc>
          <w:tcPr>
            <w:tcW w:w="976" w:type="pct"/>
            <w:noWrap/>
            <w:vAlign w:val="center"/>
          </w:tcPr>
          <w:p>
            <w:pPr>
              <w:jc w:val="center"/>
              <w:rPr>
                <w:rFonts w:ascii="Arial" w:hAnsi="Arial" w:cs="Arial"/>
                <w:kern w:val="0"/>
                <w:sz w:val="18"/>
                <w:szCs w:val="18"/>
              </w:rPr>
            </w:pPr>
            <w:r>
              <w:rPr>
                <w:rFonts w:ascii="Arial" w:hAnsi="Arial" w:cs="Arial"/>
                <w:color w:val="000000"/>
                <w:sz w:val="18"/>
                <w:szCs w:val="18"/>
              </w:rPr>
              <w:t>㎡</w:t>
            </w:r>
          </w:p>
        </w:tc>
        <w:tc>
          <w:tcPr>
            <w:tcW w:w="1391" w:type="pct"/>
            <w:noWrap/>
            <w:vAlign w:val="center"/>
          </w:tcPr>
          <w:p>
            <w:pPr>
              <w:widowControl/>
              <w:jc w:val="right"/>
              <w:textAlignment w:val="center"/>
              <w:rPr>
                <w:rFonts w:hint="eastAsia" w:ascii="Arial" w:hAnsi="Arial" w:cs="Arial"/>
                <w:sz w:val="21"/>
                <w:szCs w:val="21"/>
                <w:highlight w:val="none"/>
              </w:rPr>
            </w:pPr>
            <w:r>
              <w:rPr>
                <w:rFonts w:hint="eastAsia" w:ascii="Arial" w:hAnsi="Arial" w:cs="Arial"/>
                <w:sz w:val="21"/>
                <w:szCs w:val="21"/>
                <w:highlight w:val="none"/>
                <w:lang w:val="en-US" w:eastAsia="zh-CN"/>
              </w:rPr>
              <w:t>39</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627</w:t>
            </w:r>
            <w:r>
              <w:rPr>
                <w:rFonts w:hint="default" w:ascii="Arial" w:hAnsi="Arial" w:cs="Arial"/>
                <w:sz w:val="21"/>
                <w:szCs w:val="21"/>
                <w:highlight w:val="none"/>
                <w:lang w:val="en-US" w:eastAsia="zh-CN"/>
              </w:rPr>
              <w:t>.</w:t>
            </w:r>
            <w:r>
              <w:rPr>
                <w:rFonts w:hint="eastAsia" w:ascii="Arial" w:hAnsi="Arial" w:cs="Arial"/>
                <w:sz w:val="21"/>
                <w:szCs w:val="21"/>
                <w:highlight w:val="none"/>
                <w:lang w:val="en-US" w:eastAsia="zh-CN"/>
              </w:rPr>
              <w:t>96</w:t>
            </w:r>
          </w:p>
        </w:tc>
        <w:tc>
          <w:tcPr>
            <w:tcW w:w="1064" w:type="pct"/>
            <w:noWrap/>
            <w:vAlign w:val="center"/>
          </w:tcPr>
          <w:p>
            <w:pPr>
              <w:widowControl/>
              <w:jc w:val="right"/>
              <w:textAlignment w:val="center"/>
              <w:rPr>
                <w:rFonts w:hint="eastAsia"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39</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627</w:t>
            </w:r>
            <w:r>
              <w:rPr>
                <w:rFonts w:hint="default" w:ascii="Arial" w:hAnsi="Arial" w:cs="Arial"/>
                <w:sz w:val="21"/>
                <w:szCs w:val="21"/>
                <w:highlight w:val="none"/>
                <w:lang w:val="en-US" w:eastAsia="zh-CN"/>
              </w:rPr>
              <w:t>.</w:t>
            </w:r>
            <w:r>
              <w:rPr>
                <w:rFonts w:hint="eastAsia" w:ascii="Arial" w:hAnsi="Arial" w:cs="Arial"/>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已售面积</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w:t>
            </w:r>
          </w:p>
        </w:tc>
        <w:tc>
          <w:tcPr>
            <w:tcW w:w="1391" w:type="pct"/>
            <w:noWrap/>
            <w:vAlign w:val="center"/>
          </w:tcPr>
          <w:p>
            <w:pPr>
              <w:widowControl/>
              <w:jc w:val="right"/>
              <w:textAlignment w:val="center"/>
              <w:rPr>
                <w:rFonts w:hint="default" w:ascii="Arial" w:hAnsi="Arial" w:eastAsia="等线" w:cs="Arial"/>
                <w:sz w:val="21"/>
                <w:szCs w:val="21"/>
                <w:highlight w:val="none"/>
                <w:lang w:val="en-US" w:eastAsia="zh-CN"/>
              </w:rPr>
            </w:pPr>
            <w:r>
              <w:rPr>
                <w:rFonts w:hint="eastAsia" w:ascii="Arial" w:hAnsi="Arial" w:cs="Arial"/>
                <w:sz w:val="21"/>
                <w:szCs w:val="21"/>
                <w:highlight w:val="none"/>
                <w:lang w:val="en-US" w:eastAsia="zh-CN"/>
              </w:rPr>
              <w:t>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862</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33</w:t>
            </w:r>
          </w:p>
        </w:tc>
        <w:tc>
          <w:tcPr>
            <w:tcW w:w="1064" w:type="pct"/>
            <w:noWrap/>
            <w:vAlign w:val="center"/>
          </w:tcPr>
          <w:p>
            <w:pPr>
              <w:widowControl/>
              <w:jc w:val="right"/>
              <w:textAlignment w:val="center"/>
              <w:rPr>
                <w:rFonts w:hint="eastAsia"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862</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网签面积</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w:t>
            </w:r>
          </w:p>
        </w:tc>
        <w:tc>
          <w:tcPr>
            <w:tcW w:w="1391" w:type="pct"/>
            <w:noWrap/>
            <w:vAlign w:val="center"/>
          </w:tcPr>
          <w:p>
            <w:pPr>
              <w:widowControl/>
              <w:jc w:val="right"/>
              <w:textAlignment w:val="center"/>
              <w:rPr>
                <w:rFonts w:hint="eastAsia" w:ascii="Arial" w:hAnsi="Arial" w:eastAsia="等线" w:cs="Arial"/>
                <w:sz w:val="21"/>
                <w:szCs w:val="21"/>
                <w:highlight w:val="none"/>
                <w:lang w:val="en-US" w:eastAsia="zh-CN"/>
              </w:rPr>
            </w:pPr>
            <w:r>
              <w:rPr>
                <w:rFonts w:hint="eastAsia" w:ascii="Arial" w:hAnsi="Arial" w:cs="Arial"/>
                <w:sz w:val="21"/>
                <w:szCs w:val="21"/>
                <w:highlight w:val="none"/>
                <w:lang w:val="en-US" w:eastAsia="zh-CN"/>
              </w:rPr>
              <w:t>0</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ascii="Arial" w:hAnsi="Arial" w:cs="Arial"/>
                <w:kern w:val="0"/>
                <w:sz w:val="18"/>
                <w:szCs w:val="18"/>
              </w:rPr>
            </w:pPr>
            <w:r>
              <w:rPr>
                <w:rFonts w:ascii="Arial" w:hAnsi="Arial" w:cs="Arial"/>
                <w:kern w:val="0"/>
                <w:sz w:val="18"/>
                <w:szCs w:val="18"/>
              </w:rPr>
              <w:t>签约总额</w:t>
            </w:r>
          </w:p>
        </w:tc>
        <w:tc>
          <w:tcPr>
            <w:tcW w:w="976" w:type="pct"/>
            <w:noWrap/>
            <w:vAlign w:val="center"/>
          </w:tcPr>
          <w:p>
            <w:pPr>
              <w:jc w:val="center"/>
              <w:rPr>
                <w:rFonts w:ascii="Arial" w:hAnsi="Arial" w:cs="Arial"/>
                <w:kern w:val="0"/>
                <w:sz w:val="18"/>
                <w:szCs w:val="18"/>
              </w:rPr>
            </w:pPr>
            <w:r>
              <w:rPr>
                <w:rFonts w:ascii="Arial" w:hAnsi="Arial" w:cs="Arial"/>
                <w:kern w:val="0"/>
                <w:sz w:val="18"/>
                <w:szCs w:val="18"/>
              </w:rPr>
              <w:t>元</w:t>
            </w:r>
          </w:p>
        </w:tc>
        <w:tc>
          <w:tcPr>
            <w:tcW w:w="1391" w:type="pct"/>
            <w:noWrap/>
            <w:vAlign w:val="center"/>
          </w:tcPr>
          <w:p>
            <w:pPr>
              <w:widowControl/>
              <w:jc w:val="right"/>
              <w:textAlignment w:val="center"/>
              <w:rPr>
                <w:rFonts w:hint="default" w:ascii="Arial" w:hAnsi="Arial" w:eastAsia="等线" w:cs="Arial"/>
                <w:sz w:val="21"/>
                <w:szCs w:val="21"/>
                <w:highlight w:val="none"/>
                <w:lang w:val="en-US" w:eastAsia="zh-CN"/>
              </w:rPr>
            </w:pPr>
            <w:r>
              <w:rPr>
                <w:rFonts w:hint="eastAsia" w:ascii="Arial" w:hAnsi="Arial" w:cs="Arial"/>
                <w:sz w:val="21"/>
                <w:szCs w:val="21"/>
                <w:highlight w:val="none"/>
                <w:lang w:val="en-US" w:eastAsia="zh-CN"/>
              </w:rPr>
              <w:t>138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745</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550</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00</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138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745</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550</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67" w:type="pct"/>
            <w:noWrap/>
            <w:vAlign w:val="center"/>
          </w:tcPr>
          <w:p>
            <w:pPr>
              <w:jc w:val="center"/>
              <w:rPr>
                <w:rFonts w:hint="default" w:ascii="Arial" w:hAnsi="Arial" w:eastAsia="等线" w:cs="Arial"/>
                <w:kern w:val="0"/>
                <w:sz w:val="18"/>
                <w:szCs w:val="18"/>
                <w:lang w:val="en-US" w:eastAsia="zh-CN"/>
              </w:rPr>
            </w:pPr>
            <w:r>
              <w:rPr>
                <w:rFonts w:hint="eastAsia" w:ascii="Arial" w:hAnsi="Arial" w:cs="Arial"/>
                <w:kern w:val="0"/>
                <w:sz w:val="18"/>
                <w:szCs w:val="18"/>
                <w:lang w:val="en-US" w:eastAsia="zh-CN"/>
              </w:rPr>
              <w:t>回款总额</w:t>
            </w:r>
          </w:p>
        </w:tc>
        <w:tc>
          <w:tcPr>
            <w:tcW w:w="976" w:type="pct"/>
            <w:noWrap/>
            <w:vAlign w:val="center"/>
          </w:tcPr>
          <w:p>
            <w:pPr>
              <w:jc w:val="center"/>
              <w:rPr>
                <w:rFonts w:hint="eastAsia" w:ascii="Arial" w:hAnsi="Arial" w:eastAsia="等线" w:cs="Arial"/>
                <w:kern w:val="0"/>
                <w:sz w:val="18"/>
                <w:szCs w:val="18"/>
                <w:lang w:val="en-US" w:eastAsia="zh-CN"/>
              </w:rPr>
            </w:pPr>
            <w:r>
              <w:rPr>
                <w:rFonts w:hint="eastAsia" w:ascii="Arial" w:hAnsi="Arial" w:cs="Arial"/>
                <w:kern w:val="0"/>
                <w:sz w:val="18"/>
                <w:szCs w:val="18"/>
                <w:lang w:val="en-US" w:eastAsia="zh-CN"/>
              </w:rPr>
              <w:t>元</w:t>
            </w:r>
          </w:p>
        </w:tc>
        <w:tc>
          <w:tcPr>
            <w:tcW w:w="1391" w:type="pct"/>
            <w:noWrap/>
            <w:vAlign w:val="center"/>
          </w:tcPr>
          <w:p>
            <w:pPr>
              <w:widowControl/>
              <w:jc w:val="right"/>
              <w:textAlignment w:val="center"/>
              <w:rPr>
                <w:rFonts w:hint="default" w:ascii="Arial" w:hAnsi="Arial" w:cs="Arial"/>
                <w:sz w:val="21"/>
                <w:szCs w:val="21"/>
                <w:highlight w:val="none"/>
                <w:lang w:val="en-US" w:eastAsia="zh-CN"/>
              </w:rPr>
            </w:pPr>
            <w:r>
              <w:rPr>
                <w:rFonts w:hint="eastAsia" w:ascii="Arial" w:hAnsi="Arial" w:cs="Arial"/>
                <w:sz w:val="21"/>
                <w:szCs w:val="21"/>
                <w:highlight w:val="none"/>
                <w:lang w:val="en-US" w:eastAsia="zh-CN"/>
              </w:rPr>
              <w:t>578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355</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850</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00</w:t>
            </w:r>
          </w:p>
        </w:tc>
        <w:tc>
          <w:tcPr>
            <w:tcW w:w="1064" w:type="pct"/>
            <w:noWrap/>
            <w:vAlign w:val="center"/>
          </w:tcPr>
          <w:p>
            <w:pPr>
              <w:widowControl/>
              <w:jc w:val="right"/>
              <w:textAlignment w:val="center"/>
              <w:rPr>
                <w:rFonts w:hint="default" w:ascii="Arial" w:hAnsi="Arial" w:eastAsia="等线" w:cs="Arial"/>
                <w:kern w:val="2"/>
                <w:sz w:val="21"/>
                <w:szCs w:val="21"/>
                <w:highlight w:val="none"/>
                <w:lang w:val="en-US" w:eastAsia="zh-CN" w:bidi="ar-SA"/>
              </w:rPr>
            </w:pPr>
            <w:r>
              <w:rPr>
                <w:rFonts w:hint="eastAsia" w:ascii="Arial" w:hAnsi="Arial" w:cs="Arial"/>
                <w:sz w:val="21"/>
                <w:szCs w:val="21"/>
                <w:highlight w:val="none"/>
                <w:lang w:val="en-US" w:eastAsia="zh-CN"/>
              </w:rPr>
              <w:t>578</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355</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850</w:t>
            </w:r>
            <w:r>
              <w:rPr>
                <w:rFonts w:hint="eastAsia" w:ascii="Arial" w:hAnsi="Arial" w:cs="Arial"/>
                <w:sz w:val="21"/>
                <w:szCs w:val="21"/>
                <w:highlight w:val="none"/>
                <w:lang w:val="en-US" w:eastAsia="zh-CN"/>
              </w:rPr>
              <w:t>.</w:t>
            </w:r>
            <w:r>
              <w:rPr>
                <w:rFonts w:hint="eastAsia" w:ascii="Arial" w:hAnsi="Arial" w:cs="Arial"/>
                <w:sz w:val="21"/>
                <w:szCs w:val="21"/>
                <w:highlight w:val="none"/>
                <w:lang w:val="en-US" w:eastAsia="zh-CN"/>
              </w:rPr>
              <w:t>00</w:t>
            </w:r>
          </w:p>
        </w:tc>
      </w:tr>
    </w:tbl>
    <w:p>
      <w:pPr>
        <w:pStyle w:val="2"/>
        <w:rPr>
          <w:rFonts w:hint="default"/>
          <w:lang w:val="en-US" w:eastAsia="zh-CN"/>
        </w:rPr>
      </w:pPr>
      <w:r>
        <w:rPr>
          <w:rFonts w:ascii="Arial" w:hAnsi="Arial" w:cs="Arial"/>
          <w:bCs/>
          <w:color w:val="000000"/>
          <w:sz w:val="18"/>
          <w:szCs w:val="18"/>
        </w:rPr>
        <w:t>备注：</w:t>
      </w:r>
      <w:r>
        <w:rPr>
          <w:rFonts w:hint="eastAsia" w:ascii="Arial" w:hAnsi="Arial" w:cs="Arial"/>
          <w:bCs/>
          <w:color w:val="000000"/>
          <w:sz w:val="18"/>
          <w:szCs w:val="18"/>
          <w:lang w:eastAsia="zh-CN"/>
        </w:rPr>
        <w:t>1</w:t>
      </w:r>
      <w:r>
        <w:rPr>
          <w:rFonts w:hint="eastAsia" w:ascii="Arial" w:hAnsi="Arial" w:cs="Arial"/>
          <w:bCs/>
          <w:color w:val="000000"/>
          <w:sz w:val="18"/>
          <w:szCs w:val="18"/>
        </w:rPr>
        <w:t>.</w:t>
      </w:r>
      <w:r>
        <w:rPr>
          <w:rFonts w:ascii="Arial" w:hAnsi="Arial" w:cs="Arial"/>
          <w:bCs/>
          <w:color w:val="000000"/>
          <w:sz w:val="18"/>
          <w:szCs w:val="18"/>
        </w:rPr>
        <w:t>网签系统密钥未移交共管，网签信息依据项目公司提供的网签明细表；</w:t>
      </w:r>
    </w:p>
    <w:p>
      <w:pPr>
        <w:outlineLvl w:val="0"/>
        <w:rPr>
          <w:rFonts w:hint="eastAsia" w:asciiTheme="minorEastAsia" w:hAnsiTheme="minorEastAsia" w:eastAsiaTheme="minorEastAsia" w:cstheme="minorEastAsia"/>
          <w:sz w:val="21"/>
          <w:szCs w:val="21"/>
          <w:lang w:val="en-US" w:eastAsia="zh-CN"/>
        </w:rPr>
      </w:pPr>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3" w:name="_Toc991"/>
      <w:r>
        <w:rPr>
          <w:rFonts w:hint="eastAsia" w:ascii="Arial" w:hAnsi="Arial" w:cs="Arial"/>
          <w:color w:val="000000"/>
          <w:sz w:val="24"/>
          <w:szCs w:val="24"/>
          <w:lang w:eastAsia="zh-CN"/>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3"/>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4" w:name="_Toc535580030"/>
      <w:bookmarkStart w:id="45" w:name="_Toc535508643"/>
      <w:bookmarkStart w:id="46" w:name="_Toc27175"/>
      <w:bookmarkStart w:id="47" w:name="_Toc535580098"/>
      <w:bookmarkStart w:id="48" w:name="_Toc535570757"/>
      <w:bookmarkStart w:id="49" w:name="_Toc10612"/>
      <w:bookmarkStart w:id="50" w:name="_Toc32304"/>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资金流出情况</w:t>
      </w:r>
      <w:bookmarkEnd w:id="44"/>
      <w:bookmarkEnd w:id="45"/>
      <w:bookmarkEnd w:id="46"/>
      <w:bookmarkEnd w:id="47"/>
      <w:bookmarkEnd w:id="48"/>
      <w:bookmarkEnd w:id="49"/>
      <w:r>
        <w:rPr>
          <w:rFonts w:hint="eastAsia" w:cs="Arial" w:eastAsiaTheme="minorEastAsia"/>
          <w:sz w:val="24"/>
          <w:szCs w:val="24"/>
          <w:lang w:eastAsia="zh-CN"/>
        </w:rPr>
        <w:t>：</w:t>
      </w:r>
      <w:bookmarkEnd w:id="50"/>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9</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eastAsia" w:ascii="Arial" w:hAnsi="Arial" w:eastAsia="宋体" w:cs="Arial"/>
          <w:bCs/>
          <w:kern w:val="44"/>
          <w:szCs w:val="21"/>
          <w:lang w:val="en-US" w:eastAsia="zh-CN"/>
        </w:rPr>
        <w:t>68</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706</w:t>
      </w:r>
      <w:r>
        <w:rPr>
          <w:rFonts w:hint="eastAsia"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485</w:t>
      </w:r>
      <w:r>
        <w:rPr>
          <w:rFonts w:hint="default"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33</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1" w:name="_Toc866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9</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1"/>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湖州市建设工程质量监督站检测中心</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基桩检测费用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嘉兴力成基础工程有限公司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支付桩基工程款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浙江胜源装饰工程有限公司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支付售楼处工程款（硬装）</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杭州鑫通电器有限公司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支付售楼处中央空调安装费用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075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浙江中材工程勘测设计有限公司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支付地勘外业见证费用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柯昇建筑工程有限公司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支付售楼处屋面制作安装费用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嘉兴众诚鼎创建材有限公司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地砖采购付款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核工业湖州勘测规划设计研究院股份有限公司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支付地质勘查费用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315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昆山弘锦基础工程有限公司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支付现场试桩工程费用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琯瑕（浙江）文化传媒有限公司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支付临时围挡费用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长兴通盛汽车销售服务有限公司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购车款</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371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939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长兴税务局</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支付商务车购置税</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中国工商银行湖州市分行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购置商务车保险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778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44</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浙江佳源房地产集团有限公司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代缴员工罚款</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689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270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短信通知费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湖州市水务集团有限公司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水费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430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186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32</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北京久秉股权投资基金管理有限公司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支付咨询服务费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652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04</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发放高温费用（</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w:t>
            </w:r>
            <w:r>
              <w:rPr>
                <w:rFonts w:hint="eastAsia" w:ascii="Arial" w:hAnsi="Arial" w:eastAsia="宋体" w:cs="Arial"/>
                <w:i w:val="0"/>
                <w:iCs w:val="0"/>
                <w:color w:val="000000"/>
                <w:kern w:val="0"/>
                <w:sz w:val="18"/>
                <w:szCs w:val="18"/>
                <w:u w:val="none"/>
                <w:lang w:val="en-US" w:eastAsia="zh-CN" w:bidi="ar"/>
              </w:rPr>
              <w:t>月份）</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七月份食堂费用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八月份食堂费用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物流费用及汽车燃油费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895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福利费用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367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报销餐饮费及差旅费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报销餐费，油费及公证费用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062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86</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报销餐费，油费及差旅费用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424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报销餐费，油费及水果费用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762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报销餐费，油费及差旅费用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86</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报销电脑费用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王郑</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887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王郑</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878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报销业务招待餐费及办公费用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039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88</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报销招待烟酒及餐费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684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08</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支付备用金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531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嘉兴大源建筑工程有限公司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支付B组团场地平整回填工程款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中国民生信托有限公司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支付差补款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中国民生信托有限公司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支付差补款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478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56</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湖州飞英红豆鲜花店</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支付鲜花采购费用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湖州市华卫广告装潢工程有限公司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支付户外广告投放费用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浙江优嘉房地产营销策划有限公司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支付广告服务费用（微信朋友圈）</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嘉兴亿路锋芒文化传播有限公司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支付策划活动费用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湖州钱江潮印务有限公司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支付印刷费用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吴兴红欣印刷厂</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支付印刷费用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吴兴红欣印刷厂</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支付印刷费用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湖州安骐广告装饰有限公司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支付物料制作费用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579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湖州安骐广告装饰有限公司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支付物料制作费用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湖州萤火虫文化传播有限公司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支付活动策划费用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414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浙江省湖州市华信公证处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样板房公证费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报销汽车燃油费（油卡充值）</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报销餐费及汽车燃油费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544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报销水果费用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945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报销红酒费用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报销白酒费用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044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陈晓梅</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报销汽车燃油费及水果费用，教育辅助费用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报销餐费及汽车燃油费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报销酒水及公证费用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599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银联商务股份有限公司浙江分公司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POS机签约费用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报销油补及修理修配费用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报销中秋福利费及办公费用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项目公司</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月份员工工资</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浙江胜源装饰工程有限公司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支付售楼处硬装费用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384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浙江德丰科创集团有限公司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支付中央空调设备款（</w:t>
            </w:r>
            <w:r>
              <w:rPr>
                <w:rFonts w:hint="eastAsia" w:ascii="Arial" w:hAnsi="Arial" w:eastAsia="宋体" w:cs="Arial"/>
                <w:i w:val="0"/>
                <w:iCs w:val="0"/>
                <w:color w:val="000000"/>
                <w:kern w:val="0"/>
                <w:sz w:val="18"/>
                <w:szCs w:val="18"/>
                <w:u w:val="none"/>
                <w:lang w:val="en-US" w:eastAsia="zh-CN" w:bidi="ar"/>
              </w:rPr>
              <w:t>80</w:t>
            </w:r>
            <w:r>
              <w:rPr>
                <w:rFonts w:hint="eastAsia" w:ascii="Arial" w:hAnsi="Arial" w:eastAsia="宋体" w:cs="Arial"/>
                <w:i w:val="0"/>
                <w:iCs w:val="0"/>
                <w:color w:val="000000"/>
                <w:kern w:val="0"/>
                <w:sz w:val="18"/>
                <w:szCs w:val="18"/>
                <w:u w:val="none"/>
                <w:lang w:val="en-US" w:eastAsia="zh-CN" w:bidi="ar"/>
              </w:rPr>
              <w:t>%货款）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839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浙江天和建筑设计有限公司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支付日照分析工程设计费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湖州世苑建筑节能评估有限公司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支付项目节能评估费用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160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湖州市城市规划设计研究院</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支付项目日照复合设计费用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张俊</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退还房屋定金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浙江城泰建设集团有限公司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支付总包工程节点款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278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中国银行基本户</w:t>
            </w:r>
          </w:p>
        </w:tc>
        <w:tc>
          <w:tcPr>
            <w:tcW w:w="103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86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r>
              <w:rPr>
                <w:rFonts w:hint="eastAsia" w:ascii="Arial" w:hAnsi="Arial" w:eastAsia="宋体" w:cs="Arial"/>
                <w:i w:val="0"/>
                <w:iCs w:val="0"/>
                <w:color w:val="000000"/>
                <w:kern w:val="0"/>
                <w:sz w:val="18"/>
                <w:szCs w:val="18"/>
                <w:u w:val="none"/>
                <w:lang w:val="en-US" w:eastAsia="zh-CN" w:bidi="ar"/>
              </w:rPr>
              <w:tab/>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嘉兴大源建筑工程有限公司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A组团基坑围护工程款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87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嘉兴大源建筑工程有限公司</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B组团基坑围护工程款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88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湖州国源房地产开发有限公司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B组团场地平整回填工程款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780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89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浙江佳源房地产集团有限公司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支付民生信托利息费用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杭州先觉房地产营销策划有限公司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支付营销策划费用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195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浙江佳源建筑设计有限公司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规划设计费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设计费用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浙江佳源物业服务集团有限公司七里亭路分公司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前期物业费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232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798</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嘉兴力成基础工程有限公司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 xml:space="preserve"> </w:t>
            </w:r>
          </w:p>
        </w:tc>
        <w:tc>
          <w:tcPr>
            <w:tcW w:w="2404"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浙江城泰建设集团有限公司 </w:t>
            </w:r>
          </w:p>
        </w:tc>
        <w:tc>
          <w:tcPr>
            <w:tcW w:w="1447"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总包工程节点进度款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中国银行监管户</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Arial"/>
                <w:b/>
                <w:bCs/>
                <w:i w:val="0"/>
                <w:color w:val="000000"/>
                <w:kern w:val="0"/>
                <w:sz w:val="18"/>
                <w:szCs w:val="18"/>
                <w:highlight w:val="none"/>
                <w:u w:val="none"/>
                <w:lang w:val="en-US" w:eastAsia="zh-CN" w:bidi="ar"/>
              </w:rPr>
              <w:t>68</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706</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485</w:t>
            </w:r>
            <w:r>
              <w:rPr>
                <w:rFonts w:hint="default"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33</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2" w:name="_Toc14147"/>
      <w:bookmarkStart w:id="53" w:name="_Toc20803"/>
      <w:bookmarkStart w:id="54" w:name="_Toc9645"/>
      <w:bookmarkStart w:id="55" w:name="_Toc32342"/>
      <w:r>
        <w:rPr>
          <w:rFonts w:hint="eastAsia" w:ascii="Arial" w:hAnsi="Arial" w:cs="Arial"/>
          <w:sz w:val="24"/>
          <w:lang w:eastAsia="zh-CN"/>
        </w:rPr>
        <w:t>7</w:t>
      </w:r>
      <w:r>
        <w:rPr>
          <w:rFonts w:eastAsia="宋体" w:cs="Arial"/>
          <w:sz w:val="24"/>
        </w:rPr>
        <w:t>.</w:t>
      </w:r>
      <w:r>
        <w:rPr>
          <w:rFonts w:hint="eastAsia" w:ascii="Arial" w:hAnsi="Arial" w:cs="Arial"/>
          <w:sz w:val="24"/>
          <w:lang w:eastAsia="zh-CN"/>
        </w:rPr>
        <w:t>2</w:t>
      </w:r>
      <w:r>
        <w:rPr>
          <w:rFonts w:eastAsia="宋体" w:cs="Arial"/>
          <w:sz w:val="24"/>
        </w:rPr>
        <w:t>资金流入情况</w:t>
      </w:r>
      <w:bookmarkEnd w:id="52"/>
      <w:bookmarkEnd w:id="53"/>
      <w:bookmarkEnd w:id="54"/>
      <w:r>
        <w:rPr>
          <w:rFonts w:hint="eastAsia" w:cs="Arial"/>
          <w:sz w:val="24"/>
          <w:lang w:eastAsia="zh-CN"/>
        </w:rPr>
        <w:t>：</w:t>
      </w:r>
      <w:bookmarkEnd w:id="55"/>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w:t>
      </w:r>
      <w:r>
        <w:rPr>
          <w:rFonts w:hint="eastAsia" w:ascii="Arial" w:hAnsi="Arial" w:eastAsia="宋体" w:cs="Arial"/>
          <w:sz w:val="21"/>
          <w:szCs w:val="21"/>
          <w:lang w:val="en-US" w:eastAsia="zh-CN"/>
        </w:rPr>
        <w:t>2021</w:t>
      </w:r>
      <w:r>
        <w:rPr>
          <w:rFonts w:hint="default" w:ascii="Arial" w:hAnsi="Arial" w:eastAsia="宋体" w:cs="Arial"/>
          <w:sz w:val="21"/>
          <w:szCs w:val="21"/>
          <w:lang w:val="en-US" w:eastAsia="zh-CN"/>
        </w:rPr>
        <w:t>年</w:t>
      </w:r>
      <w:r>
        <w:rPr>
          <w:rFonts w:hint="eastAsia" w:ascii="Arial" w:hAnsi="Arial" w:eastAsia="宋体" w:cs="Arial"/>
          <w:sz w:val="21"/>
          <w:szCs w:val="21"/>
          <w:lang w:val="en-US" w:eastAsia="zh-CN"/>
        </w:rPr>
        <w:t>9</w:t>
      </w:r>
      <w:r>
        <w:rPr>
          <w:rFonts w:hint="default" w:ascii="Arial" w:hAnsi="Arial" w:eastAsia="宋体" w:cs="Arial"/>
          <w:sz w:val="21"/>
          <w:szCs w:val="21"/>
          <w:lang w:val="en-US" w:eastAsia="zh-CN"/>
        </w:rPr>
        <w:t>月</w:t>
      </w:r>
      <w:r>
        <w:rPr>
          <w:rFonts w:hint="eastAsia" w:ascii="Arial" w:hAnsi="Arial" w:eastAsia="宋体" w:cs="Arial"/>
          <w:sz w:val="21"/>
          <w:szCs w:val="21"/>
          <w:lang w:val="en-US" w:eastAsia="zh-CN"/>
        </w:rPr>
        <w:t>份资金流入合计金额：</w:t>
      </w:r>
      <w:r>
        <w:rPr>
          <w:rFonts w:hint="eastAsia" w:ascii="Arial" w:hAnsi="Arial" w:eastAsia="宋体" w:cs="Arial"/>
          <w:sz w:val="21"/>
          <w:szCs w:val="21"/>
          <w:lang w:val="en-US" w:eastAsia="zh-CN"/>
        </w:rPr>
        <w:t>78</w:t>
      </w:r>
      <w:r>
        <w:rPr>
          <w:rFonts w:hint="eastAsia" w:ascii="Arial" w:hAnsi="Arial" w:eastAsia="宋体" w:cs="Arial"/>
          <w:sz w:val="21"/>
          <w:szCs w:val="21"/>
          <w:lang w:val="en-US" w:eastAsia="zh-CN"/>
        </w:rPr>
        <w:t>.</w:t>
      </w:r>
      <w:r>
        <w:rPr>
          <w:rFonts w:hint="eastAsia" w:ascii="Arial" w:hAnsi="Arial" w:eastAsia="宋体" w:cs="Arial"/>
          <w:sz w:val="21"/>
          <w:szCs w:val="21"/>
          <w:lang w:val="en-US" w:eastAsia="zh-CN"/>
        </w:rPr>
        <w:t>568</w:t>
      </w:r>
      <w:r>
        <w:rPr>
          <w:rFonts w:hint="eastAsia" w:ascii="Arial" w:hAnsi="Arial" w:eastAsia="宋体" w:cs="Arial"/>
          <w:b w:val="0"/>
          <w:bCs w:val="0"/>
          <w:color w:val="000000"/>
          <w:sz w:val="21"/>
          <w:szCs w:val="21"/>
          <w:lang w:val="en-US" w:eastAsia="zh-CN"/>
        </w:rPr>
        <w:t>,</w:t>
      </w:r>
      <w:r>
        <w:rPr>
          <w:rFonts w:hint="eastAsia" w:ascii="Arial" w:hAnsi="Arial" w:eastAsia="宋体" w:cs="Arial"/>
          <w:b w:val="0"/>
          <w:bCs w:val="0"/>
          <w:color w:val="000000"/>
          <w:sz w:val="21"/>
          <w:szCs w:val="21"/>
          <w:lang w:val="en-US" w:eastAsia="zh-CN"/>
        </w:rPr>
        <w:t>714</w:t>
      </w:r>
      <w:r>
        <w:rPr>
          <w:rFonts w:hint="eastAsia" w:ascii="Arial" w:hAnsi="Arial" w:eastAsia="宋体" w:cs="Arial"/>
          <w:b w:val="0"/>
          <w:bCs w:val="0"/>
          <w:color w:val="auto"/>
          <w:sz w:val="21"/>
          <w:szCs w:val="21"/>
          <w:lang w:val="en-US" w:eastAsia="zh-CN"/>
        </w:rPr>
        <w:t>.</w:t>
      </w:r>
      <w:r>
        <w:rPr>
          <w:rFonts w:hint="eastAsia" w:ascii="Arial" w:hAnsi="Arial" w:eastAsia="宋体" w:cs="Arial"/>
          <w:b w:val="0"/>
          <w:bCs w:val="0"/>
          <w:color w:val="auto"/>
          <w:sz w:val="21"/>
          <w:szCs w:val="21"/>
          <w:lang w:val="en-US" w:eastAsia="zh-CN"/>
        </w:rPr>
        <w:t>99</w:t>
      </w:r>
      <w:r>
        <w:rPr>
          <w:rFonts w:hint="eastAsia" w:ascii="Arial" w:hAnsi="Arial" w:eastAsia="宋体" w:cs="Arial"/>
          <w:b w:val="0"/>
          <w:bCs w:val="0"/>
          <w:color w:val="000000"/>
          <w:sz w:val="21"/>
          <w:szCs w:val="21"/>
          <w:lang w:val="en-US" w:eastAsia="zh-CN"/>
        </w:rPr>
        <w:t>元</w:t>
      </w:r>
      <w:r>
        <w:rPr>
          <w:rFonts w:hint="default" w:ascii="Arial" w:hAnsi="Arial" w:eastAsia="宋体" w:cs="Arial"/>
          <w:sz w:val="21"/>
          <w:szCs w:val="21"/>
          <w:lang w:val="en-US" w:eastAsia="zh-CN"/>
        </w:rPr>
        <w:t>，</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6" w:name="_Toc5432"/>
      <w:bookmarkStart w:id="57" w:name="_Toc1505"/>
    </w:p>
    <w:p>
      <w:pPr>
        <w:pStyle w:val="2"/>
      </w:pPr>
    </w:p>
    <w:p>
      <w:pPr>
        <w:spacing w:before="0" w:beforeLines="-2147483648" w:after="0" w:afterLines="-2147483648"/>
        <w:jc w:val="center"/>
        <w:outlineLvl w:val="0"/>
        <w:rPr>
          <w:b/>
          <w:bCs/>
          <w:sz w:val="24"/>
        </w:rPr>
      </w:pPr>
      <w:bookmarkStart w:id="58" w:name="_Toc2175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9</w:t>
      </w:r>
      <w:r>
        <w:rPr>
          <w:b/>
          <w:bCs/>
          <w:sz w:val="24"/>
        </w:rPr>
        <w:t>月</w:t>
      </w:r>
      <w:r>
        <w:rPr>
          <w:rFonts w:hint="default"/>
          <w:b/>
          <w:bCs/>
          <w:sz w:val="24"/>
        </w:rPr>
        <w:t>份</w:t>
      </w:r>
      <w:r>
        <w:rPr>
          <w:b/>
          <w:bCs/>
          <w:sz w:val="24"/>
        </w:rPr>
        <w:t>资金流入情况表</w:t>
      </w:r>
      <w:bookmarkEnd w:id="56"/>
      <w:bookmarkEnd w:id="57"/>
      <w:bookmarkEnd w:id="58"/>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eastAsia="zh-CN"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吴伟红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总包保证金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浙江城泰建设集团有限公司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377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w:t>
            </w:r>
          </w:p>
        </w:tc>
        <w:tc>
          <w:tcPr>
            <w:tcW w:w="1641" w:type="dxa"/>
            <w:shd w:val="clear" w:color="auto" w:fill="auto"/>
            <w:tcMar>
              <w:top w:w="10" w:type="dxa"/>
              <w:left w:w="10" w:type="dxa"/>
              <w:right w:w="10" w:type="dxa"/>
            </w:tcMar>
            <w:vAlign w:val="center"/>
          </w:tcPr>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bl>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253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316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收首付款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薛亚玲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869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085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7</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收定金和房款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339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946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8</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还备用金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唐斌</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9</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结息</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35</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10</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账内互转（B组团场地平整回填）</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湖州国源房地产开发有限公司品阅府预售资金监管专户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收集团内部往来款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浙江佳源杭城房地产集团有限公司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17</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收集团内部往来款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浙江佳源杭城房地产集团有限公司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18</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收集团内部往来款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浙江佳源杭城房地产集团有限公司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19</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060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933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20</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柴罗芬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收定金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褚春云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27</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449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964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退还多余备用金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施月芳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325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收房款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银联商务</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330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067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27</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568</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563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28</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姚丽娟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29</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316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875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30</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814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416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戴玉琴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446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312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17</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099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045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银行结息</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64</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878</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723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钟云平</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37</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银联商务股份有限公司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695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557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38</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杨亚兰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431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中行监管账户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78</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568</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714</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99</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59" w:name="_Toc1362"/>
      <w:bookmarkStart w:id="60" w:name="_Toc21774"/>
      <w:bookmarkStart w:id="61" w:name="_Toc1079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资金结算</w:t>
      </w:r>
      <w:bookmarkEnd w:id="59"/>
      <w:bookmarkEnd w:id="60"/>
      <w:bookmarkEnd w:id="61"/>
    </w:p>
    <w:p>
      <w:pPr>
        <w:pStyle w:val="5"/>
        <w:keepNext w:val="0"/>
        <w:keepLines w:val="0"/>
        <w:spacing w:before="300" w:after="300" w:line="360" w:lineRule="exact"/>
        <w:jc w:val="left"/>
        <w:rPr>
          <w:rFonts w:hint="eastAsia" w:cs="Arial" w:eastAsiaTheme="minorEastAsia"/>
          <w:sz w:val="24"/>
          <w:szCs w:val="24"/>
          <w:lang w:eastAsia="zh-CN"/>
        </w:rPr>
      </w:pPr>
      <w:bookmarkStart w:id="62" w:name="_Toc2303"/>
      <w:bookmarkStart w:id="63" w:name="_Toc29165"/>
      <w:bookmarkStart w:id="64" w:name="_Toc1163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各账户余额</w:t>
      </w:r>
      <w:bookmarkEnd w:id="62"/>
      <w:bookmarkEnd w:id="63"/>
      <w:r>
        <w:rPr>
          <w:rFonts w:hint="eastAsia" w:cs="Arial" w:eastAsiaTheme="minorEastAsia"/>
          <w:sz w:val="24"/>
          <w:szCs w:val="24"/>
          <w:lang w:eastAsia="zh-CN"/>
        </w:rPr>
        <w:t>：</w:t>
      </w:r>
      <w:bookmarkEnd w:id="64"/>
    </w:p>
    <w:p>
      <w:pPr>
        <w:widowControl/>
        <w:spacing w:beforeLines="0" w:line="480" w:lineRule="auto"/>
        <w:ind w:firstLine="420" w:firstLineChars="200"/>
        <w:rPr>
          <w:rFonts w:ascii="Arial" w:hAnsi="Arial" w:eastAsia="宋体" w:cs="Arial"/>
          <w:bCs w:val="0"/>
          <w:kern w:val="2"/>
          <w:szCs w:val="24"/>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w:t>
      </w:r>
      <w:r>
        <w:rPr>
          <w:rFonts w:hint="eastAsia" w:ascii="Arial" w:hAnsi="Arial" w:eastAsia="宋体" w:cs="Arial"/>
          <w:bCs w:val="0"/>
          <w:kern w:val="2"/>
          <w:szCs w:val="24"/>
          <w:lang w:eastAsia="zh-CN"/>
        </w:rPr>
        <w:t>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9</w:t>
      </w:r>
      <w:r>
        <w:rPr>
          <w:rFonts w:ascii="Arial" w:hAnsi="Arial" w:eastAsia="宋体" w:cs="Arial"/>
          <w:bCs w:val="0"/>
          <w:kern w:val="2"/>
          <w:szCs w:val="24"/>
        </w:rPr>
        <w:t>月</w:t>
      </w:r>
      <w:r>
        <w:rPr>
          <w:rFonts w:hint="eastAsia" w:ascii="Arial" w:hAnsi="Arial" w:eastAsia="宋体" w:cs="Arial"/>
          <w:bCs w:val="0"/>
          <w:kern w:val="2"/>
          <w:szCs w:val="24"/>
          <w:lang w:val="en-US" w:eastAsia="zh-CN"/>
        </w:rPr>
        <w:t>30</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val="en-US" w:eastAsia="zh-CN"/>
        </w:rPr>
        <w:t>10</w:t>
      </w:r>
      <w:r>
        <w:rPr>
          <w:rFonts w:hint="eastAsia" w:ascii="Arial" w:hAnsi="Arial" w:eastAsia="宋体" w:cs="Arial"/>
          <w:bCs w:val="0"/>
          <w:kern w:val="2"/>
          <w:szCs w:val="24"/>
          <w:lang w:val="en-US" w:eastAsia="zh-CN"/>
        </w:rPr>
        <w:t>.</w:t>
      </w:r>
      <w:r>
        <w:rPr>
          <w:rFonts w:hint="eastAsia" w:ascii="Arial" w:hAnsi="Arial" w:eastAsia="宋体" w:cs="Arial"/>
          <w:bCs w:val="0"/>
          <w:kern w:val="2"/>
          <w:szCs w:val="24"/>
          <w:lang w:val="en-US" w:eastAsia="zh-CN"/>
        </w:rPr>
        <w:t>074</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689</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89</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三</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5" w:name="_Toc18317"/>
      <w:r>
        <w:rPr>
          <w:b/>
          <w:bCs/>
          <w:sz w:val="24"/>
        </w:rPr>
        <w:t>截至</w:t>
      </w:r>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9</w:t>
      </w:r>
      <w:r>
        <w:rPr>
          <w:b/>
          <w:bCs/>
          <w:sz w:val="24"/>
        </w:rPr>
        <w:t>月</w:t>
      </w:r>
      <w:r>
        <w:rPr>
          <w:rFonts w:hint="eastAsia" w:ascii="Arial" w:hAnsi="Arial"/>
          <w:b/>
          <w:bCs/>
          <w:sz w:val="24"/>
          <w:lang w:val="en-US" w:eastAsia="zh-CN"/>
        </w:rPr>
        <w:t>30</w:t>
      </w:r>
      <w:r>
        <w:rPr>
          <w:b/>
          <w:bCs/>
          <w:sz w:val="24"/>
        </w:rPr>
        <w:t>日各银行账户余额表</w:t>
      </w:r>
      <w:bookmarkEnd w:id="65"/>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9</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597</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581</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25</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Arial" w:hAnsi="Arial" w:eastAsia="宋体" w:cs="Arial"/>
                <w:kern w:val="0"/>
                <w:sz w:val="18"/>
                <w:szCs w:val="18"/>
                <w:lang w:val="en-US" w:eastAsia="zh-CN"/>
              </w:rPr>
            </w:pPr>
            <w:r>
              <w:rPr>
                <w:rFonts w:hint="eastAsia" w:ascii="Arial" w:hAnsi="Arial" w:eastAsia="宋体" w:cs="Arial"/>
                <w:kern w:val="0"/>
                <w:sz w:val="18"/>
                <w:szCs w:val="18"/>
                <w:lang w:val="en-US" w:eastAsia="zh-CN"/>
              </w:rPr>
              <w:t>2</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hint="default" w:ascii="Arial" w:hAnsi="Arial" w:eastAsia="宋体" w:cs="Arial"/>
                <w:kern w:val="0"/>
                <w:sz w:val="18"/>
                <w:szCs w:val="18"/>
                <w:lang w:val="en-US" w:eastAsia="zh-CN"/>
              </w:rPr>
            </w:pPr>
            <w:r>
              <w:rPr>
                <w:rFonts w:hint="eastAsia" w:ascii="Arial" w:hAnsi="Arial" w:eastAsia="宋体" w:cs="Arial"/>
                <w:kern w:val="0"/>
                <w:sz w:val="18"/>
                <w:szCs w:val="18"/>
              </w:rPr>
              <w:t>中国银行股份有限公司湖州爱山支行</w:t>
            </w:r>
            <w:r>
              <w:rPr>
                <w:rFonts w:hint="eastAsia" w:ascii="Arial" w:hAnsi="Arial" w:eastAsia="宋体" w:cs="Arial"/>
                <w:kern w:val="0"/>
                <w:sz w:val="18"/>
                <w:szCs w:val="18"/>
                <w:lang w:val="en-US" w:eastAsia="zh-CN"/>
              </w:rPr>
              <w:t>预售资金监管账户</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350680091471</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监管户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b/>
                <w:bCs/>
                <w:kern w:val="0"/>
                <w:sz w:val="18"/>
                <w:szCs w:val="18"/>
                <w:lang w:val="en-US" w:eastAsia="zh-CN"/>
              </w:rPr>
            </w:pPr>
            <w:r>
              <w:rPr>
                <w:rFonts w:hint="eastAsia" w:ascii="Arial" w:hAnsi="Arial" w:eastAsia="宋体" w:cs="Arial"/>
                <w:b/>
                <w:bCs/>
                <w:kern w:val="0"/>
                <w:sz w:val="18"/>
                <w:szCs w:val="18"/>
                <w:lang w:val="en-US" w:eastAsia="zh-CN"/>
              </w:rPr>
              <w:t>477</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108</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64</w:t>
            </w:r>
          </w:p>
        </w:tc>
      </w:tr>
      <w:bookmarkEnd w:id="42"/>
    </w:tbl>
    <w:p>
      <w:pPr>
        <w:pStyle w:val="4"/>
        <w:spacing w:before="300" w:after="300" w:line="360" w:lineRule="exact"/>
        <w:jc w:val="left"/>
        <w:rPr>
          <w:rFonts w:ascii="Arial" w:hAnsi="Arial" w:cs="Arial" w:eastAsiaTheme="minorEastAsia"/>
          <w:sz w:val="24"/>
          <w:szCs w:val="24"/>
        </w:rPr>
      </w:pPr>
      <w:bookmarkStart w:id="66" w:name="_Toc18226"/>
    </w:p>
    <w:p>
      <w:pPr>
        <w:pStyle w:val="4"/>
        <w:spacing w:before="300" w:after="300" w:line="360" w:lineRule="exact"/>
        <w:jc w:val="left"/>
        <w:rPr>
          <w:rFonts w:hint="eastAsia" w:ascii="Arial" w:hAnsi="Arial" w:cs="Arial" w:eastAsiaTheme="minorEastAsia"/>
          <w:sz w:val="24"/>
          <w:szCs w:val="24"/>
          <w:lang w:eastAsia="zh-CN"/>
        </w:rPr>
      </w:pPr>
      <w:r>
        <w:rPr>
          <w:rFonts w:ascii="Arial" w:hAnsi="Arial" w:cs="Arial" w:eastAsiaTheme="minorEastAsia"/>
          <w:sz w:val="24"/>
          <w:szCs w:val="24"/>
        </w:rPr>
        <w:t>附件</w:t>
      </w:r>
      <w:bookmarkEnd w:id="66"/>
      <w:r>
        <w:rPr>
          <w:rFonts w:hint="eastAsia" w:ascii="Arial" w:hAnsi="Arial" w:cs="Arial" w:eastAsiaTheme="minorEastAsia"/>
          <w:sz w:val="24"/>
          <w:szCs w:val="24"/>
          <w:lang w:eastAsia="zh-CN"/>
        </w:rPr>
        <w:t>：</w:t>
      </w:r>
    </w:p>
    <w:p>
      <w:pPr>
        <w:jc w:val="left"/>
        <w:outlineLvl w:val="0"/>
        <w:rPr>
          <w:rFonts w:hint="default" w:cs="Arial" w:eastAsiaTheme="minorEastAsia"/>
          <w:sz w:val="24"/>
          <w:szCs w:val="24"/>
          <w:lang w:val="en-US"/>
        </w:rPr>
      </w:pPr>
      <w:bookmarkStart w:id="67" w:name="_Toc3641"/>
      <w:r>
        <w:rPr>
          <w:rFonts w:hint="eastAsia" w:asciiTheme="minorEastAsia" w:hAnsiTheme="minorEastAsia" w:eastAsiaTheme="minorEastAsia" w:cstheme="minorEastAsia"/>
          <w:b/>
          <w:bCs/>
          <w:sz w:val="21"/>
          <w:szCs w:val="21"/>
          <w:lang w:val="en-US" w:eastAsia="zh-CN"/>
        </w:rPr>
        <w:t>附件一 ：</w:t>
      </w:r>
      <w:bookmarkEnd w:id="67"/>
      <w:r>
        <w:rPr>
          <w:rFonts w:hint="eastAsia" w:asciiTheme="minorEastAsia" w:hAnsiTheme="minorEastAsia" w:eastAsiaTheme="minorEastAsia" w:cstheme="minorEastAsia"/>
          <w:b/>
          <w:bCs/>
          <w:sz w:val="21"/>
          <w:szCs w:val="21"/>
          <w:lang w:val="en-US" w:eastAsia="zh-CN"/>
        </w:rPr>
        <w:t>商品房预售许可证</w:t>
      </w:r>
    </w:p>
    <w:p>
      <w:pPr>
        <w:pStyle w:val="2"/>
        <w:rPr>
          <w:rFonts w:hint="eastAsia" w:cs="Arial" w:eastAsiaTheme="minorEastAsia"/>
          <w:sz w:val="24"/>
          <w:szCs w:val="24"/>
        </w:rPr>
      </w:pPr>
    </w:p>
    <w:p>
      <w:pPr>
        <w:pStyle w:val="2"/>
        <w:rPr>
          <w:rFonts w:hint="eastAsia" w:cs="Arial" w:eastAsiaTheme="minorEastAsia"/>
          <w:sz w:val="24"/>
          <w:szCs w:val="24"/>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74310" cy="3955415"/>
            <wp:effectExtent l="0" t="0" r="2540" b="6985"/>
            <wp:docPr id="6" name="图片 6" descr="商品房预售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商品房预售许可证"/>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asciiTheme="minorEastAsia" w:hAnsiTheme="minorEastAsia" w:eastAsiaTheme="minorEastAsia" w:cstheme="minorEastAsia"/>
          <w:b/>
          <w:bCs/>
          <w:kern w:val="2"/>
          <w:sz w:val="21"/>
          <w:szCs w:val="21"/>
          <w:lang w:val="en-US" w:eastAsia="zh-CN" w:bidi="ar-SA"/>
        </w:rPr>
      </w:pPr>
    </w:p>
    <w:p>
      <w:pPr>
        <w:pStyle w:val="2"/>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附件二：预售资金监管账户财务专用章</w:t>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74310" cy="3955415"/>
            <wp:effectExtent l="0" t="0" r="2540" b="6985"/>
            <wp:docPr id="11" name="图片 11" descr="54fa9df1640a989a1a3349e3c282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4fa9df1640a989a1a3349e3c28210a"/>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74310" cy="3955415"/>
            <wp:effectExtent l="0" t="0" r="2540" b="6985"/>
            <wp:docPr id="12" name="图片 12" descr="1131f04f7bb75739cdee00c55697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31f04f7bb75739cdee00c55697ee2"/>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default" w:cs="Arial" w:eastAsiaTheme="minorEastAsia"/>
          <w:sz w:val="24"/>
          <w:szCs w:val="24"/>
          <w:lang w:val="en-US" w:eastAsia="zh-CN"/>
        </w:rPr>
      </w:pPr>
      <w:r>
        <w:rPr>
          <w:rFonts w:hint="eastAsia" w:asciiTheme="minorEastAsia" w:hAnsiTheme="minorEastAsia" w:eastAsiaTheme="minorEastAsia" w:cstheme="minorEastAsia"/>
          <w:b/>
          <w:bCs/>
          <w:kern w:val="2"/>
          <w:sz w:val="21"/>
          <w:szCs w:val="21"/>
          <w:lang w:val="en-US" w:eastAsia="zh-CN" w:bidi="ar-SA"/>
        </w:rPr>
        <w:t>附件三：银行对账单（中行基本户）</w:t>
      </w:r>
    </w:p>
    <w:p>
      <w:pPr>
        <w:pStyle w:val="2"/>
        <w:rPr>
          <w:rFonts w:hint="eastAsia" w:cs="Arial" w:eastAsiaTheme="minorEastAsia"/>
          <w:sz w:val="24"/>
          <w:szCs w:val="24"/>
          <w:lang w:eastAsia="zh-CN"/>
        </w:rPr>
      </w:pPr>
    </w:p>
    <w:p>
      <w:pPr>
        <w:pStyle w:val="2"/>
        <w:jc w:val="center"/>
        <w:rPr>
          <w:rFonts w:hint="eastAsia" w:cs="Arial" w:eastAsiaTheme="minorEastAsia"/>
          <w:sz w:val="24"/>
          <w:szCs w:val="24"/>
          <w:lang w:eastAsia="zh-CN"/>
        </w:rPr>
      </w:pPr>
      <w:r>
        <w:rPr>
          <w:rFonts w:hint="eastAsia" w:ascii="Arial" w:hAnsi="Arial" w:eastAsia="宋体" w:cs="Arial"/>
          <w:lang w:val="en-US" w:eastAsia="zh-CN"/>
        </w:rPr>
        <w:t>9</w:t>
      </w:r>
      <w:r>
        <w:rPr>
          <w:rFonts w:hint="eastAsia" w:ascii="Arial" w:hAnsi="Arial" w:eastAsia="宋体" w:cs="Arial"/>
          <w:lang w:val="en-US" w:eastAsia="zh-CN"/>
        </w:rPr>
        <w:t>.</w:t>
      </w:r>
      <w:r>
        <w:rPr>
          <w:rFonts w:hint="eastAsia" w:ascii="Arial" w:hAnsi="Arial" w:eastAsia="宋体" w:cs="Arial"/>
          <w:lang w:val="en-US" w:eastAsia="zh-CN"/>
        </w:rPr>
        <w:t>30</w:t>
      </w:r>
      <w:r>
        <w:rPr>
          <w:rFonts w:hint="eastAsia" w:ascii="Arial" w:hAnsi="Arial" w:eastAsia="宋体" w:cs="Arial"/>
          <w:lang w:val="en-US" w:eastAsia="zh-CN"/>
        </w:rPr>
        <w:t>日中行基本户账户余额：</w:t>
      </w: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073650" cy="3146425"/>
            <wp:effectExtent l="0" t="0" r="12700" b="1587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0"/>
                    <a:stretch>
                      <a:fillRect/>
                    </a:stretch>
                  </pic:blipFill>
                  <pic:spPr>
                    <a:xfrm>
                      <a:off x="0" y="0"/>
                      <a:ext cx="5073650" cy="314642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062855" cy="3401060"/>
            <wp:effectExtent l="0" t="0" r="4445" b="889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1"/>
                    <a:stretch>
                      <a:fillRect/>
                    </a:stretch>
                  </pic:blipFill>
                  <pic:spPr>
                    <a:xfrm>
                      <a:off x="0" y="0"/>
                      <a:ext cx="5062855" cy="3401060"/>
                    </a:xfrm>
                    <a:prstGeom prst="rect">
                      <a:avLst/>
                    </a:prstGeom>
                  </pic:spPr>
                </pic:pic>
              </a:graphicData>
            </a:graphic>
          </wp:inline>
        </w:drawing>
      </w:r>
    </w:p>
    <w:p>
      <w:pPr>
        <w:bidi w:val="0"/>
        <w:jc w:val="left"/>
        <w:rPr>
          <w:rFonts w:hint="eastAsia"/>
          <w:lang w:val="en-US" w:eastAsia="zh-CN"/>
        </w:rPr>
      </w:pPr>
    </w:p>
    <w:p>
      <w:pPr>
        <w:bidi w:val="0"/>
        <w:jc w:val="left"/>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75555" cy="3444240"/>
            <wp:effectExtent l="0" t="0" r="10795" b="381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22"/>
                    <a:stretch>
                      <a:fillRect/>
                    </a:stretch>
                  </pic:blipFill>
                  <pic:spPr>
                    <a:xfrm>
                      <a:off x="0" y="0"/>
                      <a:ext cx="5075555" cy="344424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116830" cy="3265805"/>
            <wp:effectExtent l="0" t="0" r="7620" b="1079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23"/>
                    <a:stretch>
                      <a:fillRect/>
                    </a:stretch>
                  </pic:blipFill>
                  <pic:spPr>
                    <a:xfrm>
                      <a:off x="0" y="0"/>
                      <a:ext cx="5116830" cy="326580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147310" cy="3270885"/>
            <wp:effectExtent l="0" t="0" r="15240" b="571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24"/>
                    <a:stretch>
                      <a:fillRect/>
                    </a:stretch>
                  </pic:blipFill>
                  <pic:spPr>
                    <a:xfrm>
                      <a:off x="0" y="0"/>
                      <a:ext cx="5147310" cy="327088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83810" cy="3578225"/>
            <wp:effectExtent l="0" t="0" r="2540" b="3175"/>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25"/>
                    <a:stretch>
                      <a:fillRect/>
                    </a:stretch>
                  </pic:blipFill>
                  <pic:spPr>
                    <a:xfrm>
                      <a:off x="0" y="0"/>
                      <a:ext cx="5083810" cy="357822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123815" cy="3625215"/>
            <wp:effectExtent l="0" t="0" r="635" b="13335"/>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26"/>
                    <a:stretch>
                      <a:fillRect/>
                    </a:stretch>
                  </pic:blipFill>
                  <pic:spPr>
                    <a:xfrm>
                      <a:off x="0" y="0"/>
                      <a:ext cx="5123815" cy="362521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69205" cy="1969135"/>
            <wp:effectExtent l="0" t="0" r="17145" b="12065"/>
            <wp:docPr id="20" name="图片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
                    <pic:cNvPicPr>
                      <a:picLocks noChangeAspect="1"/>
                    </pic:cNvPicPr>
                  </pic:nvPicPr>
                  <pic:blipFill>
                    <a:blip r:embed="rId27"/>
                    <a:stretch>
                      <a:fillRect/>
                    </a:stretch>
                  </pic:blipFill>
                  <pic:spPr>
                    <a:xfrm>
                      <a:off x="0" y="0"/>
                      <a:ext cx="5069205" cy="196913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80000" cy="3783330"/>
            <wp:effectExtent l="0" t="0" r="6350" b="7620"/>
            <wp:docPr id="21" name="图片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
                    <pic:cNvPicPr>
                      <a:picLocks noChangeAspect="1"/>
                    </pic:cNvPicPr>
                  </pic:nvPicPr>
                  <pic:blipFill>
                    <a:blip r:embed="rId28"/>
                    <a:stretch>
                      <a:fillRect/>
                    </a:stretch>
                  </pic:blipFill>
                  <pic:spPr>
                    <a:xfrm>
                      <a:off x="0" y="0"/>
                      <a:ext cx="5080000" cy="378333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62220" cy="3832860"/>
            <wp:effectExtent l="0" t="0" r="5080" b="15240"/>
            <wp:docPr id="22" name="图片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
                    <pic:cNvPicPr>
                      <a:picLocks noChangeAspect="1"/>
                    </pic:cNvPicPr>
                  </pic:nvPicPr>
                  <pic:blipFill>
                    <a:blip r:embed="rId29"/>
                    <a:stretch>
                      <a:fillRect/>
                    </a:stretch>
                  </pic:blipFill>
                  <pic:spPr>
                    <a:xfrm>
                      <a:off x="0" y="0"/>
                      <a:ext cx="5062220" cy="383286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94605" cy="3609340"/>
            <wp:effectExtent l="0" t="0" r="10795" b="10160"/>
            <wp:docPr id="23" name="图片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
                    <pic:cNvPicPr>
                      <a:picLocks noChangeAspect="1"/>
                    </pic:cNvPicPr>
                  </pic:nvPicPr>
                  <pic:blipFill>
                    <a:blip r:embed="rId30"/>
                    <a:stretch>
                      <a:fillRect/>
                    </a:stretch>
                  </pic:blipFill>
                  <pic:spPr>
                    <a:xfrm>
                      <a:off x="0" y="0"/>
                      <a:ext cx="5094605" cy="360934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41900" cy="2556510"/>
            <wp:effectExtent l="0" t="0" r="6350" b="15240"/>
            <wp:docPr id="24" name="图片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
                    <pic:cNvPicPr>
                      <a:picLocks noChangeAspect="1"/>
                    </pic:cNvPicPr>
                  </pic:nvPicPr>
                  <pic:blipFill>
                    <a:blip r:embed="rId31"/>
                    <a:stretch>
                      <a:fillRect/>
                    </a:stretch>
                  </pic:blipFill>
                  <pic:spPr>
                    <a:xfrm>
                      <a:off x="0" y="0"/>
                      <a:ext cx="5041900" cy="255651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123815" cy="4112895"/>
            <wp:effectExtent l="0" t="0" r="635" b="1905"/>
            <wp:docPr id="25" name="图片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
                    <pic:cNvPicPr>
                      <a:picLocks noChangeAspect="1"/>
                    </pic:cNvPicPr>
                  </pic:nvPicPr>
                  <pic:blipFill>
                    <a:blip r:embed="rId32"/>
                    <a:stretch>
                      <a:fillRect/>
                    </a:stretch>
                  </pic:blipFill>
                  <pic:spPr>
                    <a:xfrm>
                      <a:off x="0" y="0"/>
                      <a:ext cx="5123815" cy="411289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20945" cy="3919855"/>
            <wp:effectExtent l="0" t="0" r="8255" b="4445"/>
            <wp:docPr id="26" name="图片 2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4"/>
                    <pic:cNvPicPr>
                      <a:picLocks noChangeAspect="1"/>
                    </pic:cNvPicPr>
                  </pic:nvPicPr>
                  <pic:blipFill>
                    <a:blip r:embed="rId33"/>
                    <a:stretch>
                      <a:fillRect/>
                    </a:stretch>
                  </pic:blipFill>
                  <pic:spPr>
                    <a:xfrm>
                      <a:off x="0" y="0"/>
                      <a:ext cx="5020945" cy="3919855"/>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4850130" cy="1192530"/>
            <wp:effectExtent l="0" t="0" r="7620" b="7620"/>
            <wp:docPr id="27" name="图片 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
                    <pic:cNvPicPr>
                      <a:picLocks noChangeAspect="1"/>
                    </pic:cNvPicPr>
                  </pic:nvPicPr>
                  <pic:blipFill>
                    <a:blip r:embed="rId34"/>
                    <a:stretch>
                      <a:fillRect/>
                    </a:stretch>
                  </pic:blipFill>
                  <pic:spPr>
                    <a:xfrm>
                      <a:off x="0" y="0"/>
                      <a:ext cx="4850130" cy="1192530"/>
                    </a:xfrm>
                    <a:prstGeom prst="rect">
                      <a:avLst/>
                    </a:prstGeom>
                  </pic:spPr>
                </pic:pic>
              </a:graphicData>
            </a:graphic>
          </wp:inline>
        </w:drawing>
      </w:r>
    </w:p>
    <w:p>
      <w:pPr>
        <w:pStyle w:val="2"/>
        <w:rPr>
          <w:rFonts w:hint="eastAsia" w:ascii="Arial" w:hAnsi="Arial" w:eastAsia="宋体" w:cs="Arial"/>
          <w:lang w:eastAsia="zh-CN"/>
        </w:rPr>
      </w:pPr>
    </w:p>
    <w:p>
      <w:pPr>
        <w:pStyle w:val="2"/>
        <w:rPr>
          <w:rFonts w:hint="eastAsia" w:ascii="Arial" w:hAnsi="Arial" w:eastAsia="宋体" w:cs="Arial"/>
          <w:lang w:eastAsia="zh-CN"/>
        </w:rPr>
      </w:pPr>
      <w:r>
        <w:rPr>
          <w:rFonts w:hint="eastAsia" w:ascii="Arial" w:hAnsi="Arial" w:eastAsia="宋体" w:cs="Arial"/>
          <w:lang w:eastAsia="zh-CN"/>
        </w:rPr>
        <w:drawing>
          <wp:inline distT="0" distB="0" distL="114300" distR="114300">
            <wp:extent cx="4830445" cy="1233170"/>
            <wp:effectExtent l="0" t="0" r="8255" b="5080"/>
            <wp:docPr id="29" name="图片 29" descr="9.30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30余额"/>
                    <pic:cNvPicPr>
                      <a:picLocks noChangeAspect="1"/>
                    </pic:cNvPicPr>
                  </pic:nvPicPr>
                  <pic:blipFill>
                    <a:blip r:embed="rId35"/>
                    <a:stretch>
                      <a:fillRect/>
                    </a:stretch>
                  </pic:blipFill>
                  <pic:spPr>
                    <a:xfrm>
                      <a:off x="0" y="0"/>
                      <a:ext cx="4830445" cy="1233170"/>
                    </a:xfrm>
                    <a:prstGeom prst="rect">
                      <a:avLst/>
                    </a:prstGeom>
                  </pic:spPr>
                </pic:pic>
              </a:graphicData>
            </a:graphic>
          </wp:inline>
        </w:drawing>
      </w:r>
    </w:p>
    <w:p>
      <w:pPr>
        <w:pStyle w:val="2"/>
        <w:rPr>
          <w:rFonts w:hint="eastAsia" w:ascii="Arial" w:hAnsi="Arial" w:eastAsia="宋体" w:cs="Arial"/>
          <w:lang w:val="en-US" w:eastAsia="zh-CN"/>
        </w:rPr>
      </w:pPr>
      <w:r>
        <w:rPr>
          <w:rFonts w:hint="eastAsia" w:ascii="Arial" w:hAnsi="Arial" w:eastAsia="宋体" w:cs="Arial"/>
          <w:lang w:val="en-US" w:eastAsia="zh-CN"/>
        </w:rPr>
        <w:t xml:space="preserve">                    </w:t>
      </w:r>
    </w:p>
    <w:p>
      <w:pPr>
        <w:pStyle w:val="2"/>
        <w:rPr>
          <w:rFonts w:hint="eastAsia" w:ascii="Arial" w:hAnsi="Arial" w:eastAsia="宋体" w:cs="Arial"/>
          <w:lang w:val="en-US" w:eastAsia="zh-CN"/>
        </w:rPr>
      </w:pPr>
    </w:p>
    <w:p>
      <w:pPr>
        <w:pStyle w:val="2"/>
        <w:rPr>
          <w:rFonts w:hint="eastAsia" w:ascii="Arial" w:hAnsi="Arial" w:eastAsia="宋体" w:cs="Arial"/>
          <w:lang w:val="en-US" w:eastAsia="zh-CN"/>
        </w:rPr>
      </w:pPr>
    </w:p>
    <w:p>
      <w:pPr>
        <w:pStyle w:val="2"/>
        <w:rPr>
          <w:rFonts w:hint="eastAsia" w:ascii="Arial" w:hAnsi="Arial" w:eastAsia="宋体" w:cs="Arial"/>
          <w:lang w:val="en-US" w:eastAsia="zh-CN"/>
        </w:rPr>
      </w:pPr>
    </w:p>
    <w:p>
      <w:pPr>
        <w:pStyle w:val="2"/>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附件四：银行对账单（中行监管账户）</w:t>
      </w:r>
    </w:p>
    <w:p>
      <w:pPr>
        <w:pStyle w:val="2"/>
        <w:jc w:val="center"/>
        <w:rPr>
          <w:rFonts w:hint="eastAsia" w:asciiTheme="minorEastAsia" w:hAnsiTheme="minorEastAsia" w:eastAsiaTheme="minorEastAsia" w:cstheme="minorEastAsia"/>
          <w:b/>
          <w:bCs/>
          <w:kern w:val="2"/>
          <w:sz w:val="21"/>
          <w:szCs w:val="21"/>
          <w:lang w:val="en-US" w:eastAsia="zh-CN" w:bidi="ar-SA"/>
        </w:rPr>
      </w:pPr>
      <w:r>
        <w:rPr>
          <w:rFonts w:hint="eastAsia" w:ascii="Arial" w:hAnsi="Arial" w:eastAsia="宋体" w:cs="Arial"/>
          <w:lang w:val="en-US" w:eastAsia="zh-CN"/>
        </w:rPr>
        <w:t>9</w:t>
      </w:r>
      <w:r>
        <w:rPr>
          <w:rFonts w:hint="eastAsia" w:ascii="Arial" w:hAnsi="Arial" w:eastAsia="宋体" w:cs="Arial"/>
          <w:lang w:val="en-US" w:eastAsia="zh-CN"/>
        </w:rPr>
        <w:t>.</w:t>
      </w:r>
      <w:r>
        <w:rPr>
          <w:rFonts w:hint="eastAsia" w:ascii="Arial" w:hAnsi="Arial" w:eastAsia="宋体" w:cs="Arial"/>
          <w:lang w:val="en-US" w:eastAsia="zh-CN"/>
        </w:rPr>
        <w:t>30</w:t>
      </w:r>
      <w:r>
        <w:rPr>
          <w:rFonts w:hint="eastAsia" w:ascii="Arial" w:hAnsi="Arial" w:eastAsia="宋体" w:cs="Arial"/>
          <w:lang w:val="en-US" w:eastAsia="zh-CN"/>
        </w:rPr>
        <w:t>日中行监管账户余额：</w:t>
      </w:r>
    </w:p>
    <w:p>
      <w:pPr>
        <w:pStyle w:val="2"/>
        <w:rPr>
          <w:rFonts w:hint="default" w:asciiTheme="minorEastAsia" w:hAnsiTheme="minorEastAsia" w:eastAsiaTheme="minorEastAsia" w:cstheme="minorEastAsia"/>
          <w:b/>
          <w:bCs/>
          <w:kern w:val="2"/>
          <w:sz w:val="21"/>
          <w:szCs w:val="21"/>
          <w:lang w:val="en-US" w:eastAsia="zh-CN" w:bidi="ar-SA"/>
        </w:rPr>
      </w:pPr>
      <w:r>
        <w:rPr>
          <w:rFonts w:hint="default" w:asciiTheme="minorEastAsia" w:hAnsiTheme="minorEastAsia" w:eastAsiaTheme="minorEastAsia" w:cstheme="minorEastAsia"/>
          <w:b/>
          <w:bCs/>
          <w:kern w:val="2"/>
          <w:sz w:val="21"/>
          <w:szCs w:val="21"/>
          <w:lang w:val="en-US" w:eastAsia="zh-CN" w:bidi="ar-SA"/>
        </w:rPr>
        <w:drawing>
          <wp:inline distT="0" distB="0" distL="114300" distR="114300">
            <wp:extent cx="5080635" cy="3275965"/>
            <wp:effectExtent l="0" t="0" r="5715" b="635"/>
            <wp:docPr id="30" name="图片 30" descr="1634025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4025053(1)"/>
                    <pic:cNvPicPr>
                      <a:picLocks noChangeAspect="1"/>
                    </pic:cNvPicPr>
                  </pic:nvPicPr>
                  <pic:blipFill>
                    <a:blip r:embed="rId36"/>
                    <a:stretch>
                      <a:fillRect/>
                    </a:stretch>
                  </pic:blipFill>
                  <pic:spPr>
                    <a:xfrm>
                      <a:off x="0" y="0"/>
                      <a:ext cx="5080635" cy="3275965"/>
                    </a:xfrm>
                    <a:prstGeom prst="rect">
                      <a:avLst/>
                    </a:prstGeom>
                  </pic:spPr>
                </pic:pic>
              </a:graphicData>
            </a:graphic>
          </wp:inline>
        </w:drawing>
      </w:r>
    </w:p>
    <w:p>
      <w:pPr>
        <w:pStyle w:val="2"/>
        <w:rPr>
          <w:rFonts w:hint="default" w:asciiTheme="minorEastAsia" w:hAnsiTheme="minorEastAsia" w:eastAsiaTheme="minorEastAsia" w:cstheme="minorEastAsia"/>
          <w:b/>
          <w:bCs/>
          <w:kern w:val="2"/>
          <w:sz w:val="21"/>
          <w:szCs w:val="21"/>
          <w:lang w:val="en-US" w:eastAsia="zh-CN" w:bidi="ar-SA"/>
        </w:rPr>
      </w:pPr>
      <w:r>
        <w:rPr>
          <w:rFonts w:hint="default" w:asciiTheme="minorEastAsia" w:hAnsiTheme="minorEastAsia" w:eastAsiaTheme="minorEastAsia" w:cstheme="minorEastAsia"/>
          <w:b/>
          <w:bCs/>
          <w:kern w:val="2"/>
          <w:sz w:val="21"/>
          <w:szCs w:val="21"/>
          <w:lang w:val="en-US" w:eastAsia="zh-CN" w:bidi="ar-SA"/>
        </w:rPr>
        <w:drawing>
          <wp:inline distT="0" distB="0" distL="114300" distR="114300">
            <wp:extent cx="5125085" cy="2712720"/>
            <wp:effectExtent l="0" t="0" r="18415" b="11430"/>
            <wp:docPr id="31" name="图片 31" descr="163402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4025083(1)"/>
                    <pic:cNvPicPr>
                      <a:picLocks noChangeAspect="1"/>
                    </pic:cNvPicPr>
                  </pic:nvPicPr>
                  <pic:blipFill>
                    <a:blip r:embed="rId37"/>
                    <a:stretch>
                      <a:fillRect/>
                    </a:stretch>
                  </pic:blipFill>
                  <pic:spPr>
                    <a:xfrm>
                      <a:off x="0" y="0"/>
                      <a:ext cx="5125085" cy="2712720"/>
                    </a:xfrm>
                    <a:prstGeom prst="rect">
                      <a:avLst/>
                    </a:prstGeom>
                  </pic:spPr>
                </pic:pic>
              </a:graphicData>
            </a:graphic>
          </wp:inline>
        </w:drawing>
      </w:r>
    </w:p>
    <w:p>
      <w:pPr>
        <w:pStyle w:val="2"/>
        <w:rPr>
          <w:rFonts w:hint="default" w:asciiTheme="minorEastAsia" w:hAnsiTheme="minorEastAsia" w:eastAsiaTheme="minorEastAsia" w:cstheme="minorEastAsia"/>
          <w:b/>
          <w:bCs/>
          <w:kern w:val="2"/>
          <w:sz w:val="21"/>
          <w:szCs w:val="21"/>
          <w:lang w:val="en-US" w:eastAsia="zh-CN" w:bidi="ar-SA"/>
        </w:rPr>
      </w:pPr>
      <w:r>
        <w:rPr>
          <w:rFonts w:hint="default" w:asciiTheme="minorEastAsia" w:hAnsiTheme="minorEastAsia" w:eastAsiaTheme="minorEastAsia" w:cstheme="minorEastAsia"/>
          <w:b/>
          <w:bCs/>
          <w:kern w:val="2"/>
          <w:sz w:val="21"/>
          <w:szCs w:val="21"/>
          <w:lang w:val="en-US" w:eastAsia="zh-CN" w:bidi="ar-SA"/>
        </w:rPr>
        <w:drawing>
          <wp:inline distT="0" distB="0" distL="114300" distR="114300">
            <wp:extent cx="5264785" cy="1198245"/>
            <wp:effectExtent l="0" t="0" r="12065" b="1905"/>
            <wp:docPr id="32" name="图片 32" descr="9.30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30余额"/>
                    <pic:cNvPicPr>
                      <a:picLocks noChangeAspect="1"/>
                    </pic:cNvPicPr>
                  </pic:nvPicPr>
                  <pic:blipFill>
                    <a:blip r:embed="rId38"/>
                    <a:stretch>
                      <a:fillRect/>
                    </a:stretch>
                  </pic:blipFill>
                  <pic:spPr>
                    <a:xfrm>
                      <a:off x="0" y="0"/>
                      <a:ext cx="5264785" cy="1198245"/>
                    </a:xfrm>
                    <a:prstGeom prst="rect">
                      <a:avLst/>
                    </a:prstGeom>
                  </pic:spPr>
                </pic:pic>
              </a:graphicData>
            </a:graphic>
          </wp:inline>
        </w:drawing>
      </w:r>
    </w:p>
    <w:p>
      <w:pPr>
        <w:pStyle w:val="2"/>
        <w:ind w:firstLine="0" w:firstLineChars="0"/>
        <w:rPr>
          <w:rFonts w:hint="eastAsia" w:ascii="Arial" w:hAnsi="Arial" w:eastAsia="宋体" w:cs="Arial"/>
          <w:lang w:val="en-US" w:eastAsia="zh-CN"/>
        </w:rPr>
      </w:pPr>
    </w:p>
    <w:p>
      <w:pPr>
        <w:pStyle w:val="2"/>
        <w:rPr>
          <w:rFonts w:hint="default" w:ascii="Arial" w:hAnsi="Arial" w:eastAsia="宋体" w:cs="Arial"/>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
    <w:altName w:val="Segoe Print"/>
    <w:panose1 w:val="00000000000000000000"/>
    <w:charset w:val="00"/>
    <w:family w:val="auto"/>
    <w:pitch w:val="default"/>
    <w:sig w:usb0="00000000" w:usb1="00000000" w:usb2="00000000" w:usb3="00000000" w:csb0="00000000" w:csb1="00000000"/>
  </w:font>
  <w:font w:name="Ari">
    <w:altName w:val="Segoe Print"/>
    <w:panose1 w:val="00000000000000000000"/>
    <w:charset w:val="00"/>
    <w:family w:val="auto"/>
    <w:pitch w:val="default"/>
    <w:sig w:usb0="00000000" w:usb1="00000000" w:usb2="00000000" w:usb3="00000000" w:csb0="00000000" w:csb1="00000000"/>
  </w:font>
  <w:font w:name="Aria">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eastAsia" w:ascii="Arial" w:hAnsi="Arial" w:cs="Arial"/>
        <w:lang w:eastAsia="zh-CN"/>
      </w:rPr>
      <w:t>202</w:t>
    </w:r>
    <w:r>
      <w:rPr>
        <w:rFonts w:hint="eastAsia" w:ascii="Arial" w:hAnsi="Arial" w:cs="Arial"/>
        <w:lang w:val="en-US" w:eastAsia="zh-CN"/>
      </w:rPr>
      <w:t>1</w:t>
    </w:r>
    <w:r>
      <w:rPr>
        <w:rFonts w:hint="eastAsia" w:ascii="宋体" w:hAnsi="宋体" w:cs="宋体"/>
      </w:rPr>
      <w:t>年</w:t>
    </w:r>
    <w:r>
      <w:rPr>
        <w:rFonts w:hint="eastAsia" w:ascii="Arial" w:hAnsi="Arial" w:cs="宋体"/>
        <w:lang w:val="en-US" w:eastAsia="zh-CN"/>
      </w:rPr>
      <w:t>9</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C7A6A"/>
    <w:multiLevelType w:val="singleLevel"/>
    <w:tmpl w:val="DB3C7A6A"/>
    <w:lvl w:ilvl="0" w:tentative="0">
      <w:start w:val="5"/>
      <w:numFmt w:val="decimal"/>
      <w:suff w:val="nothing"/>
      <w:lvlText w:val="%1、"/>
      <w:lvlJc w:val="left"/>
    </w:lvl>
  </w:abstractNum>
  <w:abstractNum w:abstractNumId="1">
    <w:nsid w:val="34FC28D4"/>
    <w:multiLevelType w:val="singleLevel"/>
    <w:tmpl w:val="34FC28D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1423B32"/>
    <w:rsid w:val="015476DB"/>
    <w:rsid w:val="02372640"/>
    <w:rsid w:val="02F6510A"/>
    <w:rsid w:val="032E3B8E"/>
    <w:rsid w:val="038914B2"/>
    <w:rsid w:val="03BA5018"/>
    <w:rsid w:val="03EC55ED"/>
    <w:rsid w:val="045C1DBE"/>
    <w:rsid w:val="04CC364F"/>
    <w:rsid w:val="0548262D"/>
    <w:rsid w:val="055D630E"/>
    <w:rsid w:val="056365BE"/>
    <w:rsid w:val="05740424"/>
    <w:rsid w:val="05EA06E1"/>
    <w:rsid w:val="066206FA"/>
    <w:rsid w:val="06B607E6"/>
    <w:rsid w:val="06FC7348"/>
    <w:rsid w:val="081C52F5"/>
    <w:rsid w:val="08290F63"/>
    <w:rsid w:val="082B3E03"/>
    <w:rsid w:val="083151E2"/>
    <w:rsid w:val="08324A87"/>
    <w:rsid w:val="08901E95"/>
    <w:rsid w:val="08D65875"/>
    <w:rsid w:val="0902081A"/>
    <w:rsid w:val="09323CB7"/>
    <w:rsid w:val="09554F50"/>
    <w:rsid w:val="095D6E6F"/>
    <w:rsid w:val="09664FAB"/>
    <w:rsid w:val="098C2D6D"/>
    <w:rsid w:val="09AF688F"/>
    <w:rsid w:val="09E64395"/>
    <w:rsid w:val="0A0117F8"/>
    <w:rsid w:val="0A6478A0"/>
    <w:rsid w:val="0AE81DF0"/>
    <w:rsid w:val="0B05419C"/>
    <w:rsid w:val="0B19568A"/>
    <w:rsid w:val="0B312E59"/>
    <w:rsid w:val="0BD2622B"/>
    <w:rsid w:val="0BE83141"/>
    <w:rsid w:val="0C1B7E5B"/>
    <w:rsid w:val="0C4D7DAD"/>
    <w:rsid w:val="0D195CB2"/>
    <w:rsid w:val="0D3C0F7B"/>
    <w:rsid w:val="0E3108BF"/>
    <w:rsid w:val="0E915882"/>
    <w:rsid w:val="0F485050"/>
    <w:rsid w:val="0F6924C3"/>
    <w:rsid w:val="0FE35D42"/>
    <w:rsid w:val="104149D2"/>
    <w:rsid w:val="112034D1"/>
    <w:rsid w:val="114354A5"/>
    <w:rsid w:val="11AA2025"/>
    <w:rsid w:val="11F416D5"/>
    <w:rsid w:val="121F5B0D"/>
    <w:rsid w:val="12637F72"/>
    <w:rsid w:val="1268588B"/>
    <w:rsid w:val="12AE3C0E"/>
    <w:rsid w:val="12C23418"/>
    <w:rsid w:val="12D01F8A"/>
    <w:rsid w:val="13077E48"/>
    <w:rsid w:val="133266AA"/>
    <w:rsid w:val="13EB54F6"/>
    <w:rsid w:val="142B04A3"/>
    <w:rsid w:val="14D870F4"/>
    <w:rsid w:val="14F97C5E"/>
    <w:rsid w:val="15451757"/>
    <w:rsid w:val="15D173FB"/>
    <w:rsid w:val="15D3508D"/>
    <w:rsid w:val="15F4799A"/>
    <w:rsid w:val="15FC5610"/>
    <w:rsid w:val="161711DC"/>
    <w:rsid w:val="165B15E9"/>
    <w:rsid w:val="17162BB3"/>
    <w:rsid w:val="17693131"/>
    <w:rsid w:val="18177D36"/>
    <w:rsid w:val="183B0DC5"/>
    <w:rsid w:val="184E53E5"/>
    <w:rsid w:val="18642972"/>
    <w:rsid w:val="18767678"/>
    <w:rsid w:val="18A6635D"/>
    <w:rsid w:val="192E7C10"/>
    <w:rsid w:val="19852C2B"/>
    <w:rsid w:val="1A6016EF"/>
    <w:rsid w:val="1AB6789E"/>
    <w:rsid w:val="1B626667"/>
    <w:rsid w:val="1B921F7B"/>
    <w:rsid w:val="1C950172"/>
    <w:rsid w:val="1CE16716"/>
    <w:rsid w:val="1CE35EE5"/>
    <w:rsid w:val="1D27256C"/>
    <w:rsid w:val="1D5171BF"/>
    <w:rsid w:val="1D9405F2"/>
    <w:rsid w:val="1DAE63F1"/>
    <w:rsid w:val="1DE024BE"/>
    <w:rsid w:val="1E290992"/>
    <w:rsid w:val="1E2B05B7"/>
    <w:rsid w:val="1F2D45F6"/>
    <w:rsid w:val="1F3F0776"/>
    <w:rsid w:val="1F912DA7"/>
    <w:rsid w:val="200F75DF"/>
    <w:rsid w:val="20714738"/>
    <w:rsid w:val="20850DDB"/>
    <w:rsid w:val="21DA6354"/>
    <w:rsid w:val="21FC25D5"/>
    <w:rsid w:val="22FC3AE1"/>
    <w:rsid w:val="23511674"/>
    <w:rsid w:val="23F87A62"/>
    <w:rsid w:val="24347D40"/>
    <w:rsid w:val="24F34FA3"/>
    <w:rsid w:val="25615294"/>
    <w:rsid w:val="25962571"/>
    <w:rsid w:val="25DC730F"/>
    <w:rsid w:val="271041CA"/>
    <w:rsid w:val="278D67B0"/>
    <w:rsid w:val="27E10A1A"/>
    <w:rsid w:val="280872CA"/>
    <w:rsid w:val="281260B3"/>
    <w:rsid w:val="28131235"/>
    <w:rsid w:val="281557E5"/>
    <w:rsid w:val="285865FB"/>
    <w:rsid w:val="28C23ABB"/>
    <w:rsid w:val="2965774F"/>
    <w:rsid w:val="29724D4A"/>
    <w:rsid w:val="2A140CB3"/>
    <w:rsid w:val="2A495BDE"/>
    <w:rsid w:val="2A77253E"/>
    <w:rsid w:val="2AEE3D24"/>
    <w:rsid w:val="2B040443"/>
    <w:rsid w:val="2B25187C"/>
    <w:rsid w:val="2BBC32CC"/>
    <w:rsid w:val="2BCC767B"/>
    <w:rsid w:val="2BE36332"/>
    <w:rsid w:val="2BFC40DC"/>
    <w:rsid w:val="2C0D0A34"/>
    <w:rsid w:val="2C8D7C83"/>
    <w:rsid w:val="2CC34BCF"/>
    <w:rsid w:val="2CC47186"/>
    <w:rsid w:val="2D940088"/>
    <w:rsid w:val="2DA57331"/>
    <w:rsid w:val="2DF725FC"/>
    <w:rsid w:val="2E1A557D"/>
    <w:rsid w:val="2E2F4274"/>
    <w:rsid w:val="2E3135C0"/>
    <w:rsid w:val="2EBE41D3"/>
    <w:rsid w:val="2EE773CC"/>
    <w:rsid w:val="2F1301D3"/>
    <w:rsid w:val="2F405000"/>
    <w:rsid w:val="2F6F3AE4"/>
    <w:rsid w:val="2FB0375B"/>
    <w:rsid w:val="30507A39"/>
    <w:rsid w:val="307572BA"/>
    <w:rsid w:val="308778C5"/>
    <w:rsid w:val="308E7895"/>
    <w:rsid w:val="3147434F"/>
    <w:rsid w:val="319D69F1"/>
    <w:rsid w:val="31F77200"/>
    <w:rsid w:val="31FE71FC"/>
    <w:rsid w:val="321F0A81"/>
    <w:rsid w:val="32943448"/>
    <w:rsid w:val="32B452C5"/>
    <w:rsid w:val="32CE2098"/>
    <w:rsid w:val="33726BA5"/>
    <w:rsid w:val="33E31EB4"/>
    <w:rsid w:val="34080F8A"/>
    <w:rsid w:val="344C1F88"/>
    <w:rsid w:val="34545301"/>
    <w:rsid w:val="34EC11BC"/>
    <w:rsid w:val="351272C8"/>
    <w:rsid w:val="35A46BAB"/>
    <w:rsid w:val="35C037AD"/>
    <w:rsid w:val="364A032A"/>
    <w:rsid w:val="37325D26"/>
    <w:rsid w:val="3797646D"/>
    <w:rsid w:val="3A0A27F7"/>
    <w:rsid w:val="3A1B3E21"/>
    <w:rsid w:val="3A395E0F"/>
    <w:rsid w:val="3A3A658F"/>
    <w:rsid w:val="3A4F59D9"/>
    <w:rsid w:val="3A6A6CFA"/>
    <w:rsid w:val="3AEE00EA"/>
    <w:rsid w:val="3B69669C"/>
    <w:rsid w:val="3B8A3CA0"/>
    <w:rsid w:val="3BB23808"/>
    <w:rsid w:val="3BBB77C9"/>
    <w:rsid w:val="3C370DEC"/>
    <w:rsid w:val="3C450D0C"/>
    <w:rsid w:val="3CBA2E85"/>
    <w:rsid w:val="3D2C32CA"/>
    <w:rsid w:val="3DBF65BC"/>
    <w:rsid w:val="3DF90857"/>
    <w:rsid w:val="3E2907F6"/>
    <w:rsid w:val="3EA43D36"/>
    <w:rsid w:val="3EAD389B"/>
    <w:rsid w:val="3F1F47F6"/>
    <w:rsid w:val="3F595582"/>
    <w:rsid w:val="40041814"/>
    <w:rsid w:val="40265826"/>
    <w:rsid w:val="404431D7"/>
    <w:rsid w:val="4094601D"/>
    <w:rsid w:val="40CE45F2"/>
    <w:rsid w:val="40D26829"/>
    <w:rsid w:val="417677C8"/>
    <w:rsid w:val="42496A03"/>
    <w:rsid w:val="42C43E3B"/>
    <w:rsid w:val="433160C0"/>
    <w:rsid w:val="43324336"/>
    <w:rsid w:val="433C411F"/>
    <w:rsid w:val="43B67FA4"/>
    <w:rsid w:val="44BA669B"/>
    <w:rsid w:val="44ED0170"/>
    <w:rsid w:val="457047FC"/>
    <w:rsid w:val="459E18CC"/>
    <w:rsid w:val="45BA3ABD"/>
    <w:rsid w:val="460F434A"/>
    <w:rsid w:val="47A80DA0"/>
    <w:rsid w:val="47BB1727"/>
    <w:rsid w:val="484C1AE2"/>
    <w:rsid w:val="487447F1"/>
    <w:rsid w:val="48E81315"/>
    <w:rsid w:val="49012D53"/>
    <w:rsid w:val="491A3F14"/>
    <w:rsid w:val="49627DD9"/>
    <w:rsid w:val="49865435"/>
    <w:rsid w:val="49CF3588"/>
    <w:rsid w:val="4A3C6604"/>
    <w:rsid w:val="4A3C74F2"/>
    <w:rsid w:val="4A6051C4"/>
    <w:rsid w:val="4AC7726F"/>
    <w:rsid w:val="4B090B80"/>
    <w:rsid w:val="4CCF3F1D"/>
    <w:rsid w:val="4D3B6ECD"/>
    <w:rsid w:val="4DEF3051"/>
    <w:rsid w:val="4E2813FB"/>
    <w:rsid w:val="4E6E3BD8"/>
    <w:rsid w:val="4EAB7F8E"/>
    <w:rsid w:val="4EC61980"/>
    <w:rsid w:val="4F20238B"/>
    <w:rsid w:val="4F2E5FE7"/>
    <w:rsid w:val="4F415F64"/>
    <w:rsid w:val="4F767994"/>
    <w:rsid w:val="503240D7"/>
    <w:rsid w:val="50415F4B"/>
    <w:rsid w:val="50B26626"/>
    <w:rsid w:val="515327E2"/>
    <w:rsid w:val="51E334A1"/>
    <w:rsid w:val="526127B8"/>
    <w:rsid w:val="52762265"/>
    <w:rsid w:val="52D35384"/>
    <w:rsid w:val="53302B47"/>
    <w:rsid w:val="536C7C10"/>
    <w:rsid w:val="541860CD"/>
    <w:rsid w:val="54425F11"/>
    <w:rsid w:val="54824601"/>
    <w:rsid w:val="551275E0"/>
    <w:rsid w:val="55A64C3F"/>
    <w:rsid w:val="5613108B"/>
    <w:rsid w:val="561E1A03"/>
    <w:rsid w:val="56746C85"/>
    <w:rsid w:val="56E77C1B"/>
    <w:rsid w:val="572F5526"/>
    <w:rsid w:val="57FB4A73"/>
    <w:rsid w:val="5834366B"/>
    <w:rsid w:val="58931A5E"/>
    <w:rsid w:val="58F02F93"/>
    <w:rsid w:val="596E6738"/>
    <w:rsid w:val="59825CD9"/>
    <w:rsid w:val="599E3DF5"/>
    <w:rsid w:val="59C554F9"/>
    <w:rsid w:val="5A4359A7"/>
    <w:rsid w:val="5AA52803"/>
    <w:rsid w:val="5AC14787"/>
    <w:rsid w:val="5B2F1BB2"/>
    <w:rsid w:val="5B6B4E3B"/>
    <w:rsid w:val="5BB56847"/>
    <w:rsid w:val="5C65596A"/>
    <w:rsid w:val="5CFC6FCA"/>
    <w:rsid w:val="5D554F62"/>
    <w:rsid w:val="5E9B7113"/>
    <w:rsid w:val="5EB717CF"/>
    <w:rsid w:val="5ED812AF"/>
    <w:rsid w:val="5F143EA9"/>
    <w:rsid w:val="5F287B83"/>
    <w:rsid w:val="5F6F29A1"/>
    <w:rsid w:val="605410CC"/>
    <w:rsid w:val="60793023"/>
    <w:rsid w:val="60884B95"/>
    <w:rsid w:val="60E17CFD"/>
    <w:rsid w:val="61301D12"/>
    <w:rsid w:val="614210E2"/>
    <w:rsid w:val="614A0048"/>
    <w:rsid w:val="615B61EF"/>
    <w:rsid w:val="615C32DE"/>
    <w:rsid w:val="61603824"/>
    <w:rsid w:val="61F2500B"/>
    <w:rsid w:val="62455770"/>
    <w:rsid w:val="639D203B"/>
    <w:rsid w:val="63D8623B"/>
    <w:rsid w:val="645D1036"/>
    <w:rsid w:val="64750C00"/>
    <w:rsid w:val="64F02A84"/>
    <w:rsid w:val="651D5558"/>
    <w:rsid w:val="65273007"/>
    <w:rsid w:val="653A5234"/>
    <w:rsid w:val="657D4955"/>
    <w:rsid w:val="65A9486A"/>
    <w:rsid w:val="65C05E4B"/>
    <w:rsid w:val="662F0661"/>
    <w:rsid w:val="663171AA"/>
    <w:rsid w:val="663835E3"/>
    <w:rsid w:val="66BA4597"/>
    <w:rsid w:val="66BF169E"/>
    <w:rsid w:val="66F9528F"/>
    <w:rsid w:val="671F53E2"/>
    <w:rsid w:val="676D2146"/>
    <w:rsid w:val="67956A2F"/>
    <w:rsid w:val="67E816C0"/>
    <w:rsid w:val="684124BF"/>
    <w:rsid w:val="69F354B2"/>
    <w:rsid w:val="6AB724ED"/>
    <w:rsid w:val="6AD1728E"/>
    <w:rsid w:val="6B5D7D93"/>
    <w:rsid w:val="6BBE6593"/>
    <w:rsid w:val="6C436ACE"/>
    <w:rsid w:val="6CA009E5"/>
    <w:rsid w:val="6CDF4040"/>
    <w:rsid w:val="6CF57AF8"/>
    <w:rsid w:val="6D006D51"/>
    <w:rsid w:val="6D2552CE"/>
    <w:rsid w:val="6D50631C"/>
    <w:rsid w:val="6DAD28DC"/>
    <w:rsid w:val="6DDC1696"/>
    <w:rsid w:val="6E55522F"/>
    <w:rsid w:val="6EBB6CF2"/>
    <w:rsid w:val="6EEB4F8E"/>
    <w:rsid w:val="6F5A30D4"/>
    <w:rsid w:val="6F664F68"/>
    <w:rsid w:val="6FAD4413"/>
    <w:rsid w:val="702B15C6"/>
    <w:rsid w:val="704A433A"/>
    <w:rsid w:val="70CE0E31"/>
    <w:rsid w:val="712A39A5"/>
    <w:rsid w:val="71905B02"/>
    <w:rsid w:val="71F17A67"/>
    <w:rsid w:val="71F61DEE"/>
    <w:rsid w:val="73536A0D"/>
    <w:rsid w:val="7362713F"/>
    <w:rsid w:val="73E37B4A"/>
    <w:rsid w:val="74303C45"/>
    <w:rsid w:val="74917610"/>
    <w:rsid w:val="74B55DAC"/>
    <w:rsid w:val="74B9247B"/>
    <w:rsid w:val="75A973C6"/>
    <w:rsid w:val="75DB7DBF"/>
    <w:rsid w:val="763F5A68"/>
    <w:rsid w:val="77025010"/>
    <w:rsid w:val="770570F4"/>
    <w:rsid w:val="77835F8B"/>
    <w:rsid w:val="77E56115"/>
    <w:rsid w:val="78B63DAF"/>
    <w:rsid w:val="78CA28FC"/>
    <w:rsid w:val="795B780E"/>
    <w:rsid w:val="79652BD2"/>
    <w:rsid w:val="799D57FD"/>
    <w:rsid w:val="79A54B26"/>
    <w:rsid w:val="79AB6CC5"/>
    <w:rsid w:val="79B17C8F"/>
    <w:rsid w:val="79B83077"/>
    <w:rsid w:val="79C54A67"/>
    <w:rsid w:val="79D12106"/>
    <w:rsid w:val="7B08044A"/>
    <w:rsid w:val="7C0E1207"/>
    <w:rsid w:val="7C8402E4"/>
    <w:rsid w:val="7C842A28"/>
    <w:rsid w:val="7C922760"/>
    <w:rsid w:val="7C9C608E"/>
    <w:rsid w:val="7CCE2974"/>
    <w:rsid w:val="7CEF4088"/>
    <w:rsid w:val="7D163453"/>
    <w:rsid w:val="7D464F3D"/>
    <w:rsid w:val="7D831C9C"/>
    <w:rsid w:val="7D99065C"/>
    <w:rsid w:val="7DAC501A"/>
    <w:rsid w:val="7DB230E4"/>
    <w:rsid w:val="7DD635C3"/>
    <w:rsid w:val="7DEB400C"/>
    <w:rsid w:val="7E1904FF"/>
    <w:rsid w:val="7E8C49F5"/>
    <w:rsid w:val="7EB43F9C"/>
    <w:rsid w:val="7ECC6673"/>
    <w:rsid w:val="7F055855"/>
    <w:rsid w:val="7F541EB6"/>
    <w:rsid w:val="7F764C9C"/>
    <w:rsid w:val="7F9F5DF7"/>
    <w:rsid w:val="7FEC1D42"/>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qFormat/>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 w:type="character" w:customStyle="1" w:styleId="19">
    <w:name w:val="font41"/>
    <w:basedOn w:val="14"/>
    <w:qFormat/>
    <w:uiPriority w:val="0"/>
    <w:rPr>
      <w:rFonts w:hint="eastAsia" w:ascii="宋体" w:hAnsi="宋体" w:eastAsia="宋体" w:cs="宋体"/>
      <w:color w:val="000000"/>
      <w:sz w:val="28"/>
      <w:szCs w:val="28"/>
      <w:u w:val="none"/>
    </w:rPr>
  </w:style>
  <w:style w:type="character" w:customStyle="1" w:styleId="20">
    <w:name w:val="font31"/>
    <w:basedOn w:val="14"/>
    <w:qFormat/>
    <w:uiPriority w:val="0"/>
    <w:rPr>
      <w:rFonts w:ascii="仿宋_GB2312" w:eastAsia="仿宋_GB2312" w:cs="仿宋_GB2312"/>
      <w:color w:val="000000"/>
      <w:sz w:val="21"/>
      <w:szCs w:val="21"/>
      <w:u w:val="single"/>
    </w:rPr>
  </w:style>
  <w:style w:type="character" w:customStyle="1" w:styleId="21">
    <w:name w:val="font21"/>
    <w:basedOn w:val="14"/>
    <w:qFormat/>
    <w:uiPriority w:val="0"/>
    <w:rPr>
      <w:rFonts w:hint="default" w:ascii="仿宋_GB2312" w:eastAsia="仿宋_GB2312" w:cs="仿宋_GB2312"/>
      <w:color w:val="000000"/>
      <w:sz w:val="28"/>
      <w:szCs w:val="28"/>
      <w:u w:val="single"/>
    </w:rPr>
  </w:style>
  <w:style w:type="character" w:customStyle="1" w:styleId="22">
    <w:name w:val="font01"/>
    <w:basedOn w:val="14"/>
    <w:qFormat/>
    <w:uiPriority w:val="0"/>
    <w:rPr>
      <w:rFonts w:hint="eastAsia" w:ascii="宋体" w:hAnsi="宋体" w:eastAsia="宋体" w:cs="宋体"/>
      <w:color w:val="000000"/>
      <w:sz w:val="18"/>
      <w:szCs w:val="18"/>
      <w:u w:val="none"/>
    </w:rPr>
  </w:style>
  <w:style w:type="character" w:customStyle="1" w:styleId="23">
    <w:name w:val="font11"/>
    <w:basedOn w:val="14"/>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王旌行</cp:lastModifiedBy>
  <dcterms:modified xsi:type="dcterms:W3CDTF">2021-10-18T13:46:12Z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1C00546AEF7342A0A0A1585B90110BBF</vt:lpwstr>
  </property>
</Properties>
</file>