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hint="eastAsia" w:ascii="Arial" w:hAnsi="Arial" w:cs="Arial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hint="eastAsia" w:ascii="Arial" w:hAnsi="Arial" w:cs="Arial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hint="eastAsia" w:ascii="Arial" w:hAnsi="Arial" w:cs="Arial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hint="eastAsia" w:ascii="Arial" w:hAnsi="Arial" w:cs="Arial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hint="eastAsia" w:ascii="Arial" w:hAnsi="Arial" w:cs="Arial"/>
          <w:b/>
          <w:bCs/>
          <w:sz w:val="36"/>
          <w:szCs w:val="36"/>
        </w:rPr>
      </w:pPr>
    </w:p>
    <w:p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hint="eastAsia" w:ascii="Arial" w:hAnsi="Arial" w:cs="Arial"/>
          <w:b/>
          <w:bCs/>
          <w:sz w:val="36"/>
          <w:szCs w:val="36"/>
        </w:rPr>
        <w:t>光信·光坤·新安</w:t>
      </w:r>
      <w:r>
        <w:rPr>
          <w:rFonts w:ascii="Arial" w:hAnsi="Arial" w:cs="Arial"/>
          <w:b/>
          <w:bCs/>
          <w:sz w:val="36"/>
          <w:szCs w:val="36"/>
        </w:rPr>
        <w:t>21号集合资金信托计划</w:t>
      </w:r>
    </w:p>
    <w:p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（</w:t>
      </w:r>
      <w:r>
        <w:rPr>
          <w:rFonts w:hint="eastAsia" w:ascii="Arial" w:hAnsi="Arial" w:cs="Arial"/>
          <w:b/>
          <w:bCs/>
          <w:sz w:val="36"/>
          <w:szCs w:val="36"/>
        </w:rPr>
        <w:t>光大</w:t>
      </w:r>
      <w:r>
        <w:rPr>
          <w:rFonts w:ascii="Arial" w:hAnsi="Arial" w:cs="Arial"/>
          <w:b/>
          <w:bCs/>
          <w:sz w:val="36"/>
          <w:szCs w:val="36"/>
        </w:rPr>
        <w:t>信托·</w:t>
      </w:r>
      <w:r>
        <w:rPr>
          <w:rFonts w:hint="eastAsia" w:ascii="Arial" w:hAnsi="Arial" w:cs="Arial"/>
          <w:b/>
          <w:bCs/>
          <w:sz w:val="36"/>
          <w:szCs w:val="36"/>
        </w:rPr>
        <w:t>重庆恒大锦城项目</w:t>
      </w:r>
      <w:r>
        <w:rPr>
          <w:rFonts w:ascii="Arial" w:hAnsi="Arial" w:cs="Arial"/>
          <w:b/>
          <w:bCs/>
          <w:sz w:val="36"/>
          <w:szCs w:val="36"/>
        </w:rPr>
        <w:t>）</w:t>
      </w:r>
    </w:p>
    <w:p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hint="eastAsia" w:ascii="Arial" w:hAnsi="Arial" w:cs="Arial"/>
          <w:b/>
          <w:bCs/>
          <w:sz w:val="36"/>
          <w:szCs w:val="36"/>
        </w:rPr>
        <w:t>2020年10月</w:t>
      </w:r>
      <w:r>
        <w:rPr>
          <w:rFonts w:ascii="Arial" w:hAnsi="Arial" w:cs="Arial"/>
          <w:b/>
          <w:bCs/>
          <w:sz w:val="36"/>
          <w:szCs w:val="36"/>
        </w:rPr>
        <w:t>监管</w:t>
      </w:r>
      <w:r>
        <w:rPr>
          <w:rFonts w:hint="eastAsia" w:ascii="Arial" w:hAnsi="Arial" w:cs="Arial"/>
          <w:b/>
          <w:bCs/>
          <w:sz w:val="36"/>
          <w:szCs w:val="36"/>
        </w:rPr>
        <w:t>月</w:t>
      </w:r>
      <w:r>
        <w:rPr>
          <w:rFonts w:ascii="Arial" w:hAnsi="Arial" w:cs="Arial"/>
          <w:b/>
          <w:bCs/>
          <w:sz w:val="36"/>
          <w:szCs w:val="36"/>
        </w:rPr>
        <w:t>报</w:t>
      </w:r>
    </w:p>
    <w:p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第</w:t>
      </w:r>
      <w:r>
        <w:rPr>
          <w:rFonts w:hint="eastAsia" w:ascii="Arial" w:hAnsi="Arial" w:cs="Arial"/>
          <w:b/>
          <w:bCs/>
          <w:sz w:val="36"/>
          <w:szCs w:val="36"/>
        </w:rPr>
        <w:t>001</w:t>
      </w:r>
      <w:r>
        <w:rPr>
          <w:rFonts w:ascii="Arial" w:hAnsi="Arial" w:cs="Arial"/>
          <w:b/>
          <w:bCs/>
          <w:sz w:val="36"/>
          <w:szCs w:val="36"/>
        </w:rPr>
        <w:t>期</w:t>
      </w:r>
    </w:p>
    <w:p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编号：JGZB</w:t>
      </w:r>
      <w:r>
        <w:rPr>
          <w:rFonts w:hint="eastAsia" w:ascii="Arial" w:hAnsi="Arial" w:cs="Arial"/>
          <w:b/>
          <w:bCs/>
        </w:rPr>
        <w:t>001</w:t>
      </w:r>
    </w:p>
    <w:p>
      <w:pPr>
        <w:spacing w:line="500" w:lineRule="exact"/>
        <w:jc w:val="center"/>
        <w:rPr>
          <w:rFonts w:ascii="Arial" w:hAnsi="Arial" w:cs="Arial"/>
        </w:rPr>
      </w:pPr>
    </w:p>
    <w:p>
      <w:pPr>
        <w:spacing w:line="500" w:lineRule="exact"/>
        <w:jc w:val="center"/>
        <w:rPr>
          <w:rFonts w:ascii="Arial" w:hAnsi="Arial" w:cs="Arial"/>
        </w:rPr>
      </w:pPr>
    </w:p>
    <w:p>
      <w:pPr>
        <w:spacing w:line="500" w:lineRule="exact"/>
        <w:jc w:val="center"/>
        <w:rPr>
          <w:rFonts w:ascii="Arial" w:hAnsi="Arial" w:cs="Arial"/>
        </w:rPr>
      </w:pPr>
    </w:p>
    <w:p>
      <w:pPr>
        <w:spacing w:line="500" w:lineRule="exact"/>
        <w:jc w:val="center"/>
        <w:rPr>
          <w:rFonts w:ascii="Arial" w:hAnsi="Arial" w:cs="Arial"/>
        </w:rPr>
      </w:pPr>
    </w:p>
    <w:p>
      <w:pPr>
        <w:spacing w:line="500" w:lineRule="exact"/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hint="eastAsia" w:ascii="Arial" w:hAnsi="Arial" w:cs="Arial"/>
          <w:b/>
          <w:bCs/>
          <w:sz w:val="21"/>
          <w:szCs w:val="21"/>
        </w:rPr>
        <w:t>项目名称</w:t>
      </w:r>
      <w:r>
        <w:rPr>
          <w:rFonts w:ascii="Arial" w:hAnsi="Arial" w:cs="Arial"/>
          <w:b/>
          <w:bCs/>
          <w:sz w:val="21"/>
          <w:szCs w:val="21"/>
        </w:rPr>
        <w:t>：</w:t>
      </w:r>
      <w:r>
        <w:rPr>
          <w:rFonts w:hint="eastAsia" w:ascii="Arial" w:hAnsi="Arial" w:cs="Arial"/>
          <w:b/>
          <w:bCs/>
          <w:sz w:val="21"/>
          <w:szCs w:val="21"/>
        </w:rPr>
        <w:t>光信·光坤·新安21号集合资金信托计划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hint="eastAsia" w:ascii="Arial" w:hAnsi="Arial" w:cs="Arial"/>
          <w:b/>
          <w:bCs/>
          <w:sz w:val="21"/>
          <w:szCs w:val="21"/>
        </w:rPr>
        <w:t>委托方</w:t>
      </w:r>
      <w:r>
        <w:rPr>
          <w:rFonts w:ascii="Arial" w:hAnsi="Arial" w:cs="Arial"/>
          <w:b/>
          <w:bCs/>
          <w:sz w:val="21"/>
          <w:szCs w:val="21"/>
        </w:rPr>
        <w:t>：</w:t>
      </w:r>
      <w:r>
        <w:rPr>
          <w:rFonts w:hint="eastAsia" w:ascii="Arial" w:hAnsi="Arial" w:cs="Arial"/>
          <w:b/>
          <w:bCs/>
          <w:sz w:val="21"/>
          <w:szCs w:val="21"/>
        </w:rPr>
        <w:t>光大兴陇信托有限责任公司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textAlignment w:val="auto"/>
        <w:rPr>
          <w:rFonts w:hint="eastAsia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</w:rPr>
        <w:t>受托方：</w:t>
      </w:r>
      <w:r>
        <w:rPr>
          <w:rFonts w:hint="default" w:ascii="Arial" w:hAnsi="Arial" w:cs="Arial"/>
          <w:b/>
          <w:sz w:val="21"/>
          <w:szCs w:val="21"/>
        </w:rPr>
        <w:t>北京康信君安资产管理有限公司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textAlignment w:val="auto"/>
        <w:rPr>
          <w:rFonts w:ascii="Arial" w:hAnsi="Arial" w:cs="Arial"/>
          <w:b/>
          <w:bCs/>
          <w:sz w:val="21"/>
          <w:szCs w:val="21"/>
          <w:lang w:val="zh-CN"/>
        </w:rPr>
      </w:pPr>
      <w:r>
        <w:rPr>
          <w:rFonts w:hint="eastAsia" w:ascii="Arial" w:hAnsi="Arial" w:cs="Arial"/>
          <w:b/>
          <w:bCs/>
          <w:sz w:val="21"/>
          <w:szCs w:val="21"/>
          <w:lang w:eastAsia="zh-CN"/>
        </w:rPr>
        <w:t>监管人员</w:t>
      </w:r>
      <w:r>
        <w:rPr>
          <w:rFonts w:hint="eastAsia" w:ascii="Arial" w:hAnsi="Arial" w:cs="Arial"/>
          <w:b/>
          <w:bCs/>
          <w:sz w:val="21"/>
          <w:szCs w:val="21"/>
        </w:rPr>
        <w:t>：张霞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left"/>
        <w:textAlignment w:val="auto"/>
        <w:rPr>
          <w:rFonts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</w:rPr>
        <w:t>日期：二</w:t>
      </w:r>
      <w:r>
        <w:rPr>
          <w:rFonts w:hint="default" w:ascii="Arial" w:hAnsi="Arial" w:cs="Arial"/>
          <w:b/>
          <w:color w:val="000000"/>
          <w:sz w:val="21"/>
          <w:szCs w:val="21"/>
          <w:lang w:eastAsia="zh-CN"/>
        </w:rPr>
        <w:t>〇</w:t>
      </w:r>
      <w:r>
        <w:rPr>
          <w:rFonts w:hint="default" w:ascii="Arial" w:hAnsi="Arial" w:cs="Arial"/>
          <w:b/>
          <w:color w:val="000000"/>
          <w:sz w:val="21"/>
          <w:szCs w:val="21"/>
          <w:lang w:val="en-US" w:eastAsia="zh-CN"/>
        </w:rPr>
        <w:t>二〇年11</w:t>
      </w:r>
      <w:r>
        <w:rPr>
          <w:rFonts w:hint="default" w:ascii="Arial" w:hAnsi="Arial" w:cs="Arial"/>
          <w:b/>
          <w:color w:val="000000"/>
          <w:sz w:val="21"/>
          <w:szCs w:val="21"/>
        </w:rPr>
        <w:t>月</w:t>
      </w:r>
      <w:r>
        <w:rPr>
          <w:rFonts w:hint="default" w:ascii="Arial" w:hAnsi="Arial" w:cs="Arial"/>
          <w:b/>
          <w:color w:val="000000"/>
          <w:sz w:val="21"/>
          <w:szCs w:val="21"/>
          <w:lang w:val="en-US" w:eastAsia="zh-CN"/>
        </w:rPr>
        <w:t>05</w:t>
      </w:r>
      <w:r>
        <w:rPr>
          <w:rFonts w:hint="default" w:ascii="Arial" w:hAnsi="Arial" w:cs="Arial"/>
          <w:b/>
          <w:color w:val="000000"/>
          <w:sz w:val="21"/>
          <w:szCs w:val="21"/>
        </w:rPr>
        <w:t>日</w:t>
      </w:r>
    </w:p>
    <w:sdt>
      <w:sdtPr>
        <w:rPr>
          <w:b/>
          <w:bCs/>
          <w:sz w:val="28"/>
          <w:szCs w:val="28"/>
        </w:rPr>
        <w:id w:val="147477929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目录</w:t>
          </w:r>
        </w:p>
        <w:p>
          <w:pPr>
            <w:pStyle w:val="11"/>
            <w:tabs>
              <w:tab w:val="right" w:leader="dot" w:pos="9638"/>
              <w:tab w:val="clear" w:pos="8222"/>
            </w:tabs>
            <w:adjustRightInd w:val="0"/>
            <w:snapToGrid w:val="0"/>
            <w:spacing w:line="360" w:lineRule="auto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"_Toc31850"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一、项目进展情况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_Toc31850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"_Toc28523"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、报建情况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_Toc28523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"_Toc25052"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、营销情况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_Toc25052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3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"_Toc22047"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、项目开发进展情况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_Toc22047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7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"_Toc19646"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、资金使用情况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_Toc19646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11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1"/>
            <w:tabs>
              <w:tab w:val="right" w:leader="dot" w:pos="9638"/>
              <w:tab w:val="clear" w:pos="8222"/>
            </w:tabs>
            <w:adjustRightInd w:val="0"/>
            <w:snapToGrid w:val="0"/>
            <w:spacing w:line="360" w:lineRule="auto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"_Toc3095"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二、项目评价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_Toc3095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"_Toc19482"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、报建评价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_Toc19482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"_Toc6873"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、营销评价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_Toc6873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"_Toc10103" </w:instrText>
          </w:r>
          <w:r>
            <w:fldChar w:fldCharType="separate"/>
          </w:r>
          <w:r>
            <w:rPr>
              <w:rFonts w:hint="default" w:ascii="Arial" w:hAnsi="Arial" w:eastAsia="宋体" w:cs="Arial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t>、开发建设评价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_Toc10103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1"/>
            <w:tabs>
              <w:tab w:val="right" w:leader="dot" w:pos="9638"/>
              <w:tab w:val="clear" w:pos="8222"/>
            </w:tabs>
            <w:adjustRightInd w:val="0"/>
            <w:snapToGrid w:val="0"/>
            <w:spacing w:line="360" w:lineRule="auto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"_Toc26496"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三、附件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_Toc26496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"_Toc17514"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附件一：本期用印情况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_Toc17514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"_Toc10894"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附件二：章证照使用登记情况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_Toc10894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12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"_Toc17832"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附件三：本期资金支出情况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_Toc17832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13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  <w:rPr>
              <w:rFonts w:ascii="宋体" w:hAnsi="宋体" w:eastAsia="宋体" w:cs="宋体"/>
              <w:sz w:val="21"/>
              <w:szCs w:val="21"/>
            </w:rPr>
          </w:pPr>
          <w:r>
            <w:fldChar w:fldCharType="begin"/>
          </w:r>
          <w:r>
            <w:instrText xml:space="preserve"> HYPERLINK \l "_Toc32568"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附件四：本期合同签订情况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_Toc32568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13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pPr>
            <w:pStyle w:val="13"/>
            <w:tabs>
              <w:tab w:val="right" w:leader="dot" w:pos="9638"/>
              <w:tab w:val="clear" w:pos="8364"/>
            </w:tabs>
            <w:adjustRightInd w:val="0"/>
            <w:snapToGrid w:val="0"/>
          </w:pPr>
          <w:r>
            <w:fldChar w:fldCharType="begin"/>
          </w:r>
          <w:r>
            <w:instrText xml:space="preserve"> HYPERLINK \l "_Toc6047"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附件五：项目公司账户余额情况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ascii="Arial" w:hAnsi="Arial" w:eastAsia="宋体" w:cs="Arial"/>
              <w:sz w:val="21"/>
              <w:szCs w:val="21"/>
            </w:rPr>
            <w:fldChar w:fldCharType="begin"/>
          </w:r>
          <w:r>
            <w:rPr>
              <w:rFonts w:ascii="Arial" w:hAnsi="Arial" w:eastAsia="宋体" w:cs="Arial"/>
              <w:sz w:val="21"/>
              <w:szCs w:val="21"/>
            </w:rPr>
            <w:instrText xml:space="preserve"> PAGEREF _Toc6047 </w:instrText>
          </w:r>
          <w:r>
            <w:rPr>
              <w:rFonts w:ascii="Arial" w:hAnsi="Arial" w:eastAsia="宋体" w:cs="Arial"/>
              <w:sz w:val="21"/>
              <w:szCs w:val="21"/>
            </w:rPr>
            <w:fldChar w:fldCharType="separate"/>
          </w:r>
          <w:r>
            <w:rPr>
              <w:rFonts w:ascii="Arial" w:hAnsi="Arial" w:eastAsia="宋体" w:cs="Arial"/>
              <w:sz w:val="21"/>
              <w:szCs w:val="21"/>
            </w:rPr>
            <w:t>13</w:t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  <w:r>
            <w:rPr>
              <w:rFonts w:ascii="Arial" w:hAnsi="Arial" w:eastAsia="宋体" w:cs="Arial"/>
              <w:sz w:val="21"/>
              <w:szCs w:val="21"/>
            </w:rPr>
            <w:fldChar w:fldCharType="end"/>
          </w:r>
        </w:p>
        <w:p>
          <w:r>
            <w:fldChar w:fldCharType="end"/>
          </w:r>
        </w:p>
      </w:sdtContent>
    </w:sdt>
    <w:p>
      <w:pPr>
        <w:rPr>
          <w:rFonts w:ascii="Arial" w:hAnsi="Arial" w:cs="Arial"/>
          <w:lang w:val="zh-CN"/>
        </w:rPr>
        <w:sectPr>
          <w:headerReference r:id="rId3" w:type="default"/>
          <w:footerReference r:id="rId4" w:type="default"/>
          <w:pgSz w:w="11906" w:h="16838"/>
          <w:pgMar w:top="1843" w:right="1134" w:bottom="1134" w:left="1134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Arial" w:hAnsi="Arial" w:cs="Arial"/>
          <w:lang w:val="zh-CN"/>
        </w:rPr>
        <w:br w:type="page"/>
      </w:r>
    </w:p>
    <w:p>
      <w:pPr>
        <w:spacing w:line="360" w:lineRule="auto"/>
        <w:ind w:firstLine="420" w:firstLineChars="200"/>
        <w:jc w:val="left"/>
        <w:rPr>
          <w:rFonts w:hint="default" w:ascii="Arial" w:hAnsi="Arial" w:cs="Arial"/>
          <w:bCs/>
          <w:kern w:val="44"/>
          <w:sz w:val="21"/>
          <w:szCs w:val="21"/>
        </w:rPr>
      </w:pPr>
      <w:bookmarkStart w:id="0" w:name="_Toc31850"/>
      <w:r>
        <w:rPr>
          <w:rFonts w:hint="default" w:ascii="Arial" w:hAnsi="Arial" w:cs="Arial"/>
          <w:bCs/>
          <w:kern w:val="44"/>
          <w:sz w:val="21"/>
          <w:szCs w:val="21"/>
        </w:rPr>
        <w:t>为了方便阅读之目的，本报告中将部分名称简写为：</w:t>
      </w:r>
    </w:p>
    <w:p>
      <w:pPr>
        <w:spacing w:line="360" w:lineRule="auto"/>
        <w:ind w:firstLine="420" w:firstLineChars="200"/>
        <w:jc w:val="left"/>
        <w:rPr>
          <w:rFonts w:hint="default" w:ascii="Arial" w:hAnsi="Arial" w:cs="Arial"/>
          <w:bCs/>
          <w:kern w:val="44"/>
          <w:sz w:val="21"/>
          <w:szCs w:val="21"/>
        </w:rPr>
      </w:pPr>
      <w:r>
        <w:rPr>
          <w:rFonts w:hint="default" w:ascii="Arial" w:hAnsi="Arial" w:cs="Arial"/>
          <w:bCs/>
          <w:kern w:val="44"/>
          <w:sz w:val="21"/>
          <w:szCs w:val="21"/>
        </w:rPr>
        <w:t>·项目公司：</w:t>
      </w:r>
      <w:r>
        <w:rPr>
          <w:rFonts w:hint="default" w:ascii="Arial" w:hAnsi="Arial" w:cs="Arial"/>
          <w:bCs/>
          <w:kern w:val="44"/>
          <w:sz w:val="21"/>
          <w:szCs w:val="21"/>
          <w:lang w:val="en-US" w:eastAsia="zh-CN"/>
        </w:rPr>
        <w:t>重庆鑫坤房地产开发有限公司</w:t>
      </w:r>
    </w:p>
    <w:p>
      <w:pPr>
        <w:spacing w:line="360" w:lineRule="auto"/>
        <w:ind w:firstLine="420" w:firstLineChars="200"/>
        <w:jc w:val="left"/>
        <w:rPr>
          <w:rFonts w:hint="default" w:ascii="Arial" w:hAnsi="Arial" w:cs="Arial"/>
          <w:bCs/>
          <w:kern w:val="44"/>
          <w:sz w:val="21"/>
          <w:szCs w:val="21"/>
        </w:rPr>
      </w:pPr>
      <w:r>
        <w:rPr>
          <w:rFonts w:hint="default" w:ascii="Arial" w:hAnsi="Arial" w:cs="Arial"/>
          <w:bCs/>
          <w:kern w:val="44"/>
          <w:sz w:val="21"/>
          <w:szCs w:val="21"/>
        </w:rPr>
        <w:t>·</w:t>
      </w:r>
      <w:r>
        <w:rPr>
          <w:rFonts w:hint="eastAsia" w:ascii="Arial" w:hAnsi="Arial" w:cs="Arial"/>
          <w:bCs/>
          <w:kern w:val="44"/>
          <w:sz w:val="21"/>
          <w:szCs w:val="21"/>
          <w:lang w:eastAsia="zh-CN"/>
        </w:rPr>
        <w:t>光大</w:t>
      </w:r>
      <w:r>
        <w:rPr>
          <w:rFonts w:hint="default" w:ascii="Arial" w:hAnsi="Arial" w:cs="Arial"/>
          <w:bCs/>
          <w:kern w:val="44"/>
          <w:sz w:val="21"/>
          <w:szCs w:val="21"/>
        </w:rPr>
        <w:t>信托：光大兴陇信托有限责任公司</w:t>
      </w:r>
    </w:p>
    <w:p>
      <w:pPr>
        <w:spacing w:line="360" w:lineRule="auto"/>
        <w:ind w:firstLine="420" w:firstLineChars="200"/>
        <w:jc w:val="left"/>
        <w:rPr>
          <w:rFonts w:hint="default" w:ascii="Arial" w:hAnsi="Arial" w:cs="Arial"/>
          <w:bCs/>
          <w:kern w:val="44"/>
          <w:sz w:val="21"/>
          <w:szCs w:val="21"/>
        </w:rPr>
      </w:pPr>
      <w:r>
        <w:rPr>
          <w:rFonts w:hint="default" w:ascii="Arial" w:hAnsi="Arial" w:cs="Arial"/>
          <w:bCs/>
          <w:kern w:val="44"/>
          <w:sz w:val="21"/>
          <w:szCs w:val="21"/>
        </w:rPr>
        <w:t>·康信资管：北京康信君安资产管理有限公司</w:t>
      </w:r>
    </w:p>
    <w:p>
      <w:pPr>
        <w:spacing w:before="300" w:after="300" w:line="360" w:lineRule="exact"/>
        <w:outlineLvl w:val="0"/>
        <w:rPr>
          <w:rFonts w:ascii="Arial" w:hAnsi="Arial" w:cs="Arial"/>
          <w:b/>
        </w:rPr>
      </w:pPr>
      <w:r>
        <w:rPr>
          <w:rStyle w:val="24"/>
          <w:rFonts w:ascii="Arial" w:hAnsi="Arial" w:cs="Arial"/>
          <w:sz w:val="24"/>
          <w:szCs w:val="24"/>
        </w:rPr>
        <w:t>一、项目进展情况</w:t>
      </w:r>
      <w:bookmarkEnd w:id="0"/>
    </w:p>
    <w:p>
      <w:pPr>
        <w:pStyle w:val="3"/>
        <w:rPr>
          <w:rFonts w:ascii="Arial" w:hAnsi="Arial" w:eastAsia="宋体" w:cs="Arial"/>
          <w:sz w:val="24"/>
          <w:szCs w:val="24"/>
        </w:rPr>
      </w:pPr>
      <w:bookmarkStart w:id="1" w:name="_Toc3442_WPSOffice_Level2"/>
      <w:bookmarkStart w:id="2" w:name="_Toc28523"/>
      <w:r>
        <w:rPr>
          <w:rFonts w:hint="eastAsia" w:ascii="Arial" w:hAnsi="Arial" w:eastAsia="宋体" w:cs="Arial"/>
          <w:sz w:val="24"/>
          <w:szCs w:val="24"/>
        </w:rPr>
        <w:t>1、</w:t>
      </w:r>
      <w:r>
        <w:rPr>
          <w:rFonts w:ascii="Arial" w:hAnsi="Arial" w:eastAsia="宋体" w:cs="Arial"/>
          <w:sz w:val="24"/>
          <w:szCs w:val="24"/>
        </w:rPr>
        <w:t>报建</w:t>
      </w:r>
      <w:bookmarkEnd w:id="1"/>
      <w:r>
        <w:rPr>
          <w:rFonts w:ascii="Arial" w:hAnsi="Arial" w:eastAsia="宋体" w:cs="Arial"/>
          <w:sz w:val="24"/>
          <w:szCs w:val="24"/>
        </w:rPr>
        <w:t>情况</w:t>
      </w:r>
      <w:bookmarkEnd w:id="2"/>
    </w:p>
    <w:tbl>
      <w:tblPr>
        <w:tblStyle w:val="17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40"/>
        <w:gridCol w:w="2639"/>
        <w:gridCol w:w="1771"/>
        <w:gridCol w:w="132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证件名称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政策要求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实际取证日期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证载面积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不动产权证书</w:t>
            </w:r>
          </w:p>
        </w:tc>
        <w:tc>
          <w:tcPr>
            <w:tcW w:w="2639" w:type="dxa"/>
            <w:vMerge w:val="restart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sz w:val="18"/>
                <w:szCs w:val="18"/>
                <w:lang w:bidi="ar"/>
              </w:rPr>
              <w:t>法人身份证明；营业执照复印件；委托书及委托人身份证原件；土地合同；交付土地协议；出让金票据及土地契税票据；权籍调查表；宗地图。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2020年6月24日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46715㎡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恒大锦城T19-1/03号地块《不动产权证书》/ 渝（2020）巴南区不动产权第0000589766号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2020年6月24日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9060㎡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恒大锦城T20-2/03号地块《不动产权证书》/渝（2020）巴南区不动产权第0000589598号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2020年6月24日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16429㎡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恒大锦城T19-2/03号地块《不动产权证书》/渝（2020）巴南区不动产权第0000589690号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2020年6月24日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16681㎡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恒大锦城T20-6/03号地块《不动产权证书》/渝（2020）巴南区不动产权第0000589110号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b/>
                <w:bCs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2020年7月15日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42982㎡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恒大锦城T18-1/02号地块《不动产权证书》/渝（2020）巴南区不动产权第000666077号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2020年7月15日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50878㎡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恒大锦城T18-2/03号地块《不动产权证书》/渝（2020）巴南区不动产权第000665521号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27"/>
              <w:spacing w:line="240" w:lineRule="auto"/>
              <w:jc w:val="center"/>
              <w:rPr>
                <w:rFonts w:ascii="Arial" w:hAnsi="Arial" w:eastAsia="宋体" w:cs="Arial"/>
                <w:sz w:val="18"/>
                <w:szCs w:val="18"/>
                <w:lang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2020年7月15日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61182㎡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恒大锦城T18-3/03号地块《不动产权证书》/渝（2020）巴南区不动产权第000665900号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建设用地规划许可证</w:t>
            </w:r>
          </w:p>
        </w:tc>
        <w:tc>
          <w:tcPr>
            <w:tcW w:w="2639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申请单位的申请报告；建设项目审批、核准或者备案文件（发改委批文）；用地位置的1：1000现状地形图2份及其电子文件（宗地图）；属于出让土地的: 提供国有土地使用权出让合同和规划条件通知书；属于划拨土地的: 选址意见书及规划设计要求；提供营业执照、组织机构代码及法人身份证复印件、法人授权委托书及委托代理人身份证复印件。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2020年6月4日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88885㎡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建设用地规划许可证（恒大锦城一期）/地字第500113202000024号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ind w:left="410" w:leftChars="171" w:firstLine="405" w:firstLineChars="225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2020年7月17日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46715㎡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恒大锦城二期《建设用地规划许可证》正本及附件/地字第500113202000029号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建设工程规划许可证</w:t>
            </w:r>
          </w:p>
        </w:tc>
        <w:tc>
          <w:tcPr>
            <w:tcW w:w="2639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申请报告；营业执照（原件及复印件）、组织机构代码（原件及复印件）；法人身份证复印件、法人授权委托书、委托代理人身份证复印件；建设用地规划条件通知书（原件及复印件）、建设用地规划许可证（原件及复印件）；国有土地使用权证（原件及复印件）、宗地图；发改委项目批准文件（原件及复印件）；批准的总平面图(含电子文档)；配套费缴费证明；墙改基金（墙改办办理）缴费；人防缴费证明和人防工程审查批准意见（人防办办理）。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2020年8月7日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123745.14㎡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恒大锦城二期《建设工程规划许可证》T18-2地块/建字第500113202000100号（施工证原件因恒大欠缴该项目农民工保证金，办出来后压在市建委，因此未交接）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2020年8月21日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248384.85㎡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恒大锦城二期《建设工程规划许可证》T18-1、T18-3地块/建字第500113202000105号（施工证原件因恒大欠缴该项目农民工保证金，办出来后压在市建委，因此未交接）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both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2020年7月8日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219447.16</w:t>
            </w:r>
            <w:r>
              <w:rPr>
                <w:rFonts w:ascii="Arial" w:hAnsi="Arial" w:cs="Arial"/>
                <w:sz w:val="18"/>
                <w:szCs w:val="18"/>
              </w:rPr>
              <w:t>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建设工程规划许可证一期(T19-1地块1-20#、大门、车库/T19-2地块21-26#、门岗、车库/T20-2地块27-29#、门岗、车库/T20-6地块30-34#、门岗、车库）/建字第500113202000079号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建筑工程施工许可证</w:t>
            </w:r>
          </w:p>
        </w:tc>
        <w:tc>
          <w:tcPr>
            <w:tcW w:w="2639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1、规划条件通知书2、建设条件通知书3、建筑项目用地界址测绘平面图及界址点成果表4、建设工程规划许可证5、加盖规划部门骑缝章总平面图6、国有土地使用权出让合同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2020年8月1日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51632.72㎡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恒大锦城一期4#，13#，14#楼及4#车库施工许可证/500113202008010101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2020年9月7日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167814.44㎡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恒大锦城一期1-3、5-12、15-34#施工许可证/500113202009070401（由于恒大欠缴该项目农民工保证金，证办出来后压于市建委处未交接）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商品房预售许可证</w:t>
            </w:r>
          </w:p>
        </w:tc>
        <w:tc>
          <w:tcPr>
            <w:tcW w:w="2639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房地产开发资质证书和营业执照复印件(核对原件)；《国有土地使用证》复印件(核对原件)；《建设工程规划许可证》复印件(核对原件)；《建筑工程施工许可证》复印件(核对原件)；工程施工合同及关于施工进度的说明；有关建筑节能标准及节能措施的证明复印件(核对原件)；商品房预售方案（应包括商品房位置、装修标准、竣工交付日期、预售总面积、交付后的物业管理、总平面图、分层平面图）；工程进度达到设计形象进度25%以上的证明；预售资金监管账户开具。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2020年8月14日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2896.3㎡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恒大锦城4#楼《重庆市商品房预售（预租）许可证（正本）》/渝住建委（2020）预字第（976）号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2020年7月8日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219447.16㎡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重庆市商品房预售许可证（恒大锦城一期1、2、5-17、21-26、30-34#楼）/渝住建委（2020）预字第（1360）号</w:t>
            </w:r>
          </w:p>
        </w:tc>
      </w:tr>
    </w:tbl>
    <w:p>
      <w:pPr>
        <w:pStyle w:val="3"/>
        <w:spacing w:before="300" w:after="300" w:line="360" w:lineRule="exact"/>
        <w:rPr>
          <w:rFonts w:ascii="宋体" w:hAnsi="宋体" w:eastAsia="宋体"/>
          <w:sz w:val="24"/>
          <w:szCs w:val="24"/>
        </w:rPr>
      </w:pPr>
      <w:bookmarkStart w:id="3" w:name="_Toc25052"/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、营销情况</w:t>
      </w:r>
      <w:bookmarkEnd w:id="3"/>
    </w:p>
    <w:p>
      <w:pPr>
        <w:spacing w:line="276" w:lineRule="auto"/>
        <w:outlineLvl w:val="2"/>
        <w:rPr>
          <w:rFonts w:ascii="Arial" w:hAnsi="Arial" w:cs="Arial"/>
          <w:b/>
        </w:rPr>
      </w:pPr>
      <w:r>
        <w:rPr>
          <w:rFonts w:hint="eastAsia" w:ascii="Arial" w:hAnsi="Arial" w:cs="Arial"/>
          <w:b/>
        </w:rPr>
        <w:t>（</w:t>
      </w:r>
      <w:r>
        <w:rPr>
          <w:rFonts w:ascii="Arial" w:hAnsi="Arial" w:cs="Arial"/>
          <w:b/>
        </w:rPr>
        <w:t>1</w:t>
      </w:r>
      <w:r>
        <w:rPr>
          <w:rFonts w:hint="eastAsia" w:ascii="Arial" w:hAnsi="Arial" w:cs="Arial"/>
          <w:b/>
        </w:rPr>
        <w:t>）</w:t>
      </w:r>
      <w:r>
        <w:rPr>
          <w:rFonts w:ascii="Arial" w:hAnsi="Arial" w:cs="Arial"/>
          <w:b/>
        </w:rPr>
        <w:t>项目销售及推盘计划</w:t>
      </w:r>
    </w:p>
    <w:p>
      <w:pPr>
        <w:spacing w:line="480" w:lineRule="auto"/>
        <w:ind w:firstLine="420" w:firstLineChars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重庆恒大锦城项目于2020年10月8日开盘，目前已推出房源套数1092套，面积约109037㎡，总货值约9.2亿，累计已售950套，面积92897.13㎡，金额8.03亿元，其中累计已签约房屋604套、面积58528.22㎡、金额5.03亿元，10月1日至10月31日累计销售实际回款4.13亿元，9月15日至10月7日认筹金0.32亿元，9月15至11月3日累计回款4.45亿元，取得预售证（推货）剩余货值1.17亿元未销售，去化率54.65%（已签约货值/已推出货值*100%）。</w:t>
      </w:r>
    </w:p>
    <w:p>
      <w:pPr>
        <w:spacing w:line="40" w:lineRule="atLeast"/>
        <w:jc w:val="center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40" w:lineRule="atLeast"/>
        <w:jc w:val="center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40" w:lineRule="atLeast"/>
        <w:jc w:val="center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40" w:lineRule="atLeast"/>
        <w:jc w:val="center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40" w:lineRule="atLeast"/>
        <w:jc w:val="center"/>
        <w:rPr>
          <w:rFonts w:ascii="Arial" w:hAnsi="Arial" w:cs="Arial"/>
          <w:b/>
          <w:bCs/>
          <w:color w:val="000000"/>
          <w:szCs w:val="21"/>
        </w:rPr>
      </w:pPr>
    </w:p>
    <w:p>
      <w:pPr>
        <w:spacing w:line="40" w:lineRule="atLeast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项目销售情况</w:t>
      </w:r>
      <w:r>
        <w:rPr>
          <w:rFonts w:hint="eastAsia" w:ascii="Arial" w:hAnsi="Arial" w:cs="Arial"/>
          <w:b/>
          <w:bCs/>
          <w:color w:val="000000"/>
          <w:szCs w:val="21"/>
        </w:rPr>
        <w:t>表</w:t>
      </w:r>
    </w:p>
    <w:tbl>
      <w:tblPr>
        <w:tblStyle w:val="17"/>
        <w:tblW w:w="8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00"/>
        <w:gridCol w:w="1191"/>
        <w:gridCol w:w="822"/>
        <w:gridCol w:w="1047"/>
        <w:gridCol w:w="1020"/>
        <w:gridCol w:w="735"/>
        <w:gridCol w:w="1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销售金额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销售面积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销售套数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签约金额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签约面积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签约套数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去化率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（已签约货值/已推出货值*100%）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61,181.83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71877.98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2,600.62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3021.75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1,744.56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2,001.08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2274.27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7,475.31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8614.83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3,412.42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3565.91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12,627.81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14167.41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2,760.64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3133.66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706.71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778.29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1006.36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1,079.93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1173.04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1,704.61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1920.35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950.46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1038.16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332.05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383.51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294.02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319.84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1,234.41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1388.26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918.33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953.79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734.24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862.03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948.38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1057.64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1,262.45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1447.22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408.08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429.35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936.64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1080.2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341.89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364.56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934.37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1071.89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525.96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553.8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254.02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413.12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463.2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175.22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570.23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877.11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982.73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1,698.49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1966.56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517.15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605.41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783.42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862.18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625.29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737.08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81.92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95.14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8,739.26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10708.03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699.56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737.89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4,073.89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5034.98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220.56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233.13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668.83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200.82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150.96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173.06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879.70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987.61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2020-10-31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173.23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186.54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697.36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768.78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80,318.39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92,897.13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950.00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50,278.95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58,528.22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54.65%</w:t>
            </w:r>
          </w:p>
        </w:tc>
      </w:tr>
    </w:tbl>
    <w:p>
      <w:pPr>
        <w:rPr>
          <w:rFonts w:ascii="Arial" w:hAnsi="Arial" w:cs="Arial"/>
          <w:szCs w:val="15"/>
        </w:rPr>
      </w:pPr>
    </w:p>
    <w:p>
      <w:pPr>
        <w:rPr>
          <w:rFonts w:ascii="Arial" w:hAnsi="Arial" w:cs="Arial"/>
          <w:szCs w:val="15"/>
        </w:rPr>
      </w:pPr>
    </w:p>
    <w:p>
      <w:pPr>
        <w:ind w:firstLine="3855" w:firstLineChars="1600"/>
        <w:rPr>
          <w:rFonts w:ascii="Arial" w:hAnsi="Arial" w:cs="Arial"/>
          <w:szCs w:val="15"/>
        </w:rPr>
      </w:pPr>
      <w:r>
        <w:rPr>
          <w:rFonts w:hint="eastAsia" w:ascii="Arial" w:hAnsi="Arial" w:cs="Arial"/>
          <w:b/>
          <w:bCs/>
          <w:color w:val="000000"/>
          <w:szCs w:val="21"/>
        </w:rPr>
        <w:t>销售回款情况表</w:t>
      </w:r>
    </w:p>
    <w:tbl>
      <w:tblPr>
        <w:tblStyle w:val="17"/>
        <w:tblW w:w="8460" w:type="dxa"/>
        <w:tblInd w:w="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87"/>
        <w:gridCol w:w="1198"/>
        <w:gridCol w:w="2055"/>
        <w:gridCol w:w="2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房款（万元）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定金（万元）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按揭款(万元）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回款合计（万元）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2020-10-8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1,498.70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2020-10-9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509.61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2020-10-10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1,998.49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2,050.49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2020-10-11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3,489.58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3,561.58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2020-10-12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863.44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2020-10-13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280.07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412.10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2020-10-14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458.03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2020-10-15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102.84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1,003.10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2020-10-16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374.93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1,411.80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1,792.73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2020-10-17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239.39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2020-10-18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311.64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2020-10-19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1,165.08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4,654.00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2020-10-20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1,563.31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2,424.90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3,996.21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2020-10-21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829.61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2020-10-22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430.38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435.40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2020-10-23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265.98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175.40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2020-10-24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153.88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2020-10-25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304.42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2020-10-26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2,853.41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861.30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2020-10-27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1,180.66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617.20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2020-10-28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1,495.99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1,054.60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2020-10-29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834.78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1,402.60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2020-10-30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1,133.27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3,407.20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2020-10-31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753.17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757.17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21,586.66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1,912.00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17,859.60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41,358.26</w:t>
            </w:r>
          </w:p>
        </w:tc>
      </w:tr>
    </w:tbl>
    <w:p>
      <w:pPr>
        <w:rPr>
          <w:rFonts w:ascii="Arial" w:hAnsi="Arial" w:cs="Arial"/>
          <w:szCs w:val="15"/>
        </w:rPr>
      </w:pPr>
    </w:p>
    <w:p>
      <w:pPr>
        <w:spacing w:line="360" w:lineRule="auto"/>
        <w:outlineLvl w:val="2"/>
        <w:rPr>
          <w:rFonts w:ascii="Arial" w:hAnsi="Arial" w:cs="Arial"/>
          <w:b/>
        </w:rPr>
      </w:pPr>
      <w:r>
        <w:rPr>
          <w:rFonts w:hint="eastAsia" w:ascii="Arial" w:hAnsi="Arial" w:cs="Arial"/>
          <w:b/>
        </w:rPr>
        <w:t>（</w:t>
      </w:r>
      <w:r>
        <w:rPr>
          <w:rFonts w:ascii="Arial" w:hAnsi="Arial" w:cs="Arial"/>
          <w:b/>
        </w:rPr>
        <w:t>2</w:t>
      </w:r>
      <w:r>
        <w:rPr>
          <w:rFonts w:hint="eastAsia" w:ascii="Arial" w:hAnsi="Arial" w:cs="Arial"/>
          <w:b/>
        </w:rPr>
        <w:t>）</w:t>
      </w:r>
      <w:r>
        <w:rPr>
          <w:rFonts w:ascii="Arial" w:hAnsi="Arial" w:cs="Arial"/>
          <w:b/>
        </w:rPr>
        <w:t>渠道推广及促销活动描述</w:t>
      </w:r>
    </w:p>
    <w:p>
      <w:pPr>
        <w:spacing w:line="360" w:lineRule="exact"/>
        <w:ind w:firstLine="420" w:firstLineChars="200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①</w:t>
      </w:r>
      <w:r>
        <w:rPr>
          <w:rFonts w:ascii="Arial" w:hAnsi="Arial" w:cs="Arial"/>
          <w:color w:val="000000"/>
          <w:sz w:val="21"/>
          <w:szCs w:val="21"/>
        </w:rPr>
        <w:t>渠道、拓客方式</w:t>
      </w:r>
      <w:r>
        <w:rPr>
          <w:rFonts w:hint="eastAsia" w:ascii="Arial" w:hAnsi="Arial" w:cs="Arial"/>
          <w:color w:val="000000"/>
          <w:sz w:val="21"/>
          <w:szCs w:val="21"/>
        </w:rPr>
        <w:t>：</w:t>
      </w:r>
    </w:p>
    <w:p>
      <w:pPr>
        <w:spacing w:line="480" w:lineRule="auto"/>
        <w:ind w:firstLine="420" w:firstLineChars="200"/>
        <w:rPr>
          <w:rFonts w:ascii="Arial" w:hAnsi="Arial" w:cs="Arial"/>
          <w:color w:val="FF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重庆恒大锦城项目</w:t>
      </w:r>
      <w:r>
        <w:rPr>
          <w:rFonts w:ascii="Arial" w:hAnsi="Arial" w:cs="Arial"/>
          <w:color w:val="000000"/>
          <w:sz w:val="21"/>
          <w:szCs w:val="21"/>
        </w:rPr>
        <w:t>已于2020</w:t>
      </w:r>
      <w:r>
        <w:rPr>
          <w:rFonts w:hint="eastAsia" w:ascii="Arial" w:hAnsi="Arial" w:cs="Arial"/>
          <w:color w:val="000000"/>
          <w:sz w:val="21"/>
          <w:szCs w:val="21"/>
        </w:rPr>
        <w:t>年10</w:t>
      </w:r>
      <w:r>
        <w:rPr>
          <w:rFonts w:ascii="Arial" w:hAnsi="Arial" w:cs="Arial"/>
          <w:color w:val="000000"/>
          <w:sz w:val="21"/>
          <w:szCs w:val="21"/>
        </w:rPr>
        <w:t>月</w:t>
      </w:r>
      <w:r>
        <w:rPr>
          <w:rFonts w:hint="eastAsia"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日批准对外开放</w:t>
      </w:r>
      <w:r>
        <w:rPr>
          <w:rFonts w:hint="eastAsia" w:ascii="Arial" w:hAnsi="Arial" w:cs="Arial"/>
          <w:color w:val="000000"/>
          <w:sz w:val="21"/>
          <w:szCs w:val="21"/>
        </w:rPr>
        <w:t>开盘</w:t>
      </w:r>
      <w:r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hint="eastAsia" w:ascii="Arial" w:hAnsi="Arial" w:cs="Arial"/>
          <w:color w:val="000000"/>
          <w:sz w:val="21"/>
          <w:szCs w:val="21"/>
        </w:rPr>
        <w:t>客户</w:t>
      </w:r>
      <w:r>
        <w:rPr>
          <w:rFonts w:ascii="Arial" w:hAnsi="Arial" w:cs="Arial"/>
          <w:color w:val="000000"/>
          <w:sz w:val="21"/>
          <w:szCs w:val="21"/>
        </w:rPr>
        <w:t>可现场到访，保留采取</w:t>
      </w:r>
      <w:r>
        <w:rPr>
          <w:rFonts w:ascii="Arial" w:hAnsi="Arial" w:cs="Arial"/>
          <w:sz w:val="21"/>
          <w:szCs w:val="21"/>
        </w:rPr>
        <w:t>线上渠道推广及日常拓客</w:t>
      </w:r>
      <w:r>
        <w:rPr>
          <w:rFonts w:hint="eastAsia" w:ascii="Arial" w:hAnsi="Arial" w:cs="Arial"/>
          <w:sz w:val="21"/>
          <w:szCs w:val="21"/>
        </w:rPr>
        <w:t>方式。</w:t>
      </w:r>
    </w:p>
    <w:p>
      <w:pPr>
        <w:spacing w:line="480" w:lineRule="auto"/>
        <w:ind w:firstLine="420" w:firstLineChars="200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②</w:t>
      </w:r>
      <w:r>
        <w:rPr>
          <w:rFonts w:ascii="Arial" w:hAnsi="Arial" w:cs="Arial"/>
          <w:color w:val="000000"/>
          <w:sz w:val="21"/>
          <w:szCs w:val="21"/>
        </w:rPr>
        <w:t>促销活动</w:t>
      </w:r>
      <w:r>
        <w:rPr>
          <w:rFonts w:hint="eastAsia" w:ascii="Arial" w:hAnsi="Arial" w:cs="Arial"/>
          <w:color w:val="000000"/>
          <w:sz w:val="21"/>
          <w:szCs w:val="21"/>
        </w:rPr>
        <w:t>：</w:t>
      </w:r>
    </w:p>
    <w:p>
      <w:pPr>
        <w:spacing w:line="480" w:lineRule="auto"/>
        <w:ind w:firstLine="420" w:firstLineChars="2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采取购房优惠：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hint="eastAsia" w:ascii="Arial" w:hAnsi="Arial" w:cs="Arial"/>
          <w:sz w:val="21"/>
          <w:szCs w:val="21"/>
        </w:rPr>
        <w:t>暂无。</w:t>
      </w:r>
    </w:p>
    <w:p>
      <w:pPr>
        <w:spacing w:line="276" w:lineRule="auto"/>
        <w:outlineLvl w:val="2"/>
        <w:rPr>
          <w:rFonts w:ascii="Arial" w:hAnsi="Arial" w:cs="Arial"/>
          <w:b/>
          <w:bCs/>
          <w:color w:val="000000"/>
          <w:szCs w:val="21"/>
        </w:rPr>
      </w:pPr>
      <w:r>
        <w:rPr>
          <w:rFonts w:hint="eastAsia" w:ascii="Arial" w:hAnsi="Arial" w:cs="Arial"/>
          <w:b/>
          <w:bCs/>
          <w:szCs w:val="21"/>
        </w:rPr>
        <w:t>（</w:t>
      </w:r>
      <w:r>
        <w:rPr>
          <w:rFonts w:ascii="Arial" w:hAnsi="Arial" w:cs="Arial"/>
          <w:b/>
          <w:bCs/>
          <w:szCs w:val="21"/>
        </w:rPr>
        <w:t>3</w:t>
      </w:r>
      <w:r>
        <w:rPr>
          <w:rFonts w:hint="eastAsia" w:ascii="Arial" w:hAnsi="Arial" w:cs="Arial"/>
          <w:b/>
          <w:bCs/>
          <w:szCs w:val="21"/>
        </w:rPr>
        <w:t>）</w:t>
      </w:r>
      <w:r>
        <w:rPr>
          <w:rFonts w:ascii="Arial" w:hAnsi="Arial" w:cs="Arial"/>
          <w:b/>
          <w:bCs/>
          <w:szCs w:val="21"/>
        </w:rPr>
        <w:t>当地预售政策、限</w:t>
      </w:r>
      <w:r>
        <w:rPr>
          <w:rFonts w:hint="eastAsia" w:ascii="Arial" w:hAnsi="Arial" w:cs="Arial"/>
          <w:b/>
          <w:bCs/>
          <w:szCs w:val="21"/>
        </w:rPr>
        <w:t>贷</w:t>
      </w:r>
      <w:r>
        <w:rPr>
          <w:rFonts w:ascii="Arial" w:hAnsi="Arial" w:cs="Arial"/>
          <w:b/>
          <w:bCs/>
          <w:szCs w:val="21"/>
        </w:rPr>
        <w:t>政策描述</w:t>
      </w:r>
    </w:p>
    <w:p>
      <w:pPr>
        <w:pStyle w:val="16"/>
        <w:spacing w:line="360" w:lineRule="auto"/>
        <w:ind w:firstLineChars="200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Arial" w:hAnsi="Arial" w:cs="Arial"/>
          <w:color w:val="000000"/>
          <w:kern w:val="0"/>
          <w:szCs w:val="21"/>
        </w:rPr>
        <w:t>①</w:t>
      </w:r>
      <w:r>
        <w:rPr>
          <w:rFonts w:ascii="Arial" w:hAnsi="Arial" w:cs="Arial"/>
          <w:color w:val="000000"/>
          <w:kern w:val="0"/>
          <w:szCs w:val="21"/>
        </w:rPr>
        <w:t>预售政策</w:t>
      </w:r>
      <w:r>
        <w:rPr>
          <w:rFonts w:hint="eastAsia" w:ascii="Arial" w:hAnsi="Arial" w:cs="Arial"/>
          <w:color w:val="000000"/>
          <w:kern w:val="0"/>
          <w:szCs w:val="21"/>
        </w:rPr>
        <w:t>：</w:t>
      </w:r>
    </w:p>
    <w:p>
      <w:pPr>
        <w:pStyle w:val="16"/>
        <w:spacing w:line="360" w:lineRule="auto"/>
        <w:ind w:firstLineChars="200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Arial" w:hAnsi="Arial" w:cs="Arial"/>
          <w:szCs w:val="21"/>
        </w:rPr>
        <w:t>高层住宅主体二分之一办理预售，洋房、别墅、多层住宅主体封顶办理预售</w:t>
      </w:r>
      <w:r>
        <w:rPr>
          <w:rFonts w:ascii="Arial" w:hAnsi="Arial" w:cs="Arial"/>
          <w:color w:val="000000"/>
          <w:kern w:val="0"/>
          <w:szCs w:val="21"/>
        </w:rPr>
        <w:t>。</w:t>
      </w:r>
    </w:p>
    <w:p>
      <w:pPr>
        <w:pStyle w:val="16"/>
        <w:spacing w:line="360" w:lineRule="auto"/>
        <w:ind w:firstLineChars="200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Arial" w:hAnsi="Arial" w:cs="Arial"/>
          <w:color w:val="000000"/>
          <w:kern w:val="0"/>
          <w:szCs w:val="21"/>
        </w:rPr>
        <w:t>②</w:t>
      </w:r>
      <w:r>
        <w:rPr>
          <w:rFonts w:ascii="Arial" w:hAnsi="Arial" w:cs="Arial"/>
          <w:color w:val="000000"/>
          <w:kern w:val="0"/>
          <w:szCs w:val="21"/>
        </w:rPr>
        <w:t>限</w:t>
      </w:r>
      <w:r>
        <w:rPr>
          <w:rFonts w:hint="eastAsia" w:ascii="Arial" w:hAnsi="Arial" w:cs="Arial"/>
          <w:color w:val="000000"/>
          <w:kern w:val="0"/>
          <w:szCs w:val="21"/>
        </w:rPr>
        <w:t>贷</w:t>
      </w:r>
      <w:r>
        <w:rPr>
          <w:rFonts w:ascii="Arial" w:hAnsi="Arial" w:cs="Arial"/>
          <w:color w:val="000000"/>
          <w:kern w:val="0"/>
          <w:szCs w:val="21"/>
        </w:rPr>
        <w:t>政策</w:t>
      </w:r>
      <w:r>
        <w:rPr>
          <w:rFonts w:hint="eastAsia" w:ascii="Arial" w:hAnsi="Arial" w:cs="Arial"/>
          <w:color w:val="000000"/>
          <w:kern w:val="0"/>
          <w:szCs w:val="21"/>
        </w:rPr>
        <w:t>：</w:t>
      </w:r>
    </w:p>
    <w:p>
      <w:pPr>
        <w:spacing w:line="480" w:lineRule="auto"/>
        <w:ind w:firstLine="420" w:firstLineChars="200"/>
        <w:jc w:val="both"/>
        <w:rPr>
          <w:rFonts w:ascii="Arial" w:hAnsi="Arial" w:cs="Arial"/>
          <w:kern w:val="2"/>
          <w:sz w:val="21"/>
          <w:szCs w:val="21"/>
        </w:rPr>
      </w:pPr>
      <w:r>
        <w:rPr>
          <w:rFonts w:ascii="Arial" w:hAnsi="Arial" w:cs="Arial"/>
          <w:kern w:val="2"/>
          <w:sz w:val="21"/>
          <w:szCs w:val="21"/>
        </w:rPr>
        <w:t>1）</w:t>
      </w:r>
      <w:r>
        <w:rPr>
          <w:rFonts w:hint="eastAsia" w:ascii="Arial" w:hAnsi="Arial" w:cs="Arial"/>
          <w:kern w:val="2"/>
          <w:sz w:val="21"/>
          <w:szCs w:val="21"/>
        </w:rPr>
        <w:t>重庆户籍，最多同时申请两笔贷款，首套房贷款，首付三成，二套房贷款，首套已结清，首付三成；首套未结清，首付四成；三套房及以上贷款，前两套已结清，首付四成；有未结清贷款，拒贷；若使用公积金贷款或使用公积金</w:t>
      </w:r>
      <w:r>
        <w:rPr>
          <w:rFonts w:ascii="Arial" w:hAnsi="Arial" w:cs="Arial"/>
          <w:kern w:val="2"/>
          <w:sz w:val="21"/>
          <w:szCs w:val="21"/>
        </w:rPr>
        <w:t>+商业贷款的组合贷款方式，则只能在主城九区(渝中区、江北区、沙坪坝区、九龙坡区、大渡口区、南岸区、北碚区、渝北区、巴南区、两江新区)限贷一套，远郊区限贷两套</w:t>
      </w:r>
      <w:r>
        <w:rPr>
          <w:rFonts w:hint="eastAsia" w:ascii="Arial" w:hAnsi="Arial" w:cs="Arial"/>
          <w:kern w:val="2"/>
          <w:sz w:val="21"/>
          <w:szCs w:val="21"/>
        </w:rPr>
        <w:t>。</w:t>
      </w:r>
    </w:p>
    <w:p>
      <w:pPr>
        <w:pStyle w:val="16"/>
        <w:spacing w:after="0" w:line="480" w:lineRule="auto"/>
        <w:ind w:firstLineChars="20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szCs w:val="21"/>
        </w:rPr>
        <w:t>2）</w:t>
      </w:r>
      <w:r>
        <w:rPr>
          <w:rFonts w:hint="eastAsia" w:ascii="Arial" w:hAnsi="Arial" w:cs="Arial"/>
          <w:szCs w:val="21"/>
        </w:rPr>
        <w:t>非重庆户籍，最多贷款两套房；只要能提供一年以上社保证明，或在重庆经营公司满一年，能提供相关纳税证明，非重庆户籍也能贷款两套房（需在全国范围内没有或仅有一次申请住房贷款未结清记录，两次以上银行拒贷）</w:t>
      </w:r>
      <w:r>
        <w:rPr>
          <w:rFonts w:hint="eastAsia" w:ascii="Arial" w:hAnsi="Arial" w:cs="Arial"/>
          <w:color w:val="000000"/>
          <w:kern w:val="0"/>
          <w:szCs w:val="21"/>
        </w:rPr>
        <w:t>；贷款首付比例：首套房贷款，首付三成；二套房贷款，首套已结清，首付三成；首套未结清，首付四成；三套房及以上贷款，前两套已结清，首付四成；有未结清贷款，拒贷；如果申请异地公积金贷款，申请需入户重庆半年以上。</w:t>
      </w:r>
    </w:p>
    <w:p>
      <w:pPr>
        <w:pStyle w:val="16"/>
        <w:spacing w:after="0" w:line="480" w:lineRule="auto"/>
        <w:ind w:firstLineChars="200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 w:ascii="Arial" w:hAnsi="Arial" w:cs="Arial"/>
          <w:color w:val="000000"/>
          <w:kern w:val="0"/>
          <w:szCs w:val="21"/>
        </w:rPr>
        <w:t>3）在重庆市同时无户籍、无企业、无工作的个人新购首套及以上的普通住房，需缴纳房产税，税率为</w:t>
      </w:r>
      <w:r>
        <w:rPr>
          <w:rFonts w:ascii="Arial" w:hAnsi="Arial" w:cs="Arial"/>
          <w:color w:val="000000"/>
          <w:kern w:val="0"/>
          <w:szCs w:val="21"/>
        </w:rPr>
        <w:t>0.5%。房产税试点区域为主城九区 (</w:t>
      </w:r>
      <w:r>
        <w:rPr>
          <w:rFonts w:hint="eastAsia" w:ascii="Arial" w:hAnsi="Arial" w:cs="Arial"/>
          <w:color w:val="000000"/>
          <w:kern w:val="0"/>
          <w:szCs w:val="21"/>
        </w:rPr>
        <w:t>主城九区为</w:t>
      </w:r>
      <w:r>
        <w:rPr>
          <w:rFonts w:ascii="Arial" w:hAnsi="Arial" w:cs="Arial"/>
          <w:color w:val="000000"/>
          <w:kern w:val="0"/>
          <w:szCs w:val="21"/>
        </w:rPr>
        <w:t>渝中区、江北区、沙坪坝区、九龙坡区、大渡口区、南岸区、北碚区、渝北区、巴南区、两江新区)</w:t>
      </w:r>
      <w:r>
        <w:rPr>
          <w:rFonts w:hint="eastAsia" w:ascii="Arial" w:hAnsi="Arial" w:cs="Arial"/>
          <w:color w:val="000000"/>
          <w:kern w:val="0"/>
          <w:szCs w:val="21"/>
        </w:rPr>
        <w:t>。</w:t>
      </w:r>
    </w:p>
    <w:p>
      <w:pPr>
        <w:spacing w:line="276" w:lineRule="auto"/>
        <w:outlineLvl w:val="2"/>
        <w:rPr>
          <w:rFonts w:ascii="Arial" w:hAnsi="Arial" w:cs="Arial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（</w:t>
      </w:r>
      <w:r>
        <w:rPr>
          <w:rFonts w:ascii="Arial" w:hAnsi="Arial" w:cs="Arial"/>
          <w:b/>
          <w:bCs/>
          <w:szCs w:val="21"/>
        </w:rPr>
        <w:t>4</w:t>
      </w:r>
      <w:r>
        <w:rPr>
          <w:rFonts w:hint="eastAsia" w:ascii="Arial" w:hAnsi="Arial" w:cs="Arial"/>
          <w:b/>
          <w:bCs/>
          <w:szCs w:val="21"/>
        </w:rPr>
        <w:t>）</w:t>
      </w:r>
      <w:r>
        <w:rPr>
          <w:rFonts w:ascii="Arial" w:hAnsi="Arial" w:cs="Arial"/>
          <w:b/>
          <w:bCs/>
          <w:szCs w:val="21"/>
        </w:rPr>
        <w:t>按揭情况</w:t>
      </w:r>
    </w:p>
    <w:p>
      <w:pPr>
        <w:spacing w:line="276" w:lineRule="auto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按揭行审批情况</w:t>
      </w:r>
    </w:p>
    <w:tbl>
      <w:tblPr>
        <w:tblStyle w:val="17"/>
        <w:tblpPr w:leftFromText="180" w:rightFromText="180" w:vertAnchor="text" w:tblpXSpec="center" w:tblpY="1"/>
        <w:tblOverlap w:val="never"/>
        <w:tblW w:w="8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582"/>
        <w:gridCol w:w="1039"/>
        <w:gridCol w:w="480"/>
        <w:gridCol w:w="690"/>
        <w:gridCol w:w="480"/>
        <w:gridCol w:w="705"/>
        <w:gridCol w:w="1391"/>
        <w:gridCol w:w="1134"/>
        <w:gridCol w:w="14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tblHeader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合作</w:t>
            </w:r>
          </w:p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银行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签订协议日期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按揭</w:t>
            </w:r>
          </w:p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贷款政策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保证金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担保期间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累计已发放贷款</w:t>
            </w:r>
          </w:p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tblHeader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首套房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二套房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Header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首付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利率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首付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利率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建行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商贷/公积金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3层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工行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商贷/公积金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3层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民生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商贷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3层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农商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商贷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3层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农行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商贷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3层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中行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商贷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3层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LPR+69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4层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LPR+80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bidi="ar"/>
              </w:rPr>
              <w:t>/</w:t>
            </w:r>
          </w:p>
        </w:tc>
      </w:tr>
    </w:tbl>
    <w:p>
      <w:pPr>
        <w:rPr>
          <w:rFonts w:ascii="Arial" w:hAnsi="Arial" w:cs="Arial"/>
          <w:b/>
          <w:bCs/>
          <w:color w:val="000000"/>
          <w:szCs w:val="21"/>
        </w:rPr>
      </w:pPr>
      <w:bookmarkStart w:id="4" w:name="_Hlk36718159"/>
    </w:p>
    <w:bookmarkEnd w:id="4"/>
    <w:p>
      <w:pPr>
        <w:spacing w:before="312" w:beforeLines="100" w:line="276" w:lineRule="auto"/>
        <w:rPr>
          <w:rFonts w:ascii="Arial" w:hAnsi="Arial" w:cs="Arial"/>
          <w:kern w:val="44"/>
          <w:szCs w:val="21"/>
        </w:rPr>
      </w:pPr>
    </w:p>
    <w:p>
      <w:pPr>
        <w:spacing w:before="312" w:beforeLines="100" w:line="276" w:lineRule="auto"/>
        <w:rPr>
          <w:rFonts w:ascii="Arial" w:hAnsi="Arial" w:cs="Arial"/>
          <w:kern w:val="44"/>
          <w:szCs w:val="21"/>
        </w:rPr>
      </w:pPr>
    </w:p>
    <w:p>
      <w:pPr>
        <w:spacing w:before="312" w:beforeLines="100" w:line="276" w:lineRule="auto"/>
        <w:rPr>
          <w:rFonts w:ascii="Arial" w:hAnsi="Arial" w:cs="Arial"/>
          <w:kern w:val="44"/>
          <w:szCs w:val="21"/>
        </w:rPr>
      </w:pPr>
    </w:p>
    <w:p>
      <w:pPr>
        <w:spacing w:before="312" w:beforeLines="100" w:line="276" w:lineRule="auto"/>
        <w:rPr>
          <w:rFonts w:ascii="Arial" w:hAnsi="Arial" w:cs="Arial"/>
          <w:kern w:val="44"/>
          <w:szCs w:val="21"/>
        </w:rPr>
      </w:pPr>
    </w:p>
    <w:p>
      <w:pPr>
        <w:spacing w:before="312" w:beforeLines="100" w:line="276" w:lineRule="auto"/>
        <w:rPr>
          <w:rFonts w:ascii="Arial" w:hAnsi="Arial" w:cs="Arial"/>
          <w:kern w:val="44"/>
          <w:szCs w:val="21"/>
        </w:rPr>
      </w:pPr>
    </w:p>
    <w:p>
      <w:pPr>
        <w:spacing w:before="312" w:beforeLines="100" w:line="276" w:lineRule="auto"/>
        <w:outlineLvl w:val="2"/>
        <w:rPr>
          <w:rFonts w:ascii="Arial" w:hAnsi="Arial" w:cs="Arial"/>
          <w:kern w:val="44"/>
          <w:szCs w:val="21"/>
        </w:rPr>
      </w:pPr>
      <w:r>
        <w:rPr>
          <w:rFonts w:ascii="Arial" w:hAnsi="Arial" w:cs="Arial"/>
          <w:kern w:val="44"/>
          <w:szCs w:val="21"/>
        </w:rPr>
        <w:t xml:space="preserve"> </w:t>
      </w:r>
    </w:p>
    <w:p>
      <w:pPr>
        <w:spacing w:before="312" w:beforeLines="100" w:line="276" w:lineRule="auto"/>
        <w:outlineLvl w:val="2"/>
        <w:rPr>
          <w:rFonts w:ascii="Arial" w:hAnsi="Arial" w:cs="Arial"/>
          <w:kern w:val="44"/>
          <w:szCs w:val="21"/>
        </w:rPr>
      </w:pPr>
    </w:p>
    <w:p>
      <w:pPr>
        <w:spacing w:before="312" w:beforeLines="100" w:line="276" w:lineRule="auto"/>
        <w:outlineLvl w:val="2"/>
        <w:rPr>
          <w:rFonts w:ascii="Arial" w:hAnsi="Arial" w:cs="Arial"/>
          <w:b/>
          <w:bCs/>
          <w:szCs w:val="21"/>
        </w:rPr>
      </w:pPr>
      <w:bookmarkStart w:id="31" w:name="_GoBack"/>
      <w:bookmarkEnd w:id="31"/>
      <w:r>
        <w:rPr>
          <w:rFonts w:hint="eastAsia" w:ascii="Arial" w:hAnsi="Arial" w:cs="Arial"/>
          <w:b/>
          <w:bCs/>
          <w:szCs w:val="21"/>
        </w:rPr>
        <w:t>（</w:t>
      </w:r>
      <w:r>
        <w:rPr>
          <w:rFonts w:ascii="Arial" w:hAnsi="Arial" w:cs="Arial"/>
          <w:b/>
          <w:bCs/>
          <w:szCs w:val="21"/>
        </w:rPr>
        <w:t>5</w:t>
      </w:r>
      <w:r>
        <w:rPr>
          <w:rFonts w:hint="eastAsia" w:ascii="Arial" w:hAnsi="Arial" w:cs="Arial"/>
          <w:b/>
          <w:bCs/>
          <w:szCs w:val="21"/>
        </w:rPr>
        <w:t>）</w:t>
      </w:r>
      <w:r>
        <w:rPr>
          <w:rFonts w:ascii="Arial" w:hAnsi="Arial" w:cs="Arial"/>
          <w:b/>
          <w:bCs/>
          <w:szCs w:val="21"/>
        </w:rPr>
        <w:t>周边竞品楼盘情况</w:t>
      </w:r>
    </w:p>
    <w:p>
      <w:pPr>
        <w:spacing w:before="312" w:beforeLines="100"/>
        <w:ind w:firstLine="482" w:firstLineChars="200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项目周边竞品情况</w:t>
      </w:r>
    </w:p>
    <w:tbl>
      <w:tblPr>
        <w:tblStyle w:val="17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170"/>
        <w:gridCol w:w="894"/>
        <w:gridCol w:w="1189"/>
        <w:gridCol w:w="193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楼盘名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开盘时间</w:t>
            </w:r>
          </w:p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（首次）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容积率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建筑面积</w:t>
            </w:r>
          </w:p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（万㎡）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物业类型：</w:t>
            </w:r>
          </w:p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售价（元/㎡）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车距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/去化情况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南溪绿郡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2014-</w:t>
            </w: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3-28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二手房：</w:t>
            </w:r>
          </w:p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高层/毛坯：7500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0.2km</w:t>
            </w:r>
          </w:p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2016年5月售罄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新科城市广场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2014-12-27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二手房：</w:t>
            </w:r>
          </w:p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高层/毛坯：8500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1.2km</w:t>
            </w:r>
          </w:p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2016年6月售罄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翡丽锦悦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2019-</w:t>
            </w: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1-</w:t>
            </w: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高层／毛坯：9000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洋房/毛坯：10500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1.7km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月去化20套</w:t>
            </w:r>
          </w:p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去化率30%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御华兰亭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2019-4-4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高层／毛坯：9400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洋房/毛坯：11000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3.3km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月去化110套</w:t>
            </w:r>
          </w:p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去化率22%</w:t>
            </w:r>
          </w:p>
        </w:tc>
      </w:tr>
    </w:tbl>
    <w:p>
      <w:pPr>
        <w:pStyle w:val="3"/>
        <w:spacing w:before="300" w:after="300" w:line="360" w:lineRule="exact"/>
        <w:rPr>
          <w:rFonts w:ascii="宋体" w:hAnsi="宋体" w:eastAsia="宋体"/>
          <w:sz w:val="24"/>
          <w:szCs w:val="24"/>
        </w:rPr>
      </w:pPr>
      <w:bookmarkStart w:id="5" w:name="_Toc22047"/>
      <w:r>
        <w:rPr>
          <w:rFonts w:ascii="Arial" w:hAnsi="Arial" w:eastAsia="宋体" w:cs="Arial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、项目开发进展情况</w:t>
      </w:r>
      <w:bookmarkEnd w:id="5"/>
    </w:p>
    <w:p>
      <w:pPr>
        <w:spacing w:line="360" w:lineRule="auto"/>
        <w:outlineLvl w:val="2"/>
        <w:rPr>
          <w:rFonts w:ascii="Arial" w:hAnsi="Arial" w:cs="Arial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（</w:t>
      </w:r>
      <w:r>
        <w:rPr>
          <w:rFonts w:ascii="Arial" w:hAnsi="Arial" w:cs="Arial"/>
          <w:b/>
          <w:bCs/>
          <w:szCs w:val="21"/>
        </w:rPr>
        <w:t>1</w:t>
      </w:r>
      <w:r>
        <w:rPr>
          <w:rFonts w:hint="eastAsia" w:ascii="Arial" w:hAnsi="Arial" w:cs="Arial"/>
          <w:b/>
          <w:bCs/>
          <w:szCs w:val="21"/>
        </w:rPr>
        <w:t>）</w:t>
      </w:r>
      <w:r>
        <w:rPr>
          <w:rFonts w:ascii="Arial" w:hAnsi="Arial" w:cs="Arial"/>
          <w:b/>
          <w:bCs/>
          <w:szCs w:val="21"/>
        </w:rPr>
        <w:t>项目基本情况</w:t>
      </w:r>
    </w:p>
    <w:p>
      <w:pPr>
        <w:spacing w:line="480" w:lineRule="auto"/>
        <w:ind w:firstLine="420" w:firstLineChars="200"/>
        <w:rPr>
          <w:rFonts w:ascii="Arial" w:hAnsi="Arial" w:cs="Arial"/>
          <w:color w:val="FF0000"/>
          <w:sz w:val="21"/>
          <w:szCs w:val="21"/>
        </w:rPr>
      </w:pPr>
      <w:r>
        <w:rPr>
          <w:rFonts w:hint="eastAsia" w:ascii="Arial" w:hAnsi="Arial" w:cs="Arial"/>
          <w:color w:val="FF0000"/>
          <w:sz w:val="21"/>
          <w:szCs w:val="21"/>
        </w:rPr>
        <w:t xml:space="preserve"> 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重庆恒大锦城项目位于重庆市巴南区界石片区，东至现状路，南至渝湘高速，西至兰海高速，北至石辰路。距重庆市政府车距</w:t>
      </w:r>
      <w:r>
        <w:rPr>
          <w:rFonts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26.6km，距巴南区政府车距11.3km，距界石镇政府车距1.8km，距主商业中心（观音桥）车距27.9km，距巴南万达广场车距10.9km，距离恒大城车距13.9km，距离恒大御景湾车距15.6km，距离恒大新城车距16.7km。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地块占地约</w:t>
      </w:r>
      <w:r>
        <w:rPr>
          <w:rFonts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23.9万㎡，折合358.2亩，二类居住用地，容积率1.96，总计容面积约46.7万㎡，限高60m-100m。</w:t>
      </w:r>
    </w:p>
    <w:p>
      <w:pPr>
        <w:pStyle w:val="12"/>
        <w:spacing w:line="480" w:lineRule="auto"/>
        <w:ind w:left="480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施工总承包： 中国航天技术国际工程有限公司</w:t>
      </w:r>
    </w:p>
    <w:p>
      <w:pPr>
        <w:pStyle w:val="12"/>
        <w:spacing w:line="480" w:lineRule="auto"/>
        <w:ind w:left="480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监理单位：</w:t>
      </w:r>
      <w:r>
        <w:rPr>
          <w:rFonts w:hint="eastAsia" w:ascii="Arial" w:hAnsi="Arial" w:eastAsia="宋体" w:cs="Arial"/>
          <w:sz w:val="21"/>
          <w:szCs w:val="21"/>
        </w:rPr>
        <w:t xml:space="preserve"> 广州市恒合工程监理有限公司</w:t>
      </w:r>
    </w:p>
    <w:p>
      <w:pPr>
        <w:spacing w:line="360" w:lineRule="auto"/>
        <w:outlineLvl w:val="2"/>
        <w:rPr>
          <w:rFonts w:ascii="Arial" w:hAnsi="Arial" w:cs="Arial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（</w:t>
      </w:r>
      <w:r>
        <w:rPr>
          <w:rFonts w:ascii="Arial" w:hAnsi="Arial" w:cs="Arial"/>
          <w:b/>
          <w:bCs/>
          <w:szCs w:val="21"/>
        </w:rPr>
        <w:t>2</w:t>
      </w:r>
      <w:r>
        <w:rPr>
          <w:rFonts w:hint="eastAsia" w:ascii="Arial" w:hAnsi="Arial" w:cs="Arial"/>
          <w:b/>
          <w:bCs/>
          <w:szCs w:val="21"/>
        </w:rPr>
        <w:t>）</w:t>
      </w:r>
      <w:r>
        <w:rPr>
          <w:rFonts w:ascii="Arial" w:hAnsi="Arial" w:cs="Arial"/>
          <w:b/>
          <w:bCs/>
          <w:szCs w:val="21"/>
        </w:rPr>
        <w:t>工程进度情况</w:t>
      </w:r>
    </w:p>
    <w:p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项目工程施工情况表</w:t>
      </w:r>
    </w:p>
    <w:tbl>
      <w:tblPr>
        <w:tblStyle w:val="17"/>
        <w:tblW w:w="9225" w:type="dxa"/>
        <w:tblInd w:w="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45"/>
        <w:gridCol w:w="1301"/>
        <w:gridCol w:w="4976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楼栋号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业态</w:t>
            </w:r>
          </w:p>
        </w:tc>
        <w:tc>
          <w:tcPr>
            <w:tcW w:w="4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形象进度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合同交楼时间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销售中心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完工</w:t>
            </w:r>
          </w:p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综合楼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涂料完成，外架拆除，玻璃安装完成，室内精装修吊顶完，湿作业完成60%，室外收边收尾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商业（1F）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外墙腻子完成20%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六层顶板混凝土浇筑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负一层顶板梁筋绑扎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结构封顶，砌体完成60%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结构封顶、二次结构施工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结构封顶，砌体排头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结构封顶，砌体完成50%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一层支模架搭设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——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地下室一层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4#车库顶板结构施工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基坑槽开挖完成90%</w:t>
            </w:r>
          </w:p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基坑槽开挖完成50%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基坑槽开挖完成50%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负一层顶板梁筋施工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房心土回填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二层顶板模板铺设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负一层、负二层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基础完成30%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负一层顶板梁筋绑扎</w:t>
            </w:r>
          </w:p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小高层（9F/-2F)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商业、社区用房（1F）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负一层、负二层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基础施工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负一层顶板梁筋施工</w:t>
            </w:r>
          </w:p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基坑槽开挖完成（待质监站验收）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七层顶板钢筋完成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一层支模架搭设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独基施工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九层支模架搭设</w:t>
            </w:r>
          </w:p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未定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三层顶板待浇筑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七层顶板钢筋绑扎，墙柱加固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二层顶板浇筑完成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商业、社区用房（3F）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土方完成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六层支模架搭设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三层支模架搭设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正负零层浇筑完成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三层混凝土浇筑完成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负一层模版铺设完成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四层支模架搭设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主体结构封顶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车库结构施工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土石方完成，临时边坡支护施工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商业、社区用房（3F）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土石方完成70%</w:t>
            </w: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洋房（7F/-1F)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小高层（9F/-1F)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小高层（9F/-2F)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85#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小高层（9F/-3F)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3#车库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负一层</w:t>
            </w:r>
          </w:p>
        </w:tc>
        <w:tc>
          <w:tcPr>
            <w:tcW w:w="4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540" w:firstLineChars="300"/>
        <w:jc w:val="center"/>
        <w:rPr>
          <w:rFonts w:ascii="Arial" w:hAnsi="Arial" w:cs="Arial"/>
          <w:b/>
          <w:bCs/>
          <w:szCs w:val="21"/>
        </w:rPr>
      </w:pPr>
      <w:r>
        <w:rPr>
          <w:sz w:val="18"/>
          <w:szCs w:val="1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146685</wp:posOffset>
            </wp:positionV>
            <wp:extent cx="5289550" cy="2166620"/>
            <wp:effectExtent l="0" t="0" r="635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ind w:firstLine="723" w:firstLineChars="300"/>
        <w:jc w:val="center"/>
        <w:rPr>
          <w:rFonts w:ascii="Arial" w:hAnsi="Arial" w:cs="Arial"/>
          <w:b/>
          <w:bCs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hint="eastAsia" w:ascii="Arial" w:hAnsi="Arial" w:cs="Arial"/>
          <w:b/>
          <w:bCs/>
          <w:sz w:val="21"/>
          <w:szCs w:val="21"/>
        </w:rPr>
        <w:t>标的项目现场图片（摄于2020年10月31日）</w:t>
      </w:r>
    </w:p>
    <w:p>
      <w:pPr>
        <w:pStyle w:val="3"/>
        <w:rPr>
          <w:rFonts w:ascii="宋体" w:hAnsi="宋体" w:eastAsia="宋体" w:cs="Arial"/>
          <w:sz w:val="24"/>
          <w:szCs w:val="24"/>
        </w:rPr>
      </w:pPr>
      <w:bookmarkStart w:id="6" w:name="_Toc19646"/>
      <w:bookmarkStart w:id="7" w:name="_Toc520900435"/>
      <w:bookmarkStart w:id="8" w:name="_Toc3978"/>
      <w:bookmarkStart w:id="9" w:name="_Toc13827_WPSOffice_Level2"/>
      <w:bookmarkStart w:id="10" w:name="_Toc10824_WPSOffice_Level2"/>
      <w:bookmarkStart w:id="11" w:name="_Toc23324570"/>
      <w:bookmarkStart w:id="12" w:name="_Toc12021_WPSOffice_Level2"/>
      <w:r>
        <w:rPr>
          <w:rFonts w:ascii="Arial" w:hAnsi="Arial" w:eastAsia="宋体" w:cs="Arial"/>
          <w:sz w:val="24"/>
          <w:szCs w:val="24"/>
        </w:rPr>
        <w:t>4</w:t>
      </w:r>
      <w:r>
        <w:rPr>
          <w:rFonts w:hint="eastAsia" w:ascii="宋体" w:hAnsi="宋体" w:eastAsia="宋体" w:cs="Arial"/>
          <w:sz w:val="24"/>
          <w:szCs w:val="24"/>
        </w:rPr>
        <w:t>、</w:t>
      </w:r>
      <w:r>
        <w:rPr>
          <w:rFonts w:ascii="宋体" w:hAnsi="宋体" w:eastAsia="宋体" w:cs="Arial"/>
          <w:sz w:val="24"/>
          <w:szCs w:val="24"/>
        </w:rPr>
        <w:t>资金使用情况</w:t>
      </w:r>
      <w:bookmarkEnd w:id="6"/>
      <w:bookmarkEnd w:id="7"/>
      <w:bookmarkEnd w:id="8"/>
      <w:bookmarkEnd w:id="9"/>
      <w:bookmarkEnd w:id="10"/>
      <w:bookmarkEnd w:id="11"/>
      <w:bookmarkEnd w:id="12"/>
      <w:bookmarkStart w:id="13" w:name="_Toc25204_WPSOffice_Level2"/>
      <w:bookmarkStart w:id="14" w:name="_Toc31803_WPSOffice_Level2"/>
      <w:bookmarkStart w:id="15" w:name="_Toc11621_WPSOffice_Level2"/>
      <w:r>
        <w:rPr>
          <w:rFonts w:ascii="宋体" w:hAnsi="宋体" w:eastAsia="宋体" w:cs="Arial"/>
          <w:sz w:val="24"/>
          <w:szCs w:val="24"/>
        </w:rPr>
        <w:t xml:space="preserve"> </w:t>
      </w:r>
      <w:bookmarkEnd w:id="13"/>
      <w:bookmarkEnd w:id="14"/>
      <w:bookmarkEnd w:id="15"/>
    </w:p>
    <w:p>
      <w:pPr>
        <w:spacing w:line="480" w:lineRule="auto"/>
        <w:ind w:firstLine="420" w:firstLineChars="20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截至</w:t>
      </w:r>
      <w:r>
        <w:rPr>
          <w:rFonts w:ascii="Arial" w:hAnsi="Arial" w:cs="Arial"/>
          <w:color w:val="000000"/>
          <w:sz w:val="21"/>
          <w:szCs w:val="21"/>
        </w:rPr>
        <w:t>2020年10月31日预售资金监管户6530000010120100645008账户余额：114,056,610.37元，可用余额：114,056,610.37元。</w:t>
      </w:r>
    </w:p>
    <w:p>
      <w:pPr>
        <w:spacing w:before="312" w:beforeLines="100"/>
        <w:ind w:firstLine="482" w:firstLineChars="200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项目公司本期账户余额变动情况</w:t>
      </w:r>
    </w:p>
    <w:tbl>
      <w:tblPr>
        <w:tblStyle w:val="1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68"/>
        <w:gridCol w:w="1062"/>
        <w:gridCol w:w="1495"/>
        <w:gridCol w:w="1515"/>
        <w:gridCol w:w="1395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349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bookmarkStart w:id="16" w:name="_Hlk48860262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银行名称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账户性质</w:t>
            </w:r>
          </w:p>
        </w:tc>
        <w:tc>
          <w:tcPr>
            <w:tcW w:w="1495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上期余额</w:t>
            </w:r>
          </w:p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本期余额</w:t>
            </w:r>
          </w:p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变动金额</w:t>
            </w:r>
          </w:p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浙商银行重庆分行营业部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6530000010120100645008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预售资金监管账户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114,056,610.37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32,000,000.00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  <w:lang w:bidi="ar"/>
              </w:rPr>
              <w:t>往来款</w:t>
            </w:r>
          </w:p>
        </w:tc>
      </w:tr>
      <w:bookmarkEnd w:id="16"/>
    </w:tbl>
    <w:p>
      <w:pPr>
        <w:pStyle w:val="2"/>
        <w:spacing w:before="300" w:after="300" w:line="360" w:lineRule="exact"/>
        <w:rPr>
          <w:rStyle w:val="34"/>
          <w:rFonts w:ascii="Arial" w:hAnsi="Arial" w:eastAsia="宋体" w:cs="Arial"/>
          <w:b/>
          <w:bCs w:val="0"/>
          <w:sz w:val="24"/>
          <w:szCs w:val="24"/>
        </w:rPr>
      </w:pPr>
      <w:bookmarkStart w:id="17" w:name="_Toc3095"/>
      <w:r>
        <w:rPr>
          <w:rStyle w:val="34"/>
          <w:rFonts w:hint="eastAsia" w:ascii="Arial" w:hAnsi="Arial" w:eastAsia="宋体" w:cs="Arial"/>
          <w:b/>
          <w:bCs w:val="0"/>
          <w:sz w:val="24"/>
          <w:szCs w:val="24"/>
        </w:rPr>
        <w:t>二</w:t>
      </w:r>
      <w:r>
        <w:rPr>
          <w:rStyle w:val="34"/>
          <w:rFonts w:ascii="Arial" w:hAnsi="Arial" w:eastAsia="宋体" w:cs="Arial"/>
          <w:b/>
          <w:bCs w:val="0"/>
          <w:sz w:val="24"/>
          <w:szCs w:val="24"/>
        </w:rPr>
        <w:t>、项目评价</w:t>
      </w:r>
      <w:bookmarkEnd w:id="17"/>
    </w:p>
    <w:p>
      <w:pPr>
        <w:spacing w:before="300" w:after="300" w:line="360" w:lineRule="exact"/>
        <w:outlineLvl w:val="1"/>
        <w:rPr>
          <w:rStyle w:val="34"/>
          <w:rFonts w:ascii="宋体" w:hAnsi="宋体" w:eastAsia="宋体" w:cs="Arial"/>
          <w:color w:val="000000"/>
          <w:kern w:val="2"/>
          <w:sz w:val="21"/>
          <w:szCs w:val="21"/>
        </w:rPr>
      </w:pPr>
      <w:bookmarkStart w:id="18" w:name="_Toc19482"/>
      <w:r>
        <w:rPr>
          <w:rStyle w:val="34"/>
          <w:rFonts w:hint="eastAsia" w:ascii="Arial" w:hAnsi="Arial"/>
          <w:sz w:val="24"/>
          <w:szCs w:val="24"/>
        </w:rPr>
        <w:t>1</w:t>
      </w:r>
      <w:r>
        <w:rPr>
          <w:rStyle w:val="34"/>
          <w:rFonts w:hint="eastAsia" w:ascii="宋体" w:hAnsi="宋体" w:eastAsia="宋体"/>
          <w:sz w:val="24"/>
          <w:szCs w:val="24"/>
        </w:rPr>
        <w:t>、</w:t>
      </w:r>
      <w:r>
        <w:rPr>
          <w:rStyle w:val="34"/>
          <w:rFonts w:ascii="Arial" w:hAnsi="Arial" w:eastAsia="宋体"/>
          <w:sz w:val="24"/>
          <w:szCs w:val="24"/>
        </w:rPr>
        <w:t>报建评价</w:t>
      </w:r>
      <w:bookmarkEnd w:id="18"/>
    </w:p>
    <w:p>
      <w:pPr>
        <w:pStyle w:val="16"/>
        <w:spacing w:after="0" w:line="480" w:lineRule="auto"/>
        <w:ind w:firstLineChars="200"/>
        <w:rPr>
          <w:rFonts w:ascii="Arial" w:hAnsi="Arial" w:cs="Arial"/>
          <w:kern w:val="0"/>
          <w:sz w:val="24"/>
          <w:szCs w:val="21"/>
        </w:rPr>
      </w:pPr>
      <w:r>
        <w:rPr>
          <w:rFonts w:hint="eastAsia" w:ascii="Arial" w:hAnsi="Arial" w:cs="Arial"/>
          <w:kern w:val="0"/>
          <w:szCs w:val="21"/>
        </w:rPr>
        <w:t>已解押、已拿预售（</w:t>
      </w:r>
      <w:r>
        <w:rPr>
          <w:rFonts w:ascii="Arial" w:hAnsi="Arial" w:cs="Arial"/>
          <w:kern w:val="0"/>
          <w:szCs w:val="21"/>
        </w:rPr>
        <w:t>4#、恒大锦城一期1、2、5-17、21-26、30-34#楼</w:t>
      </w:r>
      <w:r>
        <w:rPr>
          <w:rFonts w:hint="eastAsia" w:ascii="Arial" w:hAnsi="Arial" w:cs="Arial"/>
          <w:kern w:val="0"/>
          <w:szCs w:val="21"/>
        </w:rPr>
        <w:t>）已拿预售证；剩余已解押、未拿预售（首一期</w:t>
      </w:r>
      <w:r>
        <w:rPr>
          <w:rFonts w:ascii="Arial" w:hAnsi="Arial" w:cs="Arial"/>
          <w:kern w:val="0"/>
          <w:szCs w:val="21"/>
        </w:rPr>
        <w:t>3#、18-20#、27-29#号楼及车库</w:t>
      </w:r>
      <w:r>
        <w:rPr>
          <w:rFonts w:hint="eastAsia" w:ascii="Arial" w:hAnsi="Arial" w:cs="Arial"/>
          <w:kern w:val="0"/>
          <w:szCs w:val="21"/>
        </w:rPr>
        <w:t>、首二期</w:t>
      </w:r>
      <w:r>
        <w:rPr>
          <w:rFonts w:ascii="Arial" w:hAnsi="Arial" w:cs="Arial"/>
          <w:kern w:val="0"/>
          <w:szCs w:val="21"/>
        </w:rPr>
        <w:t>47-66#号楼及车库</w:t>
      </w:r>
      <w:r>
        <w:rPr>
          <w:rFonts w:hint="eastAsia" w:ascii="Arial" w:hAnsi="Arial" w:cs="Arial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已排定</w:t>
      </w:r>
      <w:r>
        <w:rPr>
          <w:rFonts w:hint="eastAsia" w:ascii="Arial" w:hAnsi="Arial" w:cs="Arial"/>
          <w:kern w:val="0"/>
          <w:szCs w:val="21"/>
        </w:rPr>
        <w:t>于</w:t>
      </w:r>
      <w:r>
        <w:rPr>
          <w:rFonts w:ascii="Arial" w:hAnsi="Arial" w:cs="Arial"/>
          <w:kern w:val="0"/>
          <w:szCs w:val="21"/>
        </w:rPr>
        <w:t>2020年11月预售、开盘计划</w:t>
      </w:r>
      <w:r>
        <w:rPr>
          <w:rFonts w:hint="eastAsia" w:ascii="Arial" w:hAnsi="Arial" w:cs="Arial"/>
          <w:kern w:val="0"/>
          <w:szCs w:val="21"/>
        </w:rPr>
        <w:t>中，未解押、未拿预售（二期</w:t>
      </w:r>
      <w:r>
        <w:rPr>
          <w:rFonts w:ascii="Arial" w:hAnsi="Arial" w:cs="Arial"/>
          <w:kern w:val="0"/>
          <w:szCs w:val="21"/>
        </w:rPr>
        <w:t>35-46#号楼</w:t>
      </w:r>
      <w:r>
        <w:rPr>
          <w:rFonts w:hint="eastAsia" w:ascii="Arial" w:hAnsi="Arial" w:cs="Arial"/>
          <w:kern w:val="0"/>
          <w:szCs w:val="21"/>
        </w:rPr>
        <w:t>、三期</w:t>
      </w:r>
      <w:r>
        <w:rPr>
          <w:rFonts w:ascii="Arial" w:hAnsi="Arial" w:cs="Arial"/>
          <w:kern w:val="0"/>
          <w:szCs w:val="21"/>
        </w:rPr>
        <w:t>67-83#号楼</w:t>
      </w:r>
      <w:r>
        <w:rPr>
          <w:rFonts w:hint="eastAsia" w:ascii="Arial" w:hAnsi="Arial" w:cs="Arial"/>
          <w:kern w:val="0"/>
          <w:szCs w:val="21"/>
        </w:rPr>
        <w:t>）计划于</w:t>
      </w:r>
      <w:r>
        <w:rPr>
          <w:rFonts w:ascii="Arial" w:hAnsi="Arial" w:cs="Arial"/>
          <w:kern w:val="0"/>
          <w:szCs w:val="21"/>
        </w:rPr>
        <w:t>2021</w:t>
      </w:r>
      <w:r>
        <w:rPr>
          <w:rFonts w:hint="eastAsia" w:ascii="Arial" w:hAnsi="Arial" w:cs="Arial"/>
          <w:kern w:val="0"/>
          <w:szCs w:val="21"/>
        </w:rPr>
        <w:t>年</w:t>
      </w:r>
      <w:r>
        <w:rPr>
          <w:rFonts w:ascii="Arial" w:hAnsi="Arial" w:cs="Arial"/>
          <w:kern w:val="0"/>
          <w:szCs w:val="21"/>
        </w:rPr>
        <w:t>3月</w:t>
      </w:r>
      <w:r>
        <w:rPr>
          <w:rFonts w:hint="eastAsia" w:ascii="Arial" w:hAnsi="Arial" w:cs="Arial"/>
          <w:kern w:val="0"/>
          <w:szCs w:val="21"/>
        </w:rPr>
        <w:t>拿预售证。</w:t>
      </w:r>
    </w:p>
    <w:p>
      <w:pPr>
        <w:pStyle w:val="16"/>
        <w:spacing w:line="360" w:lineRule="auto"/>
        <w:ind w:firstLine="0" w:firstLineChars="0"/>
        <w:rPr>
          <w:rStyle w:val="34"/>
          <w:rFonts w:ascii="Arial" w:hAnsi="Arial"/>
          <w:sz w:val="24"/>
          <w:szCs w:val="24"/>
        </w:rPr>
      </w:pPr>
    </w:p>
    <w:p>
      <w:pPr>
        <w:pStyle w:val="16"/>
        <w:spacing w:line="360" w:lineRule="auto"/>
        <w:ind w:firstLine="0" w:firstLineChars="0"/>
        <w:outlineLvl w:val="1"/>
        <w:rPr>
          <w:rStyle w:val="34"/>
          <w:rFonts w:ascii="Arial" w:hAnsi="Arial" w:eastAsia="宋体" w:cs="Arial"/>
          <w:kern w:val="2"/>
          <w:sz w:val="21"/>
          <w:szCs w:val="21"/>
        </w:rPr>
      </w:pPr>
      <w:bookmarkStart w:id="19" w:name="_Toc6873"/>
      <w:r>
        <w:rPr>
          <w:rStyle w:val="34"/>
          <w:rFonts w:hint="eastAsia" w:ascii="Arial" w:hAnsi="Arial"/>
          <w:sz w:val="24"/>
          <w:szCs w:val="24"/>
        </w:rPr>
        <w:t>2</w:t>
      </w:r>
      <w:r>
        <w:rPr>
          <w:rStyle w:val="34"/>
          <w:rFonts w:hint="eastAsia" w:ascii="宋体" w:hAnsi="宋体" w:eastAsia="宋体" w:cs="宋体"/>
          <w:sz w:val="24"/>
          <w:szCs w:val="24"/>
        </w:rPr>
        <w:t>、</w:t>
      </w:r>
      <w:r>
        <w:rPr>
          <w:rStyle w:val="34"/>
          <w:rFonts w:ascii="Arial" w:hAnsi="Arial" w:eastAsia="宋体"/>
          <w:sz w:val="24"/>
          <w:szCs w:val="24"/>
        </w:rPr>
        <w:t>营销评价</w:t>
      </w:r>
      <w:bookmarkEnd w:id="19"/>
    </w:p>
    <w:p>
      <w:pPr>
        <w:spacing w:line="480" w:lineRule="auto"/>
        <w:ind w:firstLine="420" w:firstLineChars="2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项目于2020年10月8日开盘，</w:t>
      </w:r>
      <w:r>
        <w:rPr>
          <w:rFonts w:ascii="Arial" w:hAnsi="Arial" w:cs="Arial"/>
          <w:sz w:val="21"/>
          <w:szCs w:val="21"/>
        </w:rPr>
        <w:t>截至</w:t>
      </w:r>
      <w:r>
        <w:rPr>
          <w:rFonts w:hint="eastAsia" w:ascii="Arial" w:hAnsi="Arial" w:cs="Arial"/>
          <w:sz w:val="21"/>
          <w:szCs w:val="21"/>
        </w:rPr>
        <w:t>10</w:t>
      </w:r>
      <w:r>
        <w:rPr>
          <w:rFonts w:ascii="Arial" w:hAnsi="Arial" w:cs="Arial"/>
          <w:sz w:val="21"/>
          <w:szCs w:val="21"/>
        </w:rPr>
        <w:t>月</w:t>
      </w:r>
      <w:r>
        <w:rPr>
          <w:rFonts w:hint="eastAsia" w:ascii="Arial" w:hAnsi="Arial" w:cs="Arial"/>
          <w:sz w:val="21"/>
          <w:szCs w:val="21"/>
        </w:rPr>
        <w:t>31</w:t>
      </w:r>
      <w:r>
        <w:rPr>
          <w:rFonts w:ascii="Arial" w:hAnsi="Arial" w:cs="Arial"/>
          <w:sz w:val="21"/>
          <w:szCs w:val="21"/>
        </w:rPr>
        <w:t>日累计数据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hint="eastAsia" w:ascii="Arial" w:hAnsi="Arial" w:cs="Arial"/>
          <w:sz w:val="21"/>
          <w:szCs w:val="21"/>
        </w:rPr>
        <w:t>累计认购950</w:t>
      </w:r>
      <w:r>
        <w:rPr>
          <w:rFonts w:ascii="Arial" w:hAnsi="Arial" w:cs="Arial"/>
          <w:sz w:val="21"/>
          <w:szCs w:val="21"/>
        </w:rPr>
        <w:t>套</w:t>
      </w:r>
      <w:r>
        <w:rPr>
          <w:rFonts w:hint="eastAsia" w:ascii="Arial" w:hAnsi="Arial" w:cs="Arial"/>
          <w:color w:val="000000"/>
          <w:sz w:val="21"/>
          <w:szCs w:val="21"/>
        </w:rPr>
        <w:t>，</w:t>
      </w:r>
      <w:r>
        <w:rPr>
          <w:rFonts w:hint="eastAsia" w:ascii="Arial" w:hAnsi="Arial" w:cs="Arial"/>
          <w:sz w:val="21"/>
          <w:szCs w:val="21"/>
        </w:rPr>
        <w:t>面积92897.13</w:t>
      </w:r>
      <w:r>
        <w:rPr>
          <w:rFonts w:ascii="Arial" w:hAnsi="Arial" w:cs="Arial"/>
          <w:sz w:val="21"/>
          <w:szCs w:val="21"/>
        </w:rPr>
        <w:t>㎡，货值</w:t>
      </w:r>
      <w:r>
        <w:rPr>
          <w:rFonts w:hint="eastAsia" w:ascii="Arial" w:hAnsi="Arial" w:cs="Arial"/>
          <w:sz w:val="21"/>
          <w:szCs w:val="21"/>
        </w:rPr>
        <w:t>80</w:t>
      </w:r>
      <w:r>
        <w:rPr>
          <w:rFonts w:ascii="Arial" w:hAnsi="Arial" w:cs="Arial"/>
          <w:sz w:val="21"/>
          <w:szCs w:val="21"/>
        </w:rPr>
        <w:t>,</w:t>
      </w:r>
      <w:r>
        <w:rPr>
          <w:rFonts w:hint="eastAsia" w:ascii="Arial" w:hAnsi="Arial" w:cs="Arial"/>
          <w:sz w:val="21"/>
          <w:szCs w:val="21"/>
        </w:rPr>
        <w:t>318.39</w:t>
      </w:r>
      <w:r>
        <w:rPr>
          <w:rFonts w:ascii="Arial" w:hAnsi="Arial" w:cs="Arial"/>
          <w:sz w:val="21"/>
          <w:szCs w:val="21"/>
        </w:rPr>
        <w:t>万元，总回款（</w:t>
      </w:r>
      <w:r>
        <w:rPr>
          <w:rFonts w:hint="eastAsia" w:ascii="Arial" w:hAnsi="Arial" w:cs="Arial"/>
          <w:sz w:val="21"/>
          <w:szCs w:val="21"/>
        </w:rPr>
        <w:t>含</w:t>
      </w:r>
      <w:r>
        <w:rPr>
          <w:rFonts w:ascii="Arial" w:hAnsi="Arial" w:cs="Arial"/>
          <w:sz w:val="21"/>
          <w:szCs w:val="21"/>
        </w:rPr>
        <w:t>认筹转定金</w:t>
      </w:r>
      <w:r>
        <w:rPr>
          <w:rFonts w:hint="eastAsia" w:ascii="Arial" w:hAnsi="Arial" w:cs="Arial"/>
          <w:sz w:val="21"/>
          <w:szCs w:val="21"/>
        </w:rPr>
        <w:t>、定金、</w:t>
      </w:r>
      <w:r>
        <w:rPr>
          <w:rFonts w:ascii="Arial" w:hAnsi="Arial" w:cs="Arial"/>
          <w:sz w:val="21"/>
          <w:szCs w:val="21"/>
        </w:rPr>
        <w:t>首付</w:t>
      </w:r>
      <w:r>
        <w:rPr>
          <w:rFonts w:hint="eastAsia" w:ascii="Arial" w:hAnsi="Arial" w:cs="Arial"/>
          <w:sz w:val="21"/>
          <w:szCs w:val="21"/>
        </w:rPr>
        <w:t xml:space="preserve">款） </w:t>
      </w:r>
      <w:r>
        <w:rPr>
          <w:rFonts w:ascii="Arial" w:hAnsi="Arial" w:cs="Arial"/>
          <w:sz w:val="21"/>
          <w:szCs w:val="21"/>
        </w:rPr>
        <w:t>44,556.26</w:t>
      </w:r>
      <w:r>
        <w:rPr>
          <w:rFonts w:hint="eastAsia" w:ascii="Arial" w:hAnsi="Arial" w:cs="Arial"/>
          <w:sz w:val="21"/>
          <w:szCs w:val="21"/>
        </w:rPr>
        <w:t>万</w:t>
      </w:r>
      <w:r>
        <w:rPr>
          <w:rFonts w:ascii="Arial" w:hAnsi="Arial" w:cs="Arial"/>
          <w:sz w:val="21"/>
          <w:szCs w:val="21"/>
        </w:rPr>
        <w:t>元。</w:t>
      </w:r>
    </w:p>
    <w:p>
      <w:pPr>
        <w:spacing w:before="156" w:beforeLines="50" w:after="156" w:afterLines="50" w:line="276" w:lineRule="auto"/>
        <w:outlineLvl w:val="1"/>
        <w:rPr>
          <w:rStyle w:val="34"/>
          <w:rFonts w:ascii="Arial" w:hAnsi="Arial" w:eastAsia="宋体" w:cs="Arial"/>
          <w:color w:val="000000"/>
          <w:kern w:val="2"/>
          <w:sz w:val="21"/>
          <w:szCs w:val="21"/>
        </w:rPr>
      </w:pPr>
      <w:bookmarkStart w:id="20" w:name="_Toc10103"/>
      <w:r>
        <w:rPr>
          <w:rStyle w:val="34"/>
          <w:rFonts w:hint="eastAsia" w:ascii="Arial" w:hAnsi="Arial"/>
          <w:sz w:val="24"/>
          <w:szCs w:val="24"/>
        </w:rPr>
        <w:t>3</w:t>
      </w:r>
      <w:r>
        <w:rPr>
          <w:rStyle w:val="34"/>
          <w:rFonts w:hint="eastAsia" w:ascii="宋体" w:hAnsi="宋体" w:eastAsia="宋体"/>
          <w:sz w:val="24"/>
          <w:szCs w:val="24"/>
        </w:rPr>
        <w:t>、</w:t>
      </w:r>
      <w:r>
        <w:rPr>
          <w:rStyle w:val="34"/>
          <w:rFonts w:ascii="Arial" w:hAnsi="Arial" w:eastAsia="宋体"/>
          <w:sz w:val="24"/>
          <w:szCs w:val="24"/>
        </w:rPr>
        <w:t>开发建设评价</w:t>
      </w:r>
      <w:bookmarkEnd w:id="20"/>
    </w:p>
    <w:p>
      <w:pPr>
        <w:pStyle w:val="16"/>
        <w:spacing w:after="0" w:line="480" w:lineRule="auto"/>
        <w:ind w:firstLineChars="200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目前合计开工7个地块，分别为</w:t>
      </w:r>
      <w:r>
        <w:rPr>
          <w:rFonts w:ascii="Arial" w:hAnsi="Arial" w:cs="Arial"/>
          <w:kern w:val="0"/>
          <w:szCs w:val="21"/>
        </w:rPr>
        <w:t>T19-1/03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T19-2/03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T20-2/03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T20-6/03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T18-2/03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T18-1/02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T18-2/03</w:t>
      </w:r>
      <w:r>
        <w:rPr>
          <w:rFonts w:hint="eastAsia" w:ascii="Arial" w:hAnsi="Arial" w:cs="Arial"/>
          <w:kern w:val="0"/>
          <w:szCs w:val="21"/>
        </w:rPr>
        <w:t>，在建92幢楼，目前开工进度正常。</w:t>
      </w:r>
    </w:p>
    <w:p>
      <w:pPr>
        <w:pStyle w:val="2"/>
        <w:rPr>
          <w:rStyle w:val="34"/>
          <w:rFonts w:ascii="宋体" w:hAnsi="宋体" w:eastAsia="宋体"/>
          <w:b/>
          <w:sz w:val="24"/>
          <w:szCs w:val="24"/>
        </w:rPr>
      </w:pPr>
      <w:bookmarkStart w:id="21" w:name="_Toc26496"/>
      <w:bookmarkStart w:id="22" w:name="_Toc23266557"/>
      <w:bookmarkStart w:id="23" w:name="_Toc23324574"/>
      <w:r>
        <w:rPr>
          <w:rStyle w:val="34"/>
          <w:rFonts w:hint="eastAsia" w:ascii="宋体" w:hAnsi="宋体" w:eastAsia="宋体"/>
          <w:b/>
          <w:sz w:val="24"/>
          <w:szCs w:val="24"/>
        </w:rPr>
        <w:t>三、附件</w:t>
      </w:r>
      <w:bookmarkEnd w:id="21"/>
    </w:p>
    <w:p>
      <w:pPr>
        <w:pStyle w:val="3"/>
        <w:rPr>
          <w:rFonts w:ascii="Arial" w:hAnsi="Arial" w:eastAsia="宋体"/>
          <w:bCs w:val="0"/>
          <w:kern w:val="44"/>
          <w:sz w:val="24"/>
          <w:szCs w:val="24"/>
        </w:rPr>
      </w:pPr>
      <w:bookmarkStart w:id="24" w:name="_Toc17514"/>
      <w:r>
        <w:rPr>
          <w:rStyle w:val="34"/>
          <w:rFonts w:ascii="Arial" w:hAnsi="Arial" w:eastAsia="宋体"/>
          <w:b/>
          <w:bCs w:val="0"/>
          <w:sz w:val="24"/>
          <w:szCs w:val="24"/>
        </w:rPr>
        <w:t>附件一：本期用印情况</w:t>
      </w:r>
      <w:bookmarkEnd w:id="24"/>
    </w:p>
    <w:bookmarkEnd w:id="22"/>
    <w:bookmarkEnd w:id="23"/>
    <w:p>
      <w:pPr>
        <w:spacing w:before="312" w:beforeLines="100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本期印章使用统计表</w:t>
      </w:r>
    </w:p>
    <w:tbl>
      <w:tblPr>
        <w:tblStyle w:val="17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55"/>
        <w:gridCol w:w="2820"/>
        <w:gridCol w:w="2565"/>
        <w:gridCol w:w="145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用印日期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印鉴名称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用印事由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用印材料及份数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经办部门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966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本期尚未交接章证，暂无</w:t>
            </w:r>
          </w:p>
        </w:tc>
      </w:tr>
    </w:tbl>
    <w:p>
      <w:pPr>
        <w:pStyle w:val="3"/>
        <w:rPr>
          <w:rStyle w:val="34"/>
          <w:rFonts w:ascii="Arial" w:hAnsi="Arial" w:eastAsia="宋体"/>
          <w:b/>
          <w:sz w:val="24"/>
          <w:szCs w:val="24"/>
        </w:rPr>
      </w:pPr>
      <w:bookmarkStart w:id="25" w:name="_Toc10894"/>
      <w:r>
        <w:rPr>
          <w:rStyle w:val="34"/>
          <w:rFonts w:hint="eastAsia" w:ascii="Arial" w:hAnsi="Arial" w:eastAsia="宋体"/>
          <w:b/>
          <w:sz w:val="24"/>
          <w:szCs w:val="24"/>
        </w:rPr>
        <w:t>附件二：章证照使用登记情况</w:t>
      </w:r>
      <w:bookmarkEnd w:id="25"/>
    </w:p>
    <w:p>
      <w:pPr>
        <w:spacing w:line="480" w:lineRule="auto"/>
        <w:ind w:firstLine="420" w:firstLineChars="200"/>
        <w:rPr>
          <w:rStyle w:val="34"/>
          <w:rFonts w:ascii="宋体" w:hAnsi="宋体" w:eastAsia="宋体"/>
          <w:b w:val="0"/>
          <w:sz w:val="24"/>
          <w:szCs w:val="24"/>
        </w:rPr>
      </w:pPr>
      <w:r>
        <w:rPr>
          <w:rStyle w:val="34"/>
          <w:rFonts w:hint="eastAsia" w:ascii="宋体" w:hAnsi="宋体" w:eastAsia="宋体"/>
          <w:b w:val="0"/>
          <w:sz w:val="21"/>
          <w:szCs w:val="21"/>
        </w:rPr>
        <w:t>本期尚未交接章证，暂无。</w:t>
      </w:r>
    </w:p>
    <w:p>
      <w:pPr>
        <w:pStyle w:val="3"/>
        <w:rPr>
          <w:rFonts w:ascii="宋体" w:hAnsi="宋体" w:eastAsia="宋体"/>
          <w:sz w:val="24"/>
          <w:szCs w:val="24"/>
        </w:rPr>
      </w:pPr>
      <w:bookmarkStart w:id="26" w:name="_Toc17832"/>
      <w:r>
        <w:rPr>
          <w:rFonts w:hint="eastAsia" w:ascii="宋体" w:hAnsi="宋体" w:eastAsia="宋体"/>
          <w:sz w:val="24"/>
          <w:szCs w:val="24"/>
        </w:rPr>
        <w:t>附件三：本期资金支出情况</w:t>
      </w:r>
      <w:bookmarkEnd w:id="26"/>
    </w:p>
    <w:p>
      <w:pPr>
        <w:spacing w:before="312" w:beforeLines="100"/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本期资金支出情况</w:t>
      </w:r>
    </w:p>
    <w:tbl>
      <w:tblPr>
        <w:tblStyle w:val="1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05"/>
        <w:gridCol w:w="1080"/>
        <w:gridCol w:w="1635"/>
        <w:gridCol w:w="1245"/>
        <w:gridCol w:w="130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支付时间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收款方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资金用途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金额（元）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用款类型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sz w:val="18"/>
                <w:szCs w:val="18"/>
              </w:rPr>
              <w:t>出款行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2020-10-19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深圳恒大材料设备有限公司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往来款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32,000,000.00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往来款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浙商银行5008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预售资金监管账户</w:t>
            </w:r>
          </w:p>
        </w:tc>
      </w:tr>
    </w:tbl>
    <w:p>
      <w:pPr>
        <w:spacing w:before="312" w:beforeLines="100"/>
        <w:jc w:val="center"/>
        <w:rPr>
          <w:rFonts w:cs="Arial"/>
          <w:b/>
          <w:bCs/>
          <w:szCs w:val="21"/>
        </w:rPr>
      </w:pPr>
      <w:r>
        <w:rPr>
          <w:rFonts w:hint="eastAsia" w:cs="Arial"/>
          <w:b/>
          <w:bCs/>
          <w:szCs w:val="21"/>
        </w:rPr>
        <w:t>监管账户资金归集情况</w:t>
      </w:r>
    </w:p>
    <w:tbl>
      <w:tblPr>
        <w:tblStyle w:val="18"/>
        <w:tblW w:w="0" w:type="auto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65"/>
        <w:gridCol w:w="1320"/>
        <w:gridCol w:w="990"/>
        <w:gridCol w:w="615"/>
        <w:gridCol w:w="1305"/>
        <w:gridCol w:w="13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20" w:type="dxa"/>
            <w:vMerge w:val="restart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累计销售回款金额</w:t>
            </w:r>
          </w:p>
        </w:tc>
        <w:tc>
          <w:tcPr>
            <w:tcW w:w="3375" w:type="dxa"/>
            <w:gridSpan w:val="3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归集标准</w:t>
            </w:r>
          </w:p>
        </w:tc>
        <w:tc>
          <w:tcPr>
            <w:tcW w:w="3285" w:type="dxa"/>
            <w:gridSpan w:val="3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实际归集情况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备注/特殊事项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620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归集金额</w:t>
            </w:r>
          </w:p>
        </w:tc>
        <w:tc>
          <w:tcPr>
            <w:tcW w:w="1320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对应归集比率</w:t>
            </w:r>
          </w:p>
        </w:tc>
        <w:tc>
          <w:tcPr>
            <w:tcW w:w="990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归集时间</w:t>
            </w:r>
          </w:p>
        </w:tc>
        <w:tc>
          <w:tcPr>
            <w:tcW w:w="61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日期</w:t>
            </w:r>
          </w:p>
        </w:tc>
        <w:tc>
          <w:tcPr>
            <w:tcW w:w="130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本次归集金额</w:t>
            </w:r>
          </w:p>
        </w:tc>
        <w:tc>
          <w:tcPr>
            <w:tcW w:w="136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累计归集金额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vAlign w:val="center"/>
          </w:tcPr>
          <w:p>
            <w:pPr>
              <w:spacing w:before="312" w:beforeLines="1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445,562,618.00</w:t>
            </w:r>
          </w:p>
        </w:tc>
        <w:tc>
          <w:tcPr>
            <w:tcW w:w="106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20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90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每月一次</w:t>
            </w:r>
          </w:p>
        </w:tc>
        <w:tc>
          <w:tcPr>
            <w:tcW w:w="61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0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6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15" w:type="dxa"/>
            <w:vAlign w:val="center"/>
          </w:tcPr>
          <w:p>
            <w:pPr>
              <w:spacing w:before="312" w:beforeLines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3"/>
        <w:rPr>
          <w:rFonts w:ascii="宋体" w:hAnsi="宋体" w:eastAsia="宋体"/>
          <w:sz w:val="24"/>
          <w:szCs w:val="24"/>
        </w:rPr>
      </w:pPr>
      <w:bookmarkStart w:id="27" w:name="_Toc32568"/>
      <w:bookmarkStart w:id="28" w:name="_Hlk38616564"/>
      <w:r>
        <w:rPr>
          <w:rFonts w:hint="eastAsia" w:ascii="宋体" w:hAnsi="宋体" w:eastAsia="宋体"/>
          <w:sz w:val="24"/>
          <w:szCs w:val="24"/>
        </w:rPr>
        <w:t>附件四：本期合同签订情况</w:t>
      </w:r>
      <w:bookmarkEnd w:id="27"/>
    </w:p>
    <w:p>
      <w:pPr>
        <w:spacing w:before="312" w:beforeLines="100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szCs w:val="21"/>
        </w:rPr>
        <w:t>本期合同签订情况</w:t>
      </w:r>
    </w:p>
    <w:tbl>
      <w:tblPr>
        <w:tblStyle w:val="17"/>
        <w:tblW w:w="8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418"/>
        <w:gridCol w:w="1842"/>
        <w:gridCol w:w="3109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tblHeader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用印日期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对方单位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合同文件名称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合同内容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合同金额（元）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本期尚未交接，暂无</w:t>
            </w:r>
          </w:p>
        </w:tc>
      </w:tr>
    </w:tbl>
    <w:p/>
    <w:bookmarkEnd w:id="28"/>
    <w:p>
      <w:pPr>
        <w:pStyle w:val="3"/>
        <w:rPr>
          <w:rFonts w:ascii="宋体" w:hAnsi="宋体" w:eastAsia="宋体"/>
          <w:sz w:val="24"/>
          <w:szCs w:val="24"/>
        </w:rPr>
      </w:pPr>
      <w:bookmarkStart w:id="29" w:name="_Toc6047"/>
      <w:bookmarkStart w:id="30" w:name="_Hlk38616594"/>
      <w:r>
        <w:rPr>
          <w:rFonts w:hint="eastAsia" w:ascii="宋体" w:hAnsi="宋体" w:eastAsia="宋体"/>
          <w:sz w:val="24"/>
          <w:szCs w:val="24"/>
        </w:rPr>
        <w:t>附件五：项目公司账户余额情况</w:t>
      </w:r>
      <w:bookmarkEnd w:id="29"/>
    </w:p>
    <w:p>
      <w:pPr>
        <w:spacing w:before="312" w:beforeLines="100"/>
        <w:ind w:firstLine="241" w:firstLineChars="100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项目公司账户余额情况</w:t>
      </w:r>
    </w:p>
    <w:tbl>
      <w:tblPr>
        <w:tblStyle w:val="17"/>
        <w:tblW w:w="9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993"/>
        <w:gridCol w:w="1417"/>
        <w:gridCol w:w="1276"/>
        <w:gridCol w:w="992"/>
        <w:gridCol w:w="1418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开户行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账户性质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账号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预留印鉴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明细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是否开通网银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是否开通结算卡等其他功能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本期账户余额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浙商银行重庆分行营业部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预售资金监管账户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6530000010120100645008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曾强+周静+李诗男+财务专用章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业务委托书支付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114,056,610.37</w:t>
            </w:r>
          </w:p>
        </w:tc>
      </w:tr>
      <w:bookmarkEnd w:id="30"/>
    </w:tbl>
    <w:p>
      <w:pPr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</w:pPr>
      <w:r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</w:p>
    <w:p>
      <w:pPr>
        <w:tabs>
          <w:tab w:val="left" w:pos="826"/>
        </w:tabs>
        <w:spacing w:line="360" w:lineRule="auto"/>
        <w:ind w:right="960"/>
        <w:jc w:val="center"/>
        <w:rPr>
          <w:rFonts w:ascii="Arial" w:hAnsi="Arial" w:cs="Arial"/>
        </w:rPr>
      </w:pPr>
      <w:r>
        <w:rPr>
          <w:rFonts w:cs="Arial"/>
          <w:b/>
          <w:bCs/>
          <w:szCs w:val="21"/>
        </w:rPr>
        <w:drawing>
          <wp:inline distT="0" distB="0" distL="0" distR="0">
            <wp:extent cx="6120130" cy="324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843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sdt>
                          <w:sdtPr>
                            <w:id w:val="1147870489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dA3zfRAAAABQEAAA8AAAAAAAAAAQAgAAAAIgAAAGRycy9kb3ducmV2Lnht&#10;bFBLAQIUABQAAAAIAIdO4kCqw4r/OQIAAG4EAAAOAAAAAAAAAAEAIAAAACABAABkcnMvZTJvRG9j&#10;LnhtbFBLBQYAAAAABgAGAFkBAADLBQAAAAA=&#10;">
              <v:fill on="f" focussize="0,0"/>
              <v:stroke on="f" miterlimit="8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47870489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</w:rPr>
      <w:t>光信·光坤·新安21号集合资金信托计划2020年10月监管月报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0"/>
    <w:rsid w:val="00000F7A"/>
    <w:rsid w:val="00004315"/>
    <w:rsid w:val="0000451D"/>
    <w:rsid w:val="00004DB8"/>
    <w:rsid w:val="00006FE2"/>
    <w:rsid w:val="00007D45"/>
    <w:rsid w:val="00007E13"/>
    <w:rsid w:val="000113FF"/>
    <w:rsid w:val="00015D60"/>
    <w:rsid w:val="00016293"/>
    <w:rsid w:val="000201AC"/>
    <w:rsid w:val="000210A0"/>
    <w:rsid w:val="00021882"/>
    <w:rsid w:val="000232A5"/>
    <w:rsid w:val="00025295"/>
    <w:rsid w:val="00025E05"/>
    <w:rsid w:val="00031293"/>
    <w:rsid w:val="00032008"/>
    <w:rsid w:val="0003218B"/>
    <w:rsid w:val="00032C11"/>
    <w:rsid w:val="0003483C"/>
    <w:rsid w:val="0003632A"/>
    <w:rsid w:val="00036D6D"/>
    <w:rsid w:val="00037915"/>
    <w:rsid w:val="000410FA"/>
    <w:rsid w:val="00043605"/>
    <w:rsid w:val="00045783"/>
    <w:rsid w:val="00045FC6"/>
    <w:rsid w:val="00046A43"/>
    <w:rsid w:val="00047D9F"/>
    <w:rsid w:val="00050082"/>
    <w:rsid w:val="000509C1"/>
    <w:rsid w:val="00051272"/>
    <w:rsid w:val="0005251C"/>
    <w:rsid w:val="00053FAE"/>
    <w:rsid w:val="000558CA"/>
    <w:rsid w:val="000559AB"/>
    <w:rsid w:val="00056052"/>
    <w:rsid w:val="00056E22"/>
    <w:rsid w:val="000604A4"/>
    <w:rsid w:val="00060651"/>
    <w:rsid w:val="00060EAD"/>
    <w:rsid w:val="00061031"/>
    <w:rsid w:val="00061A31"/>
    <w:rsid w:val="000644BE"/>
    <w:rsid w:val="00064C98"/>
    <w:rsid w:val="0006554D"/>
    <w:rsid w:val="00066FDF"/>
    <w:rsid w:val="000671DB"/>
    <w:rsid w:val="000708B1"/>
    <w:rsid w:val="00070F2F"/>
    <w:rsid w:val="0007333A"/>
    <w:rsid w:val="00074670"/>
    <w:rsid w:val="00074C16"/>
    <w:rsid w:val="0007518A"/>
    <w:rsid w:val="000852E2"/>
    <w:rsid w:val="000855FC"/>
    <w:rsid w:val="00086483"/>
    <w:rsid w:val="0008780F"/>
    <w:rsid w:val="000906DF"/>
    <w:rsid w:val="00091003"/>
    <w:rsid w:val="0009184C"/>
    <w:rsid w:val="0009274C"/>
    <w:rsid w:val="00092E3B"/>
    <w:rsid w:val="00094D33"/>
    <w:rsid w:val="0009530A"/>
    <w:rsid w:val="0009587E"/>
    <w:rsid w:val="000A065A"/>
    <w:rsid w:val="000A148F"/>
    <w:rsid w:val="000A30BF"/>
    <w:rsid w:val="000A7566"/>
    <w:rsid w:val="000B00D7"/>
    <w:rsid w:val="000B0110"/>
    <w:rsid w:val="000B1740"/>
    <w:rsid w:val="000B2199"/>
    <w:rsid w:val="000B34ED"/>
    <w:rsid w:val="000B5F20"/>
    <w:rsid w:val="000B7873"/>
    <w:rsid w:val="000C1F36"/>
    <w:rsid w:val="000C54AC"/>
    <w:rsid w:val="000C71F0"/>
    <w:rsid w:val="000C79C2"/>
    <w:rsid w:val="000D2760"/>
    <w:rsid w:val="000D37E8"/>
    <w:rsid w:val="000D397F"/>
    <w:rsid w:val="000D4D6D"/>
    <w:rsid w:val="000D4D81"/>
    <w:rsid w:val="000D53BF"/>
    <w:rsid w:val="000E0C5B"/>
    <w:rsid w:val="000E1195"/>
    <w:rsid w:val="000E3D75"/>
    <w:rsid w:val="000F3A05"/>
    <w:rsid w:val="000F3FA2"/>
    <w:rsid w:val="000F4FA0"/>
    <w:rsid w:val="000F50A4"/>
    <w:rsid w:val="001038BE"/>
    <w:rsid w:val="00103D69"/>
    <w:rsid w:val="00104539"/>
    <w:rsid w:val="00104605"/>
    <w:rsid w:val="00105AB8"/>
    <w:rsid w:val="00113559"/>
    <w:rsid w:val="0011533D"/>
    <w:rsid w:val="0012059E"/>
    <w:rsid w:val="0012172C"/>
    <w:rsid w:val="00121B8B"/>
    <w:rsid w:val="00122C79"/>
    <w:rsid w:val="00123D17"/>
    <w:rsid w:val="00126098"/>
    <w:rsid w:val="0012650A"/>
    <w:rsid w:val="00126D26"/>
    <w:rsid w:val="001279BB"/>
    <w:rsid w:val="00135D36"/>
    <w:rsid w:val="00136407"/>
    <w:rsid w:val="00136E3A"/>
    <w:rsid w:val="00140BA9"/>
    <w:rsid w:val="00142843"/>
    <w:rsid w:val="001439D7"/>
    <w:rsid w:val="00143FBE"/>
    <w:rsid w:val="001476BC"/>
    <w:rsid w:val="0015014A"/>
    <w:rsid w:val="00150CBA"/>
    <w:rsid w:val="00156EBC"/>
    <w:rsid w:val="001573CA"/>
    <w:rsid w:val="00160A3D"/>
    <w:rsid w:val="00162EB1"/>
    <w:rsid w:val="0016392F"/>
    <w:rsid w:val="001643E8"/>
    <w:rsid w:val="001652F8"/>
    <w:rsid w:val="0016586A"/>
    <w:rsid w:val="00166E1E"/>
    <w:rsid w:val="00166E72"/>
    <w:rsid w:val="00172B3E"/>
    <w:rsid w:val="00176373"/>
    <w:rsid w:val="001872CB"/>
    <w:rsid w:val="001943F0"/>
    <w:rsid w:val="00195B1A"/>
    <w:rsid w:val="0019757F"/>
    <w:rsid w:val="001A331C"/>
    <w:rsid w:val="001A61BD"/>
    <w:rsid w:val="001A7211"/>
    <w:rsid w:val="001A76FC"/>
    <w:rsid w:val="001B07F0"/>
    <w:rsid w:val="001B215D"/>
    <w:rsid w:val="001B243F"/>
    <w:rsid w:val="001B24F5"/>
    <w:rsid w:val="001B4822"/>
    <w:rsid w:val="001B48ED"/>
    <w:rsid w:val="001B4C23"/>
    <w:rsid w:val="001C016A"/>
    <w:rsid w:val="001C1666"/>
    <w:rsid w:val="001C1747"/>
    <w:rsid w:val="001C5F16"/>
    <w:rsid w:val="001D2127"/>
    <w:rsid w:val="001D74C2"/>
    <w:rsid w:val="001D753D"/>
    <w:rsid w:val="001E0CBC"/>
    <w:rsid w:val="001E23B2"/>
    <w:rsid w:val="001E59B5"/>
    <w:rsid w:val="001E5D91"/>
    <w:rsid w:val="001F083E"/>
    <w:rsid w:val="001F1491"/>
    <w:rsid w:val="001F4F2F"/>
    <w:rsid w:val="001F5FA0"/>
    <w:rsid w:val="001F7D54"/>
    <w:rsid w:val="0020444D"/>
    <w:rsid w:val="00205064"/>
    <w:rsid w:val="0020516C"/>
    <w:rsid w:val="00206D66"/>
    <w:rsid w:val="0021072F"/>
    <w:rsid w:val="00210F2A"/>
    <w:rsid w:val="0021300C"/>
    <w:rsid w:val="002151B5"/>
    <w:rsid w:val="00215FE6"/>
    <w:rsid w:val="002164C2"/>
    <w:rsid w:val="00220868"/>
    <w:rsid w:val="002234FF"/>
    <w:rsid w:val="0022531E"/>
    <w:rsid w:val="00226311"/>
    <w:rsid w:val="002266C6"/>
    <w:rsid w:val="00227324"/>
    <w:rsid w:val="00230075"/>
    <w:rsid w:val="00234149"/>
    <w:rsid w:val="00235001"/>
    <w:rsid w:val="00236F2E"/>
    <w:rsid w:val="002370C4"/>
    <w:rsid w:val="00241FFB"/>
    <w:rsid w:val="00242E31"/>
    <w:rsid w:val="00245651"/>
    <w:rsid w:val="00247F31"/>
    <w:rsid w:val="00250C18"/>
    <w:rsid w:val="00254D6F"/>
    <w:rsid w:val="00255A72"/>
    <w:rsid w:val="002605F9"/>
    <w:rsid w:val="00262309"/>
    <w:rsid w:val="0026255E"/>
    <w:rsid w:val="00263715"/>
    <w:rsid w:val="002643BD"/>
    <w:rsid w:val="00272AC6"/>
    <w:rsid w:val="00272E8C"/>
    <w:rsid w:val="002735D5"/>
    <w:rsid w:val="00276595"/>
    <w:rsid w:val="00280543"/>
    <w:rsid w:val="00280E4F"/>
    <w:rsid w:val="00282D5E"/>
    <w:rsid w:val="00283023"/>
    <w:rsid w:val="002913EB"/>
    <w:rsid w:val="00292093"/>
    <w:rsid w:val="002932A2"/>
    <w:rsid w:val="00293A93"/>
    <w:rsid w:val="002951DD"/>
    <w:rsid w:val="002973B8"/>
    <w:rsid w:val="002A08BF"/>
    <w:rsid w:val="002A139E"/>
    <w:rsid w:val="002A17D0"/>
    <w:rsid w:val="002A4D11"/>
    <w:rsid w:val="002B1253"/>
    <w:rsid w:val="002B1935"/>
    <w:rsid w:val="002C0480"/>
    <w:rsid w:val="002C1DD1"/>
    <w:rsid w:val="002C370C"/>
    <w:rsid w:val="002C6D02"/>
    <w:rsid w:val="002C7795"/>
    <w:rsid w:val="002D0503"/>
    <w:rsid w:val="002D22EB"/>
    <w:rsid w:val="002D22FB"/>
    <w:rsid w:val="002D2CC9"/>
    <w:rsid w:val="002D65A4"/>
    <w:rsid w:val="002E0470"/>
    <w:rsid w:val="002E05AB"/>
    <w:rsid w:val="002E2933"/>
    <w:rsid w:val="002E2C63"/>
    <w:rsid w:val="002E2D55"/>
    <w:rsid w:val="002E514A"/>
    <w:rsid w:val="002E5449"/>
    <w:rsid w:val="002E600D"/>
    <w:rsid w:val="002E69B8"/>
    <w:rsid w:val="002F13CA"/>
    <w:rsid w:val="002F219F"/>
    <w:rsid w:val="002F6158"/>
    <w:rsid w:val="002F7CC7"/>
    <w:rsid w:val="003001A5"/>
    <w:rsid w:val="003028D3"/>
    <w:rsid w:val="0030313E"/>
    <w:rsid w:val="00307EF8"/>
    <w:rsid w:val="00314C8B"/>
    <w:rsid w:val="00316CF8"/>
    <w:rsid w:val="00325BFD"/>
    <w:rsid w:val="003261C5"/>
    <w:rsid w:val="00326591"/>
    <w:rsid w:val="00327DFE"/>
    <w:rsid w:val="00330AB5"/>
    <w:rsid w:val="0033182B"/>
    <w:rsid w:val="00333BEB"/>
    <w:rsid w:val="003347ED"/>
    <w:rsid w:val="00335123"/>
    <w:rsid w:val="0033538D"/>
    <w:rsid w:val="00335A87"/>
    <w:rsid w:val="00336FD0"/>
    <w:rsid w:val="00342F5B"/>
    <w:rsid w:val="00343658"/>
    <w:rsid w:val="00345D8B"/>
    <w:rsid w:val="003474D3"/>
    <w:rsid w:val="00347621"/>
    <w:rsid w:val="00350453"/>
    <w:rsid w:val="00350B70"/>
    <w:rsid w:val="00351D21"/>
    <w:rsid w:val="00353827"/>
    <w:rsid w:val="0035450D"/>
    <w:rsid w:val="003569BA"/>
    <w:rsid w:val="00365DEE"/>
    <w:rsid w:val="003660C2"/>
    <w:rsid w:val="00366740"/>
    <w:rsid w:val="00370776"/>
    <w:rsid w:val="00373AD6"/>
    <w:rsid w:val="00374CD3"/>
    <w:rsid w:val="003751F3"/>
    <w:rsid w:val="003806B6"/>
    <w:rsid w:val="00381B86"/>
    <w:rsid w:val="0038616A"/>
    <w:rsid w:val="0039225A"/>
    <w:rsid w:val="00393646"/>
    <w:rsid w:val="003961A4"/>
    <w:rsid w:val="003971B6"/>
    <w:rsid w:val="00397E9B"/>
    <w:rsid w:val="003A0B0C"/>
    <w:rsid w:val="003A1B83"/>
    <w:rsid w:val="003A38C6"/>
    <w:rsid w:val="003A4EFD"/>
    <w:rsid w:val="003A6299"/>
    <w:rsid w:val="003A717E"/>
    <w:rsid w:val="003A7973"/>
    <w:rsid w:val="003A7E2C"/>
    <w:rsid w:val="003B08FD"/>
    <w:rsid w:val="003B1B19"/>
    <w:rsid w:val="003B3012"/>
    <w:rsid w:val="003B4B14"/>
    <w:rsid w:val="003C42F1"/>
    <w:rsid w:val="003C4E49"/>
    <w:rsid w:val="003C791D"/>
    <w:rsid w:val="003D023B"/>
    <w:rsid w:val="003D2563"/>
    <w:rsid w:val="003D3F34"/>
    <w:rsid w:val="003D4673"/>
    <w:rsid w:val="003D49FD"/>
    <w:rsid w:val="003D4D16"/>
    <w:rsid w:val="003D7722"/>
    <w:rsid w:val="003E010B"/>
    <w:rsid w:val="003E1AD9"/>
    <w:rsid w:val="003E26D8"/>
    <w:rsid w:val="003E2E02"/>
    <w:rsid w:val="003E4C38"/>
    <w:rsid w:val="003E51A2"/>
    <w:rsid w:val="003E69F3"/>
    <w:rsid w:val="003E716B"/>
    <w:rsid w:val="003E7EE3"/>
    <w:rsid w:val="003F361C"/>
    <w:rsid w:val="003F5A04"/>
    <w:rsid w:val="003F6561"/>
    <w:rsid w:val="00400D81"/>
    <w:rsid w:val="004076CF"/>
    <w:rsid w:val="00407E0E"/>
    <w:rsid w:val="00410B37"/>
    <w:rsid w:val="00410B9D"/>
    <w:rsid w:val="004128BB"/>
    <w:rsid w:val="004152D7"/>
    <w:rsid w:val="0041557D"/>
    <w:rsid w:val="004176DD"/>
    <w:rsid w:val="00417D1F"/>
    <w:rsid w:val="00421A64"/>
    <w:rsid w:val="00421BC3"/>
    <w:rsid w:val="00421F2A"/>
    <w:rsid w:val="004248E2"/>
    <w:rsid w:val="00425D04"/>
    <w:rsid w:val="00432204"/>
    <w:rsid w:val="00433F9D"/>
    <w:rsid w:val="004422DE"/>
    <w:rsid w:val="0044230F"/>
    <w:rsid w:val="004446AB"/>
    <w:rsid w:val="00444CC5"/>
    <w:rsid w:val="004454F7"/>
    <w:rsid w:val="00445F4F"/>
    <w:rsid w:val="00447C83"/>
    <w:rsid w:val="00447E4B"/>
    <w:rsid w:val="004501E1"/>
    <w:rsid w:val="00450843"/>
    <w:rsid w:val="0045192B"/>
    <w:rsid w:val="004619EB"/>
    <w:rsid w:val="00462AEE"/>
    <w:rsid w:val="0046440F"/>
    <w:rsid w:val="00465548"/>
    <w:rsid w:val="0046580A"/>
    <w:rsid w:val="00466FDE"/>
    <w:rsid w:val="0047031D"/>
    <w:rsid w:val="00473365"/>
    <w:rsid w:val="0047363E"/>
    <w:rsid w:val="00474A17"/>
    <w:rsid w:val="00476C54"/>
    <w:rsid w:val="00480927"/>
    <w:rsid w:val="00483E55"/>
    <w:rsid w:val="00486FC9"/>
    <w:rsid w:val="004901BE"/>
    <w:rsid w:val="00491DA3"/>
    <w:rsid w:val="004A0B70"/>
    <w:rsid w:val="004A4B9A"/>
    <w:rsid w:val="004B0FD4"/>
    <w:rsid w:val="004B33BF"/>
    <w:rsid w:val="004B4D79"/>
    <w:rsid w:val="004C1F9B"/>
    <w:rsid w:val="004C2404"/>
    <w:rsid w:val="004C2B34"/>
    <w:rsid w:val="004C4CAD"/>
    <w:rsid w:val="004C4F3D"/>
    <w:rsid w:val="004C52FD"/>
    <w:rsid w:val="004C7516"/>
    <w:rsid w:val="004D1573"/>
    <w:rsid w:val="004D34C9"/>
    <w:rsid w:val="004D72EC"/>
    <w:rsid w:val="004E15F0"/>
    <w:rsid w:val="004E2F76"/>
    <w:rsid w:val="004E3A7C"/>
    <w:rsid w:val="004E3EEE"/>
    <w:rsid w:val="004E40BD"/>
    <w:rsid w:val="004E5504"/>
    <w:rsid w:val="004E75D3"/>
    <w:rsid w:val="004F033E"/>
    <w:rsid w:val="004F0A8E"/>
    <w:rsid w:val="004F129D"/>
    <w:rsid w:val="004F1C12"/>
    <w:rsid w:val="004F26E0"/>
    <w:rsid w:val="004F4CEA"/>
    <w:rsid w:val="004F66A6"/>
    <w:rsid w:val="004F6CDB"/>
    <w:rsid w:val="004F6F34"/>
    <w:rsid w:val="004F78F6"/>
    <w:rsid w:val="00505551"/>
    <w:rsid w:val="00506BDF"/>
    <w:rsid w:val="00510254"/>
    <w:rsid w:val="0051292E"/>
    <w:rsid w:val="00512D50"/>
    <w:rsid w:val="0051422B"/>
    <w:rsid w:val="0051445E"/>
    <w:rsid w:val="00514879"/>
    <w:rsid w:val="005179FA"/>
    <w:rsid w:val="00521CE7"/>
    <w:rsid w:val="0052214E"/>
    <w:rsid w:val="00523C8C"/>
    <w:rsid w:val="00525A12"/>
    <w:rsid w:val="00527B32"/>
    <w:rsid w:val="00530C70"/>
    <w:rsid w:val="00530CD3"/>
    <w:rsid w:val="00530CF0"/>
    <w:rsid w:val="005334A5"/>
    <w:rsid w:val="00534F27"/>
    <w:rsid w:val="0053745A"/>
    <w:rsid w:val="00541C59"/>
    <w:rsid w:val="00544987"/>
    <w:rsid w:val="00545976"/>
    <w:rsid w:val="00545F95"/>
    <w:rsid w:val="00553547"/>
    <w:rsid w:val="00556251"/>
    <w:rsid w:val="00556726"/>
    <w:rsid w:val="00561426"/>
    <w:rsid w:val="005645B9"/>
    <w:rsid w:val="005651C8"/>
    <w:rsid w:val="00565BB8"/>
    <w:rsid w:val="00565DEC"/>
    <w:rsid w:val="00567D3E"/>
    <w:rsid w:val="005714FD"/>
    <w:rsid w:val="00571AD8"/>
    <w:rsid w:val="0057287F"/>
    <w:rsid w:val="00573619"/>
    <w:rsid w:val="00574CE2"/>
    <w:rsid w:val="005757B7"/>
    <w:rsid w:val="00576A3E"/>
    <w:rsid w:val="00581287"/>
    <w:rsid w:val="005812F2"/>
    <w:rsid w:val="00582777"/>
    <w:rsid w:val="00586A7B"/>
    <w:rsid w:val="00587300"/>
    <w:rsid w:val="0058752B"/>
    <w:rsid w:val="005944DB"/>
    <w:rsid w:val="005969AE"/>
    <w:rsid w:val="005A01ED"/>
    <w:rsid w:val="005A0BD8"/>
    <w:rsid w:val="005A1124"/>
    <w:rsid w:val="005A156F"/>
    <w:rsid w:val="005A157D"/>
    <w:rsid w:val="005A2664"/>
    <w:rsid w:val="005A2903"/>
    <w:rsid w:val="005A2D73"/>
    <w:rsid w:val="005A4A79"/>
    <w:rsid w:val="005A6E97"/>
    <w:rsid w:val="005B18FF"/>
    <w:rsid w:val="005B2539"/>
    <w:rsid w:val="005B28DD"/>
    <w:rsid w:val="005B32D8"/>
    <w:rsid w:val="005B35D8"/>
    <w:rsid w:val="005B3B2E"/>
    <w:rsid w:val="005B5EE9"/>
    <w:rsid w:val="005B622F"/>
    <w:rsid w:val="005B74AF"/>
    <w:rsid w:val="005C0E1A"/>
    <w:rsid w:val="005C1AB8"/>
    <w:rsid w:val="005C1F94"/>
    <w:rsid w:val="005C22AA"/>
    <w:rsid w:val="005C32AE"/>
    <w:rsid w:val="005C3D84"/>
    <w:rsid w:val="005C568B"/>
    <w:rsid w:val="005C7D5A"/>
    <w:rsid w:val="005D49A7"/>
    <w:rsid w:val="005D7F0A"/>
    <w:rsid w:val="005E0786"/>
    <w:rsid w:val="005E0881"/>
    <w:rsid w:val="005E1B6A"/>
    <w:rsid w:val="005E2785"/>
    <w:rsid w:val="005E2CFC"/>
    <w:rsid w:val="005E42D9"/>
    <w:rsid w:val="005F01C9"/>
    <w:rsid w:val="005F39BB"/>
    <w:rsid w:val="006006C6"/>
    <w:rsid w:val="006165B8"/>
    <w:rsid w:val="00620127"/>
    <w:rsid w:val="006224E1"/>
    <w:rsid w:val="00622682"/>
    <w:rsid w:val="00623015"/>
    <w:rsid w:val="00627926"/>
    <w:rsid w:val="00627B9A"/>
    <w:rsid w:val="00630B5B"/>
    <w:rsid w:val="00631DC5"/>
    <w:rsid w:val="006323F9"/>
    <w:rsid w:val="006351F8"/>
    <w:rsid w:val="006359D9"/>
    <w:rsid w:val="00636CEC"/>
    <w:rsid w:val="00637234"/>
    <w:rsid w:val="006375CB"/>
    <w:rsid w:val="00637F21"/>
    <w:rsid w:val="00640E30"/>
    <w:rsid w:val="006423CD"/>
    <w:rsid w:val="0064242B"/>
    <w:rsid w:val="0064250D"/>
    <w:rsid w:val="00643D84"/>
    <w:rsid w:val="0064759E"/>
    <w:rsid w:val="0064794D"/>
    <w:rsid w:val="00650A20"/>
    <w:rsid w:val="00650B3A"/>
    <w:rsid w:val="00650D61"/>
    <w:rsid w:val="00651864"/>
    <w:rsid w:val="00651E0A"/>
    <w:rsid w:val="0065401D"/>
    <w:rsid w:val="00654C28"/>
    <w:rsid w:val="00656E12"/>
    <w:rsid w:val="00660594"/>
    <w:rsid w:val="00660CB5"/>
    <w:rsid w:val="00662C74"/>
    <w:rsid w:val="00663DEF"/>
    <w:rsid w:val="00664714"/>
    <w:rsid w:val="006647B3"/>
    <w:rsid w:val="00664AD9"/>
    <w:rsid w:val="006654A3"/>
    <w:rsid w:val="006670C9"/>
    <w:rsid w:val="006712C5"/>
    <w:rsid w:val="00671524"/>
    <w:rsid w:val="0067227B"/>
    <w:rsid w:val="00674C0F"/>
    <w:rsid w:val="00675DA0"/>
    <w:rsid w:val="00682059"/>
    <w:rsid w:val="006833A1"/>
    <w:rsid w:val="00685072"/>
    <w:rsid w:val="00686081"/>
    <w:rsid w:val="0068615A"/>
    <w:rsid w:val="0068735A"/>
    <w:rsid w:val="00687466"/>
    <w:rsid w:val="00690C83"/>
    <w:rsid w:val="00696C1A"/>
    <w:rsid w:val="00697254"/>
    <w:rsid w:val="00697375"/>
    <w:rsid w:val="006A0429"/>
    <w:rsid w:val="006A36B3"/>
    <w:rsid w:val="006A5C85"/>
    <w:rsid w:val="006A6DB3"/>
    <w:rsid w:val="006A737A"/>
    <w:rsid w:val="006A79C2"/>
    <w:rsid w:val="006B337E"/>
    <w:rsid w:val="006B3D83"/>
    <w:rsid w:val="006B4F41"/>
    <w:rsid w:val="006B5E9A"/>
    <w:rsid w:val="006B6383"/>
    <w:rsid w:val="006B6DB6"/>
    <w:rsid w:val="006C31CA"/>
    <w:rsid w:val="006C4166"/>
    <w:rsid w:val="006C44A4"/>
    <w:rsid w:val="006C4B46"/>
    <w:rsid w:val="006C5DF3"/>
    <w:rsid w:val="006C66C9"/>
    <w:rsid w:val="006D075E"/>
    <w:rsid w:val="006D0ACB"/>
    <w:rsid w:val="006D0F69"/>
    <w:rsid w:val="006D1684"/>
    <w:rsid w:val="006D2512"/>
    <w:rsid w:val="006D28CC"/>
    <w:rsid w:val="006D367B"/>
    <w:rsid w:val="006D3684"/>
    <w:rsid w:val="006D49D1"/>
    <w:rsid w:val="006D4D82"/>
    <w:rsid w:val="006D5B25"/>
    <w:rsid w:val="006D6542"/>
    <w:rsid w:val="006D6B24"/>
    <w:rsid w:val="006D7CAA"/>
    <w:rsid w:val="006E0A78"/>
    <w:rsid w:val="006E1FE6"/>
    <w:rsid w:val="006E228B"/>
    <w:rsid w:val="006E2B47"/>
    <w:rsid w:val="006E340E"/>
    <w:rsid w:val="006E38B5"/>
    <w:rsid w:val="006E44AE"/>
    <w:rsid w:val="006E5EEF"/>
    <w:rsid w:val="006E5F42"/>
    <w:rsid w:val="006E65F8"/>
    <w:rsid w:val="006F1517"/>
    <w:rsid w:val="0070009B"/>
    <w:rsid w:val="00701B17"/>
    <w:rsid w:val="00705609"/>
    <w:rsid w:val="00705E9D"/>
    <w:rsid w:val="00707A63"/>
    <w:rsid w:val="00707B91"/>
    <w:rsid w:val="00715803"/>
    <w:rsid w:val="00715F87"/>
    <w:rsid w:val="00716402"/>
    <w:rsid w:val="00721474"/>
    <w:rsid w:val="007217A0"/>
    <w:rsid w:val="00721A05"/>
    <w:rsid w:val="0072228F"/>
    <w:rsid w:val="0072313F"/>
    <w:rsid w:val="00723613"/>
    <w:rsid w:val="00723AA0"/>
    <w:rsid w:val="00724270"/>
    <w:rsid w:val="007265B2"/>
    <w:rsid w:val="00726956"/>
    <w:rsid w:val="00731518"/>
    <w:rsid w:val="00735C2E"/>
    <w:rsid w:val="00736685"/>
    <w:rsid w:val="00741F02"/>
    <w:rsid w:val="007422D1"/>
    <w:rsid w:val="00743E07"/>
    <w:rsid w:val="007453F1"/>
    <w:rsid w:val="00745CF1"/>
    <w:rsid w:val="007463E0"/>
    <w:rsid w:val="00746987"/>
    <w:rsid w:val="00746A7C"/>
    <w:rsid w:val="00751354"/>
    <w:rsid w:val="007516AE"/>
    <w:rsid w:val="00752CD4"/>
    <w:rsid w:val="00752EE7"/>
    <w:rsid w:val="00754F32"/>
    <w:rsid w:val="00756ADE"/>
    <w:rsid w:val="00757A64"/>
    <w:rsid w:val="00761761"/>
    <w:rsid w:val="00762CEC"/>
    <w:rsid w:val="0076343A"/>
    <w:rsid w:val="00763493"/>
    <w:rsid w:val="00765C77"/>
    <w:rsid w:val="00766AA1"/>
    <w:rsid w:val="00766D5C"/>
    <w:rsid w:val="00767825"/>
    <w:rsid w:val="00767C64"/>
    <w:rsid w:val="007733A3"/>
    <w:rsid w:val="00774608"/>
    <w:rsid w:val="00774A6C"/>
    <w:rsid w:val="00774BF5"/>
    <w:rsid w:val="00776F83"/>
    <w:rsid w:val="00777458"/>
    <w:rsid w:val="00777840"/>
    <w:rsid w:val="00781FC1"/>
    <w:rsid w:val="007822F6"/>
    <w:rsid w:val="00783A3B"/>
    <w:rsid w:val="00783BDB"/>
    <w:rsid w:val="00784087"/>
    <w:rsid w:val="0078424B"/>
    <w:rsid w:val="00784CDD"/>
    <w:rsid w:val="007852C3"/>
    <w:rsid w:val="00790510"/>
    <w:rsid w:val="007931C6"/>
    <w:rsid w:val="00793732"/>
    <w:rsid w:val="00795C64"/>
    <w:rsid w:val="007A1268"/>
    <w:rsid w:val="007A1ED7"/>
    <w:rsid w:val="007A2362"/>
    <w:rsid w:val="007A323F"/>
    <w:rsid w:val="007A3AD7"/>
    <w:rsid w:val="007B00C7"/>
    <w:rsid w:val="007B08D6"/>
    <w:rsid w:val="007B0EC5"/>
    <w:rsid w:val="007B3745"/>
    <w:rsid w:val="007B7769"/>
    <w:rsid w:val="007C00BE"/>
    <w:rsid w:val="007C3F6C"/>
    <w:rsid w:val="007C581C"/>
    <w:rsid w:val="007C6DEC"/>
    <w:rsid w:val="007D0C7C"/>
    <w:rsid w:val="007D1152"/>
    <w:rsid w:val="007D2C05"/>
    <w:rsid w:val="007D5145"/>
    <w:rsid w:val="007D7168"/>
    <w:rsid w:val="007E0F98"/>
    <w:rsid w:val="007E17C5"/>
    <w:rsid w:val="007E19C4"/>
    <w:rsid w:val="007E1B73"/>
    <w:rsid w:val="007E3F21"/>
    <w:rsid w:val="007E4B7E"/>
    <w:rsid w:val="007E52AF"/>
    <w:rsid w:val="007E5310"/>
    <w:rsid w:val="007F1CAC"/>
    <w:rsid w:val="007F4ED6"/>
    <w:rsid w:val="007F55A1"/>
    <w:rsid w:val="00800008"/>
    <w:rsid w:val="00800D0A"/>
    <w:rsid w:val="00801BE7"/>
    <w:rsid w:val="00803F9D"/>
    <w:rsid w:val="0080407D"/>
    <w:rsid w:val="00805484"/>
    <w:rsid w:val="008062D3"/>
    <w:rsid w:val="008064AA"/>
    <w:rsid w:val="00806EA2"/>
    <w:rsid w:val="0081068A"/>
    <w:rsid w:val="00811A47"/>
    <w:rsid w:val="00816E63"/>
    <w:rsid w:val="008171F5"/>
    <w:rsid w:val="00821383"/>
    <w:rsid w:val="0082233A"/>
    <w:rsid w:val="00824783"/>
    <w:rsid w:val="00824979"/>
    <w:rsid w:val="00824E0A"/>
    <w:rsid w:val="008259C6"/>
    <w:rsid w:val="00832D7D"/>
    <w:rsid w:val="008343AC"/>
    <w:rsid w:val="008346F5"/>
    <w:rsid w:val="00834951"/>
    <w:rsid w:val="00837A26"/>
    <w:rsid w:val="00837C2C"/>
    <w:rsid w:val="00843564"/>
    <w:rsid w:val="00845A01"/>
    <w:rsid w:val="008527EE"/>
    <w:rsid w:val="00852DF4"/>
    <w:rsid w:val="00853041"/>
    <w:rsid w:val="00853D1E"/>
    <w:rsid w:val="00857F89"/>
    <w:rsid w:val="0086376D"/>
    <w:rsid w:val="00863EC4"/>
    <w:rsid w:val="008664EE"/>
    <w:rsid w:val="008704F1"/>
    <w:rsid w:val="0087058F"/>
    <w:rsid w:val="0087145F"/>
    <w:rsid w:val="008747CD"/>
    <w:rsid w:val="00874A38"/>
    <w:rsid w:val="00874B61"/>
    <w:rsid w:val="00877909"/>
    <w:rsid w:val="00882689"/>
    <w:rsid w:val="0088291B"/>
    <w:rsid w:val="00883AC2"/>
    <w:rsid w:val="00884D21"/>
    <w:rsid w:val="008857EA"/>
    <w:rsid w:val="0088621A"/>
    <w:rsid w:val="00886EAD"/>
    <w:rsid w:val="008900BB"/>
    <w:rsid w:val="008969A7"/>
    <w:rsid w:val="008A6748"/>
    <w:rsid w:val="008B0014"/>
    <w:rsid w:val="008B07AA"/>
    <w:rsid w:val="008B0C3E"/>
    <w:rsid w:val="008B1D51"/>
    <w:rsid w:val="008B2356"/>
    <w:rsid w:val="008B49BB"/>
    <w:rsid w:val="008B6392"/>
    <w:rsid w:val="008B67FE"/>
    <w:rsid w:val="008C0424"/>
    <w:rsid w:val="008C0441"/>
    <w:rsid w:val="008C1717"/>
    <w:rsid w:val="008C17E3"/>
    <w:rsid w:val="008C18BC"/>
    <w:rsid w:val="008C2833"/>
    <w:rsid w:val="008C30E6"/>
    <w:rsid w:val="008C3E3B"/>
    <w:rsid w:val="008C5141"/>
    <w:rsid w:val="008C7DBD"/>
    <w:rsid w:val="008D0DEE"/>
    <w:rsid w:val="008D6640"/>
    <w:rsid w:val="008E0F78"/>
    <w:rsid w:val="008E2B86"/>
    <w:rsid w:val="008E398E"/>
    <w:rsid w:val="008E4BD1"/>
    <w:rsid w:val="008E5F74"/>
    <w:rsid w:val="008E701C"/>
    <w:rsid w:val="008F19E7"/>
    <w:rsid w:val="008F27CB"/>
    <w:rsid w:val="008F2F49"/>
    <w:rsid w:val="008F4430"/>
    <w:rsid w:val="008F5E7D"/>
    <w:rsid w:val="008F7CD7"/>
    <w:rsid w:val="00901C25"/>
    <w:rsid w:val="00902996"/>
    <w:rsid w:val="00903F87"/>
    <w:rsid w:val="009076EE"/>
    <w:rsid w:val="009149AC"/>
    <w:rsid w:val="009164BE"/>
    <w:rsid w:val="009177B8"/>
    <w:rsid w:val="00917A2E"/>
    <w:rsid w:val="00917C0E"/>
    <w:rsid w:val="0092186F"/>
    <w:rsid w:val="009229C5"/>
    <w:rsid w:val="0092329E"/>
    <w:rsid w:val="0092391E"/>
    <w:rsid w:val="00924A9B"/>
    <w:rsid w:val="0092597C"/>
    <w:rsid w:val="00926187"/>
    <w:rsid w:val="00927F4B"/>
    <w:rsid w:val="00931895"/>
    <w:rsid w:val="00933331"/>
    <w:rsid w:val="00937140"/>
    <w:rsid w:val="009417FA"/>
    <w:rsid w:val="00942993"/>
    <w:rsid w:val="00946F67"/>
    <w:rsid w:val="00950634"/>
    <w:rsid w:val="00950BEE"/>
    <w:rsid w:val="00950F88"/>
    <w:rsid w:val="009541D7"/>
    <w:rsid w:val="00955CA5"/>
    <w:rsid w:val="00955E80"/>
    <w:rsid w:val="0095746B"/>
    <w:rsid w:val="00957EC5"/>
    <w:rsid w:val="009620BB"/>
    <w:rsid w:val="00963595"/>
    <w:rsid w:val="00963A38"/>
    <w:rsid w:val="009655EA"/>
    <w:rsid w:val="0097175D"/>
    <w:rsid w:val="009724DB"/>
    <w:rsid w:val="00974C63"/>
    <w:rsid w:val="00974F9B"/>
    <w:rsid w:val="009777BF"/>
    <w:rsid w:val="009806F4"/>
    <w:rsid w:val="009837AF"/>
    <w:rsid w:val="00984972"/>
    <w:rsid w:val="00985347"/>
    <w:rsid w:val="00985783"/>
    <w:rsid w:val="0099089C"/>
    <w:rsid w:val="00990B50"/>
    <w:rsid w:val="009939B2"/>
    <w:rsid w:val="009978D7"/>
    <w:rsid w:val="009A03DF"/>
    <w:rsid w:val="009A30DD"/>
    <w:rsid w:val="009B0B28"/>
    <w:rsid w:val="009B0B4F"/>
    <w:rsid w:val="009B2E95"/>
    <w:rsid w:val="009B705B"/>
    <w:rsid w:val="009B72DA"/>
    <w:rsid w:val="009C6359"/>
    <w:rsid w:val="009C7E58"/>
    <w:rsid w:val="009D2297"/>
    <w:rsid w:val="009D3782"/>
    <w:rsid w:val="009D3A96"/>
    <w:rsid w:val="009D3AE2"/>
    <w:rsid w:val="009D4DFA"/>
    <w:rsid w:val="009D609C"/>
    <w:rsid w:val="009D636B"/>
    <w:rsid w:val="009D74CE"/>
    <w:rsid w:val="009D7FEA"/>
    <w:rsid w:val="009E4773"/>
    <w:rsid w:val="009E4F69"/>
    <w:rsid w:val="009E5F79"/>
    <w:rsid w:val="009E7B7F"/>
    <w:rsid w:val="009F2870"/>
    <w:rsid w:val="009F46D9"/>
    <w:rsid w:val="009F7C3F"/>
    <w:rsid w:val="00A01036"/>
    <w:rsid w:val="00A022C2"/>
    <w:rsid w:val="00A02E5A"/>
    <w:rsid w:val="00A10D3C"/>
    <w:rsid w:val="00A21F43"/>
    <w:rsid w:val="00A225C2"/>
    <w:rsid w:val="00A23C4E"/>
    <w:rsid w:val="00A2444C"/>
    <w:rsid w:val="00A24AE2"/>
    <w:rsid w:val="00A25C1D"/>
    <w:rsid w:val="00A318DF"/>
    <w:rsid w:val="00A318F2"/>
    <w:rsid w:val="00A33945"/>
    <w:rsid w:val="00A37107"/>
    <w:rsid w:val="00A37D86"/>
    <w:rsid w:val="00A4429C"/>
    <w:rsid w:val="00A45271"/>
    <w:rsid w:val="00A45E67"/>
    <w:rsid w:val="00A4665A"/>
    <w:rsid w:val="00A46D53"/>
    <w:rsid w:val="00A46FFA"/>
    <w:rsid w:val="00A518ED"/>
    <w:rsid w:val="00A54848"/>
    <w:rsid w:val="00A56DDC"/>
    <w:rsid w:val="00A611C1"/>
    <w:rsid w:val="00A62702"/>
    <w:rsid w:val="00A66C6C"/>
    <w:rsid w:val="00A67EFF"/>
    <w:rsid w:val="00A72860"/>
    <w:rsid w:val="00A754D2"/>
    <w:rsid w:val="00A82054"/>
    <w:rsid w:val="00A832B9"/>
    <w:rsid w:val="00A83C74"/>
    <w:rsid w:val="00A856EE"/>
    <w:rsid w:val="00A86535"/>
    <w:rsid w:val="00A86943"/>
    <w:rsid w:val="00A869FE"/>
    <w:rsid w:val="00A86D85"/>
    <w:rsid w:val="00A90FDC"/>
    <w:rsid w:val="00A921E4"/>
    <w:rsid w:val="00A96E3A"/>
    <w:rsid w:val="00A96FEC"/>
    <w:rsid w:val="00A97E13"/>
    <w:rsid w:val="00AA11E2"/>
    <w:rsid w:val="00AA1D1C"/>
    <w:rsid w:val="00AA7519"/>
    <w:rsid w:val="00AB1550"/>
    <w:rsid w:val="00AB2A6F"/>
    <w:rsid w:val="00AB537D"/>
    <w:rsid w:val="00AB5EB6"/>
    <w:rsid w:val="00AB7698"/>
    <w:rsid w:val="00AC054F"/>
    <w:rsid w:val="00AC0BB5"/>
    <w:rsid w:val="00AC1CC5"/>
    <w:rsid w:val="00AC28E8"/>
    <w:rsid w:val="00AC4003"/>
    <w:rsid w:val="00AC67C1"/>
    <w:rsid w:val="00AC7454"/>
    <w:rsid w:val="00AD0E04"/>
    <w:rsid w:val="00AD0E40"/>
    <w:rsid w:val="00AD5A27"/>
    <w:rsid w:val="00AD697A"/>
    <w:rsid w:val="00AE01F1"/>
    <w:rsid w:val="00AE1764"/>
    <w:rsid w:val="00AE2278"/>
    <w:rsid w:val="00AE3D8A"/>
    <w:rsid w:val="00AE748B"/>
    <w:rsid w:val="00AF2B9D"/>
    <w:rsid w:val="00AF3106"/>
    <w:rsid w:val="00AF3F73"/>
    <w:rsid w:val="00AF3F75"/>
    <w:rsid w:val="00AF6D55"/>
    <w:rsid w:val="00B0041B"/>
    <w:rsid w:val="00B0095E"/>
    <w:rsid w:val="00B12EFA"/>
    <w:rsid w:val="00B144B5"/>
    <w:rsid w:val="00B1450E"/>
    <w:rsid w:val="00B1472C"/>
    <w:rsid w:val="00B149B1"/>
    <w:rsid w:val="00B15BA6"/>
    <w:rsid w:val="00B16945"/>
    <w:rsid w:val="00B1789C"/>
    <w:rsid w:val="00B25067"/>
    <w:rsid w:val="00B25A4F"/>
    <w:rsid w:val="00B25D85"/>
    <w:rsid w:val="00B2789C"/>
    <w:rsid w:val="00B27C51"/>
    <w:rsid w:val="00B313C4"/>
    <w:rsid w:val="00B33E5B"/>
    <w:rsid w:val="00B35161"/>
    <w:rsid w:val="00B417CF"/>
    <w:rsid w:val="00B41E3B"/>
    <w:rsid w:val="00B42203"/>
    <w:rsid w:val="00B43820"/>
    <w:rsid w:val="00B45EF4"/>
    <w:rsid w:val="00B5150F"/>
    <w:rsid w:val="00B51966"/>
    <w:rsid w:val="00B56A57"/>
    <w:rsid w:val="00B57361"/>
    <w:rsid w:val="00B618EE"/>
    <w:rsid w:val="00B61B62"/>
    <w:rsid w:val="00B64D5B"/>
    <w:rsid w:val="00B6593E"/>
    <w:rsid w:val="00B672FD"/>
    <w:rsid w:val="00B70E29"/>
    <w:rsid w:val="00B72982"/>
    <w:rsid w:val="00B73828"/>
    <w:rsid w:val="00B73CCB"/>
    <w:rsid w:val="00B741A4"/>
    <w:rsid w:val="00B747E8"/>
    <w:rsid w:val="00B75D00"/>
    <w:rsid w:val="00B76E36"/>
    <w:rsid w:val="00B77F7C"/>
    <w:rsid w:val="00B80D44"/>
    <w:rsid w:val="00B80FC2"/>
    <w:rsid w:val="00B849DB"/>
    <w:rsid w:val="00B859CC"/>
    <w:rsid w:val="00B85D9D"/>
    <w:rsid w:val="00B87B52"/>
    <w:rsid w:val="00B9043B"/>
    <w:rsid w:val="00B9118C"/>
    <w:rsid w:val="00B924FF"/>
    <w:rsid w:val="00B9739C"/>
    <w:rsid w:val="00BA0A5E"/>
    <w:rsid w:val="00BA2CC1"/>
    <w:rsid w:val="00BA6D07"/>
    <w:rsid w:val="00BB0EF2"/>
    <w:rsid w:val="00BB136C"/>
    <w:rsid w:val="00BB17B1"/>
    <w:rsid w:val="00BB4710"/>
    <w:rsid w:val="00BB5779"/>
    <w:rsid w:val="00BB619A"/>
    <w:rsid w:val="00BB6E28"/>
    <w:rsid w:val="00BC1ACB"/>
    <w:rsid w:val="00BC563A"/>
    <w:rsid w:val="00BD0D6D"/>
    <w:rsid w:val="00BD46EA"/>
    <w:rsid w:val="00BD58F9"/>
    <w:rsid w:val="00BD5904"/>
    <w:rsid w:val="00BD5B66"/>
    <w:rsid w:val="00BD6AB3"/>
    <w:rsid w:val="00BD7913"/>
    <w:rsid w:val="00BD7C27"/>
    <w:rsid w:val="00BE00BE"/>
    <w:rsid w:val="00BE083A"/>
    <w:rsid w:val="00BE3505"/>
    <w:rsid w:val="00BE3B03"/>
    <w:rsid w:val="00BE59F1"/>
    <w:rsid w:val="00BE5C49"/>
    <w:rsid w:val="00BF1A75"/>
    <w:rsid w:val="00BF5831"/>
    <w:rsid w:val="00BF61FB"/>
    <w:rsid w:val="00C017DE"/>
    <w:rsid w:val="00C01A8C"/>
    <w:rsid w:val="00C0281C"/>
    <w:rsid w:val="00C0651D"/>
    <w:rsid w:val="00C10E9B"/>
    <w:rsid w:val="00C1242D"/>
    <w:rsid w:val="00C141F4"/>
    <w:rsid w:val="00C16849"/>
    <w:rsid w:val="00C213F8"/>
    <w:rsid w:val="00C23AF1"/>
    <w:rsid w:val="00C24DF7"/>
    <w:rsid w:val="00C265CE"/>
    <w:rsid w:val="00C26D76"/>
    <w:rsid w:val="00C31295"/>
    <w:rsid w:val="00C312BC"/>
    <w:rsid w:val="00C34A99"/>
    <w:rsid w:val="00C3507F"/>
    <w:rsid w:val="00C35291"/>
    <w:rsid w:val="00C35C7E"/>
    <w:rsid w:val="00C36371"/>
    <w:rsid w:val="00C404C1"/>
    <w:rsid w:val="00C42734"/>
    <w:rsid w:val="00C42830"/>
    <w:rsid w:val="00C44A93"/>
    <w:rsid w:val="00C46DF8"/>
    <w:rsid w:val="00C5112E"/>
    <w:rsid w:val="00C5153B"/>
    <w:rsid w:val="00C5189E"/>
    <w:rsid w:val="00C5212C"/>
    <w:rsid w:val="00C52FB1"/>
    <w:rsid w:val="00C53C70"/>
    <w:rsid w:val="00C6213D"/>
    <w:rsid w:val="00C64253"/>
    <w:rsid w:val="00C64460"/>
    <w:rsid w:val="00C66CDC"/>
    <w:rsid w:val="00C715AA"/>
    <w:rsid w:val="00C739EA"/>
    <w:rsid w:val="00C73D31"/>
    <w:rsid w:val="00C76ABD"/>
    <w:rsid w:val="00C771F1"/>
    <w:rsid w:val="00C80D27"/>
    <w:rsid w:val="00C83743"/>
    <w:rsid w:val="00C83E2A"/>
    <w:rsid w:val="00C84781"/>
    <w:rsid w:val="00C86B31"/>
    <w:rsid w:val="00C87C85"/>
    <w:rsid w:val="00C9030A"/>
    <w:rsid w:val="00C91171"/>
    <w:rsid w:val="00C931D2"/>
    <w:rsid w:val="00C95929"/>
    <w:rsid w:val="00C96173"/>
    <w:rsid w:val="00CA026C"/>
    <w:rsid w:val="00CA0637"/>
    <w:rsid w:val="00CA1566"/>
    <w:rsid w:val="00CA16D6"/>
    <w:rsid w:val="00CA1D1E"/>
    <w:rsid w:val="00CA1F80"/>
    <w:rsid w:val="00CA274F"/>
    <w:rsid w:val="00CA4CF2"/>
    <w:rsid w:val="00CA664D"/>
    <w:rsid w:val="00CA6B34"/>
    <w:rsid w:val="00CA6CAA"/>
    <w:rsid w:val="00CB232F"/>
    <w:rsid w:val="00CB6000"/>
    <w:rsid w:val="00CB7B09"/>
    <w:rsid w:val="00CC0048"/>
    <w:rsid w:val="00CC0AAC"/>
    <w:rsid w:val="00CC2C1A"/>
    <w:rsid w:val="00CC5A07"/>
    <w:rsid w:val="00CC71A7"/>
    <w:rsid w:val="00CD12B2"/>
    <w:rsid w:val="00CD2103"/>
    <w:rsid w:val="00CD2927"/>
    <w:rsid w:val="00CD2E50"/>
    <w:rsid w:val="00CD3C32"/>
    <w:rsid w:val="00CD6424"/>
    <w:rsid w:val="00CE1A81"/>
    <w:rsid w:val="00CE3F3B"/>
    <w:rsid w:val="00CE5CD7"/>
    <w:rsid w:val="00CE61FA"/>
    <w:rsid w:val="00CE6AD2"/>
    <w:rsid w:val="00CE7F70"/>
    <w:rsid w:val="00CF1F5B"/>
    <w:rsid w:val="00CF28B1"/>
    <w:rsid w:val="00CF420C"/>
    <w:rsid w:val="00CF481A"/>
    <w:rsid w:val="00CF4B73"/>
    <w:rsid w:val="00D00645"/>
    <w:rsid w:val="00D01284"/>
    <w:rsid w:val="00D026B5"/>
    <w:rsid w:val="00D03A81"/>
    <w:rsid w:val="00D05A3A"/>
    <w:rsid w:val="00D11F01"/>
    <w:rsid w:val="00D12DBF"/>
    <w:rsid w:val="00D160DA"/>
    <w:rsid w:val="00D1724F"/>
    <w:rsid w:val="00D1779F"/>
    <w:rsid w:val="00D17EE6"/>
    <w:rsid w:val="00D201B5"/>
    <w:rsid w:val="00D20385"/>
    <w:rsid w:val="00D20A57"/>
    <w:rsid w:val="00D21E15"/>
    <w:rsid w:val="00D24AFC"/>
    <w:rsid w:val="00D25E74"/>
    <w:rsid w:val="00D26450"/>
    <w:rsid w:val="00D26D58"/>
    <w:rsid w:val="00D30882"/>
    <w:rsid w:val="00D33AF3"/>
    <w:rsid w:val="00D345EB"/>
    <w:rsid w:val="00D351C9"/>
    <w:rsid w:val="00D366F6"/>
    <w:rsid w:val="00D401EA"/>
    <w:rsid w:val="00D423D7"/>
    <w:rsid w:val="00D457E6"/>
    <w:rsid w:val="00D46AD1"/>
    <w:rsid w:val="00D47C2D"/>
    <w:rsid w:val="00D47D1C"/>
    <w:rsid w:val="00D500D6"/>
    <w:rsid w:val="00D50994"/>
    <w:rsid w:val="00D563B2"/>
    <w:rsid w:val="00D56E03"/>
    <w:rsid w:val="00D56F1F"/>
    <w:rsid w:val="00D575F3"/>
    <w:rsid w:val="00D600BA"/>
    <w:rsid w:val="00D6036C"/>
    <w:rsid w:val="00D64195"/>
    <w:rsid w:val="00D650AD"/>
    <w:rsid w:val="00D66213"/>
    <w:rsid w:val="00D66F9A"/>
    <w:rsid w:val="00D7037F"/>
    <w:rsid w:val="00D71E1C"/>
    <w:rsid w:val="00D743F6"/>
    <w:rsid w:val="00D74C0C"/>
    <w:rsid w:val="00D7664C"/>
    <w:rsid w:val="00D7742A"/>
    <w:rsid w:val="00D8285B"/>
    <w:rsid w:val="00D82A65"/>
    <w:rsid w:val="00D90C2A"/>
    <w:rsid w:val="00D9386B"/>
    <w:rsid w:val="00D951E5"/>
    <w:rsid w:val="00D956F7"/>
    <w:rsid w:val="00D964CB"/>
    <w:rsid w:val="00DA1E1C"/>
    <w:rsid w:val="00DA3D21"/>
    <w:rsid w:val="00DA46A3"/>
    <w:rsid w:val="00DA5D3D"/>
    <w:rsid w:val="00DA7760"/>
    <w:rsid w:val="00DB05C6"/>
    <w:rsid w:val="00DB1444"/>
    <w:rsid w:val="00DB5615"/>
    <w:rsid w:val="00DB5841"/>
    <w:rsid w:val="00DB5B5E"/>
    <w:rsid w:val="00DC123B"/>
    <w:rsid w:val="00DC22DB"/>
    <w:rsid w:val="00DC3EE9"/>
    <w:rsid w:val="00DC5C0D"/>
    <w:rsid w:val="00DC73A6"/>
    <w:rsid w:val="00DC7607"/>
    <w:rsid w:val="00DD01B2"/>
    <w:rsid w:val="00DD0284"/>
    <w:rsid w:val="00DD1635"/>
    <w:rsid w:val="00DD24DC"/>
    <w:rsid w:val="00DD3C59"/>
    <w:rsid w:val="00DE684C"/>
    <w:rsid w:val="00DE6A76"/>
    <w:rsid w:val="00DF1199"/>
    <w:rsid w:val="00DF57AD"/>
    <w:rsid w:val="00DF65C9"/>
    <w:rsid w:val="00E01667"/>
    <w:rsid w:val="00E0409F"/>
    <w:rsid w:val="00E0440F"/>
    <w:rsid w:val="00E04733"/>
    <w:rsid w:val="00E05EB2"/>
    <w:rsid w:val="00E10E96"/>
    <w:rsid w:val="00E1302D"/>
    <w:rsid w:val="00E141C5"/>
    <w:rsid w:val="00E14E7F"/>
    <w:rsid w:val="00E161E3"/>
    <w:rsid w:val="00E17600"/>
    <w:rsid w:val="00E22F37"/>
    <w:rsid w:val="00E234B5"/>
    <w:rsid w:val="00E2522A"/>
    <w:rsid w:val="00E2588B"/>
    <w:rsid w:val="00E2740A"/>
    <w:rsid w:val="00E27B92"/>
    <w:rsid w:val="00E32EBA"/>
    <w:rsid w:val="00E34B09"/>
    <w:rsid w:val="00E4371A"/>
    <w:rsid w:val="00E449F3"/>
    <w:rsid w:val="00E45A6C"/>
    <w:rsid w:val="00E47B3F"/>
    <w:rsid w:val="00E50B33"/>
    <w:rsid w:val="00E50D38"/>
    <w:rsid w:val="00E528E3"/>
    <w:rsid w:val="00E565B4"/>
    <w:rsid w:val="00E60A5C"/>
    <w:rsid w:val="00E628E2"/>
    <w:rsid w:val="00E630F8"/>
    <w:rsid w:val="00E66611"/>
    <w:rsid w:val="00E67136"/>
    <w:rsid w:val="00E677E4"/>
    <w:rsid w:val="00E73B1B"/>
    <w:rsid w:val="00E73FEE"/>
    <w:rsid w:val="00E750F2"/>
    <w:rsid w:val="00E755FE"/>
    <w:rsid w:val="00E777A4"/>
    <w:rsid w:val="00E779F4"/>
    <w:rsid w:val="00E84E39"/>
    <w:rsid w:val="00E85B73"/>
    <w:rsid w:val="00E86165"/>
    <w:rsid w:val="00E864A1"/>
    <w:rsid w:val="00E910CD"/>
    <w:rsid w:val="00E96116"/>
    <w:rsid w:val="00E97240"/>
    <w:rsid w:val="00EA06C6"/>
    <w:rsid w:val="00EA0D37"/>
    <w:rsid w:val="00EA1713"/>
    <w:rsid w:val="00EA172F"/>
    <w:rsid w:val="00EA3CA6"/>
    <w:rsid w:val="00EA6779"/>
    <w:rsid w:val="00EA67FC"/>
    <w:rsid w:val="00EA74DC"/>
    <w:rsid w:val="00EB1D35"/>
    <w:rsid w:val="00EB3749"/>
    <w:rsid w:val="00EB6005"/>
    <w:rsid w:val="00EC01E2"/>
    <w:rsid w:val="00EC37B3"/>
    <w:rsid w:val="00EC38D8"/>
    <w:rsid w:val="00EC79A1"/>
    <w:rsid w:val="00ED0881"/>
    <w:rsid w:val="00ED0BF2"/>
    <w:rsid w:val="00ED55B5"/>
    <w:rsid w:val="00EE1A43"/>
    <w:rsid w:val="00EE2520"/>
    <w:rsid w:val="00EE2968"/>
    <w:rsid w:val="00EE3345"/>
    <w:rsid w:val="00EE343D"/>
    <w:rsid w:val="00EE694C"/>
    <w:rsid w:val="00EE763C"/>
    <w:rsid w:val="00EF05DD"/>
    <w:rsid w:val="00EF1CFF"/>
    <w:rsid w:val="00EF1FB2"/>
    <w:rsid w:val="00EF6D9C"/>
    <w:rsid w:val="00EF70E7"/>
    <w:rsid w:val="00EF727E"/>
    <w:rsid w:val="00F00ABA"/>
    <w:rsid w:val="00F028A4"/>
    <w:rsid w:val="00F03326"/>
    <w:rsid w:val="00F03872"/>
    <w:rsid w:val="00F048F4"/>
    <w:rsid w:val="00F04E2D"/>
    <w:rsid w:val="00F13BB9"/>
    <w:rsid w:val="00F1695E"/>
    <w:rsid w:val="00F16FCF"/>
    <w:rsid w:val="00F21200"/>
    <w:rsid w:val="00F21DF8"/>
    <w:rsid w:val="00F220B4"/>
    <w:rsid w:val="00F24E32"/>
    <w:rsid w:val="00F2506E"/>
    <w:rsid w:val="00F30283"/>
    <w:rsid w:val="00F30A68"/>
    <w:rsid w:val="00F30AEC"/>
    <w:rsid w:val="00F31086"/>
    <w:rsid w:val="00F328B4"/>
    <w:rsid w:val="00F335A1"/>
    <w:rsid w:val="00F33EB3"/>
    <w:rsid w:val="00F34B7B"/>
    <w:rsid w:val="00F3712C"/>
    <w:rsid w:val="00F40636"/>
    <w:rsid w:val="00F414A4"/>
    <w:rsid w:val="00F421A1"/>
    <w:rsid w:val="00F4315D"/>
    <w:rsid w:val="00F43196"/>
    <w:rsid w:val="00F43241"/>
    <w:rsid w:val="00F43443"/>
    <w:rsid w:val="00F463FC"/>
    <w:rsid w:val="00F46657"/>
    <w:rsid w:val="00F50433"/>
    <w:rsid w:val="00F52D00"/>
    <w:rsid w:val="00F57375"/>
    <w:rsid w:val="00F573DE"/>
    <w:rsid w:val="00F60BB8"/>
    <w:rsid w:val="00F62EA6"/>
    <w:rsid w:val="00F665CC"/>
    <w:rsid w:val="00F702C6"/>
    <w:rsid w:val="00F71228"/>
    <w:rsid w:val="00F7362A"/>
    <w:rsid w:val="00F73687"/>
    <w:rsid w:val="00F7528D"/>
    <w:rsid w:val="00F76B4D"/>
    <w:rsid w:val="00F770A5"/>
    <w:rsid w:val="00F8042A"/>
    <w:rsid w:val="00F807DC"/>
    <w:rsid w:val="00F80FD1"/>
    <w:rsid w:val="00F81774"/>
    <w:rsid w:val="00F818FF"/>
    <w:rsid w:val="00F81F8F"/>
    <w:rsid w:val="00F820BE"/>
    <w:rsid w:val="00F823AD"/>
    <w:rsid w:val="00F8396A"/>
    <w:rsid w:val="00F8459F"/>
    <w:rsid w:val="00F851F6"/>
    <w:rsid w:val="00F876EF"/>
    <w:rsid w:val="00F87872"/>
    <w:rsid w:val="00F9093C"/>
    <w:rsid w:val="00F95EB1"/>
    <w:rsid w:val="00FA0127"/>
    <w:rsid w:val="00FA03FA"/>
    <w:rsid w:val="00FA18CA"/>
    <w:rsid w:val="00FA37E6"/>
    <w:rsid w:val="00FA49E1"/>
    <w:rsid w:val="00FB0C37"/>
    <w:rsid w:val="00FB1889"/>
    <w:rsid w:val="00FB2971"/>
    <w:rsid w:val="00FC4F49"/>
    <w:rsid w:val="00FC76CE"/>
    <w:rsid w:val="00FD2F6E"/>
    <w:rsid w:val="00FD3BEE"/>
    <w:rsid w:val="00FE0472"/>
    <w:rsid w:val="00FE0D95"/>
    <w:rsid w:val="00FE1B83"/>
    <w:rsid w:val="00FF4232"/>
    <w:rsid w:val="00FF6B66"/>
    <w:rsid w:val="02C40AFC"/>
    <w:rsid w:val="03D17DE3"/>
    <w:rsid w:val="08BD0F40"/>
    <w:rsid w:val="08FE0EB2"/>
    <w:rsid w:val="0DC270B6"/>
    <w:rsid w:val="12D650A6"/>
    <w:rsid w:val="17AF7E31"/>
    <w:rsid w:val="18074FA2"/>
    <w:rsid w:val="1CAA50BE"/>
    <w:rsid w:val="1D296E78"/>
    <w:rsid w:val="201A587E"/>
    <w:rsid w:val="23055613"/>
    <w:rsid w:val="27A6755A"/>
    <w:rsid w:val="29C61657"/>
    <w:rsid w:val="2C4A6441"/>
    <w:rsid w:val="2CA767AA"/>
    <w:rsid w:val="35DF4B65"/>
    <w:rsid w:val="3656650F"/>
    <w:rsid w:val="37CE79A6"/>
    <w:rsid w:val="39976198"/>
    <w:rsid w:val="39A12BD4"/>
    <w:rsid w:val="3B4C2C1E"/>
    <w:rsid w:val="3E044C1F"/>
    <w:rsid w:val="3E6726BA"/>
    <w:rsid w:val="3F7D0E33"/>
    <w:rsid w:val="3FC617C5"/>
    <w:rsid w:val="41225560"/>
    <w:rsid w:val="4B7A66C0"/>
    <w:rsid w:val="4BF50302"/>
    <w:rsid w:val="4C9269C0"/>
    <w:rsid w:val="4F4C5BE2"/>
    <w:rsid w:val="57C60F2F"/>
    <w:rsid w:val="5B6A77F9"/>
    <w:rsid w:val="5F2D49B9"/>
    <w:rsid w:val="6532474B"/>
    <w:rsid w:val="66BC7DAA"/>
    <w:rsid w:val="6768062B"/>
    <w:rsid w:val="6CCE6F24"/>
    <w:rsid w:val="706D1AEA"/>
    <w:rsid w:val="71B27601"/>
    <w:rsid w:val="75055981"/>
    <w:rsid w:val="75A2496A"/>
    <w:rsid w:val="785314BB"/>
    <w:rsid w:val="7ABF0D5F"/>
    <w:rsid w:val="7B0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2"/>
    <w:semiHidden/>
    <w:unhideWhenUsed/>
    <w:qFormat/>
    <w:uiPriority w:val="99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6">
    <w:name w:val="Body Text"/>
    <w:basedOn w:val="1"/>
    <w:link w:val="30"/>
    <w:semiHidden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7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cs="Times New Roman"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35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22"/>
      </w:tabs>
      <w:spacing w:before="100" w:beforeAutospacing="1" w:after="100" w:afterAutospacing="1" w:line="240" w:lineRule="exact"/>
      <w:jc w:val="center"/>
    </w:pPr>
    <w:rPr>
      <w:rFonts w:cs="Times New Roman" w:asciiTheme="minorHAnsi" w:hAnsiTheme="minorHAnsi" w:eastAsiaTheme="minorEastAsia"/>
      <w:sz w:val="22"/>
      <w:szCs w:val="22"/>
    </w:rPr>
  </w:style>
  <w:style w:type="paragraph" w:styleId="12">
    <w:name w:val="Body Text Indent 3"/>
    <w:basedOn w:val="1"/>
    <w:link w:val="33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16"/>
      <w:szCs w:val="16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364"/>
      </w:tabs>
      <w:spacing w:before="100" w:beforeAutospacing="1" w:after="100" w:afterAutospacing="1" w:line="360" w:lineRule="auto"/>
      <w:ind w:left="221" w:right="-58" w:rightChars="-24"/>
      <w:jc w:val="center"/>
    </w:pPr>
    <w:rPr>
      <w:rFonts w:cs="Times New Roman" w:asciiTheme="minorHAnsi" w:hAnsiTheme="minorHAnsi" w:eastAsiaTheme="minorEastAsia"/>
      <w:sz w:val="22"/>
      <w:szCs w:val="22"/>
    </w:rPr>
  </w:style>
  <w:style w:type="paragraph" w:styleId="14">
    <w:name w:val="Normal (Web)"/>
    <w:basedOn w:val="1"/>
    <w:qFormat/>
    <w:uiPriority w:val="99"/>
    <w:rPr>
      <w:rFonts w:ascii="Times New Roman" w:hAnsi="Times New Roman" w:cs="Times New Roman"/>
    </w:rPr>
  </w:style>
  <w:style w:type="paragraph" w:styleId="15">
    <w:name w:val="annotation subject"/>
    <w:basedOn w:val="5"/>
    <w:next w:val="5"/>
    <w:link w:val="36"/>
    <w:semiHidden/>
    <w:unhideWhenUsed/>
    <w:uiPriority w:val="99"/>
    <w:rPr>
      <w:b/>
      <w:bCs/>
    </w:rPr>
  </w:style>
  <w:style w:type="paragraph" w:styleId="16">
    <w:name w:val="Body Text First Indent"/>
    <w:basedOn w:val="6"/>
    <w:link w:val="3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7">
    <w:name w:val="p1"/>
    <w:basedOn w:val="1"/>
    <w:qFormat/>
    <w:uiPriority w:val="0"/>
    <w:pPr>
      <w:spacing w:line="380" w:lineRule="atLeast"/>
    </w:pPr>
    <w:rPr>
      <w:rFonts w:ascii="Helvetica Neue" w:hAnsi="Helvetica Neue" w:eastAsia="Helvetica Neue" w:cs="Times New Roman"/>
      <w:color w:val="000000"/>
      <w:sz w:val="26"/>
      <w:szCs w:val="26"/>
    </w:rPr>
  </w:style>
  <w:style w:type="character" w:customStyle="1" w:styleId="28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字符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30">
    <w:name w:val="正文文本 字符"/>
    <w:basedOn w:val="19"/>
    <w:link w:val="6"/>
    <w:semiHidden/>
    <w:qFormat/>
    <w:uiPriority w:val="99"/>
  </w:style>
  <w:style w:type="character" w:customStyle="1" w:styleId="31">
    <w:name w:val="正文文本首行缩进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文字 字符"/>
    <w:basedOn w:val="19"/>
    <w:link w:val="5"/>
    <w:semiHidden/>
    <w:qFormat/>
    <w:uiPriority w:val="99"/>
  </w:style>
  <w:style w:type="character" w:customStyle="1" w:styleId="33">
    <w:name w:val="正文文本缩进 3 字符"/>
    <w:basedOn w:val="19"/>
    <w:link w:val="12"/>
    <w:qFormat/>
    <w:uiPriority w:val="99"/>
    <w:rPr>
      <w:sz w:val="16"/>
      <w:szCs w:val="16"/>
    </w:rPr>
  </w:style>
  <w:style w:type="character" w:customStyle="1" w:styleId="34">
    <w:name w:val="标题 1 字符1"/>
    <w:qFormat/>
    <w:uiPriority w:val="9"/>
    <w:rPr>
      <w:rFonts w:ascii="Times New Roman" w:hAnsi="Times New Roman" w:eastAsia="仿宋_GB2312"/>
      <w:b/>
      <w:kern w:val="44"/>
      <w:sz w:val="32"/>
      <w:szCs w:val="22"/>
    </w:rPr>
  </w:style>
  <w:style w:type="character" w:customStyle="1" w:styleId="35">
    <w:name w:val="批注框文本 字符"/>
    <w:basedOn w:val="19"/>
    <w:link w:val="8"/>
    <w:semiHidden/>
    <w:qFormat/>
    <w:uiPriority w:val="99"/>
    <w:rPr>
      <w:sz w:val="18"/>
      <w:szCs w:val="18"/>
    </w:rPr>
  </w:style>
  <w:style w:type="character" w:customStyle="1" w:styleId="36">
    <w:name w:val="批注主题 字符"/>
    <w:basedOn w:val="32"/>
    <w:link w:val="15"/>
    <w:semiHidden/>
    <w:qFormat/>
    <w:uiPriority w:val="99"/>
    <w:rPr>
      <w:b/>
      <w:bCs/>
    </w:rPr>
  </w:style>
  <w:style w:type="paragraph" w:styleId="3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NormalCharacter"/>
    <w:semiHidden/>
    <w:qFormat/>
    <w:uiPriority w:val="0"/>
  </w:style>
  <w:style w:type="paragraph" w:customStyle="1" w:styleId="3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ctr" anchorCtr="0" upright="1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68C8C-1F88-413E-82D0-B93042B25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15</Pages>
  <Words>1675</Words>
  <Characters>9549</Characters>
  <Lines>79</Lines>
  <Paragraphs>22</Paragraphs>
  <TotalTime>2</TotalTime>
  <ScaleCrop>false</ScaleCrop>
  <LinksUpToDate>false</LinksUpToDate>
  <CharactersWithSpaces>11202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2020-11-16T08:17:00Z</dcterms:created>
  <dc:creator>* 龙胆</dc:creator>
  <cp:lastModifiedBy>FengWang</cp:lastModifiedBy>
  <dcterms:modified xsi:type="dcterms:W3CDTF">2020-11-16T09:07:57Z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