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737E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评估费收费说明</w:t>
      </w:r>
    </w:p>
    <w:p w14:paraId="1D13EF16">
      <w:pPr>
        <w:spacing w:line="500" w:lineRule="exact"/>
        <w:rPr>
          <w:rFonts w:ascii="楷体_GB2312" w:eastAsia="楷体_GB2312"/>
          <w:sz w:val="28"/>
          <w:szCs w:val="28"/>
        </w:rPr>
      </w:pPr>
    </w:p>
    <w:p w14:paraId="3707F5C1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中国银行股份有限公司北京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顺义支行</w:t>
      </w:r>
      <w:r>
        <w:rPr>
          <w:rFonts w:hint="eastAsia" w:ascii="楷体_GB2312" w:eastAsia="楷体_GB2312" w:cs="楷体_GB2312"/>
          <w:sz w:val="28"/>
          <w:szCs w:val="28"/>
        </w:rPr>
        <w:t>：</w:t>
      </w:r>
    </w:p>
    <w:p w14:paraId="2FE93734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您好！承蒙委托，我公司对位于北京市海淀区毛纺路6号院4号楼1至2层101配套商业用房房地产的抵押价值进行了评估。评估目的是为银行确认抵押贷款额度提供参考依据。我司与中国银行合作的复评费用收取标准如下：</w:t>
      </w:r>
    </w:p>
    <w:p w14:paraId="0382B47E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3.8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</w:p>
    <w:p w14:paraId="3CAA6669"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 w14:paraId="23A433B0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本次评估价值为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23969148</w:t>
      </w:r>
      <w:r>
        <w:rPr>
          <w:rFonts w:hint="eastAsia" w:ascii="楷体_GB2312" w:eastAsia="楷体_GB2312" w:cs="楷体_GB2312"/>
          <w:sz w:val="28"/>
          <w:szCs w:val="28"/>
        </w:rPr>
        <w:t>元，抵押物为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商业</w:t>
      </w:r>
      <w:r>
        <w:rPr>
          <w:rFonts w:hint="eastAsia" w:ascii="楷体_GB2312" w:eastAsia="楷体_GB2312" w:cs="楷体_GB2312"/>
          <w:sz w:val="28"/>
          <w:szCs w:val="28"/>
        </w:rPr>
        <w:t>，依照以上标准，收费金额为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13824</w:t>
      </w:r>
      <w:r>
        <w:rPr>
          <w:rFonts w:hint="eastAsia" w:ascii="楷体_GB2312" w:eastAsia="楷体_GB2312" w:cs="楷体_GB2312"/>
          <w:sz w:val="28"/>
          <w:szCs w:val="28"/>
        </w:rPr>
        <w:t>元/套。</w:t>
      </w:r>
    </w:p>
    <w:p w14:paraId="15BCF8FF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特此说明</w:t>
      </w:r>
    </w:p>
    <w:p w14:paraId="6AA9D30A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</w:p>
    <w:p w14:paraId="2842C994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公司账户信息</w:t>
      </w:r>
    </w:p>
    <w:p w14:paraId="528179B1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称：北京康正宏基房地产评估有限公司</w:t>
      </w:r>
    </w:p>
    <w:p w14:paraId="58F09D8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 w14:paraId="03FE6541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行：交通银行北京和平里支行</w:t>
      </w:r>
    </w:p>
    <w:p w14:paraId="35341F47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账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 w14:paraId="70C1E115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址：北京市丰台区芳城园一区</w:t>
      </w:r>
      <w:r>
        <w:rPr>
          <w:rFonts w:eastAsia="仿宋_GB2312"/>
          <w:sz w:val="28"/>
          <w:szCs w:val="28"/>
        </w:rPr>
        <w:t>16</w:t>
      </w:r>
      <w:r>
        <w:rPr>
          <w:rFonts w:hint="eastAsia" w:eastAsia="仿宋_GB2312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层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 w14:paraId="7528CA2C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 w14:paraId="065A028B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 w14:paraId="4B3F75E4">
      <w:pPr>
        <w:spacing w:line="500" w:lineRule="exact"/>
        <w:ind w:firstLine="3920" w:firstLineChars="1400"/>
        <w:rPr>
          <w:rFonts w:eastAsia="仿宋_GB2312"/>
          <w:sz w:val="28"/>
          <w:szCs w:val="28"/>
        </w:rPr>
      </w:pPr>
    </w:p>
    <w:p w14:paraId="666AF713">
      <w:pPr>
        <w:spacing w:line="500" w:lineRule="exact"/>
        <w:ind w:firstLine="4060" w:firstLineChars="145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北京康正宏基房地产评估有限公司</w:t>
      </w:r>
    </w:p>
    <w:p w14:paraId="62E84D09">
      <w:pPr>
        <w:spacing w:line="500" w:lineRule="exact"/>
        <w:ind w:firstLine="560" w:firstLineChars="200"/>
        <w:rPr>
          <w:rFonts w:hint="default" w:ascii="楷体_GB2312" w:eastAsia="楷体_GB2312" w:cs="楷体_GB2312"/>
          <w:sz w:val="28"/>
          <w:szCs w:val="28"/>
          <w:lang w:val="en-US" w:eastAsia="zh-CN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hint="eastAsia" w:ascii="楷体_GB2312" w:eastAsia="楷体_GB2312" w:cs="楷体_GB2312"/>
          <w:sz w:val="28"/>
          <w:szCs w:val="28"/>
        </w:rPr>
        <w:t>202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2</w:t>
      </w:r>
      <w:r>
        <w:rPr>
          <w:rFonts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6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CE47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3772188F"/>
    <w:rsid w:val="573704FA"/>
    <w:rsid w:val="5A584DE4"/>
    <w:rsid w:val="6B6C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289</Words>
  <Characters>358</Characters>
  <Lines>3</Lines>
  <Paragraphs>1</Paragraphs>
  <TotalTime>1</TotalTime>
  <ScaleCrop>false</ScaleCrop>
  <LinksUpToDate>false</LinksUpToDate>
  <CharactersWithSpaces>449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WPS_1673068481</cp:lastModifiedBy>
  <cp:lastPrinted>2026-02-06T03:23:50Z</cp:lastPrinted>
  <dcterms:modified xsi:type="dcterms:W3CDTF">2026-02-06T03:23:53Z</dcterms:modified>
  <dc:title>关于“隆福广场”评估报告评估费收费收费说明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D99D99638978490994F83EF62E4D2E6B</vt:lpwstr>
  </property>
  <property fmtid="{D5CDD505-2E9C-101B-9397-08002B2CF9AE}" pid="4" name="KSOTemplateDocerSaveRecord">
    <vt:lpwstr>eyJoZGlkIjoiMmE3OTZkMDU4ZmY0NjM3NjQ3MGQzZDk0ZmE4NjBlMjMiLCJ1c2VySWQiOiIxNDY1MTE2MjA1In0=</vt:lpwstr>
  </property>
</Properties>
</file>