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lang w:val="en-US" w:eastAsia="zh-CN"/>
        </w:rPr>
        <w:t>5月</w:t>
      </w:r>
      <w:r>
        <w:rPr>
          <w:rFonts w:hint="eastAsia" w:ascii="宋体" w:hAnsi="宋体" w:cs="宋体"/>
          <w:b/>
          <w:bCs/>
          <w:sz w:val="36"/>
          <w:szCs w:val="36"/>
          <w:highlight w:val="none"/>
        </w:rPr>
        <w:t>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ascii="宋体" w:hAnsi="宋体"/>
          <w:b/>
          <w:bCs/>
          <w:sz w:val="28"/>
          <w:szCs w:val="28"/>
          <w:highlight w:val="none"/>
        </w:rPr>
      </w:pPr>
      <w:r>
        <w:rPr>
          <w:rFonts w:hint="eastAsia" w:ascii="宋体" w:hAnsi="宋体"/>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5月11</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5月</w:t>
      </w:r>
      <w:r>
        <w:rPr>
          <w:rFonts w:hint="eastAsia" w:ascii="宋体" w:hAnsi="宋体"/>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eastAsia" w:ascii="宋体" w:hAnsi="宋体" w:eastAsia="宋体"/>
          <w:sz w:val="24"/>
          <w:szCs w:val="24"/>
          <w:highlight w:val="none"/>
          <w:lang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5月11日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61</w:t>
      </w:r>
      <w:r>
        <w:rPr>
          <w:rFonts w:hint="eastAsia" w:ascii="宋体" w:hAnsi="宋体"/>
          <w:sz w:val="24"/>
          <w:szCs w:val="24"/>
          <w:highlight w:val="none"/>
        </w:rPr>
        <w:t>笔，合计</w:t>
      </w:r>
      <w:r>
        <w:rPr>
          <w:rFonts w:hint="eastAsia" w:ascii="宋体" w:hAnsi="宋体"/>
          <w:sz w:val="24"/>
          <w:szCs w:val="24"/>
          <w:highlight w:val="none"/>
          <w:lang w:val="en-US" w:eastAsia="zh-CN"/>
        </w:rPr>
        <w:t>5426.17</w:t>
      </w:r>
      <w:r>
        <w:rPr>
          <w:rFonts w:hint="eastAsia" w:ascii="宋体" w:hAnsi="宋体"/>
          <w:sz w:val="24"/>
          <w:szCs w:val="24"/>
          <w:highlight w:val="none"/>
        </w:rPr>
        <w:t>万元。其中：</w:t>
      </w:r>
      <w:r>
        <w:rPr>
          <w:rFonts w:hint="eastAsia" w:ascii="宋体" w:hAnsi="宋体"/>
          <w:sz w:val="24"/>
          <w:szCs w:val="24"/>
          <w:highlight w:val="none"/>
          <w:lang w:eastAsia="zh-CN"/>
        </w:rPr>
        <w:t>前期费用支出约</w:t>
      </w:r>
      <w:r>
        <w:rPr>
          <w:rFonts w:hint="eastAsia" w:ascii="宋体" w:hAnsi="宋体" w:cs="宋体"/>
          <w:i w:val="0"/>
          <w:color w:val="000000"/>
          <w:kern w:val="0"/>
          <w:sz w:val="24"/>
          <w:szCs w:val="24"/>
          <w:u w:val="none"/>
          <w:lang w:val="en-US" w:eastAsia="zh-CN" w:bidi="ar"/>
        </w:rPr>
        <w:t>98.15</w:t>
      </w:r>
      <w:r>
        <w:rPr>
          <w:rFonts w:hint="eastAsia" w:ascii="宋体" w:hAnsi="宋体"/>
          <w:sz w:val="24"/>
          <w:szCs w:val="24"/>
          <w:highlight w:val="none"/>
          <w:lang w:eastAsia="zh-CN"/>
        </w:rPr>
        <w:t>万元；建安费用支出约</w:t>
      </w:r>
      <w:r>
        <w:rPr>
          <w:rFonts w:hint="eastAsia" w:ascii="宋体" w:hAnsi="宋体"/>
          <w:sz w:val="24"/>
          <w:szCs w:val="24"/>
          <w:highlight w:val="none"/>
          <w:lang w:val="en-US" w:eastAsia="zh-CN"/>
        </w:rPr>
        <w:t>2573.80万元；</w:t>
      </w:r>
      <w:r>
        <w:rPr>
          <w:rFonts w:hint="eastAsia" w:ascii="宋体" w:hAnsi="宋体"/>
          <w:sz w:val="24"/>
          <w:szCs w:val="24"/>
          <w:highlight w:val="none"/>
          <w:lang w:eastAsia="zh-CN"/>
        </w:rPr>
        <w:t>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1291.24</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w:t>
      </w:r>
      <w:r>
        <w:rPr>
          <w:rFonts w:hint="eastAsia" w:ascii="宋体" w:hAnsi="宋体" w:cs="宋体"/>
          <w:i w:val="0"/>
          <w:color w:val="000000"/>
          <w:kern w:val="0"/>
          <w:sz w:val="24"/>
          <w:szCs w:val="24"/>
          <w:u w:val="none"/>
          <w:lang w:val="en-US" w:eastAsia="zh-CN" w:bidi="ar"/>
        </w:rPr>
        <w:t>354.98</w:t>
      </w:r>
      <w:r>
        <w:rPr>
          <w:rFonts w:hint="eastAsia" w:ascii="宋体" w:hAnsi="宋体"/>
          <w:sz w:val="24"/>
          <w:szCs w:val="24"/>
          <w:highlight w:val="none"/>
        </w:rPr>
        <w:t>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850.00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cs="宋体"/>
          <w:i w:val="0"/>
          <w:color w:val="000000"/>
          <w:kern w:val="0"/>
          <w:sz w:val="24"/>
          <w:szCs w:val="24"/>
          <w:u w:val="none"/>
          <w:lang w:val="en-US" w:eastAsia="zh-CN" w:bidi="ar"/>
        </w:rPr>
        <w:t>258.00</w:t>
      </w:r>
      <w:r>
        <w:rPr>
          <w:rFonts w:hint="eastAsia" w:ascii="宋体" w:hAnsi="宋体"/>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w:t>
            </w:r>
            <w:r>
              <w:rPr>
                <w:rFonts w:hint="eastAsia" w:ascii="宋体" w:hAnsi="宋体"/>
                <w:b/>
                <w:bCs/>
                <w:sz w:val="24"/>
                <w:szCs w:val="24"/>
                <w:highlight w:val="none"/>
                <w:lang w:val="en-US" w:eastAsia="zh-CN"/>
              </w:rPr>
              <w:t>5月</w:t>
            </w:r>
            <w:r>
              <w:rPr>
                <w:rFonts w:hint="eastAsia" w:ascii="宋体" w:hAnsi="宋体"/>
                <w:b/>
                <w:bCs/>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前期费用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350.81</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68.50</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建安费用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27,879.80</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4875.84</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2573.80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管理费用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营销费用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630.04</w:t>
            </w:r>
          </w:p>
        </w:tc>
        <w:tc>
          <w:tcPr>
            <w:tcW w:w="2579" w:type="dxa"/>
            <w:vAlign w:val="center"/>
          </w:tcPr>
          <w:p>
            <w:pPr>
              <w:keepNext w:val="0"/>
              <w:keepLines w:val="0"/>
              <w:widowControl/>
              <w:suppressLineNumbers w:val="0"/>
              <w:ind w:firstLine="480" w:firstLineChars="20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354.98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税费</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eastAsia" w:ascii="宋体" w:hAnsi="宋体"/>
                <w:sz w:val="24"/>
                <w:szCs w:val="24"/>
                <w:highlight w:val="none"/>
                <w:lang w:eastAsia="zh-CN"/>
              </w:rPr>
            </w:pPr>
            <w:r>
              <w:rPr>
                <w:rFonts w:hint="eastAsia" w:ascii="宋体" w:hAnsi="宋体"/>
                <w:sz w:val="24"/>
                <w:szCs w:val="24"/>
                <w:highlight w:val="none"/>
                <w:lang w:eastAsia="zh-CN"/>
              </w:rPr>
              <w:t>其他费用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258.00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   计：</w:t>
            </w:r>
          </w:p>
        </w:tc>
        <w:tc>
          <w:tcPr>
            <w:tcW w:w="242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5426.17</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keepNext w:val="0"/>
        <w:keepLines w:val="0"/>
        <w:pageBreakBefore w:val="0"/>
        <w:widowControl w:val="0"/>
        <w:kinsoku/>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5月</w:t>
      </w:r>
      <w:r>
        <w:rPr>
          <w:rFonts w:ascii="宋体" w:hAnsi="宋体"/>
          <w:sz w:val="24"/>
          <w:szCs w:val="24"/>
          <w:highlight w:val="none"/>
        </w:rPr>
        <w:t>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12</w:t>
      </w:r>
      <w:r>
        <w:rPr>
          <w:rFonts w:ascii="宋体" w:hAnsi="宋体"/>
          <w:sz w:val="24"/>
          <w:szCs w:val="24"/>
          <w:highlight w:val="none"/>
        </w:rPr>
        <w:t>笔，金额约</w:t>
      </w:r>
      <w:r>
        <w:rPr>
          <w:rFonts w:hint="eastAsia" w:ascii="宋体" w:hAnsi="宋体"/>
          <w:sz w:val="24"/>
          <w:szCs w:val="24"/>
          <w:highlight w:val="none"/>
        </w:rPr>
        <w:t>981,480.73</w:t>
      </w:r>
      <w:r>
        <w:rPr>
          <w:rFonts w:ascii="宋体" w:hAnsi="宋体"/>
          <w:sz w:val="24"/>
          <w:szCs w:val="24"/>
          <w:highlight w:val="none"/>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42</w:t>
      </w:r>
      <w:r>
        <w:rPr>
          <w:rFonts w:ascii="宋体" w:hAnsi="宋体"/>
          <w:sz w:val="24"/>
          <w:szCs w:val="24"/>
          <w:highlight w:val="none"/>
        </w:rPr>
        <w:t>计划</w:t>
      </w:r>
      <w:r>
        <w:rPr>
          <w:rFonts w:hint="eastAsia" w:ascii="宋体" w:hAnsi="宋体"/>
          <w:sz w:val="24"/>
          <w:szCs w:val="24"/>
          <w:highlight w:val="none"/>
        </w:rPr>
        <w:t>支付</w:t>
      </w:r>
      <w:r>
        <w:rPr>
          <w:rFonts w:hint="default" w:ascii="宋体" w:hAnsi="宋体"/>
          <w:sz w:val="24"/>
          <w:szCs w:val="24"/>
          <w:highlight w:val="none"/>
          <w:lang w:val="en-US"/>
        </w:rPr>
        <w:t>苏州市吴江区建设审图有限公司</w:t>
      </w:r>
      <w:r>
        <w:rPr>
          <w:rFonts w:hint="eastAsia" w:ascii="宋体" w:hAnsi="宋体"/>
          <w:sz w:val="24"/>
          <w:szCs w:val="24"/>
          <w:highlight w:val="none"/>
        </w:rPr>
        <w:t>盛泽1号地块变更施工图审查费152,607.68</w:t>
      </w:r>
      <w:r>
        <w:rPr>
          <w:rFonts w:hint="eastAsia" w:ascii="宋体" w:hAnsi="宋体"/>
          <w:sz w:val="24"/>
          <w:szCs w:val="24"/>
          <w:highlight w:val="none"/>
          <w:lang w:eastAsia="zh-CN"/>
        </w:rPr>
        <w:t>元。</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43</w:t>
      </w:r>
      <w:r>
        <w:rPr>
          <w:rFonts w:ascii="宋体" w:hAnsi="宋体"/>
          <w:sz w:val="24"/>
          <w:szCs w:val="24"/>
          <w:highlight w:val="none"/>
        </w:rPr>
        <w:t>计划</w:t>
      </w:r>
      <w:r>
        <w:rPr>
          <w:rFonts w:hint="eastAsia" w:ascii="宋体" w:hAnsi="宋体"/>
          <w:sz w:val="24"/>
          <w:szCs w:val="24"/>
          <w:highlight w:val="none"/>
        </w:rPr>
        <w:t>支付苏州市吴江区盛泽镇财政和资产管理局非税收入专户</w:t>
      </w:r>
      <w:r>
        <w:rPr>
          <w:rFonts w:hint="eastAsia" w:ascii="宋体" w:hAnsi="宋体"/>
          <w:sz w:val="24"/>
          <w:szCs w:val="24"/>
          <w:highlight w:val="none"/>
          <w:lang w:eastAsia="zh-CN"/>
        </w:rPr>
        <w:t>盛泽1号地块开设临时出入口路灯电缆补偿费</w:t>
      </w:r>
      <w:r>
        <w:rPr>
          <w:rFonts w:hint="eastAsia" w:ascii="宋体" w:hAnsi="宋体"/>
          <w:sz w:val="24"/>
          <w:szCs w:val="24"/>
          <w:highlight w:val="none"/>
          <w:lang w:val="en-US" w:eastAsia="zh-CN"/>
        </w:rPr>
        <w:t>6,205.10元。</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44</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“吴江高新区（盛泽镇）绸都大道西侧2号地块住宅项目景观设计及顾问服务合同”进度</w:t>
      </w:r>
      <w:r>
        <w:rPr>
          <w:rFonts w:hint="eastAsia" w:ascii="宋体" w:hAnsi="宋体"/>
          <w:sz w:val="24"/>
          <w:szCs w:val="24"/>
          <w:highlight w:val="none"/>
        </w:rPr>
        <w:t>款</w:t>
      </w:r>
      <w:r>
        <w:rPr>
          <w:rFonts w:hint="eastAsia" w:ascii="宋体" w:hAnsi="宋体"/>
          <w:sz w:val="24"/>
          <w:szCs w:val="24"/>
          <w:highlight w:val="none"/>
          <w:lang w:val="en-US" w:eastAsia="zh-CN"/>
        </w:rPr>
        <w:t>274,268.00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w:t>
      </w:r>
      <w:r>
        <w:rPr>
          <w:rFonts w:hint="eastAsia" w:ascii="宋体" w:hAnsi="宋体"/>
          <w:sz w:val="24"/>
          <w:szCs w:val="24"/>
          <w:highlight w:val="none"/>
          <w:lang w:val="en-US" w:eastAsia="zh-CN"/>
        </w:rPr>
        <w:t xml:space="preserve">1,371,340.00 </w:t>
      </w:r>
      <w:r>
        <w:rPr>
          <w:rFonts w:hint="eastAsia" w:ascii="宋体" w:hAnsi="宋体"/>
          <w:sz w:val="24"/>
          <w:szCs w:val="24"/>
          <w:highlight w:val="none"/>
        </w:rPr>
        <w:t>元。</w:t>
      </w:r>
      <w:r>
        <w:rPr>
          <w:rFonts w:hint="eastAsia" w:ascii="宋体" w:hAnsi="宋体"/>
          <w:sz w:val="24"/>
          <w:szCs w:val="24"/>
          <w:highlight w:val="none"/>
          <w:lang w:eastAsia="zh-CN"/>
        </w:rPr>
        <w:t>截至报告提交日</w:t>
      </w:r>
      <w:r>
        <w:rPr>
          <w:rFonts w:hint="eastAsia" w:ascii="宋体" w:hAnsi="宋体"/>
          <w:sz w:val="24"/>
          <w:szCs w:val="24"/>
          <w:highlight w:val="none"/>
        </w:rPr>
        <w:t>，</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411,402.00元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在双方签订本合同后15个工作日内支付首期款，总价款10% ；示范区概念、方案及施工图完成并获得甲方认可15个工作日内支付10% 合同款；大区概念设计阶段完成并获得甲方认可15 个工作日内，支付10%合同款。区方案设计阶段方案定稿完成并获得甲方认可，通过政府相关报建审批15个工作日内支付总价款20%。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45计划支付苏州泰瓯商贸有限公司</w:t>
      </w:r>
      <w:r>
        <w:rPr>
          <w:rFonts w:hint="eastAsia" w:ascii="宋体" w:hAnsi="宋体"/>
          <w:sz w:val="24"/>
          <w:szCs w:val="24"/>
          <w:highlight w:val="none"/>
          <w:lang w:eastAsia="zh-CN"/>
        </w:rPr>
        <w:t>2020-12至2021-3月图文打印费用</w:t>
      </w:r>
      <w:r>
        <w:rPr>
          <w:rFonts w:hint="eastAsia" w:ascii="宋体" w:hAnsi="宋体"/>
          <w:sz w:val="24"/>
          <w:szCs w:val="24"/>
          <w:highlight w:val="none"/>
          <w:lang w:val="en-US" w:eastAsia="zh-CN"/>
        </w:rPr>
        <w:t>8522.82元</w:t>
      </w:r>
      <w:r>
        <w:rPr>
          <w:rFonts w:hint="eastAsia" w:ascii="宋体" w:hAnsi="宋体"/>
          <w:sz w:val="24"/>
          <w:szCs w:val="24"/>
          <w:highlight w:val="none"/>
          <w:lang w:eastAsia="zh-CN"/>
        </w:rPr>
        <w:t>。</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lang w:val="en-US" w:eastAsia="zh-CN"/>
        </w:rPr>
        <w:t>用款编号46计划支付苏州奥略工程造价咨询有限公司“吴江高新区（盛泽镇）绸都大道西侧1号地块住宅项目景观设计及顾问服务合同”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rPr>
        <w:t>47计划支付毫设（上海）空间设计有限公司“苏州吴江盛泽105、140、180户型样板房精装硬装设计合同”进度款14,400.00</w:t>
      </w:r>
      <w:r>
        <w:rPr>
          <w:rFonts w:hint="eastAsia" w:ascii="宋体" w:hAnsi="宋体"/>
          <w:sz w:val="24"/>
          <w:szCs w:val="24"/>
          <w:highlight w:val="none"/>
          <w:lang w:val="en-US" w:eastAsia="zh-CN"/>
        </w:rPr>
        <w:t>元。该合同签订于2020年9月，合同编号为WJSZCDDDXM-Q1-SJ-2020-09-0002，合同金额为288,000.00 元。截至报告提交日，已支付273,600.00 元。根据合同约定，在建工程施工全部完成后，支付14,400.00元，即总价款5.00% 。经审核，本月计划支付</w:t>
      </w:r>
      <w:r>
        <w:rPr>
          <w:rFonts w:hint="eastAsia" w:ascii="宋体" w:hAnsi="宋体"/>
          <w:sz w:val="24"/>
          <w:szCs w:val="24"/>
          <w:highlight w:val="none"/>
          <w:lang w:val="en-US"/>
        </w:rPr>
        <w:t>样板房精装硬装设计合同</w:t>
      </w:r>
      <w:r>
        <w:rPr>
          <w:rFonts w:hint="eastAsia" w:ascii="宋体" w:hAnsi="宋体"/>
          <w:sz w:val="24"/>
          <w:szCs w:val="24"/>
          <w:highlight w:val="none"/>
          <w:lang w:val="en-US" w:eastAsia="zh-CN"/>
        </w:rPr>
        <w:t>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val="en-US" w:eastAsia="zh-CN"/>
        </w:rPr>
        <w:t>用款编号48计划支付江苏筑研设计咨询有限公司“绸都大道西侧2号地块绿色建筑技术咨询合同”进度款63,000.00元。该合同于2021年1月签订，合同编号为WJSZCDDDXM-Q1-SJ-2021-01-0028，合同总金额为210,000.00 元。截至报告提交日，未支付合同款项，根据合同约定合同生效后次月30日前支付，甲方向乙方支付项目合同金额的30%启动资金63,000元。</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都大道西侧2号地块绿色建筑技术咨询合同款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val="en-US" w:eastAsia="zh-CN"/>
        </w:rPr>
        <w:t>用款编号49计划支付江苏筑研设计咨询有限公司“绸都大道西侧1号地块绿色建筑技术咨询合同”进度款63,000.00元。该合同于2021年1月签订，合同编号为WJSZCDDDXM-Q1-SJ-2021-01-0029，合同总金额为210,000.00 元。截至报告提交日，未支付合同款项，根据合同约定合同生效后次月30日前支付，甲方向乙方支付项目合同金额的30%启动资金63,000元。</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都大道西侧2号地块绿色建筑技术咨询合同款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用款编号50-52计划支付上海中电电子系统科技股份有限公司“绸都大道西侧2号地块住宅项目智能化设计合同”合同款168,000.00元。该合同于2021年1月签订，合同编号为WJSZCDDDXM-Q1-SJ-2021-01-0027，合同总金额为280,000.00 元。截至报告提交日，未支付合同款。根据合同约定第一次支付（定金）20%-5.6万元;第二次支付（方案设计）10%--2.8万元，经甲方确认方案设计完成且甲方收到乙方提供的发票后次月。第三次支付（初步设计）30%--8.4万元：经甲方确认初步设计完成并通过项目当地技防设计审查，且甲方收到乙方提供的发票后次月。</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2号地块住宅项目智能化设计合同款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sz w:val="24"/>
          <w:szCs w:val="24"/>
          <w:highlight w:val="none"/>
          <w:lang w:val="en-US" w:eastAsia="zh-CN"/>
        </w:rPr>
      </w:pP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53计划支付上海中电电子系统科技股份有限公司“绸都大道西侧1号地块住宅项目智能化设计合同 ”进度款77,250.00元。该合同于2021年1月签订，合同编号为WJSZCDDDXM-Q1-SJ-2021-01-0030，合同总金额为257,500.00 元。截至报告提交日，未支付合同款项，根据合同约定在第一次（定金）20%-5.15万元：本合同签订生效且甲方收到乙方提供的发票次月。第二次（方案设计）10%--2.575万元：经甲方确认方案设计完成且甲方收到乙方提供的发票后次月。</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1号地块住宅项目智能化设计合同款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sz w:val="24"/>
          <w:szCs w:val="24"/>
          <w:highlight w:val="none"/>
        </w:rPr>
      </w:pPr>
      <w:r>
        <w:rPr>
          <w:rFonts w:ascii="宋体" w:hAnsi="宋体"/>
          <w:sz w:val="24"/>
          <w:szCs w:val="24"/>
          <w:highlight w:val="none"/>
        </w:rPr>
        <w:t>经审核，我司</w:t>
      </w:r>
      <w:r>
        <w:rPr>
          <w:rFonts w:hint="eastAsia" w:ascii="宋体" w:hAnsi="宋体"/>
          <w:sz w:val="24"/>
          <w:szCs w:val="24"/>
          <w:highlight w:val="none"/>
        </w:rPr>
        <w:t>认为</w:t>
      </w:r>
      <w:r>
        <w:rPr>
          <w:rFonts w:hint="eastAsia" w:ascii="宋体" w:hAnsi="宋体"/>
          <w:sz w:val="24"/>
          <w:szCs w:val="24"/>
          <w:highlight w:val="none"/>
          <w:lang w:val="en-US"/>
        </w:rPr>
        <w:t>5月</w:t>
      </w:r>
      <w:r>
        <w:rPr>
          <w:rFonts w:ascii="宋体" w:hAnsi="宋体"/>
          <w:sz w:val="24"/>
          <w:szCs w:val="24"/>
          <w:highlight w:val="none"/>
        </w:rPr>
        <w:t>份</w:t>
      </w:r>
      <w:r>
        <w:rPr>
          <w:rFonts w:hint="eastAsia" w:ascii="宋体" w:hAnsi="宋体"/>
          <w:sz w:val="24"/>
          <w:szCs w:val="24"/>
          <w:highlight w:val="none"/>
        </w:rPr>
        <w:t>前期费用</w:t>
      </w:r>
      <w:r>
        <w:rPr>
          <w:rFonts w:hint="eastAsia" w:ascii="宋体" w:hAnsi="宋体"/>
          <w:sz w:val="24"/>
          <w:szCs w:val="24"/>
          <w:highlight w:val="none"/>
          <w:lang w:val="en-US"/>
        </w:rPr>
        <w:t>12</w:t>
      </w:r>
      <w:r>
        <w:rPr>
          <w:rFonts w:ascii="宋体" w:hAnsi="宋体"/>
          <w:sz w:val="24"/>
          <w:szCs w:val="24"/>
          <w:highlight w:val="none"/>
        </w:rPr>
        <w:t>笔资金计划编制合理，</w:t>
      </w:r>
      <w:r>
        <w:rPr>
          <w:rFonts w:hint="eastAsia" w:ascii="宋体" w:hAnsi="宋体"/>
          <w:sz w:val="24"/>
          <w:szCs w:val="24"/>
          <w:highlight w:val="none"/>
        </w:rPr>
        <w:t>符合相关合同的付款约定，现阶段进度与月度资金计划中列明的支付款项及支付比例基本吻合。待</w:t>
      </w:r>
      <w:r>
        <w:rPr>
          <w:rFonts w:ascii="宋体" w:hAnsi="宋体"/>
          <w:sz w:val="24"/>
          <w:szCs w:val="24"/>
          <w:highlight w:val="none"/>
        </w:rPr>
        <w:t>项目公司后期申请相关款项支付时，我司会对</w:t>
      </w:r>
      <w:r>
        <w:rPr>
          <w:rFonts w:hint="eastAsia" w:ascii="宋体" w:hAnsi="宋体"/>
          <w:sz w:val="24"/>
          <w:szCs w:val="24"/>
          <w:highlight w:val="none"/>
        </w:rPr>
        <w:t>缴费通知单、</w:t>
      </w:r>
      <w:r>
        <w:rPr>
          <w:rFonts w:ascii="宋体" w:hAnsi="宋体"/>
          <w:sz w:val="24"/>
          <w:szCs w:val="24"/>
          <w:highlight w:val="none"/>
        </w:rPr>
        <w:t>付款申请流程</w:t>
      </w:r>
      <w:r>
        <w:rPr>
          <w:rFonts w:hint="eastAsia" w:ascii="宋体" w:hAnsi="宋体"/>
          <w:sz w:val="24"/>
          <w:szCs w:val="24"/>
          <w:highlight w:val="none"/>
        </w:rPr>
        <w:t>、收据或发票</w:t>
      </w:r>
      <w:r>
        <w:rPr>
          <w:rFonts w:ascii="宋体" w:hAnsi="宋体"/>
          <w:sz w:val="24"/>
          <w:szCs w:val="24"/>
          <w:highlight w:val="none"/>
        </w:rPr>
        <w:t>等依据进行审核，严格把控，确保资金支付合理、合规。</w:t>
      </w:r>
    </w:p>
    <w:p>
      <w:pPr>
        <w:pStyle w:val="22"/>
        <w:keepNext w:val="0"/>
        <w:keepLines w:val="0"/>
        <w:pageBreakBefore w:val="0"/>
        <w:widowControl w:val="0"/>
        <w:numPr>
          <w:ilvl w:val="0"/>
          <w:numId w:val="4"/>
        </w:numPr>
        <w:kinsoku/>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建安费用资金计划</w:t>
      </w:r>
    </w:p>
    <w:p>
      <w:pPr>
        <w:pStyle w:val="22"/>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2020年5月建安费用计划共申请7笔，合计金额25,737,970.82元，包括一期一标段、二标段总包款、一期基坑围护分包工程进度款、吴江盛泽项目样板房总承包工程款等。具体分析如下：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54计划支付浙江长成建筑装饰工程有限公司“盛泽项目一期一标段总承包工程合同”进度款6,447,947.80元。该合同签订于2020年9月，合同编号为WJSZCDDDXM-Q1-JA-2020-09-0019，合同总金额为122,550,069.91 元。截至报告提交日，已支付合同款20,462,090.38元。目前</w:t>
      </w:r>
      <w:r>
        <w:rPr>
          <w:rFonts w:hint="eastAsia" w:ascii="宋体" w:hAnsi="宋体"/>
          <w:sz w:val="24"/>
          <w:szCs w:val="24"/>
          <w:highlight w:val="none"/>
        </w:rPr>
        <w:t>2#地块（一期）一标段8#</w:t>
      </w:r>
      <w:r>
        <w:rPr>
          <w:rFonts w:hint="eastAsia" w:ascii="宋体" w:hAnsi="宋体"/>
          <w:sz w:val="24"/>
          <w:szCs w:val="24"/>
          <w:highlight w:val="none"/>
          <w:lang w:eastAsia="zh-CN"/>
        </w:rPr>
        <w:t>十二</w:t>
      </w:r>
      <w:r>
        <w:rPr>
          <w:rFonts w:hint="eastAsia" w:ascii="宋体" w:hAnsi="宋体"/>
          <w:sz w:val="24"/>
          <w:szCs w:val="24"/>
          <w:highlight w:val="none"/>
          <w:lang w:val="en-US" w:eastAsia="zh-CN"/>
        </w:rPr>
        <w:t>层结构砼浇筑</w:t>
      </w:r>
      <w:r>
        <w:rPr>
          <w:rFonts w:hint="eastAsia" w:ascii="宋体" w:hAnsi="宋体"/>
          <w:sz w:val="24"/>
          <w:szCs w:val="24"/>
          <w:highlight w:val="none"/>
        </w:rPr>
        <w:t>、11#</w:t>
      </w:r>
      <w:r>
        <w:rPr>
          <w:rFonts w:hint="eastAsia" w:ascii="宋体" w:hAnsi="宋体"/>
          <w:sz w:val="24"/>
          <w:szCs w:val="24"/>
          <w:highlight w:val="none"/>
          <w:lang w:eastAsia="zh-CN"/>
        </w:rPr>
        <w:t>十三</w:t>
      </w:r>
      <w:r>
        <w:rPr>
          <w:rFonts w:hint="eastAsia" w:ascii="宋体" w:hAnsi="宋体"/>
          <w:sz w:val="24"/>
          <w:szCs w:val="24"/>
          <w:highlight w:val="none"/>
          <w:lang w:val="en-US" w:eastAsia="zh-CN"/>
        </w:rPr>
        <w:t>层结构砼浇筑</w:t>
      </w:r>
      <w:r>
        <w:rPr>
          <w:rFonts w:hint="eastAsia" w:ascii="宋体" w:hAnsi="宋体"/>
          <w:sz w:val="24"/>
          <w:szCs w:val="24"/>
          <w:highlight w:val="none"/>
        </w:rPr>
        <w:t>、5#</w:t>
      </w:r>
      <w:r>
        <w:rPr>
          <w:rFonts w:hint="eastAsia" w:ascii="宋体" w:hAnsi="宋体"/>
          <w:sz w:val="24"/>
          <w:szCs w:val="24"/>
          <w:highlight w:val="none"/>
          <w:lang w:eastAsia="zh-CN"/>
        </w:rPr>
        <w:t>七</w:t>
      </w:r>
      <w:r>
        <w:rPr>
          <w:rFonts w:hint="eastAsia" w:ascii="宋体" w:hAnsi="宋体"/>
          <w:sz w:val="24"/>
          <w:szCs w:val="24"/>
          <w:highlight w:val="none"/>
          <w:lang w:val="en-US" w:eastAsia="zh-CN"/>
        </w:rPr>
        <w:t>层结构砼浇筑</w:t>
      </w:r>
      <w:r>
        <w:rPr>
          <w:rFonts w:hint="eastAsia" w:ascii="宋体" w:hAnsi="宋体"/>
          <w:sz w:val="24"/>
          <w:szCs w:val="24"/>
          <w:highlight w:val="none"/>
        </w:rPr>
        <w:t>、6#</w:t>
      </w:r>
      <w:r>
        <w:rPr>
          <w:rFonts w:hint="eastAsia" w:ascii="宋体" w:hAnsi="宋体"/>
          <w:sz w:val="24"/>
          <w:szCs w:val="24"/>
          <w:highlight w:val="none"/>
          <w:lang w:eastAsia="zh-CN"/>
        </w:rPr>
        <w:t>二</w:t>
      </w:r>
      <w:r>
        <w:rPr>
          <w:rFonts w:hint="eastAsia" w:ascii="宋体" w:hAnsi="宋体"/>
          <w:sz w:val="24"/>
          <w:szCs w:val="24"/>
          <w:highlight w:val="none"/>
          <w:lang w:val="en-US" w:eastAsia="zh-CN"/>
        </w:rPr>
        <w:t>层结构砼浇筑</w:t>
      </w:r>
      <w:r>
        <w:rPr>
          <w:rFonts w:hint="eastAsia" w:ascii="宋体" w:hAnsi="宋体"/>
          <w:sz w:val="24"/>
          <w:szCs w:val="24"/>
          <w:highlight w:val="none"/>
        </w:rPr>
        <w:t>，3#</w:t>
      </w:r>
      <w:r>
        <w:rPr>
          <w:rFonts w:hint="eastAsia" w:ascii="宋体" w:hAnsi="宋体"/>
          <w:sz w:val="24"/>
          <w:szCs w:val="24"/>
          <w:highlight w:val="none"/>
          <w:lang w:val="en-US" w:eastAsia="zh-CN"/>
        </w:rPr>
        <w:t>一层结构梁板钢筋安装中</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eastAsia" w:ascii="宋体" w:hAnsi="宋体"/>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eastAsia" w:ascii="宋体" w:hAnsi="宋体"/>
          <w:sz w:val="24"/>
          <w:szCs w:val="24"/>
          <w:highlight w:val="none"/>
        </w:rPr>
        <w:t>经审核，</w:t>
      </w:r>
      <w:r>
        <w:rPr>
          <w:rFonts w:hint="eastAsia" w:ascii="宋体" w:hAnsi="宋体"/>
          <w:sz w:val="24"/>
          <w:szCs w:val="24"/>
          <w:highlight w:val="none"/>
          <w:lang w:eastAsia="zh-CN"/>
        </w:rPr>
        <w:t>含本期一期一标段总承包工程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21.09</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55</w:t>
      </w:r>
      <w:r>
        <w:rPr>
          <w:rFonts w:hint="eastAsia" w:ascii="宋体" w:hAnsi="宋体"/>
          <w:sz w:val="24"/>
          <w:szCs w:val="24"/>
          <w:highlight w:val="none"/>
        </w:rPr>
        <w:t>计划支付江苏坤龙建设集团有限公司</w:t>
      </w:r>
      <w:r>
        <w:rPr>
          <w:rFonts w:hint="eastAsia" w:ascii="宋体" w:hAnsi="宋体"/>
          <w:sz w:val="24"/>
          <w:szCs w:val="24"/>
          <w:highlight w:val="none"/>
          <w:lang w:eastAsia="zh-CN"/>
        </w:rPr>
        <w:t>“盛泽项目一期二标段总承包工程合同”</w:t>
      </w:r>
      <w:r>
        <w:rPr>
          <w:rFonts w:hint="eastAsia" w:ascii="宋体" w:hAnsi="宋体"/>
          <w:sz w:val="24"/>
          <w:szCs w:val="24"/>
          <w:highlight w:val="none"/>
        </w:rPr>
        <w:t>进度款18,179,833.9元。该合同于2020年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，合同金额135</w:t>
      </w:r>
      <w:r>
        <w:rPr>
          <w:rFonts w:hint="eastAsia" w:ascii="宋体" w:hAnsi="宋体"/>
          <w:sz w:val="24"/>
          <w:szCs w:val="24"/>
          <w:highlight w:val="none"/>
          <w:lang w:val="en-US" w:eastAsia="zh-CN"/>
        </w:rPr>
        <w:t>,216,378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已累计</w:t>
      </w:r>
      <w:r>
        <w:rPr>
          <w:rFonts w:hint="eastAsia" w:ascii="宋体" w:hAnsi="宋体"/>
          <w:sz w:val="24"/>
          <w:szCs w:val="24"/>
          <w:highlight w:val="none"/>
        </w:rPr>
        <w:t>支付合同款22,905,010.34</w:t>
      </w:r>
      <w:r>
        <w:rPr>
          <w:rFonts w:hint="eastAsia" w:ascii="宋体" w:hAnsi="宋体"/>
          <w:sz w:val="24"/>
          <w:szCs w:val="24"/>
          <w:highlight w:val="none"/>
          <w:lang w:eastAsia="zh-CN"/>
        </w:rPr>
        <w:t>元</w:t>
      </w:r>
      <w:r>
        <w:rPr>
          <w:rFonts w:hint="eastAsia" w:ascii="宋体" w:hAnsi="宋体"/>
          <w:sz w:val="24"/>
          <w:szCs w:val="24"/>
          <w:highlight w:val="none"/>
        </w:rPr>
        <w:t>，目前项目公司</w:t>
      </w:r>
      <w:r>
        <w:rPr>
          <w:rFonts w:ascii="Arial" w:hAnsi="Arial" w:cs="Arial"/>
          <w:color w:val="000000"/>
          <w:szCs w:val="21"/>
        </w:rPr>
        <w:t>二标段</w:t>
      </w:r>
      <w:r>
        <w:rPr>
          <w:rFonts w:hint="eastAsia" w:ascii="宋体" w:hAnsi="宋体"/>
          <w:sz w:val="24"/>
          <w:szCs w:val="24"/>
          <w:highlight w:val="none"/>
        </w:rPr>
        <w:t>9#</w:t>
      </w:r>
      <w:r>
        <w:rPr>
          <w:rFonts w:hint="eastAsia" w:ascii="宋体" w:hAnsi="宋体"/>
          <w:sz w:val="24"/>
          <w:szCs w:val="24"/>
          <w:highlight w:val="none"/>
          <w:lang w:eastAsia="zh-CN"/>
        </w:rPr>
        <w:t>十五</w:t>
      </w:r>
      <w:r>
        <w:rPr>
          <w:rFonts w:hint="eastAsia" w:ascii="宋体" w:hAnsi="宋体"/>
          <w:sz w:val="24"/>
          <w:szCs w:val="24"/>
          <w:highlight w:val="none"/>
          <w:lang w:val="en-US" w:eastAsia="zh-CN"/>
        </w:rPr>
        <w:t>层结构砼浇筑</w:t>
      </w:r>
      <w:r>
        <w:rPr>
          <w:rFonts w:hint="eastAsia" w:ascii="宋体" w:hAnsi="宋体"/>
          <w:sz w:val="24"/>
          <w:szCs w:val="24"/>
          <w:highlight w:val="none"/>
        </w:rPr>
        <w:t>、10#</w:t>
      </w:r>
      <w:r>
        <w:rPr>
          <w:rFonts w:hint="eastAsia" w:ascii="宋体" w:hAnsi="宋体"/>
          <w:sz w:val="24"/>
          <w:szCs w:val="24"/>
          <w:highlight w:val="none"/>
          <w:lang w:eastAsia="zh-CN"/>
        </w:rPr>
        <w:t>十三</w:t>
      </w:r>
      <w:r>
        <w:rPr>
          <w:rFonts w:hint="eastAsia" w:ascii="宋体" w:hAnsi="宋体"/>
          <w:sz w:val="24"/>
          <w:szCs w:val="24"/>
          <w:highlight w:val="none"/>
          <w:lang w:val="en-US" w:eastAsia="zh-CN"/>
        </w:rPr>
        <w:t>层结构砼浇筑</w:t>
      </w:r>
      <w:r>
        <w:rPr>
          <w:rFonts w:hint="eastAsia" w:ascii="宋体" w:hAnsi="宋体"/>
          <w:sz w:val="24"/>
          <w:szCs w:val="24"/>
          <w:highlight w:val="none"/>
        </w:rPr>
        <w:t>、4#</w:t>
      </w:r>
      <w:r>
        <w:rPr>
          <w:rFonts w:hint="eastAsia" w:ascii="宋体" w:hAnsi="宋体"/>
          <w:sz w:val="24"/>
          <w:szCs w:val="24"/>
          <w:highlight w:val="none"/>
          <w:lang w:eastAsia="zh-CN"/>
        </w:rPr>
        <w:t>五</w:t>
      </w:r>
      <w:r>
        <w:rPr>
          <w:rFonts w:hint="eastAsia" w:ascii="宋体" w:hAnsi="宋体"/>
          <w:sz w:val="24"/>
          <w:szCs w:val="24"/>
          <w:highlight w:val="none"/>
          <w:lang w:val="en-US" w:eastAsia="zh-CN"/>
        </w:rPr>
        <w:t>层结构砼浇筑</w:t>
      </w:r>
      <w:r>
        <w:rPr>
          <w:rFonts w:hint="eastAsia" w:ascii="宋体" w:hAnsi="宋体"/>
          <w:sz w:val="24"/>
          <w:szCs w:val="24"/>
          <w:highlight w:val="none"/>
        </w:rPr>
        <w:t>、7#</w:t>
      </w:r>
      <w:r>
        <w:rPr>
          <w:rFonts w:hint="eastAsia" w:ascii="宋体" w:hAnsi="宋体"/>
          <w:sz w:val="24"/>
          <w:szCs w:val="24"/>
          <w:highlight w:val="none"/>
          <w:lang w:eastAsia="zh-CN"/>
        </w:rPr>
        <w:t>八</w:t>
      </w:r>
      <w:r>
        <w:rPr>
          <w:rFonts w:hint="eastAsia" w:ascii="宋体" w:hAnsi="宋体"/>
          <w:sz w:val="24"/>
          <w:szCs w:val="24"/>
          <w:highlight w:val="none"/>
          <w:lang w:val="en-US" w:eastAsia="zh-CN"/>
        </w:rPr>
        <w:t>层墙柱钢筋安装</w:t>
      </w:r>
      <w:r>
        <w:rPr>
          <w:rFonts w:hint="eastAsia" w:ascii="宋体" w:hAnsi="宋体"/>
          <w:sz w:val="24"/>
          <w:szCs w:val="24"/>
          <w:highlight w:val="none"/>
        </w:rPr>
        <w:t>，2#</w:t>
      </w:r>
      <w:r>
        <w:rPr>
          <w:rFonts w:hint="eastAsia" w:ascii="宋体" w:hAnsi="宋体"/>
          <w:sz w:val="24"/>
          <w:szCs w:val="24"/>
          <w:highlight w:val="none"/>
          <w:lang w:val="en-US" w:eastAsia="zh-CN"/>
        </w:rPr>
        <w:t>一层结构梁板钢筋安装中</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含本期一期二标段总承包工程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29.71%</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w:t>
      </w:r>
      <w:r>
        <w:rPr>
          <w:rFonts w:hint="eastAsia" w:ascii="宋体" w:hAnsi="宋体"/>
          <w:sz w:val="24"/>
          <w:szCs w:val="24"/>
          <w:highlight w:val="none"/>
        </w:rPr>
        <w:t>盛泽项目一期基坑围护分包工程</w:t>
      </w:r>
      <w:r>
        <w:rPr>
          <w:rFonts w:hint="eastAsia" w:ascii="宋体" w:hAnsi="宋体"/>
          <w:sz w:val="24"/>
          <w:szCs w:val="24"/>
          <w:highlight w:val="none"/>
          <w:lang w:eastAsia="zh-CN"/>
        </w:rPr>
        <w:t>”</w:t>
      </w:r>
      <w:r>
        <w:rPr>
          <w:rFonts w:hint="eastAsia" w:ascii="宋体" w:hAnsi="宋体"/>
          <w:sz w:val="24"/>
          <w:szCs w:val="24"/>
          <w:highlight w:val="none"/>
        </w:rPr>
        <w:t>进度</w:t>
      </w:r>
      <w:r>
        <w:rPr>
          <w:rFonts w:hint="eastAsia" w:ascii="宋体" w:hAnsi="宋体"/>
          <w:sz w:val="24"/>
          <w:szCs w:val="24"/>
          <w:highlight w:val="none"/>
          <w:lang w:eastAsia="zh-CN"/>
        </w:rPr>
        <w:t>款</w:t>
      </w:r>
      <w:r>
        <w:rPr>
          <w:rFonts w:hint="eastAsia" w:ascii="宋体" w:hAnsi="宋体"/>
          <w:sz w:val="24"/>
          <w:szCs w:val="24"/>
          <w:highlight w:val="none"/>
        </w:rPr>
        <w:t>572,443.1</w:t>
      </w:r>
      <w:r>
        <w:rPr>
          <w:rFonts w:hint="eastAsia" w:ascii="宋体" w:hAnsi="宋体"/>
          <w:sz w:val="24"/>
          <w:szCs w:val="24"/>
          <w:highlight w:val="none"/>
          <w:lang w:val="en-US" w:eastAsia="zh-CN"/>
        </w:rPr>
        <w:t>8</w:t>
      </w:r>
      <w:r>
        <w:rPr>
          <w:rFonts w:hint="eastAsia" w:ascii="宋体" w:hAnsi="宋体"/>
          <w:sz w:val="24"/>
          <w:szCs w:val="24"/>
          <w:highlight w:val="none"/>
        </w:rPr>
        <w:t>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月签订，合同编号WJSZCDDDXM-Q1-JA-2020-09-0017，合同总金额8,159,496.67 元。截至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w:t>
      </w:r>
      <w:r>
        <w:rPr>
          <w:rFonts w:hint="eastAsia" w:ascii="宋体" w:hAnsi="宋体"/>
          <w:sz w:val="24"/>
          <w:szCs w:val="24"/>
          <w:highlight w:val="none"/>
        </w:rPr>
        <w:t>支付合同款4,859,802.51</w:t>
      </w:r>
      <w:r>
        <w:rPr>
          <w:rFonts w:hint="eastAsia" w:ascii="宋体" w:hAnsi="宋体"/>
          <w:sz w:val="24"/>
          <w:szCs w:val="24"/>
          <w:highlight w:val="none"/>
          <w:lang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每月支付一次。分包人每月末25日提交已完工程的中期付款申请书交发包人审批。发包人在支付各阶段应付合同价款金额时，按已完合同金额的70%，并扣除发包人代扣代缴费用及其他违约金、罚款等费用后进行支付</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盛泽项目一期基坑围护分包工程资金支付计划累计支付达到</w:t>
      </w:r>
      <w:r>
        <w:rPr>
          <w:rFonts w:hint="eastAsia" w:ascii="宋体" w:hAnsi="宋体"/>
          <w:sz w:val="24"/>
          <w:szCs w:val="24"/>
          <w:highlight w:val="none"/>
          <w:lang w:val="en-US" w:eastAsia="zh-CN"/>
        </w:rPr>
        <w:t>49.92</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90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57</w:t>
      </w:r>
      <w:r>
        <w:rPr>
          <w:rFonts w:hint="eastAsia" w:ascii="宋体" w:hAnsi="宋体"/>
          <w:sz w:val="24"/>
          <w:szCs w:val="24"/>
          <w:highlight w:val="none"/>
        </w:rPr>
        <w:t>计划支付苏州瑞威景观亮化工程有限公司</w:t>
      </w:r>
      <w:r>
        <w:rPr>
          <w:rFonts w:hint="eastAsia" w:ascii="宋体" w:hAnsi="宋体"/>
          <w:sz w:val="24"/>
          <w:szCs w:val="24"/>
          <w:highlight w:val="none"/>
          <w:lang w:eastAsia="zh-CN"/>
        </w:rPr>
        <w:t>“</w:t>
      </w:r>
      <w:r>
        <w:rPr>
          <w:rFonts w:hint="eastAsia" w:ascii="宋体" w:hAnsi="宋体"/>
          <w:sz w:val="24"/>
          <w:szCs w:val="24"/>
          <w:highlight w:val="none"/>
        </w:rPr>
        <w:t>售楼处泛光照明分包工程</w:t>
      </w:r>
      <w:r>
        <w:rPr>
          <w:rFonts w:hint="eastAsia" w:ascii="宋体" w:hAnsi="宋体"/>
          <w:sz w:val="24"/>
          <w:szCs w:val="24"/>
          <w:highlight w:val="none"/>
          <w:lang w:eastAsia="zh-CN"/>
        </w:rPr>
        <w:t>”结算款5,995.14</w:t>
      </w:r>
      <w:r>
        <w:rPr>
          <w:rFonts w:hint="eastAsia" w:ascii="宋体" w:hAnsi="宋体"/>
          <w:sz w:val="24"/>
          <w:szCs w:val="24"/>
          <w:highlight w:val="none"/>
        </w:rPr>
        <w:t>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月签订，合同编号WJSZCDDDXM-Q1-JA-2020-11-0043，合同总金额39,967.58元。截至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w:t>
      </w:r>
      <w:r>
        <w:rPr>
          <w:rFonts w:hint="eastAsia" w:ascii="宋体" w:hAnsi="宋体"/>
          <w:sz w:val="24"/>
          <w:szCs w:val="24"/>
          <w:highlight w:val="none"/>
        </w:rPr>
        <w:t xml:space="preserve">支付合同33,972.44 </w:t>
      </w:r>
      <w:r>
        <w:rPr>
          <w:rFonts w:hint="eastAsia" w:ascii="宋体" w:hAnsi="宋体"/>
          <w:sz w:val="24"/>
          <w:szCs w:val="24"/>
          <w:highlight w:val="none"/>
          <w:lang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由发包人审批后二十八（28）日历天内支付（须扣除已发生的维修款）。</w:t>
      </w:r>
      <w:r>
        <w:rPr>
          <w:rFonts w:hint="eastAsia" w:ascii="宋体" w:hAnsi="宋体"/>
          <w:sz w:val="24"/>
          <w:szCs w:val="24"/>
          <w:highlight w:val="none"/>
          <w:lang w:eastAsia="zh-CN"/>
        </w:rPr>
        <w:t>目前该工程结算协议书已签订，结算金额为</w:t>
      </w:r>
      <w:r>
        <w:rPr>
          <w:rFonts w:hint="eastAsia" w:ascii="宋体" w:hAnsi="宋体"/>
          <w:sz w:val="24"/>
          <w:szCs w:val="24"/>
          <w:highlight w:val="none"/>
        </w:rPr>
        <w:t>39,967.58 元</w:t>
      </w:r>
      <w:r>
        <w:rPr>
          <w:rFonts w:hint="eastAsia" w:ascii="宋体" w:hAnsi="宋体"/>
          <w:sz w:val="24"/>
          <w:szCs w:val="24"/>
          <w:highlight w:val="none"/>
          <w:lang w:eastAsia="zh-CN"/>
        </w:rPr>
        <w:t>。经审核，申请支付剩余尾款</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58</w:t>
      </w:r>
      <w:r>
        <w:rPr>
          <w:rFonts w:hint="eastAsia" w:ascii="宋体" w:hAnsi="宋体"/>
          <w:sz w:val="24"/>
          <w:szCs w:val="24"/>
          <w:highlight w:val="none"/>
        </w:rPr>
        <w:t>计划支付浙江长成建筑装饰工程有限公司</w:t>
      </w:r>
      <w:r>
        <w:rPr>
          <w:rFonts w:hint="eastAsia" w:ascii="宋体" w:hAnsi="宋体"/>
          <w:sz w:val="24"/>
          <w:szCs w:val="24"/>
          <w:highlight w:val="none"/>
          <w:lang w:eastAsia="zh-CN"/>
        </w:rPr>
        <w:t>“</w:t>
      </w:r>
      <w:r>
        <w:rPr>
          <w:rFonts w:hint="eastAsia" w:ascii="宋体" w:hAnsi="宋体"/>
          <w:sz w:val="24"/>
          <w:szCs w:val="24"/>
          <w:highlight w:val="none"/>
        </w:rPr>
        <w:t>吴江盛泽项目样板房总承包工程</w:t>
      </w:r>
      <w:r>
        <w:rPr>
          <w:rFonts w:hint="eastAsia" w:ascii="宋体" w:hAnsi="宋体"/>
          <w:sz w:val="24"/>
          <w:szCs w:val="24"/>
          <w:highlight w:val="none"/>
          <w:lang w:eastAsia="zh-CN"/>
        </w:rPr>
        <w:t>”合同</w:t>
      </w:r>
      <w:r>
        <w:rPr>
          <w:rFonts w:hint="eastAsia" w:ascii="宋体" w:hAnsi="宋体"/>
          <w:sz w:val="24"/>
          <w:szCs w:val="24"/>
          <w:highlight w:val="none"/>
        </w:rPr>
        <w:t>款500,215.12元。该合同于2020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月签订，合同编号WJSZCDDDXM-Q1-JA-2020-12-0053，合同总金额1,645,914.16 元。截至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w:t>
      </w:r>
      <w:r>
        <w:rPr>
          <w:rFonts w:hint="eastAsia" w:ascii="宋体" w:hAnsi="宋体"/>
          <w:sz w:val="24"/>
          <w:szCs w:val="24"/>
          <w:highlight w:val="none"/>
        </w:rPr>
        <w:t xml:space="preserve">支付合同1,152,139.82 </w:t>
      </w:r>
      <w:r>
        <w:rPr>
          <w:rFonts w:hint="eastAsia" w:ascii="宋体" w:hAnsi="宋体"/>
          <w:sz w:val="24"/>
          <w:szCs w:val="24"/>
          <w:highlight w:val="none"/>
          <w:lang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按照节点付款，中期付款：完成50%工程，支付合同金额的40%；完成80%工程，支付至合同金额的70%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完工交付：支付至合同金额的90%；结算支付：结算后支付至结算额的95%。</w:t>
      </w:r>
      <w:r>
        <w:rPr>
          <w:rFonts w:hint="eastAsia" w:ascii="宋体" w:hAnsi="宋体"/>
          <w:sz w:val="24"/>
          <w:szCs w:val="24"/>
          <w:highlight w:val="none"/>
          <w:lang w:eastAsia="zh-CN"/>
        </w:rPr>
        <w:t>目前该工程已完工，结算协议书已签订，结算金额为</w:t>
      </w:r>
      <w:r>
        <w:rPr>
          <w:rFonts w:hint="eastAsia" w:ascii="宋体" w:hAnsi="宋体"/>
          <w:sz w:val="24"/>
          <w:szCs w:val="24"/>
          <w:highlight w:val="none"/>
        </w:rPr>
        <w:t>1,652,355.07 元</w:t>
      </w:r>
      <w:r>
        <w:rPr>
          <w:rFonts w:hint="eastAsia" w:ascii="宋体" w:hAnsi="宋体"/>
          <w:sz w:val="24"/>
          <w:szCs w:val="24"/>
          <w:highlight w:val="none"/>
          <w:lang w:eastAsia="zh-CN"/>
        </w:rPr>
        <w:t>。经审核，申请支付剩余尾款</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59计划支付苏州瑞威景观亮化工程有限公司“盛泽项目售楼处精神堡垒分包工程合同”结算款19,035.65元。该合同签订于2020年11月，合同编号为WJSZCDDDXM-Q1-JA-2020-11-0046，合同金额为126,904.34 元。截至报告提交日，已支付合同款107,868.69 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由发包人审批后二十八（28）日历天内支付（须扣除已发生的维修款）。</w:t>
      </w:r>
      <w:r>
        <w:rPr>
          <w:rFonts w:hint="eastAsia" w:ascii="宋体" w:hAnsi="宋体"/>
          <w:sz w:val="24"/>
          <w:szCs w:val="24"/>
          <w:highlight w:val="none"/>
          <w:lang w:eastAsia="zh-CN"/>
        </w:rPr>
        <w:t>目前该工程结算协议书已签订，结算金额为</w:t>
      </w:r>
      <w:r>
        <w:rPr>
          <w:rFonts w:hint="eastAsia" w:ascii="宋体" w:hAnsi="宋体"/>
          <w:sz w:val="24"/>
          <w:szCs w:val="24"/>
          <w:highlight w:val="none"/>
        </w:rPr>
        <w:t>126,904.34 元</w:t>
      </w:r>
      <w:r>
        <w:rPr>
          <w:rFonts w:hint="eastAsia" w:ascii="宋体" w:hAnsi="宋体"/>
          <w:sz w:val="24"/>
          <w:szCs w:val="24"/>
          <w:highlight w:val="none"/>
          <w:lang w:eastAsia="zh-CN"/>
        </w:rPr>
        <w:t>。经审核，申请支付剩余尾款</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eastAsia="宋体"/>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60计划支付犀鲸实业（上海）有限公司“盛泽项目示范区雕塑设计制作及安装分包工程”结算款12,500.00元.该合同签订于2020年11月，合同编号为WJSZCDDDXM-Q1-JA-2020-11-0044，合同总金额为250,000.00 元。截至报告提交日，已支付合同款项237,500.00 元。根据合同约定，本合同项下所有雕塑的样稿、放大稿认可后支付合同总价的 30%；乙方将产品制作完毕向甲方发出书面通知，甲方收到通知后三个工作日内派人到乙方工厂初验。经甲方初验合格后</w:t>
      </w:r>
      <w:bookmarkStart w:id="2" w:name="_GoBack"/>
      <w:bookmarkEnd w:id="2"/>
      <w:r>
        <w:rPr>
          <w:rFonts w:hint="eastAsia" w:ascii="宋体" w:hAnsi="宋体"/>
          <w:sz w:val="24"/>
          <w:szCs w:val="24"/>
          <w:highlight w:val="none"/>
          <w:lang w:val="en-US" w:eastAsia="zh-CN"/>
        </w:rPr>
        <w:t>，甲方向乙方支付合同总价的 50%，乙方应于款项到账后 24 小时内到现场进行安装。本合同项下所有雕塑安装完毕经验收合格后，支付合同总价的 15％；余款 5%为质保金，在质保期满后十五个工作日内无息支付。</w:t>
      </w:r>
      <w:r>
        <w:rPr>
          <w:rFonts w:hint="eastAsia" w:ascii="宋体" w:hAnsi="宋体"/>
          <w:sz w:val="24"/>
          <w:szCs w:val="24"/>
          <w:highlight w:val="none"/>
          <w:lang w:eastAsia="zh-CN"/>
        </w:rPr>
        <w:t>经审核，申请支付剩余尾款</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宋体" w:hAnsi="宋体"/>
          <w:sz w:val="24"/>
          <w:szCs w:val="24"/>
          <w:highlight w:val="none"/>
          <w:lang w:val="en-US" w:eastAsia="zh-CN"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5月</w:t>
      </w:r>
      <w:r>
        <w:rPr>
          <w:rFonts w:hint="eastAsia" w:ascii="宋体" w:hAnsi="宋体"/>
          <w:sz w:val="24"/>
          <w:szCs w:val="24"/>
          <w:highlight w:val="none"/>
          <w:lang w:bidi="zh-CN"/>
        </w:rPr>
        <w:t>份建安费用</w:t>
      </w:r>
      <w:r>
        <w:rPr>
          <w:rFonts w:hint="eastAsia" w:ascii="宋体" w:hAnsi="宋体"/>
          <w:bCs/>
          <w:color w:val="000000"/>
          <w:sz w:val="24"/>
          <w:szCs w:val="24"/>
          <w:highlight w:val="none"/>
          <w:lang w:bidi="zh-CN"/>
        </w:rPr>
        <w:t>的</w:t>
      </w:r>
      <w:r>
        <w:rPr>
          <w:rFonts w:hint="eastAsia" w:ascii="宋体" w:hAnsi="宋体"/>
          <w:sz w:val="24"/>
          <w:szCs w:val="24"/>
          <w:highlight w:val="none"/>
          <w:lang w:val="en-US" w:bidi="zh-CN"/>
        </w:rPr>
        <w:t>7</w:t>
      </w:r>
      <w:r>
        <w:rPr>
          <w:rFonts w:hint="eastAsia" w:ascii="宋体" w:hAnsi="宋体"/>
          <w:sz w:val="24"/>
          <w:szCs w:val="24"/>
          <w:highlight w:val="none"/>
          <w:lang w:bidi="zh-CN"/>
        </w:rPr>
        <w:t>笔资金计划编制合理，符合相关已签订合同的付款约定，现阶段工程施工进度与月度资金计划中列明的支付款项及支付比例基本吻合。项目公司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（二）管理费用资金计划</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ascii="宋体" w:hAnsi="宋体"/>
          <w:sz w:val="24"/>
          <w:szCs w:val="24"/>
          <w:highlight w:val="none"/>
        </w:rPr>
        <w:t>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5</w:t>
      </w:r>
      <w:r>
        <w:rPr>
          <w:rFonts w:hint="eastAsia" w:ascii="宋体" w:hAnsi="宋体"/>
          <w:sz w:val="24"/>
          <w:szCs w:val="24"/>
          <w:highlight w:val="none"/>
        </w:rPr>
        <w:t>笔，合计金额12,912,425.92元，包括行政办公费、人员报销、员工工资</w:t>
      </w:r>
      <w:r>
        <w:rPr>
          <w:rFonts w:hint="eastAsia" w:ascii="宋体" w:hAnsi="宋体"/>
          <w:sz w:val="24"/>
          <w:szCs w:val="24"/>
          <w:highlight w:val="none"/>
          <w:lang w:eastAsia="zh-CN"/>
        </w:rPr>
        <w:t>、总部服务费等</w:t>
      </w:r>
      <w:r>
        <w:rPr>
          <w:rFonts w:hint="eastAsia" w:ascii="宋体" w:hAnsi="宋体"/>
          <w:sz w:val="24"/>
          <w:szCs w:val="24"/>
          <w:highlight w:val="none"/>
        </w:rPr>
        <w:t>，具体分析如下：</w:t>
      </w:r>
    </w:p>
    <w:p>
      <w:pPr>
        <w:keepNext w:val="0"/>
        <w:keepLines w:val="0"/>
        <w:pageBreakBefore w:val="0"/>
        <w:widowControl w:val="0"/>
        <w:numPr>
          <w:ilvl w:val="0"/>
          <w:numId w:val="5"/>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36</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keepNext w:val="0"/>
        <w:keepLines w:val="0"/>
        <w:pageBreakBefore w:val="0"/>
        <w:widowControl w:val="0"/>
        <w:numPr>
          <w:ilvl w:val="0"/>
          <w:numId w:val="5"/>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37</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差旅费，车辆费，招待费、行政办公费及员工报销费</w:t>
      </w:r>
      <w:r>
        <w:rPr>
          <w:rFonts w:hint="eastAsia" w:ascii="宋体" w:hAnsi="宋体"/>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38-40</w:t>
      </w:r>
      <w:r>
        <w:rPr>
          <w:rFonts w:hint="eastAsia" w:ascii="宋体" w:hAnsi="宋体"/>
          <w:sz w:val="24"/>
          <w:szCs w:val="24"/>
          <w:highlight w:val="none"/>
          <w:lang w:eastAsia="zh-CN"/>
        </w:rPr>
        <w:t>计划支付</w:t>
      </w:r>
      <w:r>
        <w:rPr>
          <w:rFonts w:hint="eastAsia" w:ascii="宋体" w:hAnsi="宋体"/>
          <w:sz w:val="24"/>
          <w:szCs w:val="24"/>
          <w:highlight w:val="none"/>
          <w:lang w:val="en-US" w:eastAsia="zh-CN"/>
        </w:rPr>
        <w:t>2021年第一季度</w:t>
      </w:r>
      <w:r>
        <w:rPr>
          <w:rFonts w:hint="eastAsia" w:ascii="宋体" w:hAnsi="宋体"/>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以上三份合同签订于</w:t>
      </w:r>
      <w:r>
        <w:rPr>
          <w:rFonts w:hint="eastAsia" w:ascii="宋体" w:hAnsi="宋体"/>
          <w:sz w:val="24"/>
          <w:szCs w:val="24"/>
          <w:highlight w:val="none"/>
          <w:lang w:val="en-US" w:eastAsia="zh-CN"/>
        </w:rPr>
        <w:t>2021年1月，合同编号分别为01HD-030SZSZ20200706001、01HD-030SZSZ20200706002、01HD-030SZSZ20200706003。截至报告提交日，已支付合同款1341.02万元。因与上述公司签订的三份合同，为项目公司节约3749万元的所得税，因此项目公司按年计提相应金额支付给对应合同主体公司。根据合同约定所有款项从年度中间开始，按照当年实际执行月份占全年月份数分摊确认该年度收费金额。此次申请支付金额为含税金额。经审核，</w:t>
      </w:r>
      <w:r>
        <w:rPr>
          <w:rFonts w:hint="eastAsia" w:ascii="宋体" w:hAnsi="宋体"/>
          <w:sz w:val="24"/>
          <w:szCs w:val="24"/>
          <w:highlight w:val="none"/>
          <w:lang w:eastAsia="zh-CN"/>
        </w:rPr>
        <w:t>以上</w:t>
      </w:r>
      <w:r>
        <w:rPr>
          <w:rFonts w:hint="eastAsia" w:ascii="宋体" w:hAnsi="宋体"/>
          <w:sz w:val="24"/>
          <w:szCs w:val="24"/>
          <w:highlight w:val="none"/>
          <w:lang w:val="en-US" w:eastAsia="zh-CN"/>
        </w:rPr>
        <w:t>3笔申请支付款项</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val="en-US" w:bidi="zh-CN"/>
        </w:rPr>
        <w:t>5月</w:t>
      </w:r>
      <w:r>
        <w:rPr>
          <w:rFonts w:ascii="宋体" w:hAnsi="宋体"/>
          <w:sz w:val="24"/>
          <w:szCs w:val="24"/>
          <w:highlight w:val="none"/>
          <w:lang w:bidi="zh-CN"/>
        </w:rPr>
        <w:t>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5</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（三）营销费用资金计划</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35</w:t>
      </w:r>
      <w:r>
        <w:rPr>
          <w:rFonts w:hint="eastAsia" w:ascii="宋体" w:hAnsi="宋体"/>
          <w:sz w:val="24"/>
          <w:szCs w:val="24"/>
          <w:highlight w:val="none"/>
        </w:rPr>
        <w:t>笔费用，合计金额</w:t>
      </w:r>
      <w:r>
        <w:rPr>
          <w:rFonts w:hint="eastAsia" w:ascii="宋体" w:hAnsi="宋体"/>
          <w:sz w:val="24"/>
          <w:szCs w:val="24"/>
          <w:highlight w:val="none"/>
          <w:lang w:val="en-US" w:eastAsia="zh-CN"/>
        </w:rPr>
        <w:t>3,549,794.98</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（1）用款编号1计划支付苏州红星品唯物业管理有限公司吴江分公司“环沪公司盛泽项目2020年示范区物业服务协议”服务款227,684.98 元。该合同于2020年10月签订，合同编号WJSZCDDDXM-Q1-XS-2020-010-0026，合同总金额3,324,810.20元。截至报告提交日，已支付合同款887,377.40 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3月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用款编号2计划支付上海红观广告有限公司“环沪公司盛泽项目2020年全案企划推广及销售顾问整合服务合同”100,000.00元。该合同于2020年8月签订，合同编号WJSZCDDDXM-Q1-XS-2020-08-0001，合同总金额1,200,000.00元。截至报告提交日，已支付合同款600,000.00元 ，合同约定在合同期内甲方应在每月的 15 日前支付上月的服务费，即100,000.00元。经审核，本月计划支付2020年全案企划推广及销售顾问整合服务合同款符合合同付款约定，后期申请资金支付时，我司会对付款申请、发票、流程等支付依据进行审核。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（3）用款编号3计划支付苏州工业园区金钥匙贸易有限公司“环沪公司盛泽项目4月物业物资采购”9,200.00 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（4）用款编号4计划支付吴中经济技术开发区新动力广告制作部“环沪公司盛泽项目天铂围挡画面更换制作合同”81,000.00 元。该合同签订于2021年1月，合同编号为WJSZCDDDXM-Q1-XS-2021-01-0122，合同总金额为81,000.00 元。截至报告提交日，未支付合同款项。根据合同约定合同签订并且验收合格之日起30个工作日内支付合同总价的100%。经审核，本月计划支付盛泽项目天铂围挡画面更换制作合同款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（5）用款编号5计划支付苏州盛邦华群文化科技有限公司“盛泽项目2021年4月东方纺织城巡展合同”合同款38,000.00 元。该合同签订于2021年4月，合同编号为WJSZCDDDXM-Q1-XS-2021-04-0219，合同总金额为38,000.00元。截至报告提交日，未支付合同款项。根据合同约定，乙方在租赁期限届满后15日内向甲方申请付款，甲方在乙方提交齐全的付款资料并审核确认后30日内一次性支付至当次结算价的 100 %。经审核，本月计划支付盛泽项目2021年4月东方纺织城巡展合同款符合合同约定，后期申请资金支付时，我司会对已签订的合同、付款申请、发票、流程等支付依据进行审核。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（6）用款编号6计划支付苏州义方达文化传媒有限公司“盛泽项目2021年户外广告（竞品阵地）合同”费用96,000.00 元。该合同签订于2021年4月，合同编号为WJSZCDDDXM-Q1-XS-2021-03-0206，合同总金额为96,000.00 元。截至报告提交日，未支付合同款项。根据合同约定，待广告正式发布结束后，乙方按合同完成相关工作并经甲方认可后  30 个工作日内甲方向乙方支付全部合同金额。经审核，本月计划支付盛泽项目2021年户外广告（竞品阵地）合同款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用款编号7计划支付无锡海顺纸业有限公司“盛泽项目2021年3月户型册印刷制作合同”88,400.00元。该合同签订于2021年4月，合同编号为WJSZCDDDXM-Q1-XS-2021-03-0201，合同金额为88,400.00元。截至报告提交日，未支付合同款项。根据合同约定本合同签订并且验收合格之日起 30 个工作日内支付合同总价的 100%，即88400元 。经审核，本月计划支付2021年3月户型册印刷制作合同款符合合同约定，后期申请资金支付时，我司会对已签订的合同、付款申请、发票、流程等支付依据进行审核。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(8)用款编号8计划支付苏州波普广告传媒有限公司“盛泽项目吴江小区电梯框架广告投放合同”合同款96,000.00 元。该合同于2021年3月签订，合同编号WJSZCDDDXM-Q1-XS-2021-03-0202，合同总金额96,000.00 元。截至报告提交日，未支付合同款项。根据合同约定，待广告正式发布结束后，乙方按合同完成相关工作并经甲方认可后30个工作日内甲方向乙方支付全部合同金额。经审核，本月计划支付吴江小区电梯框架广告投放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9）用款编号9计划支付苏州世诺广告有限公司“环沪公司盛泽项目印刷快印、楼幅制作合同”合同款93,000.00元。该合同于2020年12月签订，合同编号为WJSZCDDDXM-Q1-XS-2020-12-0114，合同总价款为93,000.00元。截至报告提交日，尚未支付合同款项。根据合同约定本合同签订并且验收合格之日起 30 个工作日内支付合同总价的 100%。经审核，本月计划支付盛泽项目印刷快印、楼幅制作合同款符合合同付款约定，后期申请资金支付时，我司会对付款申请、发票、流程等支付依据进行审核。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（10）用款编号10计划支付无锡海顺纸业有限公司“环沪公司盛泽项目楼书印刷合同”合同款61,000.00元。该合同于2021年1月签订，合同编号为WJSZCDDDXM-Q1-XS-2021-01-0126，合同总价款96,000.00 元，截至报告提交日，已支付合同款35,000.00元。根据合同约定合同签订并且验收合格之日起30个工作日内支付合同总价的100%。经审核，本月计划支付盛泽项目楼书印刷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（11）用款编号11计划支付盛泽项目楼书印刷合同“环沪公司盛泽项目零星印刷合同”合同款56,510.00 元。该合同于2020年12月签订，合同编号为WJSZCDDDXM-Q1-XS-2020-12-0118，合同总金额为75,000.00元。截至报告提交日，已支付合同款项18,490.00 元。根据合同约定合同签订并且验收合格之日起30个工作日内支付合同总价的100%。经审核，本月计划支付盛泽项目零星印刷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12）用款编号月12计划支付苏州波普广告传媒有限公司“盛泽项目吴江小区道闸护栏广告投放合同”合同款86,000.00元。该合同签订于2021年3月，合同编号为WJSZCDDDXM-Q1-XS-2021-03-0203，合同总金额为86,000.00元，截至报告提交日，未支付合同款项。根据合同约定待广告正式发布结束后，乙方按合同完成相关工作并经甲方认可后  30 个工作日内甲方向乙方支付全部合同金额。经审核，本月计划支付盛泽项目吴江小区道闸护栏广告投放合同款符合合同付款约定，后期申请资金支付时，我司会对付款申请、发票、流程等支付依据进行审核。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13）用款编号13计划支付苏州工业园区多宝阁百货商行“环沪公司盛泽项目成交礼采购合同”合同款91,150.00元。该合同签订于2020年12月，合同编号为WJSZCDDDXM-Q1-XS-2020-12-0113，合同总金额为91,150.00元，截至报告提交日，未支付合同款项。根据合同约定自货物验收合格并收到乙方发票之日起20日内支付100%的货款。经审核，本月计划支付盛泽项目成交礼采购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14）用款编号14计划支付苏州永传广告有限公司“盛泽项目2021年4月加油站广告投放合同”费用80,000.00元。该合同签订于2021年3月，合同编号为WJSZCDDDXM-Q1-XS-2021-03-0204，合同总金额为80,000.00元。根据合同约定待广告正式发布结束后，乙方按合同完成相关工作并经甲方认可后  30 个工作日内甲方向乙方支付全部合同金额。经审核，本月计划支付盛泽项目2021年4月加油站广告投放合同款符合合同付款约定，后期申请资金支付时，我司会对付款申请、发票、流程等支付依据进行审核。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（15）用款编号15计划支付吴中经济技术开发区新动力广告制作部“盛泽项目2021年4月销售控台资料柜定制费用”4,500.00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（16）用款编号16计划支付吴中经济技术开发区新动力广告制作部“盛泽项目2021年4月零星物料制作费用”9,000.00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17）用款编号17计划支付苏州蜜投信息技术有限公司“盛泽项目苏南房地产公众号推广合同”合同款60,000.00元。该合同于2020年12月签订，合同编号为WJSZCDDDXM-Q1-XS-2020-12-0095，合同总金额60,000.00元。截至报告提交日，尚未支付合同款项，根据合同约定待广告正式发布结束后，乙方按合同完成相关工作并经甲方认可后30个工作日内甲方向乙方支付全部合同金额。经审核，本月计划支付盛泽项目苏南房地产公众号推广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（18）用款编号18计划支付苏州顺驰文化传媒有限公司“盛泽项目2021年4月17日加推茶歇费用”4,500.00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（19）用款编号19计划支付苏州虎云文化传媒有限公司“盛泽项目2021年4月21日坛丘幼儿园老师口红活动费用”3,800.00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（20）用款编号20计划支付苏州虎云文化传媒有限公司“盛泽项目2021年4月22日坛丘幼儿园老师插花活动费用”4,200.00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（21）用款编号21计划支付苏州虎云文化传媒有限公司“盛泽项目2021年4月23日坛丘幼儿园老师插花活动费用”4,200.00 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22）用款编号22计划支付苏州永传广告有限公司“盛泽项目2021年4月小区公告栏广告投放合同”费用78,000.00元。该合同签订于2021年4月，合同编号为WJSZCDDDXM-Q1-XS-2021-04-0218，合同总金额为78,000.00元。根据合同约定待广告正式发布结束后，乙方按合同完成相关工作并经甲方认可后  30 个工作日内甲方向乙方支付全部合同金额。经审核，本月计划支付盛泽项目2021年4月小区公告栏广告投放合同款符合合同付款约定，后期申请资金支付时，我司会对付款申请、发票、流程等支付依据进行审核。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计划支付苏州虎云文化传媒有限公司“盛泽项目2021年4月17日加推开盘桌椅及铁马租赁费用”</w:t>
      </w:r>
      <w:r>
        <w:rPr>
          <w:rFonts w:hint="eastAsia" w:ascii="宋体" w:hAnsi="宋体"/>
          <w:sz w:val="24"/>
          <w:szCs w:val="24"/>
          <w:highlight w:val="none"/>
          <w:lang w:val="en-US" w:eastAsia="zh-CN"/>
        </w:rPr>
        <w:t xml:space="preserve">5,200.00 </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计划支付吴中经济技术开发区新动力广告制作部“盛泽项目2021年4月17日加推开盘桁架制作费用”</w:t>
      </w:r>
      <w:r>
        <w:rPr>
          <w:rFonts w:hint="eastAsia" w:ascii="宋体" w:hAnsi="宋体"/>
          <w:sz w:val="24"/>
          <w:szCs w:val="24"/>
          <w:highlight w:val="none"/>
          <w:lang w:val="en-US" w:eastAsia="zh-CN"/>
        </w:rPr>
        <w:t xml:space="preserve">9,800.00 </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25</w:t>
      </w:r>
      <w:r>
        <w:rPr>
          <w:rFonts w:hint="eastAsia" w:ascii="宋体" w:hAnsi="宋体"/>
          <w:sz w:val="24"/>
          <w:szCs w:val="24"/>
          <w:highlight w:val="none"/>
          <w:lang w:eastAsia="zh-CN"/>
        </w:rPr>
        <w:t>）用</w:t>
      </w:r>
      <w:r>
        <w:rPr>
          <w:rFonts w:hint="eastAsia" w:ascii="宋体" w:hAnsi="宋体"/>
          <w:sz w:val="24"/>
          <w:szCs w:val="24"/>
          <w:highlight w:val="none"/>
          <w:lang w:val="en-US" w:eastAsia="zh-CN"/>
        </w:rPr>
        <w:t>用款编号25计划支付苏州花满园园艺有限公司 “盛泽项目2021年3月渠道及大客户拜访礼（蝴蝶兰）采购合同</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合同款24,150.00元。该合同于2021年3月签订，合同编号为WJSZCDDDXM-Q1-XS-2021-03-0183，合同总金额为86,000.00元。截至报告提交日，未支付合同款项。根据合同约定合同签订并且验收合格之日起 30个工作日内支付合同总价的 100%。</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盛泽项目2021年3月渠道及大客户拜访礼（蝴蝶兰）采购合同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pStyle w:val="2"/>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计划支付苏州新征程广告有限公司“盛泽项目4月业主生日会”</w:t>
      </w:r>
      <w:r>
        <w:rPr>
          <w:rFonts w:hint="eastAsia" w:ascii="宋体" w:hAnsi="宋体"/>
          <w:sz w:val="24"/>
          <w:szCs w:val="24"/>
          <w:highlight w:val="none"/>
          <w:lang w:eastAsia="zh-CN"/>
        </w:rPr>
        <w:t>费用</w:t>
      </w:r>
      <w:r>
        <w:rPr>
          <w:rFonts w:hint="eastAsia" w:ascii="宋体" w:hAnsi="宋体"/>
          <w:sz w:val="24"/>
          <w:szCs w:val="24"/>
          <w:highlight w:val="none"/>
          <w:lang w:val="en-US" w:eastAsia="zh-CN"/>
        </w:rPr>
        <w:t>14,500.00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11月</w:t>
      </w:r>
      <w:r>
        <w:rPr>
          <w:rFonts w:hint="eastAsia" w:ascii="宋体" w:hAnsi="宋体"/>
          <w:sz w:val="24"/>
          <w:szCs w:val="24"/>
          <w:highlight w:val="none"/>
        </w:rPr>
        <w:t>签订，合同编号WJSZCDDDXM-Q1-XS-2020-11-0036，合同总金额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w:t>
      </w:r>
      <w:r>
        <w:rPr>
          <w:rFonts w:hint="eastAsia" w:ascii="宋体" w:hAnsi="宋体"/>
          <w:sz w:val="24"/>
          <w:szCs w:val="24"/>
          <w:highlight w:val="none"/>
          <w:lang w:eastAsia="zh-CN"/>
        </w:rPr>
        <w:t>截至报告提交日</w:t>
      </w:r>
      <w:r>
        <w:rPr>
          <w:rFonts w:hint="eastAsia" w:ascii="宋体" w:hAnsi="宋体"/>
          <w:sz w:val="24"/>
          <w:szCs w:val="24"/>
          <w:highlight w:val="none"/>
        </w:rPr>
        <w:t>，尚未支付合同款项，根据合同约定甲方于本合同签署之日起5日内，甲方向乙方支付云客租用服务全额款项。经审核，本月计划支付盛泽项目2020年明源云客电子商务平台技术服务合同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28</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28-33计划支付营销中介费用45万元。首批中介合同签订于2021年3月，合同结算标准为按成交房屋数量结算，佣金每套3万元。结算标准为乙方推荐客户网签《商品房买卖合同》且该客户全额付清购房款。在代理周期内，中介服务佣金费用按（月度）结算，乙方应于次月30日前提交该月度结算明细，甲方收到结算材料期60日内对乙方推荐成功且符合佣金结算标准的费用进行结算。如发生已签约或全款到账客户退房且佣金已支付乙方，甲方有权在后期结算佣金中扣除已付佣金，佣金未支付的，甲方有权不予支付；若合同期满甲方未进行扣除，乙方应三日内向甲方予以返还。本协议终止后发生退房的，乙方应于接到甲方后10日内退还相应佣金。若乙方逾期未返还，没延迟一日，按未返还服务费的千分之五付违约金。</w:t>
      </w:r>
      <w:r>
        <w:rPr>
          <w:rFonts w:hint="eastAsia" w:ascii="宋体" w:hAnsi="宋体"/>
          <w:sz w:val="24"/>
          <w:szCs w:val="24"/>
          <w:highlight w:val="none"/>
        </w:rPr>
        <w:t>经审核，本月计划支付盛泽项目</w:t>
      </w:r>
      <w:r>
        <w:rPr>
          <w:rFonts w:hint="eastAsia" w:ascii="宋体" w:hAnsi="宋体"/>
          <w:sz w:val="24"/>
          <w:szCs w:val="24"/>
          <w:highlight w:val="none"/>
          <w:lang w:eastAsia="zh-CN"/>
        </w:rPr>
        <w:t>首批中介</w:t>
      </w:r>
      <w:r>
        <w:rPr>
          <w:rFonts w:hint="eastAsia" w:ascii="宋体" w:hAnsi="宋体"/>
          <w:sz w:val="24"/>
          <w:szCs w:val="24"/>
          <w:highlight w:val="none"/>
        </w:rPr>
        <w:t>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w:t>
      </w:r>
      <w:r>
        <w:rPr>
          <w:rFonts w:hint="eastAsia" w:ascii="宋体" w:hAnsi="宋体"/>
          <w:sz w:val="24"/>
          <w:szCs w:val="24"/>
          <w:highlight w:val="none"/>
          <w:lang w:eastAsia="zh-CN"/>
        </w:rPr>
        <w:t>营销员工工资</w:t>
      </w:r>
      <w:r>
        <w:rPr>
          <w:rFonts w:hint="eastAsia" w:ascii="宋体" w:hAnsi="宋体"/>
          <w:sz w:val="24"/>
          <w:szCs w:val="24"/>
          <w:highlight w:val="none"/>
          <w:lang w:val="en-US" w:eastAsia="zh-CN"/>
        </w:rPr>
        <w:t>1,000,000.00元</w:t>
      </w:r>
      <w:r>
        <w:rPr>
          <w:rFonts w:hint="eastAsia" w:ascii="宋体" w:hAnsi="宋体"/>
          <w:sz w:val="24"/>
          <w:szCs w:val="24"/>
          <w:highlight w:val="none"/>
          <w:lang w:eastAsia="zh-CN"/>
        </w:rPr>
        <w:t>。</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待支付时，</w:t>
      </w:r>
      <w:r>
        <w:rPr>
          <w:rFonts w:hint="eastAsia" w:ascii="宋体" w:hAnsi="宋体"/>
          <w:sz w:val="24"/>
          <w:szCs w:val="24"/>
          <w:highlight w:val="none"/>
        </w:rPr>
        <w:t>我司会</w:t>
      </w:r>
      <w:r>
        <w:rPr>
          <w:rFonts w:hint="eastAsia" w:ascii="宋体" w:hAnsi="宋体"/>
          <w:sz w:val="24"/>
          <w:szCs w:val="24"/>
          <w:highlight w:val="none"/>
          <w:lang w:eastAsia="zh-CN"/>
        </w:rPr>
        <w:t>依据劳动合同及工资表严格执行</w:t>
      </w:r>
      <w:r>
        <w:rPr>
          <w:rFonts w:hint="eastAsia" w:ascii="宋体" w:hAnsi="宋体"/>
          <w:sz w:val="24"/>
          <w:szCs w:val="24"/>
          <w:highlight w:val="none"/>
        </w:rPr>
        <w:t>。</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35</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35</w:t>
      </w:r>
      <w:r>
        <w:rPr>
          <w:rFonts w:hint="eastAsia" w:ascii="宋体" w:hAnsi="宋体"/>
          <w:sz w:val="24"/>
          <w:highlight w:val="none"/>
        </w:rPr>
        <w:t>支付营销策划部员工报销</w:t>
      </w:r>
      <w:r>
        <w:rPr>
          <w:rFonts w:hint="eastAsia" w:ascii="宋体" w:hAnsi="宋体"/>
          <w:sz w:val="24"/>
          <w:highlight w:val="none"/>
          <w:lang w:val="en-US" w:eastAsia="zh-CN"/>
        </w:rPr>
        <w:t>500,000.00元，主要支出是营销部门</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，招待费、日常物料费用</w:t>
      </w:r>
      <w:r>
        <w:rPr>
          <w:rFonts w:hint="eastAsia" w:ascii="宋体" w:hAnsi="宋体"/>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5月</w:t>
      </w:r>
      <w:r>
        <w:rPr>
          <w:rFonts w:hint="eastAsia" w:ascii="宋体" w:hAnsi="宋体"/>
          <w:sz w:val="24"/>
          <w:szCs w:val="24"/>
          <w:highlight w:val="none"/>
          <w:lang w:bidi="zh-CN"/>
        </w:rPr>
        <w:t>份营销费用</w:t>
      </w:r>
      <w:r>
        <w:rPr>
          <w:rFonts w:hint="eastAsia" w:ascii="宋体" w:hAnsi="宋体"/>
          <w:sz w:val="24"/>
          <w:szCs w:val="24"/>
          <w:highlight w:val="none"/>
          <w:lang w:val="en-US" w:bidi="zh-CN"/>
        </w:rPr>
        <w:t>35</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both"/>
        <w:textAlignment w:val="auto"/>
      </w:pPr>
      <w:r>
        <w:rPr>
          <w:rFonts w:hint="eastAsia" w:ascii="宋体" w:hAnsi="宋体"/>
          <w:sz w:val="24"/>
          <w:szCs w:val="24"/>
          <w:highlight w:val="none"/>
          <w:lang w:val="en-US" w:bidi="zh-CN"/>
        </w:rPr>
        <w:t>（四）税费</w:t>
      </w:r>
    </w:p>
    <w:p>
      <w:pPr>
        <w:pStyle w:val="22"/>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lang w:val="en-US"/>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 xml:space="preserve"> 8,500,000.00 </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用于支付增值税及附加税、土地增值税、印花税等，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
        <w:keepNext w:val="0"/>
        <w:keepLines w:val="0"/>
        <w:pageBreakBefore w:val="0"/>
        <w:widowControl w:val="0"/>
        <w:numPr>
          <w:ilvl w:val="0"/>
          <w:numId w:val="6"/>
        </w:numPr>
        <w:kinsoku/>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bidi="zh-CN"/>
        </w:rPr>
      </w:pPr>
      <w:r>
        <w:rPr>
          <w:rFonts w:hint="eastAsia" w:ascii="宋体" w:hAnsi="宋体"/>
          <w:sz w:val="24"/>
          <w:szCs w:val="24"/>
          <w:highlight w:val="none"/>
          <w:lang w:eastAsia="zh-CN" w:bidi="zh-CN"/>
        </w:rPr>
        <w:t>其他费用</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1</w:t>
      </w:r>
      <w:r>
        <w:rPr>
          <w:rFonts w:hint="eastAsia" w:ascii="宋体" w:hAnsi="宋体"/>
          <w:sz w:val="24"/>
          <w:szCs w:val="24"/>
          <w:highlight w:val="none"/>
        </w:rPr>
        <w:t>笔费用，合计金额</w:t>
      </w:r>
      <w:r>
        <w:rPr>
          <w:rFonts w:hint="eastAsia" w:ascii="宋体" w:hAnsi="宋体"/>
          <w:sz w:val="24"/>
          <w:szCs w:val="24"/>
          <w:highlight w:val="none"/>
          <w:lang w:val="en-US" w:eastAsia="zh-CN"/>
        </w:rPr>
        <w:t xml:space="preserve"> 2,580,000.00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2"/>
        <w:keepNext w:val="0"/>
        <w:keepLines w:val="0"/>
        <w:pageBreakBefore w:val="0"/>
        <w:widowControl w:val="0"/>
        <w:numPr>
          <w:ilvl w:val="0"/>
          <w:numId w:val="7"/>
        </w:numPr>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61为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5月</w:t>
      </w:r>
      <w:r>
        <w:rPr>
          <w:rFonts w:hint="eastAsia" w:ascii="宋体" w:hAnsi="宋体"/>
          <w:sz w:val="24"/>
          <w:szCs w:val="24"/>
          <w:highlight w:val="none"/>
        </w:rPr>
        <w:t>份申请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 xml:space="preserve"> 2,580,000.00 </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r>
        <w:rPr>
          <w:rFonts w:hint="eastAsia" w:ascii="宋体" w:hAnsi="宋体" w:eastAsia="宋体" w:cs="Times New Roman"/>
          <w:kern w:val="2"/>
          <w:sz w:val="24"/>
          <w:szCs w:val="24"/>
          <w:highlight w:val="none"/>
          <w:lang w:val="en-US" w:eastAsia="zh-CN" w:bidi="ar-SA"/>
        </w:rPr>
        <w:t xml:space="preserve">  </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2" w:firstLineChars="200"/>
        <w:jc w:val="both"/>
        <w:textAlignment w:val="auto"/>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keepNext w:val="0"/>
        <w:keepLines w:val="0"/>
        <w:pageBreakBefore w:val="0"/>
        <w:widowControl w:val="0"/>
        <w:kinsoku/>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w:t>
      </w:r>
      <w:r>
        <w:rPr>
          <w:rFonts w:hint="eastAsia" w:ascii="宋体" w:hAnsi="宋体"/>
          <w:bCs/>
          <w:color w:val="000000"/>
          <w:sz w:val="24"/>
          <w:szCs w:val="24"/>
          <w:highlight w:val="none"/>
          <w:lang w:val="en-US" w:bidi="zh-CN"/>
        </w:rPr>
        <w:t>5月</w:t>
      </w:r>
      <w:r>
        <w:rPr>
          <w:rFonts w:ascii="宋体" w:hAnsi="宋体"/>
          <w:bCs/>
          <w:color w:val="000000"/>
          <w:sz w:val="24"/>
          <w:szCs w:val="24"/>
          <w:highlight w:val="none"/>
          <w:lang w:bidi="zh-CN"/>
        </w:rPr>
        <w:t>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5月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keepNext w:val="0"/>
        <w:keepLines w:val="0"/>
        <w:pageBreakBefore w:val="0"/>
        <w:widowControl w:val="0"/>
        <w:kinsoku/>
        <w:overflowPunct/>
        <w:topLinePunct w:val="0"/>
        <w:autoSpaceDE/>
        <w:autoSpaceDN/>
        <w:bidi w:val="0"/>
        <w:adjustRightInd/>
        <w:snapToGrid/>
        <w:spacing w:line="360" w:lineRule="auto"/>
        <w:ind w:firstLine="482" w:firstLineChars="200"/>
        <w:jc w:val="right"/>
        <w:textAlignment w:val="auto"/>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right"/>
        <w:textAlignment w:val="auto"/>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keepNext w:val="0"/>
        <w:keepLines w:val="0"/>
        <w:pageBreakBefore w:val="0"/>
        <w:widowControl w:val="0"/>
        <w:kinsoku/>
        <w:overflowPunct/>
        <w:topLinePunct w:val="0"/>
        <w:autoSpaceDE/>
        <w:autoSpaceDN/>
        <w:bidi w:val="0"/>
        <w:adjustRightInd/>
        <w:snapToGrid/>
        <w:spacing w:before="156" w:beforeLines="50" w:line="360" w:lineRule="auto"/>
        <w:ind w:left="420" w:leftChars="200" w:firstLine="482" w:firstLineChars="200"/>
        <w:jc w:val="right"/>
        <w:textAlignment w:val="auto"/>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5月11日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5月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5月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tentative="0">
      <w:start w:val="1"/>
      <w:numFmt w:val="decimal"/>
      <w:suff w:val="nothing"/>
      <w:lvlText w:val="（%1）"/>
      <w:lvlJc w:val="left"/>
    </w:lvl>
  </w:abstractNum>
  <w:abstractNum w:abstractNumId="3">
    <w:nsid w:val="FF45019D"/>
    <w:multiLevelType w:val="singleLevel"/>
    <w:tmpl w:val="FF45019D"/>
    <w:lvl w:ilvl="0" w:tentative="0">
      <w:start w:val="5"/>
      <w:numFmt w:val="chineseCounting"/>
      <w:suff w:val="nothing"/>
      <w:lvlText w:val="（%1）"/>
      <w:lvlJc w:val="left"/>
      <w:rPr>
        <w:rFonts w:hint="eastAsia"/>
      </w:rPr>
    </w:lvl>
  </w:abstractNum>
  <w:abstractNum w:abstractNumId="4">
    <w:nsid w:val="0DB6306B"/>
    <w:multiLevelType w:val="singleLevel"/>
    <w:tmpl w:val="0DB6306B"/>
    <w:lvl w:ilvl="0" w:tentative="0">
      <w:start w:val="1"/>
      <w:numFmt w:val="decimal"/>
      <w:suff w:val="nothing"/>
      <w:lvlText w:val="（%1）"/>
      <w:lvlJc w:val="left"/>
      <w:pPr>
        <w:ind w:left="-480"/>
      </w:pPr>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D13E4F7"/>
    <w:multiLevelType w:val="singleLevel"/>
    <w:tmpl w:val="2D13E4F7"/>
    <w:lvl w:ilvl="0" w:tentative="0">
      <w:start w:val="1"/>
      <w:numFmt w:val="decimal"/>
      <w:suff w:val="nothing"/>
      <w:lvlText w:val="（%1）"/>
      <w:lvlJc w:val="left"/>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A386059"/>
    <w:rsid w:val="0CAA3E33"/>
    <w:rsid w:val="0DEB56BA"/>
    <w:rsid w:val="0E741992"/>
    <w:rsid w:val="0EB34B8B"/>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1C954A0"/>
    <w:rsid w:val="226B0037"/>
    <w:rsid w:val="229F5FD8"/>
    <w:rsid w:val="25017701"/>
    <w:rsid w:val="26E74243"/>
    <w:rsid w:val="29472548"/>
    <w:rsid w:val="2A3F0A24"/>
    <w:rsid w:val="2A741F54"/>
    <w:rsid w:val="2A9918BD"/>
    <w:rsid w:val="2BCD73C8"/>
    <w:rsid w:val="2D5A63C2"/>
    <w:rsid w:val="2E243F4F"/>
    <w:rsid w:val="2F273CF0"/>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78D1276"/>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A5F5E"/>
    <w:rsid w:val="69A2535D"/>
    <w:rsid w:val="6A977F0E"/>
    <w:rsid w:val="6AD54014"/>
    <w:rsid w:val="6C9C7B61"/>
    <w:rsid w:val="6DD24F6B"/>
    <w:rsid w:val="6E906EBB"/>
    <w:rsid w:val="6EF65F16"/>
    <w:rsid w:val="71002B62"/>
    <w:rsid w:val="73F773CD"/>
    <w:rsid w:val="7414318F"/>
    <w:rsid w:val="757358FC"/>
    <w:rsid w:val="7586575E"/>
    <w:rsid w:val="761B4740"/>
    <w:rsid w:val="771B4DDD"/>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8</TotalTime>
  <ScaleCrop>false</ScaleCrop>
  <LinksUpToDate>false</LinksUpToDate>
  <CharactersWithSpaces>38228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2021-05-11T01:16:22Z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9136992BAAAB4F20A24A0E6AF539F4AC</vt:lpwstr>
  </property>
</Properties>
</file>