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zh-TW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zh-TW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zh-TW" w:eastAsia="zh-CN"/>
        </w:rPr>
        <w:t>吴江盛泽项目一期基坑围护分包工程合同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zh-TW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zh-TW" w:eastAsia="zh-CN"/>
        </w:rPr>
        <w:t>审核说明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项目公司于2020年11月2日提交了吴江盛泽项目一期基坑围护分包工程合同《合同协议书》我司主要从以下方面对该合同进行了审核说明：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1.合同为固定总价合同</w:t>
      </w:r>
      <w:r>
        <w:rPr>
          <w:rFonts w:hint="eastAsia" w:asci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基坑围护工程有事前无法明确因素</w:t>
      </w:r>
      <w:r>
        <w:rPr>
          <w:rFonts w:hint="eastAsia" w:ascii="宋体" w:eastAsia="宋体" w:cs="宋体"/>
          <w:sz w:val="24"/>
          <w:szCs w:val="24"/>
          <w:lang w:eastAsia="zh-CN"/>
        </w:rPr>
        <w:t>。项目公司回复“</w:t>
      </w:r>
      <w:r>
        <w:rPr>
          <w:rFonts w:hint="eastAsia" w:ascii="宋体" w:hAnsi="宋体" w:eastAsia="宋体" w:cs="宋体"/>
          <w:sz w:val="24"/>
          <w:szCs w:val="24"/>
        </w:rPr>
        <w:t>支护时间根据现场实际施工时间，长度根据图纸施工。如有变化，后期做合同变更</w:t>
      </w:r>
      <w:r>
        <w:rPr>
          <w:rFonts w:hint="eastAsia" w:ascii="宋体" w:eastAsia="宋体" w:cs="宋体"/>
          <w:sz w:val="24"/>
          <w:szCs w:val="24"/>
          <w:lang w:eastAsia="zh-CN"/>
        </w:rPr>
        <w:t>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2.邀请招标，中标单位报价为4家报价中最低价。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3.基坑围护工程总建面单方55元/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㎡</w:t>
      </w:r>
      <w:r>
        <w:rPr>
          <w:rFonts w:hint="eastAsia" w:ascii="宋体" w:hAnsi="宋体" w:eastAsia="宋体" w:cs="宋体"/>
          <w:sz w:val="24"/>
          <w:szCs w:val="24"/>
        </w:rPr>
        <w:t xml:space="preserve"> ,造价指标在合理范围内。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4.合同中支付条款符合常规标准，不存在超进度支付情况，不存在付款风险。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一期建筑面积147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094.97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㎡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项目公司提供的V2版</w:t>
      </w:r>
      <w:r>
        <w:rPr>
          <w:rFonts w:hint="eastAsia" w:ascii="宋体" w:hAnsi="宋体" w:eastAsia="宋体" w:cs="宋体"/>
          <w:sz w:val="24"/>
          <w:szCs w:val="24"/>
        </w:rPr>
        <w:t>目标成本中建筑单方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sz w:val="24"/>
          <w:szCs w:val="24"/>
        </w:rPr>
        <w:t>42.51元/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㎡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一期对应目标成本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约</w:t>
      </w:r>
      <w:r>
        <w:rPr>
          <w:rFonts w:hint="eastAsia" w:ascii="宋体" w:hAnsi="宋体" w:eastAsia="宋体" w:cs="宋体"/>
          <w:sz w:val="24"/>
          <w:szCs w:val="24"/>
        </w:rPr>
        <w:t>625.3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万元，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现合同金额为</w:t>
      </w:r>
      <w:r>
        <w:rPr>
          <w:rFonts w:hint="default" w:ascii="宋体" w:eastAsia="宋体" w:cs="宋体"/>
          <w:sz w:val="24"/>
          <w:szCs w:val="24"/>
          <w:lang w:val="en-US" w:eastAsia="zh-CN"/>
        </w:rPr>
        <w:t>815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.</w:t>
      </w:r>
      <w:r>
        <w:rPr>
          <w:rFonts w:hint="default" w:asci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5万元，</w:t>
      </w:r>
      <w:r>
        <w:rPr>
          <w:rFonts w:hint="eastAsia" w:ascii="宋体" w:hAnsi="宋体" w:eastAsia="宋体" w:cs="宋体"/>
          <w:sz w:val="24"/>
          <w:szCs w:val="24"/>
        </w:rPr>
        <w:t>合同金额超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目标成本金额</w:t>
      </w:r>
      <w:r>
        <w:rPr>
          <w:rFonts w:hint="eastAsia" w:ascii="宋体" w:eastAsia="宋体" w:cs="宋体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0" w:firstLineChars="2000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北京康信君安资产管理有限公司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7200" w:firstLineChars="30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投后管理项目组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 xml:space="preserve">                        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2020年</w:t>
      </w:r>
      <w:r>
        <w:rPr>
          <w:rFonts w:hint="eastAsia" w:asci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11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pgSz w:w="11906" w:h="16838"/>
      <w:pgMar w:top="1843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114300" distR="114300">
          <wp:extent cx="6188710" cy="426085"/>
          <wp:effectExtent l="0" t="0" r="2540" b="12065"/>
          <wp:docPr id="5" name="图片 4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 descr="E:\！！！张津夷\工作\08公司宣传\公司VI设计&amp;名片\20200907康信君安报告封面\康信君安信纸20200906-简4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A0"/>
    <w:rsid w:val="00A01086"/>
    <w:rsid w:val="00B97BA0"/>
    <w:rsid w:val="00BC42E7"/>
    <w:rsid w:val="00E46DAB"/>
    <w:rsid w:val="0CEE6877"/>
    <w:rsid w:val="0D3C5EAD"/>
    <w:rsid w:val="1A8076F2"/>
    <w:rsid w:val="22AB0F3B"/>
    <w:rsid w:val="2AC10679"/>
    <w:rsid w:val="2C8B333F"/>
    <w:rsid w:val="3A0A32F7"/>
    <w:rsid w:val="4ECC2ACC"/>
    <w:rsid w:val="5AB21769"/>
    <w:rsid w:val="5D397A46"/>
    <w:rsid w:val="6D627367"/>
    <w:rsid w:val="75244AB0"/>
    <w:rsid w:val="7FFC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ind w:hanging="210"/>
    </w:pPr>
    <w:rPr>
      <w:rFonts w:ascii="幼圆" w:hAnsi="宋体" w:eastAsia="幼圆"/>
      <w:color w:val="000000"/>
      <w:sz w:val="20"/>
      <w:szCs w:val="20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Lines>4</Lines>
  <Paragraphs>1</Paragraphs>
  <TotalTime>3</TotalTime>
  <ScaleCrop>false</ScaleCrop>
  <LinksUpToDate>false</LinksUpToDate>
  <CharactersWithSpaces>636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2020-09-28T03:19:00Z</dcterms:created>
  <dc:creator>gao xiaomeng</dc:creator>
  <cp:lastModifiedBy>卟说嗳</cp:lastModifiedBy>
  <dcterms:modified xsi:type="dcterms:W3CDTF">2020-11-04T11:12:14Z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