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4B" w:rsidRDefault="00D03194">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C8684B" w:rsidRDefault="00D03194">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sidR="000413A9">
        <w:rPr>
          <w:rFonts w:ascii="黑体" w:eastAsia="黑体" w:hAnsi="宋体" w:cs="黑体" w:hint="eastAsia"/>
        </w:rPr>
        <w:t>2</w:t>
      </w:r>
      <w:r w:rsidR="000413A9">
        <w:rPr>
          <w:rFonts w:ascii="黑体" w:eastAsia="黑体" w:hAnsi="宋体" w:cs="黑体"/>
        </w:rPr>
        <w:t>]</w:t>
      </w:r>
      <w:r w:rsidR="000413A9">
        <w:rPr>
          <w:rFonts w:ascii="黑体" w:eastAsia="黑体" w:hAnsi="宋体" w:cs="黑体" w:hint="eastAsia"/>
        </w:rPr>
        <w:t>065</w:t>
      </w:r>
      <w:r>
        <w:rPr>
          <w:rFonts w:ascii="黑体" w:eastAsia="黑体" w:hAnsi="宋体" w:cs="黑体" w:hint="eastAsia"/>
        </w:rPr>
        <w:t>号</w:t>
      </w:r>
    </w:p>
    <w:p w:rsidR="00C8684B" w:rsidRDefault="00C8684B">
      <w:pPr>
        <w:tabs>
          <w:tab w:val="left" w:pos="7560"/>
        </w:tabs>
        <w:spacing w:beforeLines="20" w:before="62" w:afterLines="20" w:after="62" w:line="480" w:lineRule="auto"/>
        <w:ind w:firstLineChars="200" w:firstLine="482"/>
        <w:rPr>
          <w:rFonts w:ascii="宋体" w:cs="宋体"/>
          <w:b/>
          <w:bCs/>
          <w:sz w:val="24"/>
          <w:szCs w:val="24"/>
        </w:rPr>
      </w:pPr>
    </w:p>
    <w:p w:rsidR="00C8684B" w:rsidRDefault="00D03194">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b/>
          <w:bCs/>
          <w:sz w:val="24"/>
          <w:szCs w:val="24"/>
          <w:u w:val="single"/>
        </w:rPr>
        <w:t>合众资产管理股份有限公司</w:t>
      </w:r>
      <w:r>
        <w:rPr>
          <w:rFonts w:ascii="宋体" w:hAnsi="宋体" w:cs="宋体"/>
          <w:b/>
          <w:bCs/>
          <w:sz w:val="24"/>
          <w:szCs w:val="24"/>
          <w:u w:val="single"/>
        </w:rPr>
        <w:t xml:space="preserve">   </w:t>
      </w:r>
      <w:r>
        <w:rPr>
          <w:rFonts w:ascii="宋体" w:hAnsi="宋体" w:cs="宋体" w:hint="eastAsia"/>
          <w:b/>
          <w:bCs/>
          <w:sz w:val="24"/>
          <w:szCs w:val="24"/>
          <w:u w:val="single"/>
        </w:rPr>
        <w:t xml:space="preserve">       </w:t>
      </w:r>
      <w:r>
        <w:rPr>
          <w:rFonts w:ascii="宋体" w:hAnsi="宋体" w:cs="宋体"/>
          <w:b/>
          <w:bCs/>
          <w:sz w:val="24"/>
          <w:szCs w:val="24"/>
          <w:u w:val="single"/>
        </w:rPr>
        <w:t xml:space="preserve">   </w:t>
      </w:r>
      <w:r>
        <w:rPr>
          <w:rFonts w:ascii="宋体" w:hAnsi="宋体" w:cs="宋体"/>
          <w:sz w:val="24"/>
          <w:szCs w:val="24"/>
          <w:u w:val="single"/>
        </w:rPr>
        <w:t xml:space="preserve">  </w:t>
      </w:r>
    </w:p>
    <w:p w:rsidR="00C8684B" w:rsidRDefault="00D031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C8684B" w:rsidRDefault="00C8684B">
      <w:pPr>
        <w:spacing w:line="400" w:lineRule="exact"/>
        <w:ind w:firstLineChars="200" w:firstLine="480"/>
        <w:rPr>
          <w:rFonts w:ascii="宋体"/>
          <w:sz w:val="24"/>
          <w:szCs w:val="24"/>
        </w:rPr>
      </w:pPr>
    </w:p>
    <w:p w:rsidR="00C8684B" w:rsidRDefault="00D03194">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C8684B" w:rsidRDefault="00C8684B">
      <w:pPr>
        <w:spacing w:line="400" w:lineRule="exact"/>
        <w:ind w:firstLineChars="200" w:firstLine="480"/>
        <w:rPr>
          <w:rFonts w:ascii="宋体"/>
          <w:sz w:val="24"/>
          <w:szCs w:val="24"/>
          <w:u w:val="single"/>
        </w:rPr>
      </w:pPr>
    </w:p>
    <w:p w:rsidR="00C8684B" w:rsidRDefault="00D03194">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 xml:space="preserve">山东省淄博市张店区联通路417号文化中心A组团、B组团、C组团1、2幢文体娱乐用房房地产抵押价值评估       </w:t>
      </w:r>
      <w:r>
        <w:rPr>
          <w:rFonts w:ascii="宋体" w:hAnsi="宋体" w:cs="宋体"/>
          <w:b/>
          <w:bCs/>
          <w:sz w:val="24"/>
          <w:szCs w:val="24"/>
          <w:u w:val="single"/>
        </w:rPr>
        <w:t xml:space="preserve">        </w:t>
      </w:r>
    </w:p>
    <w:p w:rsidR="00C8684B" w:rsidRDefault="00D031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淄博市城市资产运营有限公司拟使用山东省淄博市张店区联通路417号文化中心A组团、B组团、C组团1、2幢全部文体娱乐用房房地产作为抵押担保物，向合众资产管理股份有限公司办理贷款手续。合众资产管理股份有限公司特委托北京康正宏基房地产评估有限公司对上述抵押物进行评估。本次评估为确定房地产抵押贷款额度提供参考依据而评估房地产抵押价值。</w:t>
      </w:r>
      <w:r>
        <w:rPr>
          <w:rFonts w:ascii="宋体" w:hAnsi="宋体" w:cs="宋体"/>
          <w:b/>
          <w:bCs/>
          <w:sz w:val="24"/>
          <w:szCs w:val="24"/>
          <w:u w:val="single"/>
        </w:rPr>
        <w:t xml:space="preserve">    </w:t>
      </w:r>
    </w:p>
    <w:p w:rsidR="00C8684B" w:rsidRDefault="00D03194">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u w:val="single"/>
        </w:rPr>
        <w:t>见附件</w:t>
      </w:r>
      <w:r>
        <w:rPr>
          <w:u w:val="single"/>
        </w:rPr>
        <w:t xml:space="preserve">     </w:t>
      </w:r>
      <w:r>
        <w:rPr>
          <w:b w:val="0"/>
          <w:bCs w:val="0"/>
          <w:u w:val="single"/>
        </w:rPr>
        <w:t xml:space="preserve">          </w:t>
      </w:r>
    </w:p>
    <w:p w:rsidR="00C8684B" w:rsidRDefault="00D03194">
      <w:pPr>
        <w:spacing w:beforeLines="20" w:before="62" w:afterLines="20" w:after="62" w:line="480" w:lineRule="auto"/>
        <w:ind w:firstLineChars="200" w:firstLine="482"/>
        <w:rPr>
          <w:rFonts w:ascii="宋体"/>
          <w:sz w:val="24"/>
          <w:szCs w:val="24"/>
          <w:highlight w:val="yellow"/>
        </w:rPr>
      </w:pPr>
      <w:r>
        <w:rPr>
          <w:rFonts w:ascii="宋体" w:hAnsi="宋体" w:cs="宋体" w:hint="eastAsia"/>
          <w:b/>
          <w:bCs/>
          <w:sz w:val="24"/>
          <w:szCs w:val="24"/>
        </w:rPr>
        <w:t>四、价值时点：</w:t>
      </w:r>
      <w:r w:rsidRPr="003E178F">
        <w:rPr>
          <w:rFonts w:ascii="宋体" w:hAnsi="宋体" w:cs="宋体"/>
          <w:b/>
          <w:bCs/>
          <w:sz w:val="24"/>
          <w:szCs w:val="24"/>
          <w:u w:val="single"/>
        </w:rPr>
        <w:t xml:space="preserve"> </w:t>
      </w:r>
      <w:r w:rsidRPr="003E178F">
        <w:rPr>
          <w:rFonts w:ascii="宋体" w:hAnsi="宋体" w:cs="宋体" w:hint="eastAsia"/>
          <w:b/>
          <w:bCs/>
          <w:sz w:val="24"/>
          <w:szCs w:val="24"/>
          <w:u w:val="single"/>
        </w:rPr>
        <w:t>2021</w:t>
      </w:r>
      <w:r w:rsidRPr="003E178F">
        <w:rPr>
          <w:rFonts w:ascii="宋体" w:hAnsi="宋体" w:cs="宋体"/>
          <w:b/>
          <w:bCs/>
          <w:sz w:val="24"/>
          <w:szCs w:val="24"/>
          <w:u w:val="single"/>
        </w:rPr>
        <w:t xml:space="preserve">  </w:t>
      </w:r>
      <w:r w:rsidRPr="003E178F">
        <w:rPr>
          <w:rFonts w:ascii="宋体" w:hAnsi="宋体" w:cs="宋体" w:hint="eastAsia"/>
          <w:b/>
          <w:bCs/>
          <w:sz w:val="24"/>
          <w:szCs w:val="24"/>
        </w:rPr>
        <w:t>年</w:t>
      </w:r>
      <w:r w:rsidRPr="003E178F">
        <w:rPr>
          <w:rFonts w:ascii="宋体" w:hAnsi="宋体" w:cs="宋体"/>
          <w:b/>
          <w:bCs/>
          <w:sz w:val="24"/>
          <w:szCs w:val="24"/>
        </w:rPr>
        <w:t xml:space="preserve"> </w:t>
      </w:r>
      <w:r w:rsidRPr="003E178F">
        <w:rPr>
          <w:rFonts w:ascii="宋体" w:hAnsi="宋体" w:cs="宋体"/>
          <w:b/>
          <w:bCs/>
          <w:sz w:val="24"/>
          <w:szCs w:val="24"/>
          <w:u w:val="single"/>
        </w:rPr>
        <w:t xml:space="preserve"> </w:t>
      </w:r>
      <w:r w:rsidRPr="003E178F">
        <w:rPr>
          <w:rFonts w:ascii="宋体" w:hAnsi="宋体" w:cs="宋体" w:hint="eastAsia"/>
          <w:b/>
          <w:bCs/>
          <w:sz w:val="24"/>
          <w:szCs w:val="24"/>
          <w:u w:val="single"/>
        </w:rPr>
        <w:t xml:space="preserve">12 </w:t>
      </w:r>
      <w:r w:rsidRPr="003E178F">
        <w:rPr>
          <w:rFonts w:ascii="宋体" w:hAnsi="宋体" w:cs="宋体"/>
          <w:b/>
          <w:bCs/>
          <w:sz w:val="24"/>
          <w:szCs w:val="24"/>
          <w:u w:val="single"/>
        </w:rPr>
        <w:t xml:space="preserve"> </w:t>
      </w:r>
      <w:r w:rsidRPr="003E178F">
        <w:rPr>
          <w:rFonts w:ascii="宋体" w:hAnsi="宋体" w:cs="宋体" w:hint="eastAsia"/>
          <w:b/>
          <w:bCs/>
          <w:sz w:val="24"/>
          <w:szCs w:val="24"/>
        </w:rPr>
        <w:t>月</w:t>
      </w:r>
      <w:r w:rsidRPr="003E178F">
        <w:rPr>
          <w:rFonts w:ascii="宋体" w:hAnsi="宋体" w:cs="宋体"/>
          <w:b/>
          <w:bCs/>
          <w:sz w:val="24"/>
          <w:szCs w:val="24"/>
          <w:u w:val="single"/>
        </w:rPr>
        <w:t xml:space="preserve"> </w:t>
      </w:r>
      <w:r w:rsidRPr="003E178F">
        <w:rPr>
          <w:rFonts w:ascii="宋体" w:hAnsi="宋体" w:cs="宋体" w:hint="eastAsia"/>
          <w:b/>
          <w:bCs/>
          <w:sz w:val="24"/>
          <w:szCs w:val="24"/>
          <w:u w:val="single"/>
        </w:rPr>
        <w:t>25</w:t>
      </w:r>
      <w:r w:rsidRPr="003E178F">
        <w:rPr>
          <w:rFonts w:ascii="宋体" w:hAnsi="宋体" w:cs="宋体"/>
          <w:b/>
          <w:bCs/>
          <w:sz w:val="24"/>
          <w:szCs w:val="24"/>
          <w:u w:val="single"/>
        </w:rPr>
        <w:t xml:space="preserve"> </w:t>
      </w:r>
      <w:r w:rsidRPr="003E178F">
        <w:rPr>
          <w:rFonts w:ascii="宋体" w:hAnsi="宋体" w:cs="宋体" w:hint="eastAsia"/>
          <w:b/>
          <w:bCs/>
          <w:sz w:val="24"/>
          <w:szCs w:val="24"/>
        </w:rPr>
        <w:t>日</w:t>
      </w:r>
      <w:r w:rsidRPr="003E178F">
        <w:rPr>
          <w:rFonts w:ascii="宋体" w:hAnsi="宋体" w:cs="宋体"/>
          <w:b/>
          <w:bCs/>
          <w:sz w:val="24"/>
          <w:szCs w:val="24"/>
        </w:rPr>
        <w:t xml:space="preserve"> </w:t>
      </w:r>
    </w:p>
    <w:p w:rsidR="00C8684B" w:rsidRDefault="00D0319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抵押价值</w:t>
      </w:r>
      <w:r>
        <w:rPr>
          <w:rFonts w:ascii="宋体" w:hAnsi="宋体" w:cs="宋体"/>
          <w:b/>
          <w:bCs/>
          <w:sz w:val="24"/>
          <w:szCs w:val="24"/>
          <w:u w:val="single"/>
        </w:rPr>
        <w:t xml:space="preserve"> </w:t>
      </w:r>
    </w:p>
    <w:p w:rsidR="00C8684B" w:rsidRDefault="00C8684B">
      <w:pPr>
        <w:spacing w:beforeLines="20" w:before="62" w:afterLines="20" w:after="62" w:line="400" w:lineRule="exact"/>
        <w:ind w:firstLineChars="200" w:firstLine="482"/>
        <w:rPr>
          <w:rFonts w:ascii="宋体"/>
          <w:b/>
          <w:bCs/>
          <w:sz w:val="24"/>
          <w:szCs w:val="24"/>
        </w:rPr>
      </w:pPr>
    </w:p>
    <w:p w:rsidR="00C8684B" w:rsidRDefault="00D03194">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C8684B" w:rsidRDefault="00D03194">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乙方收到上述应提供的全部资料后，应当组织评估专业人员在十个工作日内完成甲方委托</w:t>
      </w:r>
      <w:r>
        <w:rPr>
          <w:rFonts w:ascii="宋体" w:hAnsi="宋体" w:cs="宋体" w:hint="eastAsia"/>
          <w:sz w:val="24"/>
          <w:szCs w:val="24"/>
        </w:rPr>
        <w:lastRenderedPageBreak/>
        <w:t>的评估工作，并向甲方提交《不动产估价报告书》。若甲方（含其指定不动产权利人、此次经济行为相关方）不能及时提供资料，乙方可以顺延提交报告的时间。</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C8684B" w:rsidRDefault="00D03194">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hint="eastAsia"/>
          <w:sz w:val="24"/>
          <w:szCs w:val="24"/>
          <w:u w:val="single"/>
        </w:rPr>
        <w:t>4.99</w:t>
      </w:r>
      <w:r>
        <w:rPr>
          <w:rFonts w:ascii="宋体" w:hAnsi="宋体" w:cs="宋体" w:hint="eastAsia"/>
          <w:sz w:val="24"/>
          <w:szCs w:val="24"/>
        </w:rPr>
        <w:t>万元（大写：人民币肆万玖仟玖佰元整）。差旅费用（包括乙方人员往来估价对象不动产所在地），由</w:t>
      </w:r>
      <w:r>
        <w:rPr>
          <w:rFonts w:ascii="宋体" w:hAnsi="宋体" w:cs="宋体" w:hint="eastAsia"/>
          <w:sz w:val="24"/>
          <w:szCs w:val="24"/>
          <w:u w:val="single"/>
        </w:rPr>
        <w:t>乙方</w:t>
      </w:r>
      <w:r>
        <w:rPr>
          <w:rFonts w:ascii="宋体" w:hAnsi="宋体" w:cs="宋体" w:hint="eastAsia"/>
          <w:sz w:val="24"/>
          <w:szCs w:val="24"/>
        </w:rPr>
        <w:t>支付，乙方工作人员在估价对象不动产所在地食宿、交通、必要的办公场所通讯费用由</w:t>
      </w:r>
      <w:r>
        <w:rPr>
          <w:rFonts w:ascii="宋体" w:hAnsi="宋体" w:cs="宋体" w:hint="eastAsia"/>
          <w:sz w:val="24"/>
          <w:szCs w:val="24"/>
          <w:u w:val="single"/>
        </w:rPr>
        <w:t>乙方</w:t>
      </w:r>
      <w:r>
        <w:rPr>
          <w:rFonts w:ascii="宋体" w:hAnsi="宋体" w:cs="宋体" w:hint="eastAsia"/>
          <w:sz w:val="24"/>
          <w:szCs w:val="24"/>
        </w:rPr>
        <w:t>支付。</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且乙方完成现场查勘后，甲方即支付给乙方总估价服务费30%（即人民币14970元，大写壹万肆仟玖佰柒拾元整）；正式报告出具并经甲方认可后，甲方即支付给乙方剩余估价服务费70%（即人民币34930元，大写叁万肆仟玖佰叁拾元整）。乙方应在每次收款前提供等额的增值税专用发票。</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6A1BEC" w:rsidRDefault="006A1BEC" w:rsidP="006A1BE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6A1BEC" w:rsidRPr="007A2139" w:rsidRDefault="006A1BEC" w:rsidP="006A1BE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6A1BEC" w:rsidRPr="007A2139" w:rsidRDefault="006A1BEC" w:rsidP="006A1BE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w:t>
      </w:r>
      <w:r>
        <w:rPr>
          <w:rFonts w:ascii="宋体" w:hAnsi="宋体" w:cs="宋体" w:hint="eastAsia"/>
          <w:sz w:val="24"/>
          <w:szCs w:val="24"/>
        </w:rPr>
        <w:t>和平里</w:t>
      </w:r>
      <w:r w:rsidRPr="007A2139">
        <w:rPr>
          <w:rFonts w:ascii="宋体" w:hAnsi="宋体" w:cs="宋体" w:hint="eastAsia"/>
          <w:sz w:val="24"/>
          <w:szCs w:val="24"/>
        </w:rPr>
        <w:t>支行</w:t>
      </w:r>
    </w:p>
    <w:p w:rsidR="006A1BEC" w:rsidRPr="007A2139" w:rsidRDefault="006A1BEC" w:rsidP="006A1BE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6A1BEC" w:rsidRDefault="006A1BEC" w:rsidP="006A1BE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交224</w:t>
      </w:r>
      <w:bookmarkStart w:id="0" w:name="_GoBack"/>
      <w:bookmarkEnd w:id="0"/>
    </w:p>
    <w:p w:rsidR="006A1BEC" w:rsidRDefault="006A1BEC" w:rsidP="006A1BEC">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C8684B" w:rsidRDefault="006A1BEC" w:rsidP="006A1BE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Pr>
          <w:rFonts w:ascii="宋体" w:hAnsi="宋体" w:cs="宋体" w:hint="eastAsia"/>
          <w:sz w:val="24"/>
          <w:szCs w:val="24"/>
        </w:rPr>
        <w:lastRenderedPageBreak/>
        <w:t>约定及时提供。</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C8684B" w:rsidRDefault="00D03194">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rsidR="00C8684B" w:rsidRDefault="00C8684B">
      <w:pPr>
        <w:pStyle w:val="a5"/>
        <w:spacing w:beforeLines="20" w:before="62" w:afterLines="20" w:after="62"/>
        <w:ind w:firstLineChars="200" w:firstLine="480"/>
        <w:rPr>
          <w:rFonts w:ascii="宋体" w:eastAsia="宋体" w:hAnsi="宋体"/>
        </w:rPr>
      </w:pPr>
    </w:p>
    <w:p w:rsidR="00C8684B" w:rsidRDefault="00D03194">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C8684B" w:rsidRDefault="00D03194">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C8684B" w:rsidRDefault="00D0319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3.甲方如未按上述条款规定的时间向乙方支付估价服务费，以甲方应付未付款项为基数，从逾期之日起，每逾期一日，甲方向乙方支付应付未付款项的万分之六作为违约金。</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C8684B" w:rsidRDefault="00D03194">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lastRenderedPageBreak/>
        <w:t>本合同签订后，估价目的、估价对象、价值时点发生变化，或者估价范围发生重大变化，甲、乙双方应签订补充合同或者重新签订合同。</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凡因本合同或与本合同有关的一切争议，甲、乙双方应友好协商解决；协商不成的，任何一方均有权向甲方住所地人民法院提起诉讼。</w:t>
      </w:r>
    </w:p>
    <w:p w:rsidR="00C8684B" w:rsidRDefault="00C8684B">
      <w:pPr>
        <w:tabs>
          <w:tab w:val="left" w:pos="720"/>
          <w:tab w:val="left" w:pos="5595"/>
        </w:tabs>
        <w:spacing w:beforeLines="20" w:before="62" w:afterLines="20" w:after="62" w:line="400" w:lineRule="exact"/>
        <w:ind w:firstLineChars="200" w:firstLine="482"/>
        <w:rPr>
          <w:rFonts w:ascii="宋体"/>
          <w:b/>
          <w:bCs/>
          <w:sz w:val="24"/>
          <w:szCs w:val="24"/>
        </w:rPr>
      </w:pPr>
    </w:p>
    <w:p w:rsidR="00C8684B" w:rsidRDefault="00D03194">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C8684B" w:rsidRDefault="00D03194">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本合同经甲、乙双方法定代表人或其授权代表签字或签章并加盖公司公章后生效，约定事项全部完成后终止。</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u w:val="single"/>
        </w:rPr>
        <w:t>肆</w:t>
      </w:r>
      <w:r>
        <w:rPr>
          <w:rFonts w:ascii="宋体" w:hAnsi="宋体" w:cs="宋体" w:hint="eastAsia"/>
          <w:sz w:val="24"/>
          <w:szCs w:val="24"/>
        </w:rPr>
        <w:t>份，甲方持</w:t>
      </w:r>
      <w:r>
        <w:rPr>
          <w:rFonts w:ascii="宋体" w:hAnsi="宋体" w:cs="宋体" w:hint="eastAsia"/>
          <w:sz w:val="24"/>
          <w:szCs w:val="24"/>
          <w:u w:val="single"/>
        </w:rPr>
        <w:t>贰</w:t>
      </w:r>
      <w:r>
        <w:rPr>
          <w:rFonts w:ascii="宋体" w:hAnsi="宋体" w:cs="宋体" w:hint="eastAsia"/>
          <w:sz w:val="24"/>
          <w:szCs w:val="24"/>
        </w:rPr>
        <w:t>份，乙方持</w:t>
      </w:r>
      <w:r>
        <w:rPr>
          <w:rFonts w:ascii="宋体" w:hAnsi="宋体" w:cs="宋体" w:hint="eastAsia"/>
          <w:sz w:val="24"/>
          <w:szCs w:val="24"/>
          <w:u w:val="single"/>
        </w:rPr>
        <w:t>贰</w:t>
      </w:r>
      <w:r>
        <w:rPr>
          <w:rFonts w:ascii="宋体" w:hAnsi="宋体" w:cs="宋体" w:hint="eastAsia"/>
          <w:sz w:val="24"/>
          <w:szCs w:val="24"/>
        </w:rPr>
        <w:t>份。</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C8684B" w:rsidRDefault="00C8684B">
      <w:pPr>
        <w:ind w:right="105" w:firstLine="496"/>
        <w:rPr>
          <w:sz w:val="24"/>
          <w:szCs w:val="24"/>
        </w:rPr>
      </w:pPr>
    </w:p>
    <w:p w:rsidR="00C8684B" w:rsidRDefault="00C8684B">
      <w:pPr>
        <w:ind w:right="105" w:firstLine="496"/>
        <w:rPr>
          <w:sz w:val="24"/>
          <w:szCs w:val="24"/>
        </w:rPr>
      </w:pPr>
    </w:p>
    <w:p w:rsidR="00C8684B" w:rsidRDefault="00D03194">
      <w:pPr>
        <w:ind w:right="105" w:firstLine="496"/>
        <w:rPr>
          <w:rFonts w:ascii="楷体_GB2312" w:eastAsia="楷体_GB2312"/>
          <w:sz w:val="24"/>
          <w:szCs w:val="24"/>
        </w:rPr>
      </w:pPr>
      <w:r>
        <w:rPr>
          <w:rFonts w:ascii="楷体_GB2312" w:eastAsia="楷体_GB2312" w:hint="eastAsia"/>
          <w:sz w:val="24"/>
          <w:szCs w:val="24"/>
        </w:rPr>
        <w:t>（转下页）</w:t>
      </w:r>
    </w:p>
    <w:p w:rsidR="00C8684B" w:rsidRDefault="00D03194">
      <w:pPr>
        <w:widowControl/>
        <w:jc w:val="left"/>
        <w:rPr>
          <w:sz w:val="24"/>
          <w:szCs w:val="24"/>
        </w:rPr>
      </w:pPr>
      <w:r>
        <w:rPr>
          <w:sz w:val="24"/>
          <w:szCs w:val="24"/>
        </w:rPr>
        <w:br w:type="page"/>
      </w:r>
    </w:p>
    <w:p w:rsidR="00C8684B" w:rsidRDefault="00C8684B">
      <w:pPr>
        <w:ind w:right="105" w:firstLine="496"/>
        <w:rPr>
          <w:sz w:val="24"/>
          <w:szCs w:val="24"/>
        </w:rPr>
      </w:pPr>
    </w:p>
    <w:p w:rsidR="00C8684B" w:rsidRDefault="00C8684B">
      <w:pPr>
        <w:ind w:right="105" w:firstLine="496"/>
        <w:rPr>
          <w:sz w:val="24"/>
          <w:szCs w:val="24"/>
        </w:rPr>
      </w:pPr>
    </w:p>
    <w:p w:rsidR="00C8684B" w:rsidRDefault="00D03194">
      <w:pPr>
        <w:ind w:right="105" w:firstLine="496"/>
        <w:rPr>
          <w:rFonts w:ascii="楷体_GB2312" w:eastAsia="楷体_GB2312"/>
          <w:sz w:val="24"/>
          <w:szCs w:val="24"/>
        </w:rPr>
      </w:pPr>
      <w:r>
        <w:rPr>
          <w:rFonts w:ascii="楷体_GB2312" w:eastAsia="楷体_GB2312" w:hint="eastAsia"/>
          <w:sz w:val="24"/>
          <w:szCs w:val="24"/>
        </w:rPr>
        <w:t>（本页为盖章页）</w:t>
      </w:r>
    </w:p>
    <w:p w:rsidR="00C8684B" w:rsidRDefault="00C8684B">
      <w:pPr>
        <w:ind w:right="105" w:firstLine="496"/>
        <w:rPr>
          <w:sz w:val="24"/>
          <w:szCs w:val="24"/>
        </w:rPr>
      </w:pPr>
    </w:p>
    <w:p w:rsidR="00C8684B" w:rsidRDefault="00C8684B">
      <w:pPr>
        <w:ind w:right="105" w:firstLine="496"/>
        <w:rPr>
          <w:sz w:val="24"/>
          <w:szCs w:val="24"/>
        </w:rPr>
      </w:pPr>
    </w:p>
    <w:p w:rsidR="00C8684B" w:rsidRDefault="00C8684B">
      <w:pPr>
        <w:ind w:right="105" w:firstLine="496"/>
        <w:rPr>
          <w:sz w:val="24"/>
          <w:szCs w:val="24"/>
        </w:rPr>
      </w:pPr>
    </w:p>
    <w:p w:rsidR="00C8684B" w:rsidRDefault="00D03194">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C8684B" w:rsidRDefault="00D031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签字或签章</w:t>
      </w:r>
      <w:r>
        <w:rPr>
          <w:sz w:val="24"/>
          <w:szCs w:val="24"/>
        </w:rPr>
        <w:t xml:space="preserve">) </w:t>
      </w:r>
      <w:r>
        <w:rPr>
          <w:rFonts w:cs="宋体" w:hint="eastAsia"/>
          <w:sz w:val="24"/>
          <w:szCs w:val="24"/>
        </w:rPr>
        <w:t>：</w:t>
      </w:r>
      <w:r>
        <w:rPr>
          <w:sz w:val="24"/>
          <w:szCs w:val="24"/>
        </w:rPr>
        <w:t xml:space="preserve">   </w:t>
      </w:r>
    </w:p>
    <w:p w:rsidR="00C8684B" w:rsidRDefault="00D03194">
      <w:pPr>
        <w:spacing w:line="480" w:lineRule="auto"/>
        <w:ind w:right="108" w:firstLine="493"/>
        <w:rPr>
          <w:sz w:val="24"/>
          <w:szCs w:val="24"/>
        </w:rPr>
      </w:pPr>
      <w:r>
        <w:rPr>
          <w:rFonts w:cs="宋体" w:hint="eastAsia"/>
          <w:sz w:val="24"/>
          <w:szCs w:val="24"/>
        </w:rPr>
        <w:t>联系地址：</w:t>
      </w:r>
      <w:r>
        <w:rPr>
          <w:sz w:val="24"/>
          <w:szCs w:val="24"/>
        </w:rPr>
        <w:t xml:space="preserve">                      </w:t>
      </w:r>
    </w:p>
    <w:p w:rsidR="00C8684B" w:rsidRDefault="00D03194">
      <w:pPr>
        <w:spacing w:line="480" w:lineRule="auto"/>
        <w:ind w:right="108" w:firstLine="493"/>
        <w:rPr>
          <w:sz w:val="24"/>
          <w:szCs w:val="24"/>
        </w:rPr>
      </w:pPr>
      <w:r>
        <w:rPr>
          <w:rFonts w:cs="宋体" w:hint="eastAsia"/>
          <w:sz w:val="24"/>
          <w:szCs w:val="24"/>
        </w:rPr>
        <w:t>电话：</w:t>
      </w:r>
      <w:r>
        <w:rPr>
          <w:sz w:val="24"/>
          <w:szCs w:val="24"/>
        </w:rPr>
        <w:t xml:space="preserve">                          </w:t>
      </w:r>
    </w:p>
    <w:p w:rsidR="00C8684B" w:rsidRDefault="00D0319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C8684B" w:rsidRDefault="00C8684B">
      <w:pPr>
        <w:spacing w:line="480" w:lineRule="auto"/>
        <w:ind w:right="108" w:firstLine="493"/>
        <w:rPr>
          <w:sz w:val="24"/>
          <w:szCs w:val="24"/>
        </w:rPr>
      </w:pPr>
    </w:p>
    <w:p w:rsidR="00C8684B" w:rsidRDefault="00C8684B">
      <w:pPr>
        <w:spacing w:line="480" w:lineRule="auto"/>
        <w:ind w:right="108" w:firstLine="493"/>
        <w:rPr>
          <w:sz w:val="24"/>
          <w:szCs w:val="24"/>
        </w:rPr>
      </w:pPr>
    </w:p>
    <w:p w:rsidR="00C8684B" w:rsidRDefault="00D03194">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C8684B" w:rsidRDefault="00D031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签字或签章</w:t>
      </w:r>
      <w:r>
        <w:rPr>
          <w:sz w:val="24"/>
          <w:szCs w:val="24"/>
        </w:rPr>
        <w:t xml:space="preserve">) </w:t>
      </w:r>
      <w:r>
        <w:rPr>
          <w:rFonts w:cs="宋体" w:hint="eastAsia"/>
          <w:sz w:val="24"/>
          <w:szCs w:val="24"/>
        </w:rPr>
        <w:t>：</w:t>
      </w:r>
    </w:p>
    <w:p w:rsidR="00C8684B" w:rsidRDefault="00D03194">
      <w:pPr>
        <w:spacing w:line="480" w:lineRule="auto"/>
        <w:ind w:right="108" w:firstLine="493"/>
        <w:rPr>
          <w:sz w:val="24"/>
          <w:szCs w:val="24"/>
        </w:rPr>
      </w:pPr>
      <w:r>
        <w:rPr>
          <w:rFonts w:cs="宋体" w:hint="eastAsia"/>
          <w:sz w:val="24"/>
          <w:szCs w:val="24"/>
        </w:rPr>
        <w:t>联系地址：</w:t>
      </w:r>
    </w:p>
    <w:p w:rsidR="00C8684B" w:rsidRDefault="00D03194">
      <w:pPr>
        <w:spacing w:line="480" w:lineRule="auto"/>
        <w:ind w:right="108" w:firstLine="493"/>
        <w:rPr>
          <w:sz w:val="24"/>
          <w:szCs w:val="24"/>
        </w:rPr>
      </w:pPr>
      <w:r>
        <w:rPr>
          <w:rFonts w:cs="宋体" w:hint="eastAsia"/>
          <w:sz w:val="24"/>
          <w:szCs w:val="24"/>
        </w:rPr>
        <w:t>电话：</w:t>
      </w:r>
    </w:p>
    <w:p w:rsidR="00C8684B" w:rsidRDefault="00D03194">
      <w:pPr>
        <w:spacing w:line="480" w:lineRule="auto"/>
        <w:ind w:right="108" w:firstLine="493"/>
        <w:rPr>
          <w:rFonts w:cs="宋体"/>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p w:rsidR="00C8684B" w:rsidRDefault="00D03194">
      <w:pPr>
        <w:widowControl/>
        <w:jc w:val="left"/>
        <w:rPr>
          <w:rFonts w:cs="宋体"/>
          <w:sz w:val="24"/>
          <w:szCs w:val="24"/>
        </w:rPr>
      </w:pPr>
      <w:r>
        <w:rPr>
          <w:rFonts w:cs="宋体"/>
          <w:sz w:val="24"/>
          <w:szCs w:val="24"/>
        </w:rPr>
        <w:br w:type="page"/>
      </w:r>
    </w:p>
    <w:p w:rsidR="00C8684B" w:rsidRDefault="00D03194">
      <w:pPr>
        <w:spacing w:line="480" w:lineRule="auto"/>
        <w:ind w:right="108"/>
        <w:rPr>
          <w:sz w:val="24"/>
          <w:szCs w:val="24"/>
        </w:rPr>
      </w:pPr>
      <w:r>
        <w:rPr>
          <w:rFonts w:hint="eastAsia"/>
          <w:sz w:val="24"/>
          <w:szCs w:val="24"/>
        </w:rPr>
        <w:lastRenderedPageBreak/>
        <w:t>附件：</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18"/>
        <w:gridCol w:w="3260"/>
        <w:gridCol w:w="2126"/>
        <w:gridCol w:w="1276"/>
        <w:gridCol w:w="1219"/>
      </w:tblGrid>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估价对象</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名称</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不动产权证号</w:t>
            </w:r>
          </w:p>
        </w:tc>
        <w:tc>
          <w:tcPr>
            <w:tcW w:w="1276"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土地面积</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建筑面积</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1</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（淄博大剧院）</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A</w:t>
            </w:r>
            <w:r>
              <w:rPr>
                <w:rFonts w:ascii="Arial" w:eastAsia="华文细黑" w:hAnsi="Arial" w:cs="Arial" w:hint="eastAsia"/>
                <w:color w:val="000000"/>
                <w:sz w:val="18"/>
                <w:szCs w:val="18"/>
              </w:rPr>
              <w:t>组团文体娱乐用房房地产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0026555</w:t>
            </w:r>
            <w:r>
              <w:rPr>
                <w:rFonts w:ascii="Arial" w:eastAsia="华文细黑" w:hAnsi="Arial" w:cs="Arial"/>
                <w:sz w:val="18"/>
                <w:szCs w:val="18"/>
              </w:rPr>
              <w:t>号</w:t>
            </w:r>
          </w:p>
        </w:tc>
        <w:tc>
          <w:tcPr>
            <w:tcW w:w="1276" w:type="dxa"/>
            <w:vMerge w:val="restart"/>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131807</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45156.59</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2</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（淄博陶瓷琉璃国艺馆及附属）</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B</w:t>
            </w:r>
            <w:r>
              <w:rPr>
                <w:rFonts w:ascii="Arial" w:eastAsia="华文细黑" w:hAnsi="Arial" w:cs="Arial" w:hint="eastAsia"/>
                <w:color w:val="000000"/>
                <w:sz w:val="18"/>
                <w:szCs w:val="18"/>
              </w:rPr>
              <w:t>组团文体娱乐用房房地产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0021969</w:t>
            </w:r>
            <w:r>
              <w:rPr>
                <w:rFonts w:ascii="Arial" w:eastAsia="华文细黑" w:hAnsi="Arial" w:cs="Arial"/>
                <w:sz w:val="18"/>
                <w:szCs w:val="18"/>
              </w:rPr>
              <w:t>号</w:t>
            </w:r>
          </w:p>
        </w:tc>
        <w:tc>
          <w:tcPr>
            <w:tcW w:w="1276" w:type="dxa"/>
            <w:vMerge/>
            <w:vAlign w:val="center"/>
          </w:tcPr>
          <w:p w:rsidR="00C8684B" w:rsidRDefault="00C8684B">
            <w:pPr>
              <w:widowControl/>
              <w:spacing w:line="240" w:lineRule="exact"/>
              <w:rPr>
                <w:rFonts w:ascii="Arial" w:eastAsia="华文细黑" w:hAnsi="Arial" w:cs="Arial"/>
                <w:color w:val="000000"/>
                <w:sz w:val="18"/>
                <w:szCs w:val="18"/>
              </w:rPr>
            </w:pP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48448.81</w:t>
            </w:r>
          </w:p>
        </w:tc>
      </w:tr>
      <w:tr w:rsidR="00C8684B">
        <w:trPr>
          <w:cantSplit/>
          <w:jc w:val="center"/>
        </w:trPr>
        <w:tc>
          <w:tcPr>
            <w:tcW w:w="6804" w:type="dxa"/>
            <w:gridSpan w:val="3"/>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小计</w:t>
            </w:r>
          </w:p>
        </w:tc>
        <w:tc>
          <w:tcPr>
            <w:tcW w:w="1276"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131807</w:t>
            </w:r>
            <w:r>
              <w:rPr>
                <w:rFonts w:ascii="Arial" w:eastAsia="华文细黑" w:hAnsi="Arial" w:cs="Arial"/>
                <w:color w:val="000000"/>
                <w:sz w:val="18"/>
                <w:szCs w:val="18"/>
              </w:rPr>
              <w:t xml:space="preserve">　</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93605.4</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3</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（中国陶瓷琉璃馆）</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C</w:t>
            </w:r>
            <w:r>
              <w:rPr>
                <w:rFonts w:ascii="Arial" w:eastAsia="华文细黑" w:hAnsi="Arial" w:cs="Arial" w:hint="eastAsia"/>
                <w:color w:val="000000"/>
                <w:sz w:val="18"/>
                <w:szCs w:val="18"/>
              </w:rPr>
              <w:t>组团</w:t>
            </w:r>
            <w:r>
              <w:rPr>
                <w:rFonts w:ascii="Arial" w:eastAsia="华文细黑" w:hAnsi="Arial" w:cs="Arial" w:hint="eastAsia"/>
                <w:color w:val="000000"/>
                <w:sz w:val="18"/>
                <w:szCs w:val="18"/>
              </w:rPr>
              <w:t>1</w:t>
            </w:r>
            <w:r>
              <w:rPr>
                <w:rFonts w:ascii="Arial" w:eastAsia="华文细黑" w:hAnsi="Arial" w:cs="Arial" w:hint="eastAsia"/>
                <w:color w:val="000000"/>
                <w:sz w:val="18"/>
                <w:szCs w:val="18"/>
              </w:rPr>
              <w:t>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0021968</w:t>
            </w:r>
            <w:r>
              <w:rPr>
                <w:rFonts w:ascii="Arial" w:eastAsia="华文细黑" w:hAnsi="Arial" w:cs="Arial"/>
                <w:sz w:val="18"/>
                <w:szCs w:val="18"/>
              </w:rPr>
              <w:t>号</w:t>
            </w:r>
          </w:p>
        </w:tc>
        <w:tc>
          <w:tcPr>
            <w:tcW w:w="1276" w:type="dxa"/>
            <w:vMerge w:val="restart"/>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133089</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37495.14</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4</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（淄博市文化馆）</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C</w:t>
            </w:r>
            <w:r>
              <w:rPr>
                <w:rFonts w:ascii="Arial" w:eastAsia="华文细黑" w:hAnsi="Arial" w:cs="Arial" w:hint="eastAsia"/>
                <w:color w:val="000000"/>
                <w:sz w:val="18"/>
                <w:szCs w:val="18"/>
              </w:rPr>
              <w:t>组团</w:t>
            </w:r>
            <w:r>
              <w:rPr>
                <w:rFonts w:ascii="Arial" w:eastAsia="华文细黑" w:hAnsi="Arial" w:cs="Arial" w:hint="eastAsia"/>
                <w:color w:val="000000"/>
                <w:sz w:val="18"/>
                <w:szCs w:val="18"/>
              </w:rPr>
              <w:t>2</w:t>
            </w:r>
            <w:r>
              <w:rPr>
                <w:rFonts w:ascii="Arial" w:eastAsia="华文细黑" w:hAnsi="Arial" w:cs="Arial" w:hint="eastAsia"/>
                <w:color w:val="000000"/>
                <w:sz w:val="18"/>
                <w:szCs w:val="18"/>
              </w:rPr>
              <w:t>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0021967</w:t>
            </w:r>
            <w:r>
              <w:rPr>
                <w:rFonts w:ascii="Arial" w:eastAsia="华文细黑" w:hAnsi="Arial" w:cs="Arial"/>
                <w:sz w:val="18"/>
                <w:szCs w:val="18"/>
              </w:rPr>
              <w:t>号</w:t>
            </w:r>
          </w:p>
        </w:tc>
        <w:tc>
          <w:tcPr>
            <w:tcW w:w="1276" w:type="dxa"/>
            <w:vMerge/>
            <w:vAlign w:val="center"/>
          </w:tcPr>
          <w:p w:rsidR="00C8684B" w:rsidRDefault="00C8684B">
            <w:pPr>
              <w:widowControl/>
              <w:spacing w:line="240" w:lineRule="exact"/>
              <w:rPr>
                <w:rFonts w:ascii="Arial" w:eastAsia="华文细黑" w:hAnsi="Arial" w:cs="Arial"/>
                <w:color w:val="000000"/>
                <w:sz w:val="18"/>
                <w:szCs w:val="18"/>
              </w:rPr>
            </w:pP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21299.25</w:t>
            </w:r>
          </w:p>
        </w:tc>
      </w:tr>
      <w:tr w:rsidR="00C8684B">
        <w:trPr>
          <w:cantSplit/>
          <w:jc w:val="center"/>
        </w:trPr>
        <w:tc>
          <w:tcPr>
            <w:tcW w:w="6804" w:type="dxa"/>
            <w:gridSpan w:val="3"/>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小计</w:t>
            </w:r>
          </w:p>
        </w:tc>
        <w:tc>
          <w:tcPr>
            <w:tcW w:w="1276"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133089</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58794.39</w:t>
            </w:r>
          </w:p>
        </w:tc>
      </w:tr>
      <w:tr w:rsidR="00C8684B">
        <w:trPr>
          <w:cantSplit/>
          <w:jc w:val="center"/>
        </w:trPr>
        <w:tc>
          <w:tcPr>
            <w:tcW w:w="6804" w:type="dxa"/>
            <w:gridSpan w:val="3"/>
            <w:shd w:val="clear" w:color="auto" w:fill="auto"/>
            <w:vAlign w:val="center"/>
          </w:tcPr>
          <w:p w:rsidR="00C8684B" w:rsidRDefault="00D03194">
            <w:pPr>
              <w:widowControl/>
              <w:spacing w:line="240" w:lineRule="exact"/>
              <w:rPr>
                <w:rFonts w:ascii="Arial" w:eastAsia="华文细黑" w:hAnsi="Arial" w:cs="Arial"/>
                <w:b/>
                <w:color w:val="000000"/>
                <w:sz w:val="18"/>
                <w:szCs w:val="18"/>
              </w:rPr>
            </w:pPr>
            <w:r>
              <w:rPr>
                <w:rFonts w:ascii="Arial" w:eastAsia="华文细黑" w:hAnsi="Arial" w:cs="Arial"/>
                <w:b/>
                <w:color w:val="000000"/>
                <w:sz w:val="18"/>
                <w:szCs w:val="18"/>
              </w:rPr>
              <w:t>合计</w:t>
            </w:r>
          </w:p>
        </w:tc>
        <w:tc>
          <w:tcPr>
            <w:tcW w:w="1276" w:type="dxa"/>
            <w:shd w:val="clear" w:color="auto" w:fill="auto"/>
            <w:vAlign w:val="center"/>
          </w:tcPr>
          <w:p w:rsidR="00C8684B" w:rsidRDefault="00D03194">
            <w:pPr>
              <w:widowControl/>
              <w:spacing w:line="240" w:lineRule="exact"/>
              <w:rPr>
                <w:rFonts w:ascii="Arial" w:eastAsia="华文细黑" w:hAnsi="Arial" w:cs="Arial"/>
                <w:b/>
                <w:color w:val="000000"/>
                <w:sz w:val="18"/>
                <w:szCs w:val="18"/>
              </w:rPr>
            </w:pPr>
            <w:r>
              <w:rPr>
                <w:rFonts w:ascii="Arial" w:eastAsia="华文细黑" w:hAnsi="Arial" w:cs="Arial"/>
                <w:b/>
                <w:color w:val="000000"/>
                <w:sz w:val="18"/>
                <w:szCs w:val="18"/>
              </w:rPr>
              <w:t>264896</w:t>
            </w:r>
          </w:p>
        </w:tc>
        <w:tc>
          <w:tcPr>
            <w:tcW w:w="1219" w:type="dxa"/>
            <w:shd w:val="clear" w:color="auto" w:fill="auto"/>
            <w:vAlign w:val="center"/>
          </w:tcPr>
          <w:p w:rsidR="00C8684B" w:rsidRDefault="00D03194">
            <w:pPr>
              <w:widowControl/>
              <w:spacing w:line="240" w:lineRule="exact"/>
              <w:rPr>
                <w:rFonts w:ascii="Arial" w:eastAsia="华文细黑" w:hAnsi="Arial" w:cs="Arial"/>
                <w:b/>
                <w:color w:val="000000"/>
                <w:sz w:val="18"/>
                <w:szCs w:val="18"/>
              </w:rPr>
            </w:pPr>
            <w:r>
              <w:rPr>
                <w:rFonts w:ascii="Arial" w:eastAsia="华文细黑" w:hAnsi="Arial" w:cs="Arial"/>
                <w:b/>
                <w:color w:val="000000"/>
                <w:sz w:val="18"/>
                <w:szCs w:val="18"/>
              </w:rPr>
              <w:t>152399.79</w:t>
            </w:r>
          </w:p>
        </w:tc>
      </w:tr>
    </w:tbl>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单位：元</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平方米</w:t>
      </w:r>
    </w:p>
    <w:p w:rsidR="00C8684B" w:rsidRDefault="00C8684B">
      <w:pPr>
        <w:spacing w:line="480" w:lineRule="auto"/>
        <w:ind w:right="108" w:firstLine="493"/>
        <w:rPr>
          <w:sz w:val="24"/>
          <w:szCs w:val="24"/>
        </w:rPr>
      </w:pPr>
    </w:p>
    <w:sectPr w:rsidR="00C8684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CD" w:rsidRDefault="00955DCD">
      <w:r>
        <w:separator/>
      </w:r>
    </w:p>
  </w:endnote>
  <w:endnote w:type="continuationSeparator" w:id="0">
    <w:p w:rsidR="00955DCD" w:rsidRDefault="009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B" w:rsidRDefault="00D03194">
    <w:pPr>
      <w:pStyle w:val="a8"/>
      <w:jc w:val="center"/>
    </w:pPr>
    <w:r>
      <w:rPr>
        <w:lang w:val="zh-CN"/>
      </w:rPr>
      <w:t xml:space="preserve"> </w:t>
    </w:r>
    <w:r>
      <w:rPr>
        <w:b/>
        <w:bCs/>
      </w:rPr>
      <w:fldChar w:fldCharType="begin"/>
    </w:r>
    <w:r>
      <w:rPr>
        <w:b/>
        <w:bCs/>
      </w:rPr>
      <w:instrText>PAGE</w:instrText>
    </w:r>
    <w:r>
      <w:rPr>
        <w:b/>
        <w:bCs/>
      </w:rPr>
      <w:fldChar w:fldCharType="separate"/>
    </w:r>
    <w:r w:rsidR="00361ED3">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61ED3">
      <w:rPr>
        <w:b/>
        <w:bCs/>
        <w:noProof/>
      </w:rPr>
      <w:t>7</w:t>
    </w:r>
    <w:r>
      <w:rPr>
        <w:b/>
        <w:bCs/>
      </w:rPr>
      <w:fldChar w:fldCharType="end"/>
    </w:r>
  </w:p>
  <w:p w:rsidR="00C8684B" w:rsidRDefault="00C868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CD" w:rsidRDefault="00955DCD">
      <w:r>
        <w:separator/>
      </w:r>
    </w:p>
  </w:footnote>
  <w:footnote w:type="continuationSeparator" w:id="0">
    <w:p w:rsidR="00955DCD" w:rsidRDefault="00955DC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xy001">
    <w15:presenceInfo w15:providerId="None" w15:userId="jixy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413A9"/>
    <w:rsid w:val="0009219B"/>
    <w:rsid w:val="00095788"/>
    <w:rsid w:val="000A1092"/>
    <w:rsid w:val="00116144"/>
    <w:rsid w:val="0013379B"/>
    <w:rsid w:val="001570D8"/>
    <w:rsid w:val="001E3BE6"/>
    <w:rsid w:val="001E3C50"/>
    <w:rsid w:val="001F06B8"/>
    <w:rsid w:val="002B2C36"/>
    <w:rsid w:val="002C32D3"/>
    <w:rsid w:val="002E52E4"/>
    <w:rsid w:val="00361ED3"/>
    <w:rsid w:val="003C4C14"/>
    <w:rsid w:val="003E178F"/>
    <w:rsid w:val="003F2A53"/>
    <w:rsid w:val="00427355"/>
    <w:rsid w:val="00447328"/>
    <w:rsid w:val="00463A0A"/>
    <w:rsid w:val="004839FA"/>
    <w:rsid w:val="004E5FFC"/>
    <w:rsid w:val="00534F27"/>
    <w:rsid w:val="00536D06"/>
    <w:rsid w:val="00543A6A"/>
    <w:rsid w:val="005500BE"/>
    <w:rsid w:val="0057646B"/>
    <w:rsid w:val="00594DD6"/>
    <w:rsid w:val="005A0132"/>
    <w:rsid w:val="005B6011"/>
    <w:rsid w:val="005E2C87"/>
    <w:rsid w:val="006926F5"/>
    <w:rsid w:val="006A1BEC"/>
    <w:rsid w:val="006C4EA8"/>
    <w:rsid w:val="00781AB2"/>
    <w:rsid w:val="007A2139"/>
    <w:rsid w:val="007B3E73"/>
    <w:rsid w:val="007D0891"/>
    <w:rsid w:val="007D2EC2"/>
    <w:rsid w:val="00834F20"/>
    <w:rsid w:val="008B00A9"/>
    <w:rsid w:val="008C283E"/>
    <w:rsid w:val="008D4FDE"/>
    <w:rsid w:val="008E11D1"/>
    <w:rsid w:val="009117F5"/>
    <w:rsid w:val="00955DCD"/>
    <w:rsid w:val="00A22AF2"/>
    <w:rsid w:val="00A500BC"/>
    <w:rsid w:val="00A70DF1"/>
    <w:rsid w:val="00A7312D"/>
    <w:rsid w:val="00A766AE"/>
    <w:rsid w:val="00B21F76"/>
    <w:rsid w:val="00B656EF"/>
    <w:rsid w:val="00B7192D"/>
    <w:rsid w:val="00C21946"/>
    <w:rsid w:val="00C30D76"/>
    <w:rsid w:val="00C84E2D"/>
    <w:rsid w:val="00C8684B"/>
    <w:rsid w:val="00CB09B2"/>
    <w:rsid w:val="00D03194"/>
    <w:rsid w:val="00D818CD"/>
    <w:rsid w:val="00E3211C"/>
    <w:rsid w:val="00EB48DF"/>
    <w:rsid w:val="00EC0CFD"/>
    <w:rsid w:val="00F3596D"/>
    <w:rsid w:val="00FC4782"/>
    <w:rsid w:val="00FD0271"/>
    <w:rsid w:val="00FE49CB"/>
    <w:rsid w:val="00FF584C"/>
    <w:rsid w:val="11D61FD8"/>
    <w:rsid w:val="26D1225F"/>
    <w:rsid w:val="74360FD9"/>
    <w:rsid w:val="749C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rFonts w:eastAsia="宋体"/>
      <w:b/>
      <w:bCs/>
      <w:sz w:val="21"/>
      <w:szCs w:val="21"/>
    </w:rPr>
  </w:style>
  <w:style w:type="paragraph" w:styleId="a4">
    <w:name w:val="annotation text"/>
    <w:basedOn w:val="a"/>
    <w:link w:val="Char0"/>
    <w:uiPriority w:val="99"/>
    <w:semiHidden/>
    <w:qFormat/>
    <w:pPr>
      <w:jc w:val="left"/>
    </w:pPr>
    <w:rPr>
      <w:rFonts w:eastAsia="仿宋_GB2312"/>
      <w:sz w:val="30"/>
      <w:szCs w:val="30"/>
    </w:rPr>
  </w:style>
  <w:style w:type="paragraph" w:styleId="a5">
    <w:name w:val="Body Text"/>
    <w:basedOn w:val="a"/>
    <w:link w:val="Char1"/>
    <w:uiPriority w:val="99"/>
    <w:qFormat/>
    <w:pPr>
      <w:spacing w:before="120" w:after="120" w:line="400" w:lineRule="exact"/>
    </w:pPr>
    <w:rPr>
      <w:rFonts w:eastAsia="仿宋_GB2312"/>
      <w:sz w:val="24"/>
      <w:szCs w:val="24"/>
    </w:rPr>
  </w:style>
  <w:style w:type="paragraph" w:styleId="a6">
    <w:name w:val="Body Text Indent"/>
    <w:basedOn w:val="a"/>
    <w:link w:val="Char2"/>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2">
    <w:name w:val="正文文本缩进 Char"/>
    <w:link w:val="a6"/>
    <w:uiPriority w:val="99"/>
    <w:locked/>
    <w:rPr>
      <w:rFonts w:ascii="Times New Roman" w:eastAsia="仿宋_GB2312" w:hAnsi="Times New Roman" w:cs="Times New Roman"/>
      <w:sz w:val="20"/>
      <w:szCs w:val="20"/>
    </w:rPr>
  </w:style>
  <w:style w:type="character" w:customStyle="1" w:styleId="Char1">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0">
    <w:name w:val="批注文字 Char"/>
    <w:link w:val="a4"/>
    <w:uiPriority w:val="99"/>
    <w:semiHidden/>
    <w:qFormat/>
    <w:locked/>
    <w:rPr>
      <w:rFonts w:ascii="Times New Roman" w:eastAsia="仿宋_GB2312" w:hAnsi="Times New Roman" w:cs="Times New Roman"/>
      <w:sz w:val="30"/>
      <w:szCs w:val="30"/>
    </w:rPr>
  </w:style>
  <w:style w:type="character" w:customStyle="1" w:styleId="Char5">
    <w:name w:val="页眉 Char"/>
    <w:link w:val="a9"/>
    <w:uiPriority w:val="99"/>
    <w:semiHidden/>
    <w:qFormat/>
    <w:locked/>
    <w:rPr>
      <w:rFonts w:ascii="Times New Roman" w:eastAsia="宋体" w:hAnsi="Times New Roman" w:cs="Times New Roman"/>
      <w:sz w:val="18"/>
      <w:szCs w:val="18"/>
    </w:rPr>
  </w:style>
  <w:style w:type="character" w:customStyle="1" w:styleId="Char4">
    <w:name w:val="页脚 Char"/>
    <w:link w:val="a8"/>
    <w:uiPriority w:val="99"/>
    <w:qFormat/>
    <w:locked/>
    <w:rPr>
      <w:rFonts w:ascii="Times New Roman" w:eastAsia="宋体" w:hAnsi="Times New Roman" w:cs="Times New Roman"/>
      <w:sz w:val="18"/>
      <w:szCs w:val="18"/>
    </w:rPr>
  </w:style>
  <w:style w:type="character" w:customStyle="1" w:styleId="Char">
    <w:name w:val="批注主题 Char"/>
    <w:link w:val="a3"/>
    <w:uiPriority w:val="99"/>
    <w:semiHidden/>
    <w:qFormat/>
    <w:rPr>
      <w:rFonts w:ascii="Times New Roman" w:eastAsia="仿宋_GB2312" w:hAnsi="Times New Roman" w:cs="Times New Roman"/>
      <w:b/>
      <w:bCs/>
      <w:kern w:val="2"/>
      <w:sz w:val="21"/>
      <w:szCs w:val="21"/>
    </w:rPr>
  </w:style>
  <w:style w:type="character" w:customStyle="1" w:styleId="Char3">
    <w:name w:val="批注框文本 Char"/>
    <w:link w:val="a7"/>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rFonts w:eastAsia="宋体"/>
      <w:b/>
      <w:bCs/>
      <w:sz w:val="21"/>
      <w:szCs w:val="21"/>
    </w:rPr>
  </w:style>
  <w:style w:type="paragraph" w:styleId="a4">
    <w:name w:val="annotation text"/>
    <w:basedOn w:val="a"/>
    <w:link w:val="Char0"/>
    <w:uiPriority w:val="99"/>
    <w:semiHidden/>
    <w:qFormat/>
    <w:pPr>
      <w:jc w:val="left"/>
    </w:pPr>
    <w:rPr>
      <w:rFonts w:eastAsia="仿宋_GB2312"/>
      <w:sz w:val="30"/>
      <w:szCs w:val="30"/>
    </w:rPr>
  </w:style>
  <w:style w:type="paragraph" w:styleId="a5">
    <w:name w:val="Body Text"/>
    <w:basedOn w:val="a"/>
    <w:link w:val="Char1"/>
    <w:uiPriority w:val="99"/>
    <w:qFormat/>
    <w:pPr>
      <w:spacing w:before="120" w:after="120" w:line="400" w:lineRule="exact"/>
    </w:pPr>
    <w:rPr>
      <w:rFonts w:eastAsia="仿宋_GB2312"/>
      <w:sz w:val="24"/>
      <w:szCs w:val="24"/>
    </w:rPr>
  </w:style>
  <w:style w:type="paragraph" w:styleId="a6">
    <w:name w:val="Body Text Indent"/>
    <w:basedOn w:val="a"/>
    <w:link w:val="Char2"/>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2">
    <w:name w:val="正文文本缩进 Char"/>
    <w:link w:val="a6"/>
    <w:uiPriority w:val="99"/>
    <w:locked/>
    <w:rPr>
      <w:rFonts w:ascii="Times New Roman" w:eastAsia="仿宋_GB2312" w:hAnsi="Times New Roman" w:cs="Times New Roman"/>
      <w:sz w:val="20"/>
      <w:szCs w:val="20"/>
    </w:rPr>
  </w:style>
  <w:style w:type="character" w:customStyle="1" w:styleId="Char1">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0">
    <w:name w:val="批注文字 Char"/>
    <w:link w:val="a4"/>
    <w:uiPriority w:val="99"/>
    <w:semiHidden/>
    <w:qFormat/>
    <w:locked/>
    <w:rPr>
      <w:rFonts w:ascii="Times New Roman" w:eastAsia="仿宋_GB2312" w:hAnsi="Times New Roman" w:cs="Times New Roman"/>
      <w:sz w:val="30"/>
      <w:szCs w:val="30"/>
    </w:rPr>
  </w:style>
  <w:style w:type="character" w:customStyle="1" w:styleId="Char5">
    <w:name w:val="页眉 Char"/>
    <w:link w:val="a9"/>
    <w:uiPriority w:val="99"/>
    <w:semiHidden/>
    <w:qFormat/>
    <w:locked/>
    <w:rPr>
      <w:rFonts w:ascii="Times New Roman" w:eastAsia="宋体" w:hAnsi="Times New Roman" w:cs="Times New Roman"/>
      <w:sz w:val="18"/>
      <w:szCs w:val="18"/>
    </w:rPr>
  </w:style>
  <w:style w:type="character" w:customStyle="1" w:styleId="Char4">
    <w:name w:val="页脚 Char"/>
    <w:link w:val="a8"/>
    <w:uiPriority w:val="99"/>
    <w:qFormat/>
    <w:locked/>
    <w:rPr>
      <w:rFonts w:ascii="Times New Roman" w:eastAsia="宋体" w:hAnsi="Times New Roman" w:cs="Times New Roman"/>
      <w:sz w:val="18"/>
      <w:szCs w:val="18"/>
    </w:rPr>
  </w:style>
  <w:style w:type="character" w:customStyle="1" w:styleId="Char">
    <w:name w:val="批注主题 Char"/>
    <w:link w:val="a3"/>
    <w:uiPriority w:val="99"/>
    <w:semiHidden/>
    <w:qFormat/>
    <w:rPr>
      <w:rFonts w:ascii="Times New Roman" w:eastAsia="仿宋_GB2312" w:hAnsi="Times New Roman" w:cs="Times New Roman"/>
      <w:b/>
      <w:bCs/>
      <w:kern w:val="2"/>
      <w:sz w:val="21"/>
      <w:szCs w:val="21"/>
    </w:rPr>
  </w:style>
  <w:style w:type="character" w:customStyle="1" w:styleId="Char3">
    <w:name w:val="批注框文本 Char"/>
    <w:link w:val="a7"/>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561</Words>
  <Characters>3201</Characters>
  <Application>Microsoft Office Word</Application>
  <DocSecurity>0</DocSecurity>
  <Lines>26</Lines>
  <Paragraphs>7</Paragraphs>
  <ScaleCrop>false</ScaleCrop>
  <Company>CHINA</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10</cp:revision>
  <cp:lastPrinted>2022-03-22T03:36:00Z</cp:lastPrinted>
  <dcterms:created xsi:type="dcterms:W3CDTF">2021-03-24T07:48:00Z</dcterms:created>
  <dcterms:modified xsi:type="dcterms:W3CDTF">2022-03-22T03:37:00Z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