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 w:eastAsiaTheme="minorEastAsia"/>
          <w:b/>
          <w:sz w:val="44"/>
          <w:szCs w:val="44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 w:eastAsiaTheme="minorEastAsia"/>
          <w:b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Arial" w:hAnsi="Arial" w:cs="Arial" w:eastAsiaTheme="minorEastAsia"/>
          <w:b/>
          <w:sz w:val="36"/>
        </w:rPr>
      </w:pPr>
      <w:r>
        <w:rPr>
          <w:rFonts w:ascii="Arial" w:hAnsi="Arial" w:cs="Arial" w:eastAsiaTheme="minorEastAsia"/>
          <w:b/>
          <w:sz w:val="36"/>
        </w:rPr>
        <w:t>2019年中诚信托锦诚67号集合资金信托计划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Arial" w:hAnsi="Arial" w:cs="Arial" w:eastAsiaTheme="minorEastAsia"/>
          <w:b/>
          <w:sz w:val="36"/>
        </w:rPr>
      </w:pPr>
      <w:r>
        <w:rPr>
          <w:rFonts w:ascii="Arial" w:hAnsi="Arial" w:cs="Arial" w:eastAsiaTheme="minorEastAsia"/>
          <w:b/>
          <w:sz w:val="36"/>
        </w:rPr>
        <w:t>2020年</w:t>
      </w:r>
      <w:r>
        <w:rPr>
          <w:rFonts w:hint="eastAsia" w:ascii="Arial" w:hAnsi="Arial" w:cs="Arial" w:eastAsiaTheme="minorEastAsia"/>
          <w:b/>
          <w:sz w:val="36"/>
          <w:lang w:val="en-US" w:eastAsia="zh-CN"/>
        </w:rPr>
        <w:t>7</w:t>
      </w:r>
      <w:r>
        <w:rPr>
          <w:rFonts w:ascii="Arial" w:hAnsi="Arial" w:cs="Arial" w:eastAsiaTheme="minorEastAsia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 w:val="24"/>
        </w:rPr>
      </w:pPr>
    </w:p>
    <w:p>
      <w:pPr>
        <w:spacing w:line="480" w:lineRule="auto"/>
        <w:jc w:val="left"/>
        <w:rPr>
          <w:rFonts w:ascii="Arial" w:hAnsi="Arial" w:cs="Arial" w:eastAsiaTheme="minorEastAsia"/>
          <w:b/>
          <w:sz w:val="24"/>
        </w:rPr>
      </w:pPr>
    </w:p>
    <w:p>
      <w:pPr>
        <w:spacing w:line="480" w:lineRule="auto"/>
        <w:jc w:val="left"/>
        <w:rPr>
          <w:rFonts w:ascii="Arial" w:hAnsi="Arial" w:cs="Arial" w:eastAsiaTheme="minorEastAsia"/>
          <w:b/>
          <w:sz w:val="24"/>
        </w:rPr>
      </w:pPr>
    </w:p>
    <w:p>
      <w:pPr>
        <w:spacing w:line="480" w:lineRule="auto"/>
        <w:jc w:val="left"/>
        <w:rPr>
          <w:rFonts w:ascii="Arial" w:hAnsi="Arial" w:cs="Arial" w:eastAsiaTheme="minorEastAsia"/>
          <w:b/>
          <w:sz w:val="24"/>
        </w:rPr>
      </w:pP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</w:pP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项目名称：2019年中诚信托锦诚67号集合资金信托计划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委托方：中诚信托有限责任公司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受托方：北京康正国际资产评估有限公司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</w:pPr>
      <w:r>
        <w:rPr>
          <w:rFonts w:ascii="Arial" w:hAnsi="Arial" w:cs="Arial" w:eastAsiaTheme="minorEastAsia"/>
          <w:b/>
          <w:szCs w:val="21"/>
        </w:rPr>
        <w:t>监管人员：张玲玲</w:t>
      </w:r>
    </w:p>
    <w:p>
      <w:pPr>
        <w:spacing w:line="480" w:lineRule="auto"/>
        <w:jc w:val="left"/>
        <w:rPr>
          <w:rFonts w:ascii="Arial" w:hAnsi="Arial" w:cs="Arial" w:eastAsiaTheme="minorEastAsia"/>
          <w:b/>
          <w:szCs w:val="21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 w:eastAsiaTheme="minorEastAsia"/>
          <w:b/>
          <w:szCs w:val="21"/>
        </w:rPr>
        <w:t>日期：二零二零年</w:t>
      </w:r>
      <w:r>
        <w:rPr>
          <w:rFonts w:hint="eastAsia" w:ascii="Arial" w:hAnsi="Arial" w:cs="Arial" w:eastAsiaTheme="minorEastAsia"/>
          <w:b/>
          <w:szCs w:val="21"/>
          <w:lang w:eastAsia="zh-CN"/>
        </w:rPr>
        <w:t>八</w:t>
      </w:r>
      <w:r>
        <w:rPr>
          <w:rFonts w:ascii="Arial" w:hAnsi="Arial" w:cs="Arial" w:eastAsiaTheme="minorEastAsia"/>
          <w:b/>
          <w:szCs w:val="21"/>
        </w:rPr>
        <w:t>月</w:t>
      </w:r>
      <w:r>
        <w:rPr>
          <w:rFonts w:hint="eastAsia" w:ascii="Arial" w:hAnsi="Arial" w:cs="Arial" w:eastAsiaTheme="minorEastAsia"/>
          <w:b/>
          <w:szCs w:val="21"/>
          <w:lang w:val="en-US" w:eastAsia="zh-CN"/>
        </w:rPr>
        <w:t>十一</w:t>
      </w:r>
      <w:r>
        <w:rPr>
          <w:rFonts w:ascii="Arial" w:hAnsi="Arial" w:cs="Arial" w:eastAsiaTheme="minorEastAsia"/>
          <w:b/>
          <w:szCs w:val="21"/>
        </w:rPr>
        <w:t>日</w:t>
      </w:r>
    </w:p>
    <w:p>
      <w:pPr>
        <w:pStyle w:val="12"/>
        <w:spacing w:after="0" w:line="360" w:lineRule="auto"/>
        <w:jc w:val="center"/>
        <w:rPr>
          <w:rFonts w:ascii="Arial" w:hAnsi="Arial" w:cs="Arial" w:eastAsiaTheme="minorEastAsia"/>
          <w:b/>
          <w:sz w:val="28"/>
        </w:rPr>
      </w:pPr>
      <w:r>
        <w:rPr>
          <w:rFonts w:ascii="Arial" w:hAnsi="Arial" w:cs="Arial" w:eastAsiaTheme="minorEastAsia"/>
          <w:b/>
          <w:sz w:val="28"/>
        </w:rPr>
        <w:t>目 录</w:t>
      </w:r>
    </w:p>
    <w:p>
      <w:pPr>
        <w:rPr>
          <w:rFonts w:ascii="Arial" w:hAnsi="Arial" w:cs="Arial" w:eastAsiaTheme="minorEastAsia"/>
        </w:rPr>
      </w:pP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Style w:val="19"/>
          <w:rFonts w:ascii="Arial" w:hAnsi="Arial" w:cs="Arial" w:eastAsiaTheme="minorEastAsia"/>
          <w:color w:val="auto"/>
          <w:sz w:val="21"/>
          <w:szCs w:val="21"/>
        </w:rPr>
        <w:instrText xml:space="preserve">TOC \o "1-3" \h \z \u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_Toc11117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1项目基本情况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_Toc11117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_Toc25963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2重大事件披露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_Toc25963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_Toc14739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3项目五证办理及施工进度情况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_Toc14739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2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ind w:firstLine="210" w:firstLineChars="100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_Toc15418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3.1项目五证办理情况说明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_Toc15418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2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ind w:firstLine="210" w:firstLineChars="100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_Toc1075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3.2项目2020年</w:t>
      </w:r>
      <w:r>
        <w:rPr>
          <w:rFonts w:hint="default" w:ascii="Arial" w:hAnsi="Arial" w:cs="Arial" w:eastAsiaTheme="minorEastAsia"/>
          <w:sz w:val="21"/>
          <w:szCs w:val="21"/>
          <w:lang w:val="en-US" w:eastAsia="zh-CN"/>
        </w:rPr>
        <w:t>7</w:t>
      </w:r>
      <w:r>
        <w:rPr>
          <w:rFonts w:hint="default" w:ascii="Arial" w:hAnsi="Arial" w:cs="Arial" w:eastAsiaTheme="minorEastAsia"/>
          <w:sz w:val="21"/>
          <w:szCs w:val="21"/>
        </w:rPr>
        <w:t>月施工进度情况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_Toc1075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2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_Toc5100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4印鉴、证照、网签密钥使用情况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_Toc5100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5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3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_Toc26503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4.1印鉴使用情况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_Toc26503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5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3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_Toc30543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4.2印鉴、证照外出使用情况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_Toc30543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12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3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_Toc12128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4.3网签密钥使用情况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_Toc12128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12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_Toc31589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5合同签订情况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_Toc31589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12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_Toc31579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6项目销售情况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_Toc31579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13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_Toc19796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7资金情况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_Toc19796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13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3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_Toc10246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7.1资金流出情况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_Toc10246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13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3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_Toc5003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7.2资金流入情况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_Toc5003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15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3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_Toc21983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7.2.1销售回款流入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_Toc21983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15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3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_Toc22830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7.2.2其他资金流入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_Toc22830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21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3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_Toc9614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7.3资金结算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_Toc9614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21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3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_Toc24054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7.3.1各账户余额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_Toc24054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21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_Toc15063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附件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_Toc15063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23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hint="default" w:ascii="Arial" w:hAnsi="Arial" w:cs="Arial" w:eastAsiaTheme="minorEastAsia"/>
          <w:sz w:val="21"/>
          <w:szCs w:val="21"/>
        </w:rPr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_Toc13788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附件一《</w:t>
      </w:r>
      <w:r>
        <w:rPr>
          <w:rFonts w:hint="default" w:ascii="Arial" w:hAnsi="Arial" w:cs="Arial" w:eastAsiaTheme="minorEastAsia"/>
          <w:sz w:val="21"/>
          <w:szCs w:val="21"/>
          <w:lang w:eastAsia="zh-CN"/>
        </w:rPr>
        <w:t>盖章登记簿</w:t>
      </w:r>
      <w:r>
        <w:rPr>
          <w:rFonts w:hint="default" w:ascii="Arial" w:hAnsi="Arial" w:cs="Arial" w:eastAsiaTheme="minorEastAsia"/>
          <w:sz w:val="21"/>
          <w:szCs w:val="21"/>
        </w:rPr>
        <w:t>》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_Toc13788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23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</w:pP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HYPERLINK \l _Toc25607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附件</w:t>
      </w:r>
      <w:r>
        <w:rPr>
          <w:rFonts w:hint="default" w:ascii="Arial" w:hAnsi="Arial" w:cs="Arial" w:eastAsiaTheme="minorEastAsia"/>
          <w:sz w:val="21"/>
          <w:szCs w:val="21"/>
          <w:lang w:eastAsia="zh-CN"/>
        </w:rPr>
        <w:t>二</w:t>
      </w:r>
      <w:r>
        <w:rPr>
          <w:rFonts w:hint="default" w:ascii="Arial" w:hAnsi="Arial" w:cs="Arial" w:eastAsiaTheme="minorEastAsia"/>
          <w:sz w:val="21"/>
          <w:szCs w:val="21"/>
        </w:rPr>
        <w:t>《银行对账单》</w:t>
      </w:r>
      <w:r>
        <w:rPr>
          <w:rFonts w:hint="default" w:ascii="Arial" w:hAnsi="Arial" w:cs="Arial" w:eastAsiaTheme="minorEastAsia"/>
          <w:sz w:val="21"/>
          <w:szCs w:val="21"/>
        </w:rPr>
        <w:tab/>
      </w:r>
      <w:r>
        <w:rPr>
          <w:rFonts w:hint="default" w:ascii="Arial" w:hAnsi="Arial" w:cs="Arial" w:eastAsiaTheme="minorEastAsia"/>
          <w:sz w:val="21"/>
          <w:szCs w:val="21"/>
        </w:rPr>
        <w:fldChar w:fldCharType="begin"/>
      </w:r>
      <w:r>
        <w:rPr>
          <w:rFonts w:hint="default" w:ascii="Arial" w:hAnsi="Arial" w:cs="Arial" w:eastAsiaTheme="minorEastAsia"/>
          <w:sz w:val="21"/>
          <w:szCs w:val="21"/>
        </w:rPr>
        <w:instrText xml:space="preserve"> PAGEREF _Toc25607 </w:instrText>
      </w:r>
      <w:r>
        <w:rPr>
          <w:rFonts w:hint="default" w:ascii="Arial" w:hAnsi="Arial" w:cs="Arial" w:eastAsiaTheme="minorEastAsia"/>
          <w:sz w:val="21"/>
          <w:szCs w:val="21"/>
        </w:rPr>
        <w:fldChar w:fldCharType="separate"/>
      </w:r>
      <w:r>
        <w:rPr>
          <w:rFonts w:hint="default" w:ascii="Arial" w:hAnsi="Arial" w:cs="Arial" w:eastAsiaTheme="minorEastAsia"/>
          <w:sz w:val="21"/>
          <w:szCs w:val="21"/>
        </w:rPr>
        <w:t>38</w:t>
      </w:r>
      <w:r>
        <w:rPr>
          <w:rFonts w:hint="default" w:ascii="Arial" w:hAnsi="Arial" w:cs="Arial" w:eastAsiaTheme="minorEastAsia"/>
          <w:sz w:val="21"/>
          <w:szCs w:val="21"/>
        </w:rPr>
        <w:fldChar w:fldCharType="end"/>
      </w:r>
      <w:r>
        <w:rPr>
          <w:rFonts w:hint="default" w:ascii="Arial" w:hAnsi="Arial" w:cs="Arial" w:eastAsiaTheme="minorEastAsia"/>
          <w:color w:val="auto"/>
          <w:sz w:val="21"/>
          <w:szCs w:val="21"/>
        </w:rPr>
        <w:fldChar w:fldCharType="end"/>
      </w:r>
    </w:p>
    <w:p>
      <w:pPr>
        <w:pStyle w:val="2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ascii="Arial" w:hAnsi="Arial" w:cs="Arial" w:eastAsiaTheme="minorEastAsia"/>
          <w:color w:val="auto"/>
          <w:sz w:val="21"/>
          <w:szCs w:val="21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 w:eastAsiaTheme="minorEastAsia"/>
          <w:color w:val="auto"/>
          <w:szCs w:val="21"/>
        </w:rPr>
        <w:fldChar w:fldCharType="end"/>
      </w:r>
      <w:bookmarkStart w:id="0" w:name="_Toc373309848"/>
    </w:p>
    <w:p>
      <w:pPr>
        <w:pStyle w:val="28"/>
        <w:keepNext w:val="0"/>
        <w:keepLines w:val="0"/>
        <w:widowControl w:val="0"/>
        <w:spacing w:line="360" w:lineRule="auto"/>
        <w:rPr>
          <w:rFonts w:ascii="Arial" w:hAnsi="Arial" w:cs="Arial" w:eastAsiaTheme="minorEastAsia"/>
          <w:b w:val="0"/>
          <w:color w:val="auto"/>
          <w:kern w:val="44"/>
          <w:sz w:val="21"/>
          <w:szCs w:val="21"/>
        </w:rPr>
      </w:pPr>
      <w:r>
        <w:rPr>
          <w:rFonts w:ascii="Arial" w:hAnsi="Arial" w:cs="Arial" w:eastAsiaTheme="minorEastAsia"/>
          <w:b w:val="0"/>
          <w:color w:val="auto"/>
          <w:kern w:val="44"/>
          <w:sz w:val="21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·项目公司：如皋锦瑞置业有限公司</w:t>
      </w:r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·中诚信托：中诚信托有限责任公司</w:t>
      </w:r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·康正国际：北京康正国际资产评估有限公司</w:t>
      </w:r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8"/>
          <w:szCs w:val="28"/>
        </w:rPr>
      </w:pPr>
      <w:bookmarkStart w:id="1" w:name="_Toc532281654"/>
      <w:bookmarkStart w:id="2" w:name="_Toc535570745"/>
      <w:bookmarkStart w:id="3" w:name="_Toc535508633"/>
      <w:bookmarkStart w:id="4" w:name="_Toc535580018"/>
      <w:bookmarkStart w:id="5" w:name="_Toc535580086"/>
      <w:bookmarkStart w:id="6" w:name="_Toc11117"/>
      <w:r>
        <w:rPr>
          <w:rFonts w:ascii="Arial" w:hAnsi="Arial" w:cs="Arial" w:eastAsiaTheme="minorEastAsia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spacing w:line="480" w:lineRule="auto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pict>
          <v:rect id="Rectangle 14" o:spid="_x0000_s1026" o:spt="1" style="position:absolute;left:0pt;margin-left:295.7pt;margin-top:174.45pt;height:23.25pt;width:67.5pt;z-index:251664384;mso-width-relative:page;mso-height-relative:page;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">
            <v:path/>
            <v:fill type="gradient" on="t" color2="#FBD4B4" focus="100%" focussize="0f,0f"/>
            <v:stroke on="f"/>
            <v:imagedata o:title=""/>
            <o:lock v:ext="edit"/>
            <v:shadow on="t" color="#974706" opacity="32768f" offset="1pt,2pt"/>
            <v:textbox>
              <w:txbxContent>
                <w:p>
                  <w:pPr>
                    <w:rPr>
                      <w:b/>
                      <w:bCs/>
                    </w:rPr>
                  </w:pPr>
                  <w:bookmarkStart w:id="88" w:name="_Hlk12973459"/>
                  <w:bookmarkEnd w:id="88"/>
                  <w:r>
                    <w:rPr>
                      <w:rFonts w:hint="eastAsia"/>
                    </w:rPr>
                    <w:t>中南紫云集</w:t>
                  </w:r>
                </w:p>
              </w:txbxContent>
            </v:textbox>
          </v:rect>
        </w:pict>
      </w:r>
      <w:r>
        <w:rPr>
          <w:rFonts w:ascii="Arial" w:hAnsi="Arial" w:cs="Arial" w:eastAsiaTheme="minorEastAsia"/>
        </w:rPr>
        <w:drawing>
          <wp:inline distT="0" distB="0" distL="114300" distR="114300">
            <wp:extent cx="5685155" cy="3028950"/>
            <wp:effectExtent l="0" t="0" r="1079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标的项目为如皋锦瑞置业有限公司开发建设的“紫云花苑项目”，对外推广名为“中南紫云集项目”，位于江苏省南通市如皋市城南街道中央大道以南，李渔路以西，五里港以北，万寿南路以东。标的项目用地面积89,669.00㎡，该项目规划总建筑面积 290,796.45㎡，其中，住宅用房210,571.85平方米，商业用房1,590.27平方米，地下室用房71,765.09平方米。项目规划为一期、二期，一期主要建有10栋住宅楼及部分配套用房，二期规划建有9栋住宅楼及部分配套用房，目前二期尚未开工，预计项目整体2022年交付使用。</w:t>
      </w:r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  <w:highlight w:val="yellow"/>
        </w:rPr>
      </w:pPr>
    </w:p>
    <w:bookmarkEnd w:id="0"/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7" w:name="_Toc25963"/>
      <w:bookmarkStart w:id="8" w:name="_Toc532281656"/>
      <w:bookmarkStart w:id="9" w:name="_Toc535580022"/>
      <w:bookmarkStart w:id="10" w:name="_Toc535508635"/>
      <w:bookmarkStart w:id="11" w:name="_Toc535580090"/>
      <w:bookmarkStart w:id="12" w:name="_Toc535570749"/>
      <w:r>
        <w:rPr>
          <w:rFonts w:ascii="Arial" w:hAnsi="Arial" w:cs="Arial" w:eastAsiaTheme="minorEastAsia"/>
          <w:sz w:val="24"/>
          <w:szCs w:val="24"/>
        </w:rPr>
        <w:t>2重大事件披露</w:t>
      </w:r>
      <w:bookmarkEnd w:id="7"/>
      <w:bookmarkStart w:id="13" w:name="_Toc6538"/>
    </w:p>
    <w:p>
      <w:pPr>
        <w:pStyle w:val="2"/>
        <w:keepNext w:val="0"/>
        <w:keepLines w:val="0"/>
        <w:spacing w:before="300" w:after="300" w:line="360" w:lineRule="exact"/>
        <w:ind w:firstLine="360" w:firstLineChars="200"/>
        <w:jc w:val="left"/>
        <w:rPr>
          <w:rFonts w:hint="eastAsia" w:ascii="Arial" w:hAnsi="Arial" w:cs="Arial" w:eastAsiaTheme="minorEastAsia"/>
          <w:b w:val="0"/>
          <w:bCs/>
          <w:kern w:val="44"/>
          <w:sz w:val="18"/>
          <w:szCs w:val="18"/>
          <w:lang w:val="en-US" w:eastAsia="zh-CN" w:bidi="ar-SA"/>
        </w:rPr>
      </w:pPr>
      <w:r>
        <w:rPr>
          <w:rFonts w:hint="eastAsia" w:ascii="Arial" w:hAnsi="Arial" w:cs="Arial" w:eastAsiaTheme="minorEastAsia"/>
          <w:b w:val="0"/>
          <w:bCs/>
          <w:kern w:val="44"/>
          <w:sz w:val="18"/>
          <w:szCs w:val="18"/>
          <w:lang w:val="en-US" w:eastAsia="zh-CN" w:bidi="ar-SA"/>
        </w:rPr>
        <w:t>无。</w:t>
      </w:r>
      <w:bookmarkEnd w:id="13"/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14" w:name="_Toc14739"/>
      <w:r>
        <w:rPr>
          <w:rFonts w:ascii="Arial" w:hAnsi="Arial" w:cs="Arial" w:eastAsiaTheme="minorEastAsia"/>
          <w:sz w:val="24"/>
          <w:szCs w:val="24"/>
        </w:rPr>
        <w:t>3项目五证办理及施工进度情况</w:t>
      </w:r>
      <w:bookmarkEnd w:id="8"/>
      <w:bookmarkEnd w:id="9"/>
      <w:bookmarkEnd w:id="10"/>
      <w:bookmarkEnd w:id="11"/>
      <w:bookmarkEnd w:id="12"/>
      <w:bookmarkEnd w:id="14"/>
    </w:p>
    <w:p>
      <w:pPr>
        <w:pStyle w:val="3"/>
        <w:rPr>
          <w:rFonts w:ascii="Arial" w:hAnsi="Arial" w:cs="Arial" w:eastAsiaTheme="minorEastAsia"/>
          <w:sz w:val="24"/>
          <w:szCs w:val="24"/>
        </w:rPr>
      </w:pPr>
      <w:bookmarkStart w:id="15" w:name="_Toc535570750"/>
      <w:bookmarkStart w:id="16" w:name="_Toc535580023"/>
      <w:bookmarkStart w:id="17" w:name="_Toc15418"/>
      <w:bookmarkStart w:id="18" w:name="_Toc535508636"/>
      <w:bookmarkStart w:id="19" w:name="_Toc535580091"/>
      <w:bookmarkStart w:id="20" w:name="_Toc532281657"/>
      <w:r>
        <w:rPr>
          <w:rFonts w:ascii="Arial" w:hAnsi="Arial" w:cs="Arial" w:eastAsiaTheme="minorEastAsia"/>
          <w:sz w:val="24"/>
          <w:szCs w:val="24"/>
        </w:rPr>
        <w:t>3.1项目五证办理情况说明</w:t>
      </w:r>
      <w:bookmarkEnd w:id="15"/>
      <w:bookmarkEnd w:id="16"/>
      <w:bookmarkEnd w:id="17"/>
      <w:bookmarkEnd w:id="18"/>
      <w:bookmarkEnd w:id="19"/>
      <w:bookmarkEnd w:id="20"/>
    </w:p>
    <w:p>
      <w:pPr>
        <w:spacing w:line="480" w:lineRule="auto"/>
        <w:ind w:firstLine="420" w:firstLineChars="200"/>
        <w:rPr>
          <w:rFonts w:ascii="Arial" w:hAnsi="Arial" w:cs="Arial" w:eastAsiaTheme="minorEastAsia"/>
          <w:b/>
          <w:bCs/>
          <w:kern w:val="44"/>
          <w:sz w:val="24"/>
          <w:szCs w:val="44"/>
        </w:rPr>
      </w:pPr>
      <w:r>
        <w:rPr>
          <w:rFonts w:ascii="Arial" w:hAnsi="Arial" w:cs="Arial" w:eastAsiaTheme="minorEastAsia"/>
          <w:bCs/>
          <w:kern w:val="44"/>
          <w:szCs w:val="21"/>
        </w:rPr>
        <w:t>项目公司已办理证照情况如下：</w:t>
      </w:r>
    </w:p>
    <w:p>
      <w:pPr>
        <w:spacing w:before="240" w:beforeLines="100"/>
        <w:jc w:val="center"/>
        <w:rPr>
          <w:rFonts w:ascii="Arial" w:hAnsi="Arial" w:cs="Arial" w:eastAsiaTheme="minorEastAsia"/>
          <w:b/>
          <w:bCs/>
          <w:kern w:val="44"/>
          <w:sz w:val="24"/>
          <w:szCs w:val="44"/>
        </w:rPr>
      </w:pPr>
      <w:r>
        <w:rPr>
          <w:rFonts w:ascii="Arial" w:hAnsi="Arial" w:cs="Arial" w:eastAsiaTheme="minorEastAsia"/>
          <w:b/>
          <w:bCs/>
          <w:kern w:val="44"/>
          <w:sz w:val="24"/>
          <w:szCs w:val="44"/>
        </w:rPr>
        <w:t>截至2020年</w:t>
      </w:r>
      <w:r>
        <w:rPr>
          <w:rFonts w:hint="eastAsia" w:ascii="Arial" w:hAnsi="Arial" w:cs="Arial" w:eastAsiaTheme="minorEastAsia"/>
          <w:b/>
          <w:bCs/>
          <w:kern w:val="44"/>
          <w:sz w:val="24"/>
          <w:szCs w:val="44"/>
          <w:lang w:val="en-US" w:eastAsia="zh-CN"/>
        </w:rPr>
        <w:t>7</w:t>
      </w:r>
      <w:r>
        <w:rPr>
          <w:rFonts w:ascii="Arial" w:hAnsi="Arial" w:cs="Arial" w:eastAsiaTheme="minorEastAsia"/>
          <w:b/>
          <w:bCs/>
          <w:kern w:val="44"/>
          <w:sz w:val="24"/>
          <w:szCs w:val="44"/>
        </w:rPr>
        <w:t>月3</w:t>
      </w:r>
      <w:r>
        <w:rPr>
          <w:rFonts w:hint="eastAsia" w:ascii="Arial" w:hAnsi="Arial" w:cs="Arial" w:eastAsiaTheme="minorEastAsia"/>
          <w:b/>
          <w:bCs/>
          <w:kern w:val="44"/>
          <w:sz w:val="24"/>
          <w:szCs w:val="44"/>
          <w:lang w:val="en-US" w:eastAsia="zh-CN"/>
        </w:rPr>
        <w:t>1</w:t>
      </w:r>
      <w:r>
        <w:rPr>
          <w:rFonts w:ascii="Arial" w:hAnsi="Arial" w:cs="Arial" w:eastAsiaTheme="minorEastAsia"/>
          <w:b/>
          <w:bCs/>
          <w:kern w:val="44"/>
          <w:sz w:val="24"/>
          <w:szCs w:val="44"/>
        </w:rPr>
        <w:t>日，项目五证办理情况如下表：</w:t>
      </w:r>
    </w:p>
    <w:tbl>
      <w:tblPr>
        <w:tblStyle w:val="15"/>
        <w:tblW w:w="94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8"/>
        <w:gridCol w:w="3341"/>
        <w:gridCol w:w="1723"/>
        <w:gridCol w:w="24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2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苏（2019）如皋市不动产权第0011963号</w:t>
            </w:r>
          </w:p>
        </w:tc>
        <w:tc>
          <w:tcPr>
            <w:tcW w:w="172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2019年8月5日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宗地面积89,669平方米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地字第如320682201900018号</w:t>
            </w:r>
          </w:p>
        </w:tc>
        <w:tc>
          <w:tcPr>
            <w:tcW w:w="172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2019年8月23日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用地性质：商业、居住；用地面积89,669平方米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建字第如320682201900233号-建字第如320682201900237号、建字第如320682201900243号-320682201900262号</w:t>
            </w:r>
          </w:p>
        </w:tc>
        <w:tc>
          <w:tcPr>
            <w:tcW w:w="172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2019年8月-9月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共计25本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建设工程施工许可证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施工许可编号320682201910100101                                                                                  施工许可编号320682201909200401</w:t>
            </w:r>
          </w:p>
        </w:tc>
        <w:tc>
          <w:tcPr>
            <w:tcW w:w="1723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2019年9月-10月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共计2本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皋房预字（2019）第076号</w:t>
            </w:r>
          </w:p>
        </w:tc>
        <w:tc>
          <w:tcPr>
            <w:tcW w:w="1723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2019年12月26日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1-3#楼， 33,904.32平方米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皋房预字（2020）第001号</w:t>
            </w:r>
          </w:p>
        </w:tc>
        <w:tc>
          <w:tcPr>
            <w:tcW w:w="1723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2020年1月10日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5#、6#楼，</w:t>
            </w: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22,897.21</w:t>
            </w:r>
            <w:r>
              <w:rPr>
                <w:rFonts w:ascii="Arial" w:hAnsi="Arial" w:cs="Arial" w:eastAsiaTheme="minorEastAsia"/>
                <w:sz w:val="18"/>
                <w:szCs w:val="18"/>
              </w:rPr>
              <w:t>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皋房预字（2020）第015号</w:t>
            </w:r>
          </w:p>
        </w:tc>
        <w:tc>
          <w:tcPr>
            <w:tcW w:w="1723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2020年4月3日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7#、8#楼，</w:t>
            </w: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22,255.27</w:t>
            </w:r>
            <w:r>
              <w:rPr>
                <w:rFonts w:ascii="Arial" w:hAnsi="Arial" w:cs="Arial" w:eastAsiaTheme="minorEastAsia"/>
                <w:sz w:val="18"/>
                <w:szCs w:val="18"/>
              </w:rPr>
              <w:t>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商品房预售许可证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皋房预字（2020）第0</w:t>
            </w:r>
            <w:r>
              <w:rPr>
                <w:rFonts w:hint="eastAsia" w:ascii="Arial" w:hAnsi="Arial" w:cs="Arial" w:eastAsiaTheme="minorEastAsia"/>
                <w:sz w:val="18"/>
                <w:szCs w:val="18"/>
                <w:lang w:val="en-US" w:eastAsia="zh-CN"/>
              </w:rPr>
              <w:t>33</w:t>
            </w:r>
            <w:r>
              <w:rPr>
                <w:rFonts w:ascii="Arial" w:hAnsi="Arial" w:cs="Arial" w:eastAsiaTheme="minorEastAsia"/>
                <w:sz w:val="18"/>
                <w:szCs w:val="18"/>
              </w:rPr>
              <w:t>号</w:t>
            </w:r>
          </w:p>
        </w:tc>
        <w:tc>
          <w:tcPr>
            <w:tcW w:w="1723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2020年</w:t>
            </w:r>
            <w:r>
              <w:rPr>
                <w:rFonts w:hint="eastAsia" w:ascii="Arial" w:hAnsi="Arial" w:cs="Arial" w:eastAsiaTheme="minorEastAsia"/>
                <w:sz w:val="18"/>
                <w:szCs w:val="18"/>
                <w:lang w:val="en-US" w:eastAsia="zh-CN"/>
              </w:rPr>
              <w:t>5</w:t>
            </w:r>
            <w:r>
              <w:rPr>
                <w:rFonts w:ascii="Arial" w:hAnsi="Arial" w:cs="Arial" w:eastAsiaTheme="minorEastAsia"/>
                <w:sz w:val="18"/>
                <w:szCs w:val="18"/>
              </w:rPr>
              <w:t>月</w:t>
            </w:r>
            <w:r>
              <w:rPr>
                <w:rFonts w:hint="eastAsia" w:ascii="Arial" w:hAnsi="Arial" w:cs="Arial" w:eastAsiaTheme="minorEastAsia"/>
                <w:sz w:val="18"/>
                <w:szCs w:val="18"/>
                <w:lang w:val="en-US" w:eastAsia="zh-CN"/>
              </w:rPr>
              <w:t>25</w:t>
            </w:r>
            <w:r>
              <w:rPr>
                <w:rFonts w:ascii="Arial" w:hAnsi="Arial" w:cs="Arial" w:eastAsiaTheme="minorEastAsia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tabs>
                <w:tab w:val="left" w:pos="420"/>
              </w:tabs>
              <w:adjustRightInd w:val="0"/>
              <w:snapToGrid w:val="0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Arial" w:hAnsi="Arial" w:cs="Arial" w:eastAsiaTheme="minorEastAsia"/>
                <w:sz w:val="18"/>
                <w:szCs w:val="18"/>
              </w:rPr>
              <w:t>#、</w:t>
            </w:r>
            <w:r>
              <w:rPr>
                <w:rFonts w:hint="eastAsia" w:ascii="Arial" w:hAnsi="Arial" w:cs="Arial" w:eastAsiaTheme="minorEastAsia"/>
                <w:sz w:val="18"/>
                <w:szCs w:val="18"/>
                <w:lang w:val="en-US" w:eastAsia="zh-CN"/>
              </w:rPr>
              <w:t>11</w:t>
            </w:r>
            <w:r>
              <w:rPr>
                <w:rFonts w:ascii="Arial" w:hAnsi="Arial" w:cs="Arial" w:eastAsiaTheme="minorEastAsia"/>
                <w:sz w:val="18"/>
                <w:szCs w:val="18"/>
              </w:rPr>
              <w:t>#楼，</w:t>
            </w:r>
            <w:r>
              <w:rPr>
                <w:rFonts w:hint="eastAsia" w:ascii="Arial" w:hAnsi="Arial" w:cs="Arial" w:eastAsiaTheme="minorEastAsia"/>
                <w:bCs/>
                <w:kern w:val="44"/>
                <w:sz w:val="18"/>
                <w:szCs w:val="18"/>
              </w:rPr>
              <w:t>22,255.2</w:t>
            </w:r>
            <w:r>
              <w:rPr>
                <w:rFonts w:hint="eastAsia" w:ascii="Arial" w:hAnsi="Arial" w:cs="Arial" w:eastAsiaTheme="minorEastAsia"/>
                <w:bCs/>
                <w:kern w:val="44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 w:eastAsiaTheme="minorEastAsia"/>
                <w:sz w:val="18"/>
                <w:szCs w:val="18"/>
              </w:rPr>
              <w:t>平方米</w:t>
            </w:r>
          </w:p>
        </w:tc>
      </w:tr>
    </w:tbl>
    <w:p>
      <w:pPr>
        <w:rPr>
          <w:rFonts w:ascii="Arial" w:hAnsi="Arial" w:cs="Arial" w:eastAsiaTheme="minorEastAsia"/>
          <w:sz w:val="24"/>
        </w:rPr>
      </w:pPr>
      <w:bookmarkStart w:id="21" w:name="_Toc532281658"/>
      <w:bookmarkStart w:id="22" w:name="_Toc535580092"/>
      <w:bookmarkStart w:id="23" w:name="_Toc535508637"/>
      <w:bookmarkStart w:id="24" w:name="_Toc535580024"/>
      <w:bookmarkStart w:id="25" w:name="_Toc535570751"/>
    </w:p>
    <w:p>
      <w:pPr>
        <w:pStyle w:val="3"/>
        <w:rPr>
          <w:rFonts w:ascii="Arial" w:hAnsi="Arial" w:cs="Arial" w:eastAsiaTheme="minorEastAsia"/>
          <w:sz w:val="24"/>
          <w:szCs w:val="24"/>
        </w:rPr>
      </w:pPr>
      <w:bookmarkStart w:id="26" w:name="_Toc1075"/>
      <w:r>
        <w:rPr>
          <w:rFonts w:ascii="Arial" w:hAnsi="Arial" w:cs="Arial" w:eastAsiaTheme="minorEastAsia"/>
          <w:sz w:val="24"/>
          <w:szCs w:val="24"/>
        </w:rPr>
        <w:t>3.2项目2020年</w:t>
      </w:r>
      <w:r>
        <w:rPr>
          <w:rFonts w:hint="default" w:ascii="Arial" w:hAnsi="Arial" w:cs="Arial" w:eastAsiaTheme="minorEastAsia"/>
          <w:sz w:val="24"/>
          <w:szCs w:val="24"/>
          <w:lang w:val="en-US" w:eastAsia="zh-CN"/>
        </w:rPr>
        <w:t>7</w:t>
      </w:r>
      <w:r>
        <w:rPr>
          <w:rFonts w:ascii="Arial" w:hAnsi="Arial" w:cs="Arial" w:eastAsiaTheme="minorEastAsia"/>
          <w:sz w:val="24"/>
          <w:szCs w:val="24"/>
        </w:rPr>
        <w:t>月施工进度情况</w:t>
      </w:r>
      <w:bookmarkEnd w:id="21"/>
      <w:bookmarkEnd w:id="22"/>
      <w:bookmarkEnd w:id="23"/>
      <w:bookmarkEnd w:id="24"/>
      <w:bookmarkEnd w:id="25"/>
      <w:bookmarkEnd w:id="26"/>
    </w:p>
    <w:p>
      <w:pPr>
        <w:spacing w:line="480" w:lineRule="auto"/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</w:rPr>
        <w:t>截止2020年</w:t>
      </w:r>
      <w:r>
        <w:rPr>
          <w:rFonts w:hint="eastAsia" w:ascii="Arial" w:hAnsi="Arial" w:cs="Arial" w:eastAsiaTheme="minorEastAsia"/>
          <w:lang w:val="en-US" w:eastAsia="zh-CN"/>
        </w:rPr>
        <w:t>7</w:t>
      </w:r>
      <w:r>
        <w:rPr>
          <w:rFonts w:ascii="Arial" w:hAnsi="Arial" w:cs="Arial" w:eastAsiaTheme="minorEastAsia"/>
        </w:rPr>
        <w:t>月3</w:t>
      </w:r>
      <w:r>
        <w:rPr>
          <w:rFonts w:hint="eastAsia" w:ascii="Arial" w:hAnsi="Arial" w:cs="Arial" w:eastAsiaTheme="minorEastAsia"/>
          <w:lang w:val="en-US" w:eastAsia="zh-CN"/>
        </w:rPr>
        <w:t>1</w:t>
      </w:r>
      <w:r>
        <w:rPr>
          <w:rFonts w:ascii="Arial" w:hAnsi="Arial" w:cs="Arial" w:eastAsiaTheme="minorEastAsia"/>
        </w:rPr>
        <w:t>日：标的项目施工进度如下：</w:t>
      </w:r>
    </w:p>
    <w:p>
      <w:pPr>
        <w:spacing w:line="480" w:lineRule="auto"/>
        <w:ind w:left="1050" w:leftChars="200" w:hanging="630" w:hangingChars="300"/>
        <w:contextualSpacing/>
        <w:rPr>
          <w:rFonts w:hint="default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1、1号楼二十五层楼面梁板钢筋绑扎，水电预埋；陶粒板14层安装；二次结构：一手墙16层、二手墙15层、构造柱12层；</w:t>
      </w:r>
    </w:p>
    <w:p>
      <w:pPr>
        <w:spacing w:line="480" w:lineRule="auto"/>
        <w:ind w:left="1050" w:leftChars="200" w:hanging="630" w:hangingChars="300"/>
        <w:contextualSpacing/>
        <w:rPr>
          <w:rFonts w:hint="default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2、2号楼二十三层顶叠合板吊装；陶粒板16层安装；二次结构：一手墙17层、二手墙14层、构造柱14层；</w:t>
      </w:r>
    </w:p>
    <w:p>
      <w:pPr>
        <w:spacing w:line="480" w:lineRule="auto"/>
        <w:ind w:left="1050" w:leftChars="200" w:hanging="630" w:hangingChars="300"/>
        <w:contextualSpacing/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3、3号楼二十三层墙柱钢筋绑扎；外墙保温施工；陶粒板13层安装二次结构：一手墙16层、构造柱11层、二手墙14层；</w:t>
      </w:r>
    </w:p>
    <w:p>
      <w:pPr>
        <w:spacing w:line="480" w:lineRule="auto"/>
        <w:ind w:left="1050" w:leftChars="200" w:hanging="630" w:hangingChars="300"/>
        <w:contextualSpacing/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4、5号楼二十三层顶梁板支模；外墙保温施工；陶粒板13层安装；二次结构：一手墙16层、二手墙15层、构造柱14层；</w:t>
      </w:r>
    </w:p>
    <w:p>
      <w:pPr>
        <w:spacing w:line="480" w:lineRule="auto"/>
        <w:ind w:left="1050" w:leftChars="200" w:hanging="630" w:hangingChars="300"/>
        <w:contextualSpacing/>
        <w:rPr>
          <w:rFonts w:hint="default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5、6号楼二十五层楼面梁板钢筋绑扎，水电预埋；外墙保温施工；陶粒板12层安装；二次结构：一手墙16层、二手墙15层、构造柱10层；</w:t>
      </w:r>
    </w:p>
    <w:p>
      <w:pPr>
        <w:spacing w:line="480" w:lineRule="auto"/>
        <w:ind w:left="1050" w:leftChars="200" w:hanging="630" w:hangingChars="300"/>
        <w:contextualSpacing/>
        <w:rPr>
          <w:rFonts w:hint="default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6、7号楼十九层顶梁板支模；外墙保温施工；陶粒板9层安装；二次结构：一手墙13层、二手墙10层、构造柱层；</w:t>
      </w:r>
    </w:p>
    <w:p>
      <w:pPr>
        <w:spacing w:line="480" w:lineRule="auto"/>
        <w:ind w:left="1050" w:leftChars="200" w:hanging="630" w:hangingChars="300"/>
        <w:contextualSpacing/>
        <w:rPr>
          <w:rFonts w:hint="default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7、8号楼十九层顶梁板钢筋绑扎，外墙保温施工；陶粒板13层安装；二次结构：一手墙10层、二手墙8层、构造柱7层；</w:t>
      </w:r>
    </w:p>
    <w:p>
      <w:pPr>
        <w:spacing w:line="480" w:lineRule="auto"/>
        <w:ind w:left="1050" w:leftChars="200" w:hanging="630" w:hangingChars="300"/>
        <w:contextualSpacing/>
        <w:rPr>
          <w:rFonts w:hint="default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8、9号楼十四层顶梁板钢筋绑扎；外墙保温施工；陶粒板4层；二次结构：一手墙8层、二手墙5层、构造柱3层；</w:t>
      </w:r>
    </w:p>
    <w:p>
      <w:pPr>
        <w:spacing w:line="480" w:lineRule="auto"/>
        <w:ind w:left="1050" w:leftChars="200" w:hanging="630" w:hangingChars="300"/>
        <w:contextualSpacing/>
        <w:rPr>
          <w:rFonts w:hint="default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9、10号楼十五层墙柱合模；陶粒板3层；二次结构：一手墙8层；构造柱4层；</w:t>
      </w:r>
    </w:p>
    <w:p>
      <w:pPr>
        <w:spacing w:line="480" w:lineRule="auto"/>
        <w:ind w:left="1050" w:leftChars="200" w:hanging="630" w:hangingChars="300"/>
        <w:contextualSpacing/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10、11号楼十四层顶梁板支模；外墙保温施工；陶粒板2层；二次结构：一手墙9层、二手墙7层、构造柱3层。</w:t>
      </w:r>
    </w:p>
    <w:p>
      <w:pPr>
        <w:spacing w:line="480" w:lineRule="auto"/>
        <w:rPr>
          <w:rFonts w:ascii="Arial" w:hAnsi="Arial" w:cs="Arial" w:eastAsiaTheme="minorEastAsia"/>
          <w:b/>
          <w:bCs/>
          <w:kern w:val="44"/>
          <w:szCs w:val="21"/>
        </w:rPr>
      </w:pPr>
      <w:r>
        <w:rPr>
          <w:rFonts w:ascii="Arial" w:hAnsi="Arial" w:cs="Arial" w:eastAsiaTheme="minorEastAsia"/>
          <w:b/>
          <w:bCs/>
          <w:kern w:val="44"/>
          <w:szCs w:val="21"/>
        </w:rPr>
        <w:t>标的项目现场照片（2020年</w:t>
      </w:r>
      <w:r>
        <w:rPr>
          <w:rFonts w:hint="eastAsia" w:ascii="Arial" w:hAnsi="Arial" w:cs="Arial" w:eastAsiaTheme="minorEastAsia"/>
          <w:b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 w:eastAsiaTheme="minorEastAsia"/>
          <w:b/>
          <w:bCs/>
          <w:kern w:val="44"/>
          <w:szCs w:val="21"/>
        </w:rPr>
        <w:t>月）</w:t>
      </w:r>
    </w:p>
    <w:p>
      <w:pPr>
        <w:spacing w:line="360" w:lineRule="auto"/>
        <w:rPr>
          <w:rFonts w:ascii="Arial" w:hAnsi="Arial" w:cs="Arial" w:eastAsiaTheme="minorEastAsia"/>
          <w:szCs w:val="21"/>
        </w:rPr>
      </w:pPr>
      <w:r>
        <w:rPr>
          <w:rFonts w:ascii="Arial" w:hAnsi="Arial" w:cs="Arial" w:eastAsiaTheme="minorEastAsia"/>
          <w:szCs w:val="21"/>
        </w:rPr>
        <w:pict>
          <v:shape id="文本框 2" o:spid="_x0000_s1050" o:spt="202" type="#_x0000_t202" style="position:absolute;left:0pt;margin-left:-6.2pt;margin-top:4.55pt;height:160.2pt;width:211.7pt;z-index:2517616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564130" cy="1935480"/>
                        <wp:effectExtent l="0" t="0" r="7620" b="7620"/>
                        <wp:docPr id="33" name="图片 33" descr="93c3d40f8a74e0d0b72d1d60518bd5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33" descr="93c3d40f8a74e0d0b72d1d60518bd5c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4130" cy="1935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 w:eastAsiaTheme="minorEastAsia"/>
          <w:szCs w:val="21"/>
        </w:rPr>
        <w:pict>
          <v:shape id="_x0000_s1051" o:spid="_x0000_s1051" o:spt="202" type="#_x0000_t202" style="position:absolute;left:0pt;margin-left:241.85pt;margin-top:5.8pt;height:161.4pt;width:224.05pt;z-index:251762688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701290" cy="1960880"/>
                        <wp:effectExtent l="0" t="0" r="3810" b="1270"/>
                        <wp:docPr id="35" name="图片 35" descr="7aa523dd8bc0546966b41753730bab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5" descr="7aa523dd8bc0546966b41753730bab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1290" cy="1960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pacing w:line="360" w:lineRule="auto"/>
        <w:rPr>
          <w:rFonts w:ascii="Arial" w:hAnsi="Arial" w:cs="Arial" w:eastAsiaTheme="minorEastAsia"/>
          <w:szCs w:val="21"/>
        </w:rPr>
      </w:pPr>
    </w:p>
    <w:p>
      <w:pPr>
        <w:jc w:val="left"/>
        <w:rPr>
          <w:rFonts w:ascii="Arial" w:hAnsi="Arial" w:cs="Arial" w:eastAsiaTheme="minorEastAsia"/>
          <w:sz w:val="28"/>
          <w:szCs w:val="28"/>
        </w:rPr>
      </w:pPr>
    </w:p>
    <w:p>
      <w:pPr>
        <w:jc w:val="left"/>
        <w:rPr>
          <w:rFonts w:ascii="Arial" w:hAnsi="Arial" w:cs="Arial" w:eastAsiaTheme="minorEastAsia"/>
          <w:sz w:val="28"/>
          <w:szCs w:val="28"/>
        </w:rPr>
      </w:pPr>
    </w:p>
    <w:p>
      <w:pPr>
        <w:jc w:val="left"/>
        <w:rPr>
          <w:rFonts w:ascii="Arial" w:hAnsi="Arial" w:cs="Arial" w:eastAsiaTheme="minorEastAsia"/>
          <w:sz w:val="28"/>
          <w:szCs w:val="28"/>
        </w:rPr>
      </w:pPr>
    </w:p>
    <w:p>
      <w:pPr>
        <w:jc w:val="left"/>
        <w:rPr>
          <w:rFonts w:ascii="Arial" w:hAnsi="Arial" w:cs="Arial" w:eastAsiaTheme="minorEastAsia"/>
          <w:szCs w:val="2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2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2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28"/>
        </w:rPr>
        <w:t>1、</w:t>
      </w:r>
      <w:r>
        <w:rPr>
          <w:rFonts w:ascii="Arial" w:hAnsi="Arial" w:cs="Arial" w:eastAsiaTheme="minorEastAsia"/>
          <w:sz w:val="18"/>
          <w:szCs w:val="18"/>
        </w:rPr>
        <w:t>1#楼施工现场                                         2、2#楼施工现场</w:t>
      </w: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28"/>
        </w:rPr>
        <w:t>1、</w:t>
      </w:r>
      <w:r>
        <w:rPr>
          <w:rFonts w:ascii="Arial" w:hAnsi="Arial" w:cs="Arial" w:eastAsiaTheme="minorEastAsia"/>
          <w:sz w:val="18"/>
          <w:szCs w:val="18"/>
        </w:rPr>
        <w:t>1#楼施工现场                                         2、2#楼施工现场</w:t>
      </w:r>
    </w:p>
    <w:p>
      <w:pPr>
        <w:jc w:val="left"/>
        <w:rPr>
          <w:rFonts w:ascii="Arial" w:hAnsi="Arial" w:cs="Arial" w:eastAsiaTheme="minorEastAsia"/>
          <w:sz w:val="28"/>
          <w:szCs w:val="28"/>
        </w:rPr>
      </w:pPr>
      <w:r>
        <w:rPr>
          <w:rFonts w:ascii="Arial" w:hAnsi="Arial" w:cs="Arial" w:eastAsiaTheme="minorEastAsia"/>
          <w:sz w:val="18"/>
          <w:szCs w:val="28"/>
        </w:rPr>
        <w:pict>
          <v:shape id="_x0000_s1052" o:spid="_x0000_s1052" o:spt="202" type="#_x0000_t202" style="position:absolute;left:0pt;margin-left:241.3pt;margin-top:14.65pt;height:148.2pt;width:224.05pt;z-index:25176473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Cs/>
                      <w:sz w:val="24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701290" cy="1797050"/>
                        <wp:effectExtent l="0" t="0" r="3810" b="12700"/>
                        <wp:docPr id="43" name="图片 43" descr="09d5573ddf14ffda78499fc1a4582b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43" descr="09d5573ddf14ffda78499fc1a4582b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1290" cy="1797050"/>
                                </a:xfrm>
                                <a:prstGeom prst="snip2Diag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 w:eastAsiaTheme="minorEastAsia"/>
          <w:sz w:val="18"/>
          <w:szCs w:val="28"/>
        </w:rPr>
        <w:pict>
          <v:shape id="文本框 4" o:spid="_x0000_s1053" o:spt="202" type="#_x0000_t202" style="position:absolute;left:0pt;margin-left:-7.7pt;margin-top:14.65pt;height:148.8pt;width:218pt;z-index:25176371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649855" cy="1797685"/>
                        <wp:effectExtent l="0" t="0" r="17145" b="12065"/>
                        <wp:docPr id="42" name="图片 42" descr="af3864a896edefe6e3d4166e20f62b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42" descr="af3864a896edefe6e3d4166e20f62b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9855" cy="1797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jc w:val="left"/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18"/>
        </w:rPr>
        <w:t xml:space="preserve">3、3#楼施工现场                                        4、5#楼施工现场   </w:t>
      </w: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bCs/>
          <w:kern w:val="44"/>
          <w:szCs w:val="21"/>
        </w:rPr>
      </w:pPr>
    </w:p>
    <w:p>
      <w:pPr>
        <w:rPr>
          <w:rFonts w:ascii="Arial" w:hAnsi="Arial" w:cs="Arial" w:eastAsiaTheme="minorEastAsia"/>
          <w:bCs/>
          <w:kern w:val="44"/>
          <w:szCs w:val="21"/>
        </w:rPr>
      </w:pPr>
    </w:p>
    <w:p>
      <w:pPr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标的项目现场照片（2019年12月）</w:t>
      </w: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18"/>
        </w:rPr>
        <w:t xml:space="preserve">3、3#楼施工现场                                        4、5#楼施工现场   </w:t>
      </w: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spacing w:line="480" w:lineRule="auto"/>
        <w:rPr>
          <w:rFonts w:ascii="Arial" w:hAnsi="Arial" w:cs="Arial" w:eastAsiaTheme="minorEastAsia"/>
          <w:sz w:val="28"/>
          <w:szCs w:val="28"/>
        </w:rPr>
      </w:pPr>
      <w:r>
        <w:rPr>
          <w:rFonts w:ascii="Arial" w:hAnsi="Arial" w:cs="Arial" w:eastAsiaTheme="minorEastAsia"/>
          <w:b/>
          <w:bCs/>
          <w:kern w:val="44"/>
          <w:szCs w:val="21"/>
        </w:rPr>
        <w:t>标的项目现场照片（2020</w:t>
      </w:r>
      <w:r>
        <w:rPr>
          <w:rFonts w:hint="eastAsia" w:ascii="Arial" w:hAnsi="Arial" w:cs="Arial" w:eastAsiaTheme="minorEastAsia"/>
          <w:b/>
          <w:bCs/>
          <w:kern w:val="44"/>
          <w:szCs w:val="21"/>
          <w:lang w:eastAsia="zh-CN"/>
        </w:rPr>
        <w:t>年</w:t>
      </w:r>
      <w:r>
        <w:rPr>
          <w:rFonts w:hint="eastAsia" w:ascii="Arial" w:hAnsi="Arial" w:cs="Arial" w:eastAsiaTheme="minorEastAsia"/>
          <w:b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 w:eastAsiaTheme="minorEastAsia"/>
          <w:b/>
          <w:bCs/>
          <w:kern w:val="44"/>
          <w:szCs w:val="21"/>
        </w:rPr>
        <w:t>月）</w:t>
      </w:r>
    </w:p>
    <w:p>
      <w:pPr>
        <w:widowControl/>
        <w:jc w:val="left"/>
        <w:rPr>
          <w:rFonts w:ascii="Arial" w:hAnsi="Arial" w:cs="Arial" w:eastAsiaTheme="minorEastAsia"/>
          <w:sz w:val="28"/>
          <w:szCs w:val="28"/>
        </w:rPr>
      </w:pPr>
      <w:r>
        <w:rPr>
          <w:rFonts w:ascii="Arial" w:hAnsi="Arial" w:cs="Arial" w:eastAsiaTheme="minorEastAsia"/>
          <w:sz w:val="28"/>
          <w:szCs w:val="28"/>
        </w:rPr>
        <w:pict>
          <v:shape id="_x0000_s1054" o:spid="_x0000_s1054" o:spt="202" type="#_x0000_t202" style="position:absolute;left:0pt;margin-left:247.4pt;margin-top:8.05pt;height:144.6pt;width:217.95pt;z-index:25176678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Cs/>
                      <w:sz w:val="24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615565" cy="1744980"/>
                        <wp:effectExtent l="0" t="0" r="13335" b="7620"/>
                        <wp:docPr id="49" name="图片 49" descr="f8da8b1bb23e8ec01c70de961121a4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图片 49" descr="f8da8b1bb23e8ec01c70de961121a4b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5565" cy="1744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 w:eastAsiaTheme="minorEastAsia"/>
          <w:sz w:val="28"/>
          <w:szCs w:val="28"/>
        </w:rPr>
        <w:pict>
          <v:shape id="文本框 6" o:spid="_x0000_s1055" o:spt="202" type="#_x0000_t202" style="position:absolute;left:0pt;margin-left:-7.7pt;margin-top:8.05pt;height:145.8pt;width:220.5pt;mso-position-horizontal-relative:margin;z-index:251765760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Cs/>
                      <w:sz w:val="24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641600" cy="1770380"/>
                        <wp:effectExtent l="0" t="0" r="6350" b="1270"/>
                        <wp:docPr id="46" name="图片 46" descr="088c7de1935c9087b65861a52c354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46" descr="088c7de1935c9087b65861a52c3545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1600" cy="1770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18"/>
        </w:rPr>
        <w:t>5、6#楼施工现场                                        6、7#楼施工现场</w:t>
      </w:r>
    </w:p>
    <w:p>
      <w:pPr>
        <w:rPr>
          <w:rFonts w:ascii="Arial" w:hAnsi="Arial" w:cs="Arial" w:eastAsiaTheme="minorEastAsia"/>
          <w:b/>
          <w:bCs/>
          <w:kern w:val="44"/>
          <w:szCs w:val="21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28"/>
          <w:szCs w:val="28"/>
        </w:rPr>
        <w:pict>
          <v:shape id="文本框 8" o:spid="_x0000_s1056" o:spt="202" type="#_x0000_t202" style="position:absolute;left:0pt;margin-left:-4.75pt;margin-top:9.5pt;height:155.2pt;width:217.7pt;z-index:251767808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Cs/>
                      <w:sz w:val="24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632075" cy="1901190"/>
                        <wp:effectExtent l="0" t="0" r="15875" b="3810"/>
                        <wp:docPr id="50" name="图片 50" descr="7c085d19c58740e04fb319585e412a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图片 50" descr="7c085d19c58740e04fb319585e412a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075" cy="1901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28"/>
          <w:szCs w:val="28"/>
        </w:rPr>
        <w:pict>
          <v:shape id="_x0000_s1057" o:spid="_x0000_s1057" o:spt="202" type="#_x0000_t202" style="position:absolute;left:0pt;margin-left:250.05pt;margin-top:3.1pt;height:155.9pt;width:216.8pt;z-index:25176883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Cs/>
                      <w:sz w:val="24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588895" cy="1901190"/>
                        <wp:effectExtent l="0" t="0" r="1905" b="3810"/>
                        <wp:docPr id="51" name="图片 51" descr="169d57dd0b13beb8768d47cbd7b369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图片 51" descr="169d57dd0b13beb8768d47cbd7b369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8895" cy="1901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rPr>
          <w:rFonts w:ascii="Arial" w:hAnsi="Arial" w:cs="Arial" w:eastAsiaTheme="minorEastAsia"/>
          <w:sz w:val="18"/>
          <w:szCs w:val="28"/>
        </w:rPr>
      </w:pPr>
      <w:r>
        <w:rPr>
          <w:rFonts w:ascii="Arial" w:hAnsi="Arial" w:cs="Arial" w:eastAsiaTheme="minorEastAsia"/>
          <w:sz w:val="18"/>
          <w:szCs w:val="18"/>
        </w:rPr>
        <w:t xml:space="preserve">  </w:t>
      </w: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28"/>
        </w:rPr>
        <w:t>7、8</w:t>
      </w:r>
      <w:r>
        <w:rPr>
          <w:rFonts w:ascii="Arial" w:hAnsi="Arial" w:cs="Arial" w:eastAsiaTheme="minorEastAsia"/>
          <w:sz w:val="18"/>
          <w:szCs w:val="18"/>
        </w:rPr>
        <w:t>#楼施工现场                                           8、9#楼施工现场</w:t>
      </w:r>
    </w:p>
    <w:p>
      <w:pPr>
        <w:ind w:right="-716" w:rightChars="-341"/>
        <w:jc w:val="left"/>
        <w:rPr>
          <w:rFonts w:ascii="Arial" w:hAnsi="Arial" w:cs="Arial" w:eastAsiaTheme="minorEastAsia"/>
          <w:sz w:val="18"/>
          <w:szCs w:val="18"/>
        </w:rPr>
      </w:pPr>
    </w:p>
    <w:p>
      <w:pPr>
        <w:jc w:val="left"/>
        <w:rPr>
          <w:rFonts w:ascii="Arial" w:hAnsi="Arial" w:cs="Arial" w:eastAsiaTheme="minorEastAsia"/>
          <w:sz w:val="28"/>
          <w:szCs w:val="28"/>
        </w:rPr>
      </w:pPr>
      <w:r>
        <w:rPr>
          <w:rFonts w:ascii="Arial" w:hAnsi="Arial" w:cs="Arial" w:eastAsiaTheme="minorEastAsia"/>
          <w:sz w:val="18"/>
          <w:szCs w:val="28"/>
        </w:rPr>
        <w:pict>
          <v:shape id="文本框 11" o:spid="_x0000_s1058" o:spt="202" type="#_x0000_t202" style="position:absolute;left:0pt;margin-left:252.05pt;margin-top:13.3pt;height:154.95pt;width:216.85pt;z-index:251770880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Cs/>
                      <w:sz w:val="24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615565" cy="1874520"/>
                        <wp:effectExtent l="0" t="0" r="13335" b="11430"/>
                        <wp:docPr id="53" name="图片 53" descr="9d85ac844f0d3f78a38e81ff34a5be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图片 53" descr="9d85ac844f0d3f78a38e81ff34a5be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5565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 w:eastAsiaTheme="minorEastAsia"/>
          <w:sz w:val="28"/>
          <w:szCs w:val="28"/>
        </w:rPr>
        <w:pict>
          <v:shape id="Text Box 16" o:spid="_x0000_s1059" o:spt="202" type="#_x0000_t202" style="position:absolute;left:0pt;margin-left:-6.75pt;margin-top:14.55pt;height:154.95pt;width:221.05pt;z-index:25177190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aKLwIAAFs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 w:asciiTheme="minorEastAsia" w:hAnsiTheme="minorEastAsia" w:cstheme="minorEastAsia"/>
                      <w:bCs/>
                      <w:sz w:val="24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632075" cy="1866265"/>
                        <wp:effectExtent l="0" t="0" r="15875" b="635"/>
                        <wp:docPr id="52" name="图片 52" descr="f3a0e8fa2889dc63d9323ad52c0f1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图片 52" descr="f3a0e8fa2889dc63d9323ad52c0f147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075" cy="186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 w:eastAsiaTheme="minorEastAsia"/>
          <w:sz w:val="18"/>
          <w:szCs w:val="28"/>
        </w:rPr>
        <w:pict>
          <v:shape id="文本框 10" o:spid="_x0000_s1060" o:spt="202" type="#_x0000_t202" style="position:absolute;left:0pt;margin-left:0pt;margin-top:14.55pt;height:23.55pt;width:24.2pt;mso-wrap-style:none;z-index:25176985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">
            <v:path/>
            <v:fill focussize="0,0"/>
            <v:stroke joinstyle="miter"/>
            <v:imagedata o:title=""/>
            <o:lock v:ext="edit"/>
            <v:textbox style="mso-fit-shape-to-text:t;">
              <w:txbxContent>
                <w:p/>
              </w:txbxContent>
            </v:textbox>
          </v:shape>
        </w:pict>
      </w: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</w:p>
    <w:p>
      <w:pPr>
        <w:ind w:right="-506" w:rightChars="-241"/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18"/>
        </w:rPr>
        <w:t>9、10#楼施工现场                                         10、11#楼施工现场</w:t>
      </w:r>
    </w:p>
    <w:p>
      <w:pPr>
        <w:widowControl/>
        <w:jc w:val="left"/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b/>
          <w:bCs/>
          <w:sz w:val="18"/>
          <w:szCs w:val="18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27" w:name="_Toc5100"/>
      <w:bookmarkStart w:id="28" w:name="_Toc535580026"/>
      <w:bookmarkStart w:id="29" w:name="_Toc535508639"/>
      <w:bookmarkStart w:id="30" w:name="_Toc532281660"/>
      <w:bookmarkStart w:id="31" w:name="_Toc535570753"/>
      <w:bookmarkStart w:id="32" w:name="_Toc535580094"/>
      <w:r>
        <w:rPr>
          <w:rFonts w:ascii="Arial" w:hAnsi="Arial" w:cs="Arial" w:eastAsiaTheme="minorEastAsia"/>
          <w:sz w:val="24"/>
          <w:szCs w:val="24"/>
        </w:rPr>
        <w:t>4印鉴、证照、网签密钥使用情况</w:t>
      </w:r>
      <w:bookmarkEnd w:id="27"/>
      <w:bookmarkEnd w:id="28"/>
      <w:bookmarkEnd w:id="29"/>
      <w:bookmarkEnd w:id="30"/>
      <w:bookmarkEnd w:id="31"/>
      <w:bookmarkEnd w:id="32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33" w:name="_Toc26503"/>
      <w:r>
        <w:rPr>
          <w:rFonts w:cs="Arial" w:eastAsiaTheme="minorEastAsia"/>
          <w:sz w:val="24"/>
          <w:szCs w:val="24"/>
        </w:rPr>
        <w:t>4.1印鉴使用情况</w:t>
      </w:r>
      <w:bookmarkEnd w:id="33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对于印章的使用，项目公司人员按照监管协议规定，履行印章使用流程，填写印章使用登记表，康正国际监管人员了解用印事由，通过微信、邮件等方式向中诚信托有关人员提交用印申请，待中诚信托有关人员批复后方给予盖章。使用情况详见下表：</w:t>
      </w:r>
    </w:p>
    <w:p>
      <w:pPr>
        <w:contextualSpacing/>
        <w:jc w:val="center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/>
          <w:sz w:val="24"/>
          <w:szCs w:val="28"/>
        </w:rPr>
        <w:t>2020年</w:t>
      </w:r>
      <w:r>
        <w:rPr>
          <w:rFonts w:hint="eastAsia" w:ascii="Arial" w:hAnsi="Arial" w:cs="Arial" w:eastAsiaTheme="minorEastAsia"/>
          <w:b/>
          <w:sz w:val="24"/>
          <w:szCs w:val="28"/>
          <w:lang w:val="en-US" w:eastAsia="zh-CN"/>
        </w:rPr>
        <w:t>7</w:t>
      </w:r>
      <w:r>
        <w:rPr>
          <w:rFonts w:ascii="Arial" w:hAnsi="Arial" w:cs="Arial" w:eastAsiaTheme="minorEastAsia"/>
          <w:b/>
          <w:sz w:val="24"/>
          <w:szCs w:val="28"/>
        </w:rPr>
        <w:t>月印章使用情况表</w:t>
      </w:r>
    </w:p>
    <w:tbl>
      <w:tblPr>
        <w:tblStyle w:val="15"/>
        <w:tblW w:w="9641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946"/>
        <w:gridCol w:w="927"/>
        <w:gridCol w:w="2010"/>
        <w:gridCol w:w="2526"/>
        <w:gridCol w:w="851"/>
        <w:gridCol w:w="798"/>
        <w:gridCol w:w="862"/>
        <w:gridCol w:w="721"/>
      </w:tblGrid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363" w:hRule="atLeast"/>
          <w:tblHeader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</w:t>
            </w:r>
            <w:r>
              <w:rPr>
                <w:rFonts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证照名称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用印资料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用印份数（份）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申请部门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监印人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91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2-2201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31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8-503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1-1403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8-1802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2-601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6-1903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7-1002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5-2002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2-502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6-1802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57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8-802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甲供材料计划表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现场签证单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超投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现场签证单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超投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现场签证单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泛华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号楼顶部造型修改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现场签证单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泛华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现场签证单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泛华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外墙涂料下单表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防水下单表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 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项目公司申请提取预售资金监管账户（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4454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）房款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万元至监管账户暂时收房款户（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0432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如皋市商品房预售资金监管进度申请表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2-1102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5-2502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8-2003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7-1302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7-1202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2020/7/7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7-1201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2020/7/7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7-702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2020/7/7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6-502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2020/7/7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2-2102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2020/7/7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7-901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2020/7/7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1-2102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6-1002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 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项目公司申请提取预售资金监管账户（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4454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）房款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万元至监管账户暂时收房款户（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0432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），转账支票用印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转账支票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顾娟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签订如皋紫云集项目工程品质第三方评估咨询服务合同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如皋紫云集项目工程品质第三方评估咨询服务合同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招采部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张海洋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5-2001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7-1201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7-1901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8-2102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7-2104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7-1602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6-1603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7-1003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7-1402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7-602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5-2303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5-202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1-1301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江苏如皋农村商业银行贷款合同（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3-1603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公章、法人章、财务章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 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如皋城南街道办事处要求紫云集项目税收申报进城南街道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税收履职承诺书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关于取消购买权的通知书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2-403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取消购买权函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给信托公司提供贷后资料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签约台账表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顾娟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签订如皋紫云集磨头镇龙门架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月户外广告投放合同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如皋紫云集磨头镇龙门架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月户外广告投放合同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潘高锋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月小区快递柜投放广告合同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月小区快递柜投放广告合同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潘高锋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月份写真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喷绘制作合同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月份写真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喷绘制作合同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潘高锋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月如皋文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告发布合同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月如皋文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告发布合同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潘高锋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月月度活动策划合同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月月度活动策划合同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潘高锋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月印刷品制作合同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月印刷品制作合同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潘高锋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月安居客广告发布合同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月安居客广告发布合同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潘高锋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668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向信托提供税金支付申请资料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月税费支付申请流程表、资金使用申请审批表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顾娟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8-703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7-1001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7-1902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8-1103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8-1501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8-803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8-1202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8-1704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7-402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7-1003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8-1102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2-1004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7-1102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客户申请更名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商品房买卖合同网上备案注销申请表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如皋市市场监督管理局对市区各楼盘进行检查，需对紫云集检查材料加盖公章（相关材料已被市场监督管理局工作人员带回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，故申请外借公章加盖相关文件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授权委托书（其余资料政府部门不同意拍照留档）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向信托提供税金支付申请资料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月税费支付申请流程表、资金使用申请审批表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顾娟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8-701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8-801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7-903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7-1203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5-704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7-801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6-2103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7-1604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7-1701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7-1803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8-2001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5-1003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8-2303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7-1703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8-1104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5-601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8-402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7-1802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63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7-301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9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7-1502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3-604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6-904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7-1504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7-2002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发函催客户支付购房款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5-2301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催款函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 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项目公司申请提取预售资金监管账户（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4454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）房款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万元至监管账户暂时收房款户（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0432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如皋市商品房预售资金监管进度申请表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如皋紫云集一标段工程一审对账答疑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如皋紫云集一标段工程一审提疑回复汇总表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顾星月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如皋紫云集一期精装修工程中标通知书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中标通知书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招采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张海洋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7-1603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5-1604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7-2103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5-2504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民生银行贷款合同（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7-803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5-403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7-2202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项目公司申请从预售资金监管账户（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4454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）提取销售房款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万元至暂收房款户（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0432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监管范围内），申请转账支票用印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转账支票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于佳慧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签订如皋锦瑞置业有限公司绿植租摆维护合同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如皋锦瑞置业有限公司绿植租摆维护合同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签订如皋锦瑞临时办公室装修委托合同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如皋锦瑞临时办公室装修委托合同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紫云集项目申报南通市市级优质结构工程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南通市市级优质结构工程申报表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2-1801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江苏如皋农村商业银行贷款合同（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3-901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2020/7/27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7-2302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2020/7/27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1-401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2020/7/27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招商银行贷款合同、购房合同（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6-1804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7-1501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9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7-501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7-1702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工程项目安全标准化自评表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工程项目安全标准化自评表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邹志祥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付总包泛华工程款盖章资料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付款申请审批流程、应付未付确认单、资金使用申请审批表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云集项目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1#2#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楼展示样板房强弱电箱壳采购通知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工程通知单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邹志祥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月份公积金费用退款说明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王宇阳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调整公积金基数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锦瑞地产封面、锦瑞地产清册、锦瑞物业封面、锦瑞物业清册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王宇阳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催款函（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、催签函（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、取消购买权通知书（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催款函（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、催签函（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、取消购买权通知书（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签订如皋紫云集项目建设工程审计造价咨询合同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如皋紫云集项目建设工程审计造价咨询合同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吴韩琳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1-2104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招商银行贷款合同、购房合同（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6-1803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7-302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7-302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7-603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8-804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楼公积金准入资料及银行三方协议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个人住房公积金按揭贷款合作协议书（工行、建行、中行）、如皋市新建普通商品房预售资金监管协议、紫云苑楼盘个人住房公积金贷款申请报告、图纸、申请承诺书、期转现承诺书、营业执照、预售许可证、如皋市商品房预售价格备案表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于飞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发函催客户签订商品房买卖合同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7-1503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催签函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一标段总包南通泛华建设有限公司申请变更两名安全员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江苏省建设工程施工项目部关键岗位人员变更申请表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施婉秋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5-1703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40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6-1402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614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8-904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652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中国邮政银行贷款合同（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7-1804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648" w:hRule="atLeast"/>
          <w:jc w:val="center"/>
        </w:trPr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为客户办理贷款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中国银行贷款合同、购房合同（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8-403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钱维维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李亚宏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张玲玲</w:t>
            </w:r>
          </w:p>
        </w:tc>
      </w:tr>
    </w:tbl>
    <w:p>
      <w:pPr>
        <w:spacing w:line="480" w:lineRule="auto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注：项目公司于2019年12月27日申请长期外借销售合同专用章，我方无法核对销售合专用同章使用情况。</w:t>
      </w: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b w:val="0"/>
          <w:sz w:val="24"/>
          <w:szCs w:val="24"/>
        </w:rPr>
      </w:pPr>
      <w:bookmarkStart w:id="34" w:name="_Toc30543"/>
      <w:r>
        <w:rPr>
          <w:rFonts w:cs="Arial" w:eastAsiaTheme="minorEastAsia"/>
          <w:b w:val="0"/>
          <w:sz w:val="24"/>
          <w:szCs w:val="24"/>
        </w:rPr>
        <w:t>4.2印鉴、证照外出使用情况</w:t>
      </w:r>
      <w:bookmarkEnd w:id="34"/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</w:rPr>
      </w:pPr>
      <w:r>
        <w:rPr>
          <w:rFonts w:ascii="Arial" w:hAnsi="Arial" w:cs="Arial" w:eastAsiaTheme="minorEastAsia"/>
          <w:b/>
          <w:sz w:val="24"/>
        </w:rPr>
        <w:t>2020年</w:t>
      </w:r>
      <w:r>
        <w:rPr>
          <w:rFonts w:hint="eastAsia" w:ascii="Arial" w:hAnsi="Arial" w:cs="Arial" w:eastAsiaTheme="minorEastAsia"/>
          <w:b/>
          <w:sz w:val="24"/>
          <w:lang w:val="en-US" w:eastAsia="zh-CN"/>
        </w:rPr>
        <w:t>7</w:t>
      </w:r>
      <w:r>
        <w:rPr>
          <w:rFonts w:ascii="Arial" w:hAnsi="Arial" w:cs="Arial" w:eastAsiaTheme="minorEastAsia"/>
          <w:b/>
          <w:sz w:val="24"/>
        </w:rPr>
        <w:t>月印鉴、证照外出使用情况表</w:t>
      </w:r>
    </w:p>
    <w:tbl>
      <w:tblPr>
        <w:tblStyle w:val="15"/>
        <w:tblW w:w="963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6"/>
        <w:gridCol w:w="1073"/>
        <w:gridCol w:w="1333"/>
        <w:gridCol w:w="2829"/>
        <w:gridCol w:w="1625"/>
        <w:gridCol w:w="898"/>
        <w:gridCol w:w="85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  <w:jc w:val="center"/>
        </w:trPr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4"/>
                <w:rFonts w:hint="default" w:ascii="Arial" w:hAnsi="Arial" w:cs="Arial" w:eastAsiaTheme="minorEastAsia"/>
                <w:color w:val="auto"/>
                <w:sz w:val="18"/>
                <w:szCs w:val="18"/>
                <w:lang w:bidi="ar"/>
              </w:rPr>
              <w:t>借出日期</w:t>
            </w:r>
          </w:p>
        </w:tc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  <w:t>归还日期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4"/>
                <w:rFonts w:hint="default" w:ascii="Arial" w:hAnsi="Arial" w:cs="Arial" w:eastAsiaTheme="minorEastAsia"/>
                <w:color w:val="auto"/>
                <w:sz w:val="18"/>
                <w:szCs w:val="18"/>
                <w:lang w:bidi="ar"/>
              </w:rPr>
              <w:t>印鉴</w:t>
            </w:r>
            <w:r>
              <w:rPr>
                <w:rStyle w:val="35"/>
                <w:rFonts w:eastAsiaTheme="minorEastAsia"/>
                <w:color w:val="auto"/>
                <w:sz w:val="18"/>
                <w:szCs w:val="18"/>
                <w:lang w:bidi="ar"/>
              </w:rPr>
              <w:t>/</w:t>
            </w:r>
            <w:r>
              <w:rPr>
                <w:rStyle w:val="34"/>
                <w:rFonts w:hint="default" w:ascii="Arial" w:hAnsi="Arial" w:cs="Arial" w:eastAsiaTheme="minorEastAsia"/>
                <w:color w:val="auto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2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4"/>
                <w:rFonts w:hint="default" w:ascii="Arial" w:hAnsi="Arial" w:cs="Arial" w:eastAsiaTheme="minorEastAsia"/>
                <w:color w:val="auto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4"/>
                <w:rFonts w:hint="default" w:ascii="Arial" w:hAnsi="Arial" w:cs="Arial" w:eastAsiaTheme="minorEastAsia"/>
                <w:color w:val="auto"/>
                <w:sz w:val="18"/>
                <w:szCs w:val="18"/>
                <w:lang w:bidi="ar"/>
              </w:rPr>
              <w:t>外</w:t>
            </w:r>
            <w:r>
              <w:rPr>
                <w:rStyle w:val="35"/>
                <w:rFonts w:eastAsiaTheme="minorEastAsia"/>
                <w:color w:val="auto"/>
                <w:sz w:val="18"/>
                <w:szCs w:val="18"/>
                <w:lang w:bidi="ar"/>
              </w:rPr>
              <w:t>/</w:t>
            </w:r>
            <w:r>
              <w:rPr>
                <w:rStyle w:val="34"/>
                <w:rFonts w:hint="default" w:ascii="Arial" w:hAnsi="Arial" w:cs="Arial" w:eastAsiaTheme="minorEastAsia"/>
                <w:color w:val="auto"/>
                <w:sz w:val="18"/>
                <w:szCs w:val="18"/>
                <w:lang w:bidi="ar"/>
              </w:rPr>
              <w:t>借出至机构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Style w:val="34"/>
                <w:rFonts w:hint="default" w:ascii="Arial" w:hAnsi="Arial" w:cs="Arial" w:eastAsiaTheme="minorEastAsia"/>
                <w:color w:val="auto"/>
                <w:sz w:val="18"/>
                <w:szCs w:val="18"/>
                <w:lang w:bidi="ar"/>
              </w:rPr>
            </w:pPr>
            <w:r>
              <w:rPr>
                <w:rStyle w:val="34"/>
                <w:rFonts w:hint="default" w:ascii="Arial" w:hAnsi="Arial" w:cs="Arial" w:eastAsiaTheme="minorEastAsia"/>
                <w:color w:val="auto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/>
                <w:sz w:val="18"/>
                <w:szCs w:val="18"/>
              </w:rPr>
            </w:pPr>
            <w:r>
              <w:rPr>
                <w:rStyle w:val="34"/>
                <w:rFonts w:hint="default" w:ascii="Arial" w:hAnsi="Arial" w:cs="Arial" w:eastAsiaTheme="minorEastAsia"/>
                <w:color w:val="auto"/>
                <w:sz w:val="18"/>
                <w:szCs w:val="18"/>
                <w:lang w:bidi="ar"/>
              </w:rPr>
              <w:t>监印人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  <w:jc w:val="center"/>
        </w:trPr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  <w:t>2020/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15</w:t>
            </w:r>
          </w:p>
        </w:tc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  <w:t>2020/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15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  <w:t xml:space="preserve">公章 </w:t>
            </w:r>
          </w:p>
        </w:tc>
        <w:tc>
          <w:tcPr>
            <w:tcW w:w="2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  <w:t>如皋市市场监督管理局对市区各楼盘进行检查，需对紫云集检查材料加盖公章（相关材料已被市场监督管理局工作人员带回</w:t>
            </w:r>
            <w:r>
              <w:rPr>
                <w:rFonts w:hint="eastAsia" w:ascii="Arial" w:hAnsi="Arial" w:cs="Arial" w:eastAsiaTheme="minorEastAsia"/>
                <w:kern w:val="0"/>
                <w:sz w:val="18"/>
                <w:szCs w:val="18"/>
                <w:lang w:eastAsia="zh-CN" w:bidi="ar"/>
              </w:rPr>
              <w:t>）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  <w:t>，故申请外借公章加盖相关文件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  <w:t>如皋市市场监督管理局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eastAsia="zh-CN" w:bidi="ar"/>
              </w:rPr>
              <w:t>钱维维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  <w:t>李亚宏 张玲玲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b w:val="0"/>
          <w:sz w:val="24"/>
          <w:szCs w:val="24"/>
        </w:rPr>
      </w:pPr>
      <w:bookmarkStart w:id="35" w:name="_Toc12128"/>
      <w:r>
        <w:rPr>
          <w:rFonts w:cs="Arial" w:eastAsiaTheme="minorEastAsia"/>
          <w:b w:val="0"/>
          <w:sz w:val="24"/>
          <w:szCs w:val="24"/>
        </w:rPr>
        <w:t>4.3网签密钥使用情况</w:t>
      </w:r>
      <w:bookmarkEnd w:id="35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项目公司于2019年12月27日申请长期外借网签密钥2枚（rgqy226/rgqy227）至营销售楼处使用，我方不能对网签密钥使用情况进行有效监管。</w:t>
      </w:r>
      <w:bookmarkStart w:id="36" w:name="_Toc535508640"/>
      <w:bookmarkStart w:id="37" w:name="_Toc532281661"/>
      <w:bookmarkStart w:id="38" w:name="_Toc535580095"/>
      <w:bookmarkStart w:id="39" w:name="_Toc535580027"/>
      <w:bookmarkStart w:id="40" w:name="_Toc535570754"/>
      <w:bookmarkStart w:id="41" w:name="_Toc411430359"/>
      <w:bookmarkStart w:id="42" w:name="_Toc373309851"/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43" w:name="_Toc31589"/>
      <w:r>
        <w:rPr>
          <w:rFonts w:ascii="Arial" w:hAnsi="Arial" w:cs="Arial" w:eastAsiaTheme="minorEastAsia"/>
          <w:sz w:val="24"/>
          <w:szCs w:val="24"/>
        </w:rPr>
        <w:t>5合同签订情况</w:t>
      </w:r>
      <w:bookmarkEnd w:id="36"/>
      <w:bookmarkEnd w:id="37"/>
      <w:bookmarkEnd w:id="38"/>
      <w:bookmarkEnd w:id="39"/>
      <w:bookmarkEnd w:id="40"/>
      <w:bookmarkEnd w:id="43"/>
    </w:p>
    <w:p>
      <w:pPr>
        <w:spacing w:line="480" w:lineRule="auto"/>
        <w:jc w:val="center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2020年</w:t>
      </w: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 w:eastAsiaTheme="minorEastAsia"/>
          <w:bCs/>
          <w:kern w:val="44"/>
          <w:szCs w:val="21"/>
        </w:rPr>
        <w:t>月1日至3</w:t>
      </w: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 w:eastAsiaTheme="minorEastAsia"/>
          <w:bCs/>
          <w:kern w:val="44"/>
          <w:szCs w:val="21"/>
        </w:rPr>
        <w:t>日期间，项目公司共计合同用印</w:t>
      </w: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11</w:t>
      </w:r>
      <w:r>
        <w:rPr>
          <w:rFonts w:ascii="Arial" w:hAnsi="Arial" w:cs="Arial" w:eastAsiaTheme="minorEastAsia"/>
          <w:bCs/>
          <w:kern w:val="44"/>
          <w:szCs w:val="21"/>
        </w:rPr>
        <w:t>份，详见合同签订情况表：</w:t>
      </w:r>
    </w:p>
    <w:p>
      <w:pPr>
        <w:spacing w:before="240" w:beforeLines="100"/>
        <w:jc w:val="center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/>
          <w:b/>
          <w:sz w:val="24"/>
          <w:szCs w:val="28"/>
        </w:rPr>
        <w:t>2020年</w:t>
      </w:r>
      <w:r>
        <w:rPr>
          <w:rFonts w:hint="eastAsia" w:ascii="Arial" w:hAnsi="Arial" w:cs="Arial"/>
          <w:b/>
          <w:sz w:val="24"/>
          <w:szCs w:val="28"/>
          <w:lang w:val="en-US" w:eastAsia="zh-CN"/>
        </w:rPr>
        <w:t>7</w:t>
      </w:r>
      <w:r>
        <w:rPr>
          <w:rFonts w:ascii="Arial" w:hAnsi="Arial" w:cs="Arial"/>
          <w:b/>
          <w:sz w:val="24"/>
          <w:szCs w:val="28"/>
        </w:rPr>
        <w:t>月合同</w:t>
      </w:r>
      <w:r>
        <w:rPr>
          <w:rFonts w:ascii="Arial" w:hAnsi="Arial" w:cs="Arial"/>
          <w:b/>
          <w:sz w:val="24"/>
        </w:rPr>
        <w:t>签订</w:t>
      </w:r>
      <w:r>
        <w:rPr>
          <w:rFonts w:ascii="Arial" w:hAnsi="Arial" w:cs="Arial"/>
          <w:b/>
          <w:sz w:val="24"/>
          <w:szCs w:val="28"/>
        </w:rPr>
        <w:t>情况表</w:t>
      </w:r>
    </w:p>
    <w:tbl>
      <w:tblPr>
        <w:tblStyle w:val="15"/>
        <w:tblW w:w="9587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"/>
        <w:gridCol w:w="1868"/>
        <w:gridCol w:w="1920"/>
        <w:gridCol w:w="3180"/>
        <w:gridCol w:w="1154"/>
        <w:gridCol w:w="9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tblHeader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对方单位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合同名称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合同内容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签约日期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上海平大建筑工程管理咨询有限公司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如皋紫云集项目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工程品质第三方评估咨询服务合同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乙方为甲方提供紫云集项目工程的第三方评估咨询服务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  <w:r>
              <w:rPr>
                <w:rFonts w:hint="eastAsia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</w:t>
            </w:r>
            <w:r>
              <w:rPr>
                <w:rFonts w:hint="eastAsia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 w:eastAsiaTheme="minorEastAsia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南京高新广告信息有限公司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如皋紫云集磨头镇龙门架2020年6-9月户外广告投放合同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乙方为甲方提供紫云集项目2020年6月16日-9月15日期间磨头镇龙门架媒体广告发布服务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18,830.40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南通濠上文化传媒有限公司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如皋紫云集2020年6月小区快递柜投放广告合同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乙方为甲方提供紫云集项目2020年6月18日-7月17日期间的快递柜广告投放服务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30,000.00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0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南通羽墨广告传媒有限公司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如皋紫云集2020年6-8月份写真/喷绘制作合同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乙方为甲方提供紫云集项目常规物料，写真、喷绘等制作</w:t>
            </w: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90,000.00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瑞庭网络技术（上海）有限公司上海分公司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如皋紫云集2020年6月安居客广告发布合同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乙方为甲方提供2020年6月16日-6月30日期间的安居客云聚客A套餐、增值包、SEM包、房易通等广告发布服务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如皋市文广传媒广告有限公司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如皋紫云集2020年6-7月如皋文</w:t>
            </w: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广广</w:t>
            </w: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告发布合同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乙方为甲方提供2020年6月10日至7月9日的电视台主题活动交流字幕15天、983电台主题活动口播15天、4场落地活动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40,000.00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南通加减乘除营销策划有限公司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如皋紫云集2020年6月月度活动策划合同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乙方为甲方提供2020年6月10日至7月5日的策划活动服务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195,813.80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南通市崇川广源彩印厂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如皋紫云集2020年6-8月印刷品制作合同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乙方为甲方提供紫云集项目常规物料，不干胶、单页、户型折页等制作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90,000.00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如皋市云瑞景园艺场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如皋锦瑞置业有限公司绿植租摆维护合同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乙方为甲方提供绿植租摆服务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16,790.00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南通恒锦建筑安装工程有限公司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如皋锦瑞临时办公室装修委托合同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乙方为甲方如皋中南世纪城1#楼105/106/107办公室装修服务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48,046.00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江苏吾庐建设工程咨询有限公司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如皋紫云集项目建设工程审计造价咨询合同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乙方接受甲方分项造价咨询事项委托，签订造价咨询合同，</w:t>
            </w: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对甲方或甲方指定的项目开展清单标底编制、审计造价咨询服务。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2,470,000.00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44" w:name="_Toc31579"/>
      <w:bookmarkStart w:id="45" w:name="_Toc535508641"/>
      <w:bookmarkStart w:id="46" w:name="_Toc535570755"/>
      <w:bookmarkStart w:id="47" w:name="_Toc535580028"/>
      <w:bookmarkStart w:id="48" w:name="_Toc535580096"/>
      <w:r>
        <w:rPr>
          <w:rFonts w:ascii="Arial" w:hAnsi="Arial" w:cs="Arial" w:eastAsiaTheme="minorEastAsia"/>
          <w:sz w:val="24"/>
          <w:szCs w:val="24"/>
        </w:rPr>
        <w:t>6项目销售情况</w:t>
      </w:r>
      <w:bookmarkEnd w:id="44"/>
      <w:bookmarkEnd w:id="45"/>
      <w:bookmarkEnd w:id="46"/>
      <w:bookmarkEnd w:id="47"/>
      <w:bookmarkEnd w:id="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Arial" w:hAnsi="Arial" w:cs="Arial" w:eastAsiaTheme="minorEastAsia"/>
          <w:sz w:val="21"/>
          <w:highlight w:val="none"/>
        </w:rPr>
      </w:pPr>
      <w:bookmarkStart w:id="49" w:name="_Toc532281663"/>
      <w:r>
        <w:rPr>
          <w:rFonts w:ascii="Arial" w:hAnsi="Arial" w:cs="Arial" w:eastAsiaTheme="minorEastAsia"/>
          <w:sz w:val="21"/>
          <w:highlight w:val="none"/>
        </w:rPr>
        <w:t>根据项目公司提供的《销售台账》数据，截至2020年</w:t>
      </w:r>
      <w:r>
        <w:rPr>
          <w:rFonts w:hint="eastAsia" w:ascii="Arial" w:hAnsi="Arial" w:cs="Arial" w:eastAsiaTheme="minorEastAsia"/>
          <w:sz w:val="21"/>
          <w:highlight w:val="none"/>
          <w:lang w:val="en-US" w:eastAsia="zh-CN"/>
        </w:rPr>
        <w:t>7</w:t>
      </w:r>
      <w:r>
        <w:rPr>
          <w:rFonts w:ascii="Arial" w:hAnsi="Arial" w:cs="Arial" w:eastAsiaTheme="minorEastAsia"/>
          <w:sz w:val="21"/>
          <w:highlight w:val="none"/>
        </w:rPr>
        <w:t>月3</w:t>
      </w:r>
      <w:r>
        <w:rPr>
          <w:rFonts w:hint="eastAsia" w:ascii="Arial" w:hAnsi="Arial" w:cs="Arial" w:eastAsiaTheme="minorEastAsia"/>
          <w:sz w:val="21"/>
          <w:highlight w:val="none"/>
          <w:lang w:val="en-US" w:eastAsia="zh-CN"/>
        </w:rPr>
        <w:t>1</w:t>
      </w:r>
      <w:r>
        <w:rPr>
          <w:rFonts w:ascii="Arial" w:hAnsi="Arial" w:cs="Arial" w:eastAsiaTheme="minorEastAsia"/>
          <w:sz w:val="21"/>
          <w:highlight w:val="none"/>
        </w:rPr>
        <w:t>日，标的项目详细销售数据如下：</w:t>
      </w: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</w:rPr>
      </w:pPr>
      <w:r>
        <w:rPr>
          <w:rFonts w:ascii="Arial" w:hAnsi="Arial" w:cs="Arial" w:eastAsiaTheme="minorEastAsia"/>
          <w:b/>
          <w:sz w:val="24"/>
        </w:rPr>
        <w:t>项目销售情况汇总表</w:t>
      </w:r>
    </w:p>
    <w:tbl>
      <w:tblPr>
        <w:tblStyle w:val="15"/>
        <w:tblW w:w="83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1460"/>
        <w:gridCol w:w="1460"/>
        <w:gridCol w:w="1895"/>
        <w:gridCol w:w="2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45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4,931.34 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65,471,076.00 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18,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911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,604.00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18"/>
              </w:rPr>
              <w:t>网签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497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55,388.62 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714,123,843.00 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547,822,424.00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31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kern w:val="44"/>
                <w:sz w:val="18"/>
                <w:szCs w:val="18"/>
              </w:rPr>
              <w:t>总计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bCs/>
                <w:kern w:val="44"/>
                <w:sz w:val="18"/>
                <w:szCs w:val="18"/>
                <w:lang w:val="en-US" w:eastAsia="zh-CN"/>
              </w:rPr>
              <w:t>542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44"/>
                <w:sz w:val="18"/>
                <w:szCs w:val="18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60,319.96 </w:t>
            </w:r>
          </w:p>
        </w:tc>
        <w:tc>
          <w:tcPr>
            <w:tcW w:w="1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779,594,919.00 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kern w:val="44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566,734,028.00 </w:t>
            </w:r>
          </w:p>
        </w:tc>
      </w:tr>
    </w:tbl>
    <w:p>
      <w:pPr>
        <w:rPr>
          <w:rFonts w:ascii="Arial" w:hAnsi="Arial" w:cs="Arial" w:eastAsiaTheme="minorEastAsia"/>
          <w:vanish/>
          <w:kern w:val="0"/>
          <w:szCs w:val="22"/>
        </w:rPr>
      </w:pPr>
    </w:p>
    <w:p>
      <w:pPr>
        <w:rPr>
          <w:rFonts w:ascii="Arial" w:hAnsi="Arial" w:cs="Arial" w:eastAsiaTheme="minorEastAsia"/>
        </w:rPr>
      </w:pPr>
      <w:bookmarkStart w:id="50" w:name="_Toc32243413"/>
      <w:bookmarkStart w:id="51" w:name="_Toc535580029"/>
      <w:bookmarkStart w:id="52" w:name="_Toc535508642"/>
      <w:bookmarkStart w:id="53" w:name="_Toc535580097"/>
      <w:bookmarkStart w:id="54" w:name="_Toc5355707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Arial" w:hAnsi="Arial" w:cs="Arial" w:eastAsiaTheme="minorEastAsia"/>
          <w:highlight w:val="yellow"/>
        </w:rPr>
      </w:pPr>
      <w:r>
        <w:rPr>
          <w:rFonts w:ascii="Arial" w:hAnsi="Arial" w:cs="Arial" w:eastAsiaTheme="minorEastAsia"/>
          <w:sz w:val="21"/>
          <w:highlight w:val="none"/>
        </w:rPr>
        <w:t>注：1、已收房款中包括银行自动扣除的手续费</w:t>
      </w:r>
      <w:r>
        <w:rPr>
          <w:rFonts w:hint="eastAsia" w:ascii="Arial" w:hAnsi="Arial" w:cs="Arial" w:eastAsiaTheme="minorEastAsia"/>
          <w:sz w:val="21"/>
          <w:szCs w:val="22"/>
          <w:highlight w:val="none"/>
        </w:rPr>
        <w:t>52,071.63</w:t>
      </w:r>
      <w:r>
        <w:rPr>
          <w:rFonts w:ascii="Arial" w:hAnsi="Arial" w:cs="Arial" w:eastAsiaTheme="minorEastAsia"/>
          <w:sz w:val="21"/>
          <w:highlight w:val="none"/>
        </w:rPr>
        <w:t>元；2、已收房款中包括现有工抵房款</w:t>
      </w:r>
      <w:r>
        <w:rPr>
          <w:rFonts w:hint="eastAsia" w:ascii="Arial" w:hAnsi="Arial" w:cs="Arial" w:eastAsiaTheme="minorEastAsia"/>
          <w:sz w:val="21"/>
          <w:szCs w:val="22"/>
          <w:highlight w:val="none"/>
        </w:rPr>
        <w:t>12</w:t>
      </w:r>
      <w:r>
        <w:rPr>
          <w:rFonts w:hint="eastAsia" w:ascii="Arial" w:hAnsi="Arial" w:cs="Arial" w:eastAsiaTheme="minorEastAsia"/>
          <w:sz w:val="21"/>
          <w:szCs w:val="22"/>
          <w:highlight w:val="none"/>
          <w:lang w:val="en-US" w:eastAsia="zh-CN"/>
        </w:rPr>
        <w:t>,</w:t>
      </w:r>
      <w:r>
        <w:rPr>
          <w:rFonts w:hint="eastAsia" w:ascii="Arial" w:hAnsi="Arial" w:cs="Arial" w:eastAsiaTheme="minorEastAsia"/>
          <w:sz w:val="21"/>
          <w:szCs w:val="22"/>
          <w:highlight w:val="none"/>
        </w:rPr>
        <w:t>501</w:t>
      </w:r>
      <w:r>
        <w:rPr>
          <w:rFonts w:hint="eastAsia" w:ascii="Arial" w:hAnsi="Arial" w:cs="Arial" w:eastAsiaTheme="minorEastAsia"/>
          <w:sz w:val="21"/>
          <w:szCs w:val="22"/>
          <w:highlight w:val="none"/>
          <w:lang w:val="en-US" w:eastAsia="zh-CN"/>
        </w:rPr>
        <w:t>,</w:t>
      </w:r>
      <w:r>
        <w:rPr>
          <w:rFonts w:hint="eastAsia" w:ascii="Arial" w:hAnsi="Arial" w:cs="Arial" w:eastAsiaTheme="minorEastAsia"/>
          <w:sz w:val="21"/>
          <w:szCs w:val="22"/>
          <w:highlight w:val="none"/>
        </w:rPr>
        <w:t>32</w:t>
      </w:r>
      <w:r>
        <w:rPr>
          <w:rFonts w:hint="eastAsia" w:ascii="Arial" w:hAnsi="Arial" w:cs="Arial" w:eastAsiaTheme="minorEastAsia"/>
          <w:sz w:val="21"/>
          <w:szCs w:val="22"/>
          <w:highlight w:val="none"/>
          <w:lang w:val="en-US" w:eastAsia="zh-CN"/>
        </w:rPr>
        <w:t>6.00</w:t>
      </w:r>
      <w:r>
        <w:rPr>
          <w:rFonts w:ascii="Arial" w:hAnsi="Arial" w:cs="Arial" w:eastAsiaTheme="minorEastAsia"/>
          <w:sz w:val="21"/>
          <w:szCs w:val="22"/>
          <w:highlight w:val="none"/>
        </w:rPr>
        <w:t>元</w:t>
      </w:r>
      <w:r>
        <w:rPr>
          <w:rFonts w:ascii="Arial" w:hAnsi="Arial" w:cs="Arial" w:eastAsiaTheme="minorEastAsia"/>
          <w:sz w:val="20"/>
          <w:szCs w:val="22"/>
          <w:highlight w:val="none"/>
        </w:rPr>
        <w:t>。</w:t>
      </w:r>
      <w:bookmarkEnd w:id="50"/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55" w:name="_Toc19796"/>
      <w:r>
        <w:rPr>
          <w:rFonts w:ascii="Arial" w:hAnsi="Arial" w:cs="Arial" w:eastAsiaTheme="minorEastAsia"/>
          <w:sz w:val="24"/>
          <w:szCs w:val="24"/>
        </w:rPr>
        <w:t>7资金</w:t>
      </w:r>
      <w:bookmarkEnd w:id="41"/>
      <w:bookmarkEnd w:id="42"/>
      <w:bookmarkEnd w:id="49"/>
      <w:r>
        <w:rPr>
          <w:rFonts w:ascii="Arial" w:hAnsi="Arial" w:cs="Arial" w:eastAsiaTheme="minorEastAsia"/>
          <w:sz w:val="24"/>
          <w:szCs w:val="24"/>
        </w:rPr>
        <w:t>情况</w:t>
      </w:r>
      <w:bookmarkEnd w:id="51"/>
      <w:bookmarkEnd w:id="52"/>
      <w:bookmarkEnd w:id="53"/>
      <w:bookmarkEnd w:id="54"/>
      <w:bookmarkEnd w:id="55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56" w:name="_Toc535570757"/>
      <w:bookmarkStart w:id="57" w:name="_Toc535580030"/>
      <w:bookmarkStart w:id="58" w:name="_Toc535580098"/>
      <w:bookmarkStart w:id="59" w:name="_Toc10246"/>
      <w:bookmarkStart w:id="60" w:name="_Toc535508643"/>
      <w:r>
        <w:rPr>
          <w:rFonts w:cs="Arial" w:eastAsiaTheme="minorEastAsia"/>
          <w:sz w:val="24"/>
          <w:szCs w:val="24"/>
        </w:rPr>
        <w:t>7.1资金流出情况</w:t>
      </w:r>
      <w:bookmarkEnd w:id="56"/>
      <w:bookmarkEnd w:id="57"/>
      <w:bookmarkEnd w:id="58"/>
      <w:bookmarkEnd w:id="59"/>
      <w:bookmarkEnd w:id="6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bCs/>
          <w:kern w:val="44"/>
          <w:sz w:val="21"/>
          <w:szCs w:val="21"/>
        </w:rPr>
      </w:pPr>
      <w:r>
        <w:rPr>
          <w:rFonts w:hint="eastAsia" w:ascii="宋体" w:hAnsi="宋体" w:eastAsia="宋体" w:cs="宋体"/>
          <w:bCs/>
          <w:kern w:val="44"/>
          <w:sz w:val="21"/>
          <w:szCs w:val="21"/>
        </w:rPr>
        <w:t>根据项目公司提供的银企对账</w:t>
      </w:r>
      <w:r>
        <w:rPr>
          <w:rFonts w:hint="default" w:ascii="Arial" w:hAnsi="Arial" w:eastAsia="宋体" w:cs="Arial"/>
          <w:bCs/>
          <w:kern w:val="44"/>
          <w:sz w:val="21"/>
          <w:szCs w:val="21"/>
        </w:rPr>
        <w:t>单，2020年</w:t>
      </w:r>
      <w:r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  <w:t>7</w:t>
      </w:r>
      <w:r>
        <w:rPr>
          <w:rFonts w:hint="default" w:ascii="Arial" w:hAnsi="Arial" w:eastAsia="宋体" w:cs="Arial"/>
          <w:bCs/>
          <w:kern w:val="44"/>
          <w:sz w:val="21"/>
          <w:szCs w:val="21"/>
        </w:rPr>
        <w:t>月1日</w:t>
      </w:r>
      <w:r>
        <w:rPr>
          <w:rFonts w:hint="eastAsia" w:ascii="Arial" w:hAnsi="Arial" w:cs="Arial"/>
          <w:bCs/>
          <w:kern w:val="44"/>
          <w:sz w:val="21"/>
          <w:szCs w:val="21"/>
          <w:lang w:eastAsia="zh-CN"/>
        </w:rPr>
        <w:t>—</w:t>
      </w:r>
      <w:r>
        <w:rPr>
          <w:rFonts w:hint="default" w:ascii="Arial" w:hAnsi="Arial" w:eastAsia="宋体" w:cs="Arial"/>
          <w:bCs/>
          <w:kern w:val="44"/>
          <w:sz w:val="21"/>
          <w:szCs w:val="21"/>
          <w:highlight w:val="none"/>
        </w:rPr>
        <w:t>2020年</w:t>
      </w:r>
      <w:r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  <w:t>7</w:t>
      </w:r>
      <w:r>
        <w:rPr>
          <w:rFonts w:hint="default" w:ascii="Arial" w:hAnsi="Arial" w:eastAsia="宋体" w:cs="Arial"/>
          <w:bCs/>
          <w:kern w:val="44"/>
          <w:sz w:val="21"/>
          <w:szCs w:val="21"/>
        </w:rPr>
        <w:t>月3</w:t>
      </w:r>
      <w:r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kern w:val="44"/>
          <w:sz w:val="21"/>
          <w:szCs w:val="21"/>
        </w:rPr>
        <w:t>日，监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管账户范围内对外资金流出总额共计</w:t>
      </w:r>
      <w:r>
        <w:rPr>
          <w:rFonts w:hint="default" w:ascii="Arial" w:hAnsi="Arial" w:eastAsia="宋体" w:cs="Arial"/>
          <w:i w:val="0"/>
          <w:color w:val="000000"/>
          <w:kern w:val="0"/>
          <w:sz w:val="20"/>
          <w:szCs w:val="20"/>
          <w:u w:val="none"/>
          <w:lang w:val="en-US" w:eastAsia="zh-CN" w:bidi="ar"/>
        </w:rPr>
        <w:t>119,874,180.43</w:t>
      </w:r>
      <w:r>
        <w:rPr>
          <w:rFonts w:hint="eastAsia" w:ascii="宋体" w:hAnsi="宋体" w:eastAsia="宋体" w:cs="宋体"/>
          <w:bCs/>
          <w:kern w:val="44"/>
          <w:sz w:val="22"/>
          <w:szCs w:val="22"/>
          <w:highlight w:val="none"/>
        </w:rPr>
        <w:t>元</w:t>
      </w:r>
      <w:r>
        <w:rPr>
          <w:rFonts w:hint="eastAsia" w:ascii="宋体" w:hAnsi="宋体" w:eastAsia="宋体" w:cs="宋体"/>
          <w:bCs/>
          <w:kern w:val="44"/>
          <w:sz w:val="21"/>
          <w:szCs w:val="21"/>
          <w:highlight w:val="none"/>
        </w:rPr>
        <w:t>，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具体情况详见下表：</w:t>
      </w: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  <w:szCs w:val="21"/>
        </w:rPr>
      </w:pPr>
      <w:r>
        <w:rPr>
          <w:rFonts w:ascii="Arial" w:hAnsi="Arial" w:cs="Arial" w:eastAsiaTheme="minorEastAsia"/>
          <w:b/>
          <w:sz w:val="24"/>
          <w:szCs w:val="21"/>
        </w:rPr>
        <w:t>2020年</w:t>
      </w:r>
      <w:r>
        <w:rPr>
          <w:rFonts w:hint="eastAsia" w:ascii="Arial" w:hAnsi="Arial" w:cs="Arial" w:eastAsiaTheme="minorEastAsia"/>
          <w:b/>
          <w:sz w:val="24"/>
          <w:szCs w:val="21"/>
          <w:lang w:val="en-US" w:eastAsia="zh-CN"/>
        </w:rPr>
        <w:t>7</w:t>
      </w:r>
      <w:r>
        <w:rPr>
          <w:rFonts w:ascii="Arial" w:hAnsi="Arial" w:cs="Arial" w:eastAsiaTheme="minorEastAsia"/>
          <w:b/>
          <w:sz w:val="24"/>
          <w:szCs w:val="21"/>
        </w:rPr>
        <w:t>月</w:t>
      </w:r>
      <w:r>
        <w:rPr>
          <w:rFonts w:ascii="Arial" w:hAnsi="Arial" w:cs="Arial" w:eastAsiaTheme="minorEastAsia"/>
          <w:b/>
          <w:sz w:val="24"/>
        </w:rPr>
        <w:t>监管</w:t>
      </w:r>
      <w:r>
        <w:rPr>
          <w:rFonts w:ascii="Arial" w:hAnsi="Arial" w:cs="Arial" w:eastAsiaTheme="minorEastAsia"/>
          <w:b/>
          <w:sz w:val="24"/>
          <w:szCs w:val="21"/>
        </w:rPr>
        <w:t>账户对外资金流出情况表</w:t>
      </w:r>
    </w:p>
    <w:tbl>
      <w:tblPr>
        <w:tblStyle w:val="15"/>
        <w:tblW w:w="9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1078"/>
        <w:gridCol w:w="1935"/>
        <w:gridCol w:w="1610"/>
        <w:gridCol w:w="1895"/>
        <w:gridCol w:w="1425"/>
        <w:gridCol w:w="1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tblHeader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交易时间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收款方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出款账户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汪灵梅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邵玉娟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周童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朱卿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范荷花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沈美兰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吕祥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朱燕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陈岑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赵紫威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张祝羽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5,000.00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18.40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07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93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</w:t>
            </w:r>
          </w:p>
        </w:tc>
        <w:tc>
          <w:tcPr>
            <w:tcW w:w="16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8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20.00</w:t>
            </w:r>
          </w:p>
        </w:tc>
        <w:tc>
          <w:tcPr>
            <w:tcW w:w="1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230.00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18.00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如皋锦瑞置业有限公司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付工程款、工资、福利费等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2,809,260.78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工程费用、管理费用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如皋锦瑞置业有限公司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资金归集理财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30,000,000.00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如皋锦瑞置业有限公司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缴税费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6,104,424.98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左晓燕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124,000.00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左晓燕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121,000.00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张岳东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张俊华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退客户预约金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如皋锦瑞置业有限公司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付工程款、营销费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1,227,854.39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工程费用、营销费用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如皋锦瑞置业有限公司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付工程款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18,759,135.68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如皋锦瑞置业有限公司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付设计费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613,218.20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开发间接费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如皋锦瑞置业有限公司</w:t>
            </w:r>
          </w:p>
        </w:tc>
        <w:tc>
          <w:tcPr>
            <w:tcW w:w="1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资金归集理财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60,000,000.00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建行如皋城中支行0432</w:t>
            </w:r>
          </w:p>
        </w:tc>
        <w:tc>
          <w:tcPr>
            <w:tcW w:w="13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97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 计</w:t>
            </w:r>
          </w:p>
        </w:tc>
        <w:tc>
          <w:tcPr>
            <w:tcW w:w="189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119,874,180.43</w:t>
            </w:r>
          </w:p>
        </w:tc>
        <w:tc>
          <w:tcPr>
            <w:tcW w:w="2731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</w:tbl>
    <w:p>
      <w:pPr>
        <w:widowControl/>
        <w:spacing w:line="480" w:lineRule="auto"/>
        <w:jc w:val="left"/>
        <w:rPr>
          <w:rFonts w:ascii="Arial" w:hAnsi="Arial" w:cs="Arial" w:eastAsiaTheme="minorEastAsia"/>
          <w:bCs/>
          <w:kern w:val="44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kern w:val="44"/>
          <w:szCs w:val="21"/>
        </w:rPr>
      </w:pPr>
      <w:r>
        <w:rPr>
          <w:rFonts w:hint="eastAsia" w:ascii="宋体" w:hAnsi="宋体" w:eastAsia="宋体" w:cs="宋体"/>
          <w:bCs/>
          <w:kern w:val="44"/>
          <w:szCs w:val="21"/>
        </w:rPr>
        <w:t>注：因项目公司要求统一用基本户（</w:t>
      </w:r>
      <w:r>
        <w:rPr>
          <w:rFonts w:hint="eastAsia" w:ascii="宋体" w:hAnsi="宋体" w:eastAsia="宋体" w:cs="宋体"/>
          <w:szCs w:val="21"/>
        </w:rPr>
        <w:t>非监管账户-建设银行如皋支行32050164723600004101</w:t>
      </w:r>
      <w:r>
        <w:rPr>
          <w:rFonts w:hint="eastAsia" w:ascii="宋体" w:hAnsi="宋体" w:eastAsia="宋体" w:cs="宋体"/>
          <w:bCs/>
          <w:kern w:val="44"/>
          <w:szCs w:val="21"/>
        </w:rPr>
        <w:t>）对外支付，因此工程款、税费等对公用款先由一般户（</w:t>
      </w:r>
      <w:r>
        <w:rPr>
          <w:rFonts w:hint="eastAsia" w:ascii="宋体" w:hAnsi="宋体" w:eastAsia="宋体" w:cs="宋体"/>
          <w:szCs w:val="21"/>
        </w:rPr>
        <w:t>监管账户-建设银行如皋城中支行32050164726200000432</w:t>
      </w:r>
      <w:r>
        <w:rPr>
          <w:rFonts w:hint="eastAsia" w:ascii="宋体" w:hAnsi="宋体" w:eastAsia="宋体" w:cs="宋体"/>
          <w:bCs/>
          <w:kern w:val="44"/>
          <w:szCs w:val="21"/>
        </w:rPr>
        <w:t>）账户转至基本户，然后再转入</w:t>
      </w:r>
      <w:r>
        <w:rPr>
          <w:rFonts w:hint="eastAsia" w:ascii="宋体" w:hAnsi="宋体" w:eastAsia="宋体" w:cs="宋体"/>
          <w:bCs/>
          <w:kern w:val="44"/>
          <w:szCs w:val="21"/>
          <w:lang w:eastAsia="zh-CN"/>
        </w:rPr>
        <w:t>应支付</w:t>
      </w:r>
      <w:r>
        <w:rPr>
          <w:rFonts w:hint="eastAsia" w:ascii="宋体" w:hAnsi="宋体" w:eastAsia="宋体" w:cs="宋体"/>
          <w:bCs/>
          <w:kern w:val="44"/>
          <w:szCs w:val="21"/>
        </w:rPr>
        <w:t>账户。</w:t>
      </w:r>
    </w:p>
    <w:p>
      <w:pPr>
        <w:spacing w:before="0" w:beforeLines="-2147483648"/>
        <w:jc w:val="center"/>
        <w:rPr>
          <w:rFonts w:ascii="Arial" w:hAnsi="Arial" w:cs="Arial" w:eastAsiaTheme="minorEastAsia"/>
          <w:b/>
          <w:sz w:val="24"/>
          <w:szCs w:val="21"/>
        </w:rPr>
      </w:pPr>
      <w:r>
        <w:rPr>
          <w:rFonts w:ascii="Arial" w:hAnsi="Arial" w:cs="Arial" w:eastAsiaTheme="minorEastAsia"/>
          <w:b/>
          <w:sz w:val="24"/>
          <w:szCs w:val="21"/>
        </w:rPr>
        <w:t>2020年</w:t>
      </w:r>
      <w:r>
        <w:rPr>
          <w:rFonts w:hint="eastAsia" w:ascii="Arial" w:hAnsi="Arial" w:cs="Arial" w:eastAsiaTheme="minorEastAsia"/>
          <w:b/>
          <w:sz w:val="24"/>
          <w:szCs w:val="21"/>
          <w:lang w:val="en-US" w:eastAsia="zh-CN"/>
        </w:rPr>
        <w:t>7</w:t>
      </w:r>
      <w:r>
        <w:rPr>
          <w:rFonts w:ascii="Arial" w:hAnsi="Arial" w:cs="Arial" w:eastAsiaTheme="minorEastAsia"/>
          <w:b/>
          <w:sz w:val="24"/>
          <w:szCs w:val="21"/>
        </w:rPr>
        <w:t>月监管账户账内资金互转情况表</w:t>
      </w:r>
    </w:p>
    <w:tbl>
      <w:tblPr>
        <w:tblStyle w:val="15"/>
        <w:tblW w:w="852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5"/>
        <w:gridCol w:w="1122"/>
        <w:gridCol w:w="1719"/>
        <w:gridCol w:w="1292"/>
        <w:gridCol w:w="1610"/>
        <w:gridCol w:w="209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  <w:t>付款行</w:t>
            </w:r>
          </w:p>
        </w:tc>
        <w:tc>
          <w:tcPr>
            <w:tcW w:w="2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  <w:lang w:bidi="ar"/>
              </w:rPr>
              <w:t>2020/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Arial" w:hAnsi="Arial" w:cs="Arial" w:eastAsiaTheme="minor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8</w:t>
            </w:r>
          </w:p>
        </w:tc>
        <w:tc>
          <w:tcPr>
            <w:tcW w:w="1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从预售资金监管账户划款至房款户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bCs/>
                <w:kern w:val="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0,000,000.00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建行如皋支行4454</w:t>
            </w:r>
          </w:p>
        </w:tc>
        <w:tc>
          <w:tcPr>
            <w:tcW w:w="2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建行如皋城中支行0432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Cs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default" w:ascii="Arial" w:hAnsi="Arial" w:cs="Arial" w:eastAsiaTheme="minorEastAsia"/>
                <w:bCs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 w:eastAsiaTheme="minorEastAsia"/>
                <w:bCs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  <w:lang w:bidi="ar"/>
              </w:rPr>
              <w:t>2020/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Arial" w:hAnsi="Arial" w:cs="Arial" w:eastAsiaTheme="minor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 w:bidi="ar"/>
              </w:rPr>
              <w:t>23</w:t>
            </w:r>
          </w:p>
        </w:tc>
        <w:tc>
          <w:tcPr>
            <w:tcW w:w="1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从预售资金监管账户划款至房款户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bCs/>
                <w:kern w:val="0"/>
                <w:sz w:val="18"/>
                <w:szCs w:val="18"/>
                <w:lang w:val="en-US" w:eastAsia="zh-CN" w:bidi="ar"/>
              </w:rPr>
              <w:t>7</w:t>
            </w: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0,000,000.00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建行如皋支行4454</w:t>
            </w:r>
          </w:p>
        </w:tc>
        <w:tc>
          <w:tcPr>
            <w:tcW w:w="2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建行如皋城中支行0432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53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合      计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cs="Arial" w:eastAsiaTheme="minorEastAsia"/>
                <w:bCs/>
                <w:kern w:val="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0,000,000.00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2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61" w:name="_Toc535580031"/>
      <w:bookmarkStart w:id="62" w:name="_Toc535570758"/>
      <w:bookmarkStart w:id="63" w:name="_Toc5003"/>
      <w:bookmarkStart w:id="64" w:name="_Toc535580099"/>
      <w:bookmarkStart w:id="65" w:name="_Toc535508644"/>
      <w:r>
        <w:rPr>
          <w:rFonts w:cs="Arial" w:eastAsiaTheme="minorEastAsia"/>
          <w:sz w:val="24"/>
          <w:szCs w:val="24"/>
        </w:rPr>
        <w:t>7.2资金流入情况</w:t>
      </w:r>
      <w:bookmarkEnd w:id="61"/>
      <w:bookmarkEnd w:id="62"/>
      <w:bookmarkEnd w:id="63"/>
      <w:bookmarkEnd w:id="64"/>
      <w:bookmarkEnd w:id="65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66" w:name="_Toc21983"/>
      <w:r>
        <w:rPr>
          <w:rFonts w:cs="Arial" w:eastAsiaTheme="minorEastAsia"/>
          <w:sz w:val="24"/>
          <w:szCs w:val="24"/>
        </w:rPr>
        <w:t>7.2.1销售回款流入</w:t>
      </w:r>
      <w:bookmarkEnd w:id="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bCs/>
          <w:kern w:val="44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Cs/>
          <w:kern w:val="44"/>
          <w:sz w:val="21"/>
          <w:szCs w:val="21"/>
        </w:rPr>
        <w:t>根据项目公司提供的银行对账单，项目公司</w:t>
      </w:r>
      <w:r>
        <w:rPr>
          <w:rFonts w:hint="default" w:ascii="Arial" w:hAnsi="Arial" w:eastAsia="宋体" w:cs="Arial"/>
          <w:bCs/>
          <w:kern w:val="44"/>
          <w:sz w:val="21"/>
          <w:szCs w:val="21"/>
        </w:rPr>
        <w:t>2020年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月份收到购房款共</w:t>
      </w:r>
      <w:r>
        <w:rPr>
          <w:rFonts w:hint="eastAsia" w:ascii="宋体" w:hAnsi="宋体" w:eastAsia="宋体" w:cs="宋体"/>
          <w:bCs/>
          <w:kern w:val="44"/>
          <w:sz w:val="21"/>
          <w:szCs w:val="21"/>
          <w:highlight w:val="none"/>
        </w:rPr>
        <w:t>计</w:t>
      </w:r>
      <w:r>
        <w:rPr>
          <w:rFonts w:hint="default" w:ascii="Arial" w:hAnsi="Arial" w:eastAsia="宋体" w:cs="Arial"/>
          <w:i w:val="0"/>
          <w:color w:val="000000"/>
          <w:kern w:val="0"/>
          <w:sz w:val="20"/>
          <w:szCs w:val="20"/>
          <w:u w:val="none"/>
          <w:lang w:val="en-US" w:eastAsia="zh-CN" w:bidi="ar"/>
        </w:rPr>
        <w:t>133,459,902.36</w:t>
      </w:r>
      <w:r>
        <w:rPr>
          <w:rFonts w:hint="eastAsia" w:ascii="宋体" w:hAnsi="宋体" w:eastAsia="宋体" w:cs="宋体"/>
          <w:bCs/>
          <w:kern w:val="44"/>
          <w:sz w:val="21"/>
          <w:szCs w:val="21"/>
          <w:highlight w:val="none"/>
        </w:rPr>
        <w:t>元。</w:t>
      </w:r>
    </w:p>
    <w:p>
      <w:pPr>
        <w:spacing w:before="240" w:beforeLines="100"/>
        <w:jc w:val="center"/>
        <w:rPr>
          <w:rFonts w:ascii="Arial" w:hAnsi="Arial" w:cs="Arial" w:eastAsiaTheme="minorEastAsia"/>
          <w:bCs/>
          <w:kern w:val="44"/>
          <w:szCs w:val="21"/>
          <w:highlight w:val="none"/>
        </w:rPr>
      </w:pPr>
      <w:r>
        <w:rPr>
          <w:rFonts w:ascii="Arial" w:hAnsi="Arial" w:cs="Arial" w:eastAsiaTheme="minorEastAsia"/>
          <w:b/>
          <w:sz w:val="24"/>
          <w:szCs w:val="28"/>
        </w:rPr>
        <w:t>2020年</w:t>
      </w:r>
      <w:r>
        <w:rPr>
          <w:rFonts w:hint="eastAsia" w:ascii="Arial" w:hAnsi="Arial" w:cs="Arial" w:eastAsiaTheme="minorEastAsia"/>
          <w:b/>
          <w:sz w:val="24"/>
          <w:szCs w:val="28"/>
          <w:lang w:val="en-US" w:eastAsia="zh-CN"/>
        </w:rPr>
        <w:t>7</w:t>
      </w:r>
      <w:r>
        <w:rPr>
          <w:rFonts w:ascii="Arial" w:hAnsi="Arial" w:cs="Arial" w:eastAsiaTheme="minorEastAsia"/>
          <w:b/>
          <w:sz w:val="24"/>
          <w:szCs w:val="28"/>
        </w:rPr>
        <w:t>月</w:t>
      </w:r>
      <w:r>
        <w:rPr>
          <w:rFonts w:ascii="Arial" w:hAnsi="Arial" w:cs="Arial" w:eastAsiaTheme="minorEastAsia"/>
          <w:b/>
          <w:sz w:val="24"/>
        </w:rPr>
        <w:t>销售回款流入统计</w:t>
      </w:r>
      <w:r>
        <w:rPr>
          <w:rFonts w:ascii="Arial" w:hAnsi="Arial" w:cs="Arial" w:eastAsiaTheme="minorEastAsia"/>
          <w:b/>
          <w:sz w:val="24"/>
          <w:szCs w:val="28"/>
        </w:rPr>
        <w:t>表</w:t>
      </w:r>
    </w:p>
    <w:tbl>
      <w:tblPr>
        <w:tblStyle w:val="15"/>
        <w:tblW w:w="9737" w:type="dxa"/>
        <w:tblInd w:w="-26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2204"/>
        <w:gridCol w:w="1410"/>
        <w:gridCol w:w="1604"/>
        <w:gridCol w:w="1846"/>
        <w:gridCol w:w="16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  <w:tblHeader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日期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款项说明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款项类型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款项来源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4,963,303.50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给郑茂琛的贷款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给张良景的贷款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给倪铃晶的贷款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380,000.00000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给凌燚的贷款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给徐娜的贷款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滕缪楠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陈伟房贷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其他应付款异地、同城网外贷款暂收户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谢国伟（贷款放款）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49,907.00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号楼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1501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朱竹山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号楼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1501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朱竹山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号楼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403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预付房款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周忠连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俞周健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-2#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1104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1,180,939.00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蔡显燕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+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郭其勇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其他应付款-个人贷款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476,621.00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号楼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1501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罗卫星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47,096.00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赵桉稼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电子汇入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386,010.00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李荣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1,099,048.22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194,615.50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渠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慎谨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1,187,851.00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紫云集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7#</w:t>
            </w:r>
            <w:r>
              <w:rPr>
                <w:rStyle w:val="40"/>
                <w:rFonts w:hint="eastAsia" w:ascii="Arial" w:hAnsi="Arial" w:cs="Arial"/>
                <w:sz w:val="18"/>
                <w:szCs w:val="18"/>
                <w:lang w:val="en-US" w:eastAsia="zh-CN" w:bidi="ar"/>
              </w:rPr>
              <w:t>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1101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定金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袁绍锅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1,076,943.50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耿建华的房款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左金象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季河微贷款放款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丁爱贷款放款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1,457,976.00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徐春建贷款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其他应付款异地、同城网外贷款暂收户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电子汇入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294,276.00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李斯清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1804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室预付款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285,451.00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李斯清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陈采妮（贷款放款）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沈健贷款放款沈健贷款放款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吴雨东（贷款放款）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陈星星贷款放款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690,000.00000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5,052,839.00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2020/7/10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1,150,000.00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冒金芳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3,987,571.00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姜保奇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7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栋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1702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室定金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葛静静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3,429,456.00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4,243,560.00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张晓彤房贷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其他应付款异地、同城网外贷款暂收户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朱千宏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-3#</w:t>
            </w:r>
            <w:r>
              <w:rPr>
                <w:rStyle w:val="40"/>
                <w:rFonts w:hint="eastAsia" w:ascii="Arial" w:hAnsi="Arial" w:cs="Arial"/>
                <w:sz w:val="18"/>
                <w:szCs w:val="18"/>
                <w:lang w:val="en-US" w:eastAsia="zh-CN" w:bidi="ar"/>
              </w:rPr>
              <w:t>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2502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徐银华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-1#</w:t>
            </w:r>
            <w:r>
              <w:rPr>
                <w:rStyle w:val="40"/>
                <w:rFonts w:hint="eastAsia" w:ascii="Arial" w:hAnsi="Arial" w:cs="Arial"/>
                <w:sz w:val="18"/>
                <w:szCs w:val="18"/>
                <w:lang w:val="en-US" w:eastAsia="zh-CN" w:bidi="ar"/>
              </w:rPr>
              <w:t>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903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陈亚培（贷款放款）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1,203,018.00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张祥贷款放款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1,127,424.50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紫云集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7-1102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室李佳峰补交首付款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李佳峰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给姜峰的贷款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张娟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李卿汉贷款放款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1,230,000.00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给郭琦煜的贷款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个人贷款受托支付跨行放款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桑橙橙（贷款放款）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紫云集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8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701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章秋玉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周颖贷款放款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中国银行南通如皋开发区支行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冯凭贷款放款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赵桉稼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90,000.00000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赵桉稼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2,620,446.89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张耀玲贷款放款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1,190,000.00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给周蓉蓉的贷款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给韩安的贷款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给杨志勇的贷款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号楼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1403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章东峰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杨红军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其他应付款-个人贷款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紫云集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8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号楼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501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室购房款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陈志亮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购商品房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曹海鹏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2,135,756.00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给冒亚军的贷款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张巍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其他应付款-个人贷款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给施玮雅的贷款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2,412,366.00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2020/7/19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4,215,726.09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229,621.00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周海军贷款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其他应付款异地、同城网外贷款暂收户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许秀洪房贷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565,000.00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其他应付款异地、同城网外贷款暂收户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2020/7/20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给黄海飞的贷款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2,479,292.16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黄子欢贷款放款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李荣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郭浩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沈飞宇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给刘振宇的贷款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刘美妮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戴其兰贷款放款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1,310,000.00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陈云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陈云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4,896,183.00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郭杨晶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1803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丁红云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3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702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钱佳佳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1302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陈飞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903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张腾飞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1502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王霞宏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</w:t>
            </w:r>
            <w:bookmarkStart w:id="89" w:name="_GoBack"/>
            <w:bookmarkEnd w:id="89"/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1903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王雨昕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1504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895,000.00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卢艳秋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1602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朱从明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2602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范永泉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2002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2020/7/22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结算放贷-吴胜男-紫云花苑1幢504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4,456,901.17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栋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1904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首付款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郭伟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栋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1904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首付款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4,895.00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郭伟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戴济锋贷款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其他应付款异地、同城网外贷款暂收户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给郭诚的贷款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栋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1904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首付款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郭伟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1504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室购房款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薛惠芬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尚筱晗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3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1002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卢霞梅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紫云花苑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1303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朱美红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席杨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2020/7/23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严小锋贷款放款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7,656.81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王萍贷款放款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许星星贷款放款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1,120,000.00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陈旭丽贷款放款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1,210,000.00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张存梅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-1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幢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1903</w:t>
            </w:r>
            <w:r>
              <w:rPr>
                <w:rStyle w:val="37"/>
                <w:rFonts w:hint="default" w:ascii="Arial" w:hAnsi="Arial" w:cs="Arial"/>
                <w:sz w:val="18"/>
                <w:szCs w:val="18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2020/7/24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浩淼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3,903,344.51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2020/7/25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朱美红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朱美红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2020/7/26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0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1,771,054.00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590,002.00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受托支付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丁徐耀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给王兵兵的贷款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陈卫卫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-2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幢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2301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蔡浩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幢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2602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2020/7/27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给郭铃的贷款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个贷系统平账专户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3,216,125.00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购商品房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潘正红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朱钱成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41"/>
                <w:rFonts w:hint="eastAsia" w:ascii="Arial" w:hAnsi="Arial" w:cs="Arial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幢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402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吴小江贷款放款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仇正建贷款放款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沈荣荣贷款放款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吴俊贷款放款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2020/7/28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石祥海贷款放款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1,237,786.60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朱美红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定金：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号楼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1702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江鑫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2020/7/29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刘刚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紫云花苑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幢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803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2,382,914.91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柯小飞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+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柳薇薇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其他应付款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2020/7/30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李春红贷款放款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6号楼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1501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胡毅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收单清算款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105000115202547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4,148,925.00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待清算商户款项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320647236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6号楼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1501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胡毅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6号楼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1501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胡毅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喻飞贷款放款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中国银行南通如皋支行营业部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结算放贷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李怀轩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紫云花苑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幢</w:t>
            </w:r>
            <w:r>
              <w:rPr>
                <w:rStyle w:val="41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1902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南通市住房公积金管理中心如皋管理部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2020/7/31</w:t>
            </w:r>
          </w:p>
        </w:tc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郭伟佳贷款放款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销售房款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1,090,000.00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中国银行南通如皋白蒲支行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建行如皋支行4454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0" w:hRule="exact"/>
        </w:trPr>
        <w:tc>
          <w:tcPr>
            <w:tcW w:w="460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133,459,902.36</w:t>
            </w:r>
          </w:p>
        </w:tc>
        <w:tc>
          <w:tcPr>
            <w:tcW w:w="35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注：上述数据不包含本月银行自动扣除的POS机刷卡</w:t>
      </w:r>
      <w:r>
        <w:rPr>
          <w:rFonts w:hint="eastAsia" w:ascii="宋体" w:hAnsi="宋体" w:eastAsia="宋体" w:cs="宋体"/>
          <w:szCs w:val="21"/>
          <w:highlight w:val="none"/>
        </w:rPr>
        <w:t>费</w:t>
      </w:r>
      <w:r>
        <w:rPr>
          <w:rFonts w:hint="eastAsia" w:ascii="Arial" w:hAnsi="Arial" w:cs="Arial"/>
          <w:kern w:val="44"/>
          <w:szCs w:val="21"/>
        </w:rPr>
        <w:t>10</w:t>
      </w:r>
      <w:r>
        <w:rPr>
          <w:rFonts w:hint="eastAsia" w:ascii="Arial" w:hAnsi="Arial" w:cs="Arial"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kern w:val="44"/>
          <w:szCs w:val="21"/>
        </w:rPr>
        <w:t>664.64</w:t>
      </w:r>
      <w:r>
        <w:rPr>
          <w:rFonts w:hint="eastAsia" w:ascii="宋体" w:hAnsi="宋体" w:eastAsia="宋体" w:cs="宋体"/>
          <w:szCs w:val="21"/>
          <w:highlight w:val="none"/>
        </w:rPr>
        <w:t>元。</w:t>
      </w:r>
    </w:p>
    <w:p>
      <w:pPr>
        <w:spacing w:before="300" w:after="300" w:line="360" w:lineRule="exact"/>
        <w:rPr>
          <w:rFonts w:ascii="Arial" w:hAnsi="Arial" w:cs="Arial" w:eastAsiaTheme="minorEastAsia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67" w:name="_Toc22830"/>
      <w:bookmarkStart w:id="68" w:name="_Toc535580100"/>
      <w:bookmarkStart w:id="69" w:name="_Toc535580032"/>
      <w:bookmarkStart w:id="70" w:name="_Toc535508645"/>
      <w:bookmarkStart w:id="71" w:name="_Toc535570759"/>
      <w:r>
        <w:rPr>
          <w:rFonts w:cs="Arial" w:eastAsiaTheme="minorEastAsia"/>
          <w:sz w:val="24"/>
          <w:szCs w:val="24"/>
        </w:rPr>
        <w:t>7.2.2其他资金流入</w:t>
      </w:r>
      <w:bookmarkEnd w:id="67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2020年</w:t>
      </w: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 w:eastAsiaTheme="minorEastAsia"/>
          <w:bCs/>
          <w:kern w:val="44"/>
          <w:szCs w:val="21"/>
        </w:rPr>
        <w:t>月1日</w:t>
      </w:r>
      <w:r>
        <w:rPr>
          <w:rFonts w:ascii="Arial" w:hAnsi="Arial" w:cs="Arial" w:eastAsiaTheme="minorEastAsia"/>
          <w:bCs/>
          <w:kern w:val="44"/>
          <w:szCs w:val="21"/>
          <w:highlight w:val="none"/>
        </w:rPr>
        <w:t>-2020年</w:t>
      </w: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 w:eastAsiaTheme="minorEastAsia"/>
          <w:bCs/>
          <w:kern w:val="44"/>
          <w:szCs w:val="21"/>
        </w:rPr>
        <w:t>月3</w:t>
      </w: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 w:eastAsiaTheme="minorEastAsia"/>
          <w:bCs/>
          <w:kern w:val="44"/>
          <w:szCs w:val="21"/>
        </w:rPr>
        <w:t>日，项目公司监管账户其他资金流</w:t>
      </w:r>
      <w:r>
        <w:rPr>
          <w:rFonts w:ascii="Arial" w:hAnsi="Arial" w:cs="Arial" w:eastAsiaTheme="minorEastAsia"/>
          <w:bCs/>
          <w:kern w:val="44"/>
          <w:szCs w:val="21"/>
          <w:highlight w:val="none"/>
        </w:rPr>
        <w:t>入共计</w:t>
      </w:r>
      <w:r>
        <w:rPr>
          <w:rFonts w:hint="eastAsia" w:ascii="Arial" w:hAnsi="Arial" w:cs="Arial"/>
          <w:i w:val="0"/>
          <w:color w:val="000000"/>
          <w:kern w:val="0"/>
          <w:sz w:val="18"/>
          <w:szCs w:val="18"/>
          <w:u w:val="none"/>
          <w:lang w:val="en-US" w:eastAsia="zh-CN" w:bidi="ar"/>
        </w:rPr>
        <w:t>0</w:t>
      </w:r>
      <w:r>
        <w:rPr>
          <w:rFonts w:ascii="Arial" w:hAnsi="Arial" w:cs="Arial" w:eastAsiaTheme="minorEastAsia"/>
          <w:bCs/>
          <w:kern w:val="44"/>
          <w:szCs w:val="21"/>
          <w:highlight w:val="none"/>
        </w:rPr>
        <w:t>元。</w:t>
      </w:r>
    </w:p>
    <w:p>
      <w:pPr>
        <w:spacing w:line="480" w:lineRule="auto"/>
        <w:rPr>
          <w:rFonts w:ascii="Arial" w:hAnsi="Arial" w:cs="Arial" w:eastAsiaTheme="minorEastAsia"/>
          <w:bCs/>
          <w:kern w:val="44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72" w:name="_Toc9614"/>
      <w:r>
        <w:rPr>
          <w:rFonts w:cs="Arial" w:eastAsiaTheme="minorEastAsia"/>
          <w:sz w:val="24"/>
          <w:szCs w:val="24"/>
        </w:rPr>
        <w:t>7.3资金结算</w:t>
      </w:r>
      <w:bookmarkEnd w:id="68"/>
      <w:bookmarkEnd w:id="69"/>
      <w:bookmarkEnd w:id="70"/>
      <w:bookmarkEnd w:id="71"/>
      <w:bookmarkEnd w:id="72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73" w:name="_Toc24054"/>
      <w:r>
        <w:rPr>
          <w:rFonts w:cs="Arial" w:eastAsiaTheme="minorEastAsia"/>
          <w:sz w:val="24"/>
          <w:szCs w:val="24"/>
        </w:rPr>
        <w:t>7.3.1各账户余额</w:t>
      </w:r>
      <w:bookmarkEnd w:id="73"/>
    </w:p>
    <w:p>
      <w:pPr>
        <w:spacing w:line="48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 w:eastAsiaTheme="minorEastAsia"/>
          <w:bCs/>
          <w:kern w:val="44"/>
          <w:szCs w:val="21"/>
        </w:rPr>
        <w:t>根据项目公司提供的银行对账单，截至2020年</w:t>
      </w: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 w:eastAsiaTheme="minorEastAsia"/>
          <w:bCs/>
          <w:kern w:val="44"/>
          <w:szCs w:val="21"/>
        </w:rPr>
        <w:t>月3</w:t>
      </w:r>
      <w:r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 w:eastAsiaTheme="minorEastAsia"/>
          <w:bCs/>
          <w:kern w:val="44"/>
          <w:szCs w:val="21"/>
        </w:rPr>
        <w:t>日，项目公司监管账户余额总计</w:t>
      </w:r>
      <w:r>
        <w:rPr>
          <w:rFonts w:hint="default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104</w:t>
      </w:r>
      <w:r>
        <w:rPr>
          <w:rFonts w:hint="eastAsia" w:ascii="Arial" w:hAnsi="Arial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,</w:t>
      </w:r>
      <w:r>
        <w:rPr>
          <w:rFonts w:hint="default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493</w:t>
      </w:r>
      <w:r>
        <w:rPr>
          <w:rFonts w:hint="eastAsia" w:ascii="Arial" w:hAnsi="Arial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,</w:t>
      </w:r>
      <w:r>
        <w:rPr>
          <w:rFonts w:hint="default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716.74</w:t>
      </w:r>
      <w:r>
        <w:rPr>
          <w:rFonts w:hint="default" w:ascii="Arial" w:hAnsi="Arial" w:cs="Arial" w:eastAsiaTheme="minorEastAsia"/>
          <w:bCs/>
          <w:kern w:val="44"/>
          <w:sz w:val="21"/>
          <w:szCs w:val="21"/>
          <w:lang w:val="en-US" w:eastAsia="zh-CN"/>
        </w:rPr>
        <w:t xml:space="preserve"> </w:t>
      </w:r>
      <w:r>
        <w:rPr>
          <w:rFonts w:ascii="Arial" w:hAnsi="Arial" w:cs="Arial" w:eastAsiaTheme="minorEastAsia"/>
          <w:bCs/>
          <w:kern w:val="44"/>
          <w:szCs w:val="21"/>
          <w:highlight w:val="none"/>
        </w:rPr>
        <w:t>元</w:t>
      </w:r>
      <w:r>
        <w:rPr>
          <w:rFonts w:ascii="Arial" w:hAnsi="Arial" w:cs="Arial" w:eastAsiaTheme="minorEastAsia"/>
          <w:bCs/>
          <w:kern w:val="44"/>
          <w:szCs w:val="21"/>
        </w:rPr>
        <w:t>，各账户余额详见下表。</w:t>
      </w: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</w:rPr>
      </w:pPr>
      <w:r>
        <w:rPr>
          <w:rFonts w:ascii="Arial" w:hAnsi="Arial" w:cs="Arial" w:eastAsiaTheme="minorEastAsia"/>
          <w:b/>
          <w:sz w:val="24"/>
        </w:rPr>
        <w:t>截至2020年</w:t>
      </w:r>
      <w:r>
        <w:rPr>
          <w:rFonts w:hint="eastAsia" w:ascii="Arial" w:hAnsi="Arial" w:cs="Arial" w:eastAsiaTheme="minorEastAsia"/>
          <w:b/>
          <w:sz w:val="24"/>
          <w:lang w:val="en-US" w:eastAsia="zh-CN"/>
        </w:rPr>
        <w:t>7</w:t>
      </w:r>
      <w:r>
        <w:rPr>
          <w:rFonts w:ascii="Arial" w:hAnsi="Arial" w:cs="Arial" w:eastAsiaTheme="minorEastAsia"/>
          <w:b/>
          <w:sz w:val="24"/>
        </w:rPr>
        <w:t>月3</w:t>
      </w:r>
      <w:r>
        <w:rPr>
          <w:rFonts w:hint="eastAsia" w:ascii="Arial" w:hAnsi="Arial" w:cs="Arial" w:eastAsiaTheme="minorEastAsia"/>
          <w:b/>
          <w:sz w:val="24"/>
          <w:lang w:val="en-US" w:eastAsia="zh-CN"/>
        </w:rPr>
        <w:t>1</w:t>
      </w:r>
      <w:r>
        <w:rPr>
          <w:rFonts w:ascii="Arial" w:hAnsi="Arial" w:cs="Arial" w:eastAsiaTheme="minorEastAsia"/>
          <w:b/>
          <w:sz w:val="24"/>
        </w:rPr>
        <w:t>日各银行账户余额表</w:t>
      </w:r>
    </w:p>
    <w:tbl>
      <w:tblPr>
        <w:tblStyle w:val="15"/>
        <w:tblW w:w="99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tblHeader/>
          <w:jc w:val="center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余额（元）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建设银行如皋支行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32050164723600004454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72,191,701.13 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预售资金监管账户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建设银行如皋城中支行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32050164726200000432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32,225,163.79 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暂收房款户（隔日转入预售资金监管账户）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浦发银行如皋支行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  <w:t>88120078801400000450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76,851.82 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kern w:val="0"/>
                <w:sz w:val="18"/>
                <w:szCs w:val="18"/>
              </w:rPr>
              <w:t>融资户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sz w:val="18"/>
                <w:szCs w:val="18"/>
              </w:rPr>
              <w:t>总  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bCs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Cs/>
                <w:sz w:val="18"/>
                <w:szCs w:val="18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716.74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sz w:val="18"/>
                <w:szCs w:val="18"/>
              </w:rPr>
              <w:t>——</w:t>
            </w:r>
          </w:p>
        </w:tc>
      </w:tr>
    </w:tbl>
    <w:p>
      <w:pPr>
        <w:spacing w:line="360" w:lineRule="auto"/>
        <w:ind w:firstLine="420" w:firstLineChars="200"/>
        <w:jc w:val="center"/>
        <w:rPr>
          <w:rFonts w:ascii="Arial" w:hAnsi="Arial" w:cs="Arial" w:eastAsiaTheme="minorEastAsia"/>
        </w:rPr>
        <w:sectPr>
          <w:headerReference r:id="rId5" w:type="default"/>
          <w:footerReference r:id="rId6" w:type="default"/>
          <w:pgSz w:w="11906" w:h="16838"/>
          <w:pgMar w:top="1843" w:right="1134" w:bottom="1134" w:left="1134" w:header="851" w:footer="850" w:gutter="340"/>
          <w:pgNumType w:fmt="decimal" w:start="1"/>
          <w:cols w:space="72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8"/>
          <w:szCs w:val="28"/>
        </w:rPr>
      </w:pPr>
      <w:bookmarkStart w:id="74" w:name="_Toc15063"/>
      <w:bookmarkStart w:id="75" w:name="_Toc535580033"/>
      <w:bookmarkStart w:id="76" w:name="_Toc532281664"/>
      <w:bookmarkStart w:id="77" w:name="_Toc535508646"/>
      <w:bookmarkStart w:id="78" w:name="_Toc535580101"/>
      <w:bookmarkStart w:id="79" w:name="_Toc535570760"/>
      <w:r>
        <w:rPr>
          <w:rFonts w:ascii="Arial" w:hAnsi="Arial" w:cs="Arial" w:eastAsiaTheme="minorEastAsia"/>
          <w:sz w:val="28"/>
          <w:szCs w:val="28"/>
        </w:rPr>
        <w:t>附件</w:t>
      </w:r>
      <w:bookmarkEnd w:id="74"/>
      <w:bookmarkEnd w:id="75"/>
      <w:bookmarkEnd w:id="76"/>
      <w:bookmarkEnd w:id="77"/>
      <w:bookmarkEnd w:id="78"/>
      <w:bookmarkEnd w:id="79"/>
      <w:bookmarkStart w:id="80" w:name="_Toc535580102"/>
      <w:bookmarkStart w:id="81" w:name="_Toc535508647"/>
      <w:bookmarkStart w:id="82" w:name="_Toc535570761"/>
      <w:bookmarkStart w:id="83" w:name="_Toc532281665"/>
      <w:bookmarkStart w:id="84" w:name="_Toc535580034"/>
      <w:bookmarkStart w:id="85" w:name="_Hlk13754499"/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 w:eastAsiaTheme="minorEastAsia"/>
          <w:sz w:val="28"/>
          <w:szCs w:val="28"/>
        </w:rPr>
      </w:pPr>
      <w:bookmarkStart w:id="86" w:name="_Toc13788"/>
      <w:r>
        <w:rPr>
          <w:rFonts w:ascii="Arial" w:hAnsi="Arial" w:cs="Arial" w:eastAsiaTheme="minorEastAsia"/>
          <w:sz w:val="24"/>
          <w:szCs w:val="24"/>
        </w:rPr>
        <w:t>附件一</w:t>
      </w:r>
      <w:r>
        <w:rPr>
          <w:rFonts w:ascii="Arial" w:hAnsi="Arial" w:cs="Arial" w:eastAsiaTheme="minorEastAsia"/>
          <w:sz w:val="28"/>
          <w:szCs w:val="28"/>
        </w:rPr>
        <w:t>《</w:t>
      </w:r>
      <w:r>
        <w:rPr>
          <w:rFonts w:hint="eastAsia" w:ascii="Arial" w:hAnsi="Arial" w:cs="Arial" w:eastAsiaTheme="minorEastAsia"/>
          <w:sz w:val="28"/>
          <w:szCs w:val="28"/>
          <w:lang w:eastAsia="zh-CN"/>
        </w:rPr>
        <w:t>盖章登记簿</w:t>
      </w:r>
      <w:r>
        <w:rPr>
          <w:rFonts w:ascii="Arial" w:hAnsi="Arial" w:cs="Arial" w:eastAsiaTheme="minorEastAsia"/>
          <w:sz w:val="28"/>
          <w:szCs w:val="28"/>
        </w:rPr>
        <w:t>》</w:t>
      </w:r>
      <w:bookmarkEnd w:id="86"/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rPr>
          <w:rFonts w:ascii="Arial" w:hAnsi="Arial" w:cs="Arial" w:eastAsiaTheme="minorEastAsia"/>
          <w:sz w:val="28"/>
          <w:szCs w:val="28"/>
        </w:rPr>
      </w:pPr>
    </w:p>
    <w:p>
      <w:pPr>
        <w:bidi w:val="0"/>
        <w:ind w:firstLine="273" w:firstLineChars="0"/>
        <w:jc w:val="left"/>
        <w:rPr>
          <w:lang w:val="en-US" w:eastAsia="zh-CN"/>
        </w:rPr>
      </w:pPr>
    </w:p>
    <w:p>
      <w:pPr>
        <w:rPr>
          <w:rFonts w:ascii="Arial" w:hAnsi="Arial" w:cs="Arial" w:eastAsiaTheme="minorEastAsia"/>
        </w:rPr>
      </w:pPr>
      <w:r>
        <w:drawing>
          <wp:inline distT="0" distB="0" distL="114300" distR="114300">
            <wp:extent cx="5434965" cy="4341495"/>
            <wp:effectExtent l="0" t="0" r="133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 w:eastAsiaTheme="minorEastAsia"/>
        </w:rPr>
      </w:pPr>
      <w:r>
        <w:drawing>
          <wp:inline distT="0" distB="0" distL="114300" distR="114300">
            <wp:extent cx="5875655" cy="4300855"/>
            <wp:effectExtent l="0" t="0" r="1079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  <w:r>
        <w:drawing>
          <wp:inline distT="0" distB="0" distL="114300" distR="114300">
            <wp:extent cx="5913120" cy="3996690"/>
            <wp:effectExtent l="0" t="0" r="1143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eastAsiaTheme="minorEastAsia"/>
        </w:rPr>
        <w:br w:type="page"/>
      </w:r>
    </w:p>
    <w:p>
      <w:pPr>
        <w:rPr>
          <w:rFonts w:ascii="Arial" w:hAnsi="Arial" w:cs="Arial" w:eastAsiaTheme="minorEastAsia"/>
        </w:rPr>
      </w:pPr>
      <w:r>
        <w:drawing>
          <wp:anchor distT="0" distB="0" distL="114935" distR="114935" simplePos="0" relativeHeight="251772928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983855" cy="5680710"/>
            <wp:effectExtent l="0" t="0" r="15240" b="171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3855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</w:rPr>
        <w:br w:type="page"/>
      </w:r>
    </w:p>
    <w:p>
      <w:pPr>
        <w:rPr>
          <w:rFonts w:ascii="Arial" w:hAnsi="Arial" w:cs="Arial" w:eastAsiaTheme="minorEastAsia"/>
        </w:rPr>
      </w:pPr>
      <w:r>
        <w:drawing>
          <wp:anchor distT="0" distB="0" distL="114935" distR="114935" simplePos="0" relativeHeight="251773952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020050" cy="5538470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0050" cy="55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Arial" w:hAnsi="Arial" w:cs="Arial" w:eastAsiaTheme="minorEastAsia"/>
        </w:rPr>
        <w:br w:type="page"/>
      </w:r>
    </w:p>
    <w:p/>
    <w:p>
      <w:pPr>
        <w:rPr>
          <w:rFonts w:ascii="Arial" w:hAnsi="Arial" w:cs="Arial" w:eastAsiaTheme="minorEastAsia"/>
        </w:rPr>
      </w:pPr>
      <w:r>
        <w:drawing>
          <wp:anchor distT="0" distB="0" distL="114935" distR="114935" simplePos="0" relativeHeight="251774976" behindDoc="1" locked="0" layoutInCell="1" allowOverlap="1">
            <wp:simplePos x="0" y="0"/>
            <wp:positionH relativeFrom="column">
              <wp:posOffset>-1050925</wp:posOffset>
            </wp:positionH>
            <wp:positionV relativeFrom="page">
              <wp:posOffset>2566670</wp:posOffset>
            </wp:positionV>
            <wp:extent cx="8140065" cy="5547995"/>
            <wp:effectExtent l="0" t="0" r="14605" b="13335"/>
            <wp:wrapTight wrapText="bothSides">
              <wp:wrapPolygon>
                <wp:start x="0" y="21600"/>
                <wp:lineTo x="21534" y="21600"/>
                <wp:lineTo x="21534" y="91"/>
                <wp:lineTo x="0" y="91"/>
                <wp:lineTo x="0" y="2160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0065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eastAsiaTheme="minorEastAsia"/>
        </w:rPr>
        <w:br w:type="page"/>
      </w:r>
    </w:p>
    <w:p>
      <w:r>
        <w:drawing>
          <wp:inline distT="0" distB="0" distL="114300" distR="114300">
            <wp:extent cx="5757545" cy="7840980"/>
            <wp:effectExtent l="0" t="0" r="1460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  <w:r>
        <w:drawing>
          <wp:anchor distT="0" distB="0" distL="114935" distR="114935" simplePos="0" relativeHeight="251776000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369570</wp:posOffset>
            </wp:positionV>
            <wp:extent cx="6746875" cy="5851525"/>
            <wp:effectExtent l="0" t="0" r="15875" b="158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6875" cy="58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</w:rPr>
        <w:br w:type="page"/>
      </w:r>
    </w:p>
    <w:p>
      <w:pPr>
        <w:rPr>
          <w:rFonts w:ascii="Arial" w:hAnsi="Arial" w:cs="Arial" w:eastAsiaTheme="minorEastAsia"/>
          <w:sz w:val="24"/>
          <w:szCs w:val="24"/>
        </w:rPr>
      </w:pPr>
      <w:r>
        <w:drawing>
          <wp:anchor distT="0" distB="0" distL="114935" distR="114935" simplePos="0" relativeHeight="251777024" behindDoc="0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1576705</wp:posOffset>
            </wp:positionV>
            <wp:extent cx="8028305" cy="5601335"/>
            <wp:effectExtent l="0" t="0" r="18415" b="1079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8305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eastAsiaTheme="minorEastAsia"/>
          <w:sz w:val="24"/>
          <w:szCs w:val="24"/>
        </w:rPr>
        <w:br w:type="page"/>
      </w:r>
    </w:p>
    <w:p>
      <w:pPr>
        <w:rPr>
          <w:rFonts w:ascii="Arial" w:hAnsi="Arial" w:cs="Arial" w:eastAsiaTheme="minorEastAsia"/>
          <w:sz w:val="24"/>
          <w:szCs w:val="24"/>
        </w:rPr>
      </w:pPr>
      <w:r>
        <w:drawing>
          <wp:anchor distT="0" distB="0" distL="114935" distR="114935" simplePos="0" relativeHeight="251778048" behindDoc="0" locked="0" layoutInCell="1" allowOverlap="1">
            <wp:simplePos x="0" y="0"/>
            <wp:positionH relativeFrom="column">
              <wp:posOffset>-905510</wp:posOffset>
            </wp:positionH>
            <wp:positionV relativeFrom="page">
              <wp:posOffset>2437765</wp:posOffset>
            </wp:positionV>
            <wp:extent cx="7877810" cy="5739130"/>
            <wp:effectExtent l="0" t="0" r="13970" b="889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781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eastAsiaTheme="minorEastAsia"/>
          <w:sz w:val="24"/>
          <w:szCs w:val="24"/>
        </w:rPr>
        <w:br w:type="page"/>
      </w:r>
    </w:p>
    <w:p>
      <w:pPr>
        <w:rPr>
          <w:rFonts w:ascii="Arial" w:hAnsi="Arial" w:cs="Arial" w:eastAsiaTheme="minorEastAsia"/>
          <w:sz w:val="24"/>
          <w:szCs w:val="24"/>
        </w:rPr>
      </w:pPr>
      <w:r>
        <w:drawing>
          <wp:anchor distT="0" distB="0" distL="0" distR="0" simplePos="0" relativeHeight="251779072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1240790</wp:posOffset>
            </wp:positionV>
            <wp:extent cx="7860030" cy="5773420"/>
            <wp:effectExtent l="0" t="0" r="17780" b="762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0030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eastAsiaTheme="minorEastAsia"/>
          <w:sz w:val="24"/>
          <w:szCs w:val="24"/>
        </w:rPr>
        <w:br w:type="page"/>
      </w:r>
    </w:p>
    <w:p>
      <w:pPr>
        <w:rPr>
          <w:rFonts w:ascii="Arial" w:hAnsi="Arial" w:cs="Arial" w:eastAsiaTheme="minorEastAsia"/>
          <w:sz w:val="24"/>
          <w:szCs w:val="24"/>
        </w:rPr>
      </w:pP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1339215</wp:posOffset>
            </wp:positionV>
            <wp:extent cx="8067040" cy="5744210"/>
            <wp:effectExtent l="0" t="0" r="8890" b="1016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704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eastAsiaTheme="minorEastAsia"/>
          <w:sz w:val="24"/>
          <w:szCs w:val="24"/>
        </w:rPr>
        <w:br w:type="page"/>
      </w:r>
    </w:p>
    <w:p>
      <w:pPr>
        <w:rPr>
          <w:rFonts w:ascii="Arial" w:hAnsi="Arial" w:cs="Arial" w:eastAsiaTheme="minorEastAsia"/>
          <w:sz w:val="24"/>
          <w:szCs w:val="24"/>
        </w:rPr>
      </w:pP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1555750</wp:posOffset>
            </wp:positionV>
            <wp:extent cx="8046720" cy="5589270"/>
            <wp:effectExtent l="0" t="0" r="11430" b="1143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6720" cy="55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eastAsiaTheme="minorEastAsia"/>
          <w:sz w:val="24"/>
          <w:szCs w:val="24"/>
        </w:rPr>
        <w:br w:type="page"/>
      </w:r>
    </w:p>
    <w:p>
      <w:pPr>
        <w:rPr>
          <w:rFonts w:ascii="Arial" w:hAnsi="Arial" w:cs="Arial" w:eastAsiaTheme="minorEastAsia"/>
          <w:sz w:val="24"/>
          <w:szCs w:val="24"/>
        </w:rPr>
      </w:pPr>
      <w:r>
        <w:drawing>
          <wp:anchor distT="0" distB="0" distL="0" distR="0" simplePos="0" relativeHeight="251782144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948690</wp:posOffset>
            </wp:positionV>
            <wp:extent cx="7150100" cy="5647690"/>
            <wp:effectExtent l="0" t="0" r="10160" b="1270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0100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eastAsiaTheme="minorEastAsia"/>
          <w:sz w:val="24"/>
          <w:szCs w:val="24"/>
        </w:rPr>
        <w:br w:type="page"/>
      </w:r>
    </w:p>
    <w:p>
      <w:r>
        <w:drawing>
          <wp:inline distT="0" distB="0" distL="114300" distR="114300">
            <wp:extent cx="5817870" cy="3422015"/>
            <wp:effectExtent l="0" t="0" r="1143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Arial" w:hAnsi="Arial" w:cs="Arial" w:eastAsiaTheme="minorEastAsia"/>
          <w:sz w:val="24"/>
          <w:szCs w:val="24"/>
        </w:rPr>
      </w:pPr>
      <w:r>
        <w:drawing>
          <wp:inline distT="0" distB="0" distL="114300" distR="114300">
            <wp:extent cx="5806440" cy="4090670"/>
            <wp:effectExtent l="0" t="0" r="381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eastAsiaTheme="minorEastAsia"/>
          <w:sz w:val="24"/>
          <w:szCs w:val="24"/>
        </w:rPr>
        <w:br w:type="page"/>
      </w:r>
    </w:p>
    <w:p>
      <w:r>
        <w:drawing>
          <wp:inline distT="0" distB="0" distL="114300" distR="114300">
            <wp:extent cx="5884545" cy="3142615"/>
            <wp:effectExtent l="0" t="0" r="190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Arial" w:hAnsi="Arial" w:cs="Arial" w:eastAsiaTheme="minorEastAsia"/>
          <w:sz w:val="24"/>
          <w:szCs w:val="24"/>
        </w:rPr>
      </w:pPr>
      <w:r>
        <w:drawing>
          <wp:inline distT="0" distB="0" distL="114300" distR="114300">
            <wp:extent cx="5878830" cy="4016375"/>
            <wp:effectExtent l="0" t="0" r="762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eastAsiaTheme="minorEastAsia"/>
          <w:sz w:val="24"/>
          <w:szCs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 w:eastAsiaTheme="minorEastAsia"/>
          <w:sz w:val="24"/>
          <w:szCs w:val="24"/>
        </w:rPr>
      </w:pPr>
      <w:bookmarkStart w:id="87" w:name="_Toc25607"/>
      <w:r>
        <w:rPr>
          <w:rFonts w:ascii="Arial" w:hAnsi="Arial" w:cs="Arial" w:eastAsiaTheme="minorEastAsia"/>
          <w:sz w:val="24"/>
          <w:szCs w:val="24"/>
        </w:rPr>
        <w:t>附件</w:t>
      </w:r>
      <w:r>
        <w:rPr>
          <w:rFonts w:hint="eastAsia" w:ascii="Arial" w:hAnsi="Arial" w:cs="Arial" w:eastAsiaTheme="minorEastAsia"/>
          <w:sz w:val="24"/>
          <w:szCs w:val="24"/>
          <w:lang w:eastAsia="zh-CN"/>
        </w:rPr>
        <w:t>二</w:t>
      </w:r>
      <w:r>
        <w:rPr>
          <w:rFonts w:ascii="Arial" w:hAnsi="Arial" w:cs="Arial" w:eastAsiaTheme="minorEastAsia"/>
          <w:sz w:val="24"/>
          <w:szCs w:val="24"/>
        </w:rPr>
        <w:t>《银行对账单》</w:t>
      </w:r>
      <w:bookmarkEnd w:id="87"/>
    </w:p>
    <w:p>
      <w:pPr>
        <w:rPr>
          <w:rFonts w:ascii="Arial" w:hAnsi="Arial" w:cs="Arial" w:eastAsiaTheme="minorEastAsia"/>
        </w:rPr>
      </w:pP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t>中国建设银行股份有限公司如皋支行</w:t>
      </w: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t>（预售资金监管账户4454）</w:t>
      </w: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901055" cy="3123565"/>
            <wp:effectExtent l="0" t="0" r="4445" b="635"/>
            <wp:docPr id="28" name="图片 28" descr="15966136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96613608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902325" cy="2894965"/>
            <wp:effectExtent l="0" t="0" r="3175" b="635"/>
            <wp:docPr id="29" name="图片 29" descr="15966136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96613663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6610" cy="2642870"/>
            <wp:effectExtent l="0" t="0" r="8890" b="5080"/>
            <wp:docPr id="30" name="图片 30" descr="15966137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96613705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5975" cy="2866390"/>
            <wp:effectExtent l="0" t="0" r="9525" b="10160"/>
            <wp:docPr id="31" name="图片 31" descr="15966137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96613750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901055" cy="2719070"/>
            <wp:effectExtent l="0" t="0" r="4445" b="5080"/>
            <wp:docPr id="32" name="图片 32" descr="15966137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96613774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5340" cy="2829560"/>
            <wp:effectExtent l="0" t="0" r="10160" b="8890"/>
            <wp:docPr id="34" name="图片 34" descr="15966138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6613813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903595" cy="2358390"/>
            <wp:effectExtent l="0" t="0" r="1905" b="3810"/>
            <wp:docPr id="36" name="图片 36" descr="15966138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96613831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3112770"/>
            <wp:effectExtent l="0" t="0" r="6985" b="11430"/>
            <wp:docPr id="37" name="图片 37" descr="15966138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96613861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5340" cy="2780030"/>
            <wp:effectExtent l="0" t="0" r="10160" b="1270"/>
            <wp:docPr id="39" name="图片 39" descr="15966139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96613908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900420" cy="3060700"/>
            <wp:effectExtent l="0" t="0" r="5080" b="6350"/>
            <wp:docPr id="38" name="图片 38" descr="15966138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96613891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01055" cy="2823845"/>
            <wp:effectExtent l="0" t="0" r="4445" b="1460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01055" cy="2942590"/>
            <wp:effectExtent l="0" t="0" r="4445" b="1016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95975" cy="2818130"/>
            <wp:effectExtent l="0" t="0" r="9525" b="127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95340" cy="2918460"/>
            <wp:effectExtent l="0" t="0" r="10160" b="1524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898515" cy="3140710"/>
            <wp:effectExtent l="0" t="0" r="6985" b="254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lang w:eastAsia="zh-CN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bookmarkEnd w:id="80"/>
    <w:bookmarkEnd w:id="81"/>
    <w:bookmarkEnd w:id="82"/>
    <w:bookmarkEnd w:id="83"/>
    <w:bookmarkEnd w:id="84"/>
    <w:bookmarkEnd w:id="85"/>
    <w:p>
      <w:pPr>
        <w:rPr>
          <w:rFonts w:ascii="Arial" w:hAnsi="Arial" w:cs="Arial" w:eastAsiaTheme="minorEastAsia"/>
          <w:b/>
          <w:sz w:val="24"/>
          <w:szCs w:val="32"/>
        </w:rPr>
      </w:pPr>
    </w:p>
    <w:p>
      <w:pPr>
        <w:rPr>
          <w:rFonts w:ascii="Arial" w:hAnsi="Arial" w:cs="Arial" w:eastAsiaTheme="minorEastAsia"/>
          <w:b/>
          <w:sz w:val="24"/>
          <w:szCs w:val="32"/>
        </w:rPr>
      </w:pPr>
    </w:p>
    <w:p>
      <w:pPr>
        <w:rPr>
          <w:rFonts w:ascii="Arial" w:hAnsi="Arial" w:cs="Arial" w:eastAsiaTheme="minorEastAsia"/>
          <w:b/>
          <w:sz w:val="24"/>
          <w:szCs w:val="32"/>
        </w:rPr>
      </w:pPr>
    </w:p>
    <w:p>
      <w:pPr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br w:type="page"/>
      </w: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t>中国建设银行股份有限公司如皋城中支行</w:t>
      </w: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t>（暂收房款户0432）</w:t>
      </w: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5340" cy="3739515"/>
            <wp:effectExtent l="0" t="0" r="10160" b="13335"/>
            <wp:docPr id="25" name="图片 25" descr="15966132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96613277(1)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5340" cy="3825875"/>
            <wp:effectExtent l="0" t="0" r="10160" b="3175"/>
            <wp:docPr id="26" name="图片 26" descr="15966133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96613363(1)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5975" cy="3318510"/>
            <wp:effectExtent l="0" t="0" r="9525" b="15240"/>
            <wp:docPr id="27" name="图片 27" descr="15966133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96613391(1)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b/>
          <w:sz w:val="24"/>
          <w:szCs w:val="32"/>
        </w:rPr>
      </w:pPr>
    </w:p>
    <w:p>
      <w:pPr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br w:type="page"/>
      </w: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t>上海浦东发展银行股份有限公司如皋支行</w:t>
      </w: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  <w:r>
        <w:rPr>
          <w:rFonts w:ascii="Arial" w:hAnsi="Arial" w:cs="Arial" w:eastAsiaTheme="minorEastAsia"/>
          <w:b/>
          <w:sz w:val="24"/>
          <w:szCs w:val="32"/>
        </w:rPr>
        <w:t>（融资账户0450）</w:t>
      </w:r>
    </w:p>
    <w:p>
      <w:pPr>
        <w:jc w:val="center"/>
        <w:rPr>
          <w:rFonts w:ascii="Arial" w:hAnsi="Arial" w:cs="Arial" w:eastAsiaTheme="minorEastAsia"/>
          <w:b/>
          <w:sz w:val="24"/>
          <w:szCs w:val="32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jc w:val="left"/>
        <w:rPr>
          <w:rFonts w:ascii="Arial" w:hAnsi="Arial" w:cs="Arial" w:eastAsiaTheme="minorEastAsia"/>
        </w:rPr>
      </w:pPr>
      <w:r>
        <w:drawing>
          <wp:inline distT="0" distB="0" distL="114300" distR="114300">
            <wp:extent cx="5897245" cy="3577590"/>
            <wp:effectExtent l="0" t="0" r="8255" b="381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2960" cy="2434590"/>
            <wp:effectExtent l="0" t="0" r="2540" b="381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843" w:right="1134" w:bottom="1134" w:left="1134" w:header="851" w:footer="992" w:gutter="340"/>
      <w:pgNumType w:fmt="decimal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hint="eastAsia" w:eastAsia="宋体"/>
        <w:lang w:val="en-US" w:eastAsia="zh-CN"/>
      </w:rPr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0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- 2 -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ascii="Arial" w:hAnsi="Arial"/>
      </w:rPr>
    </w:pPr>
    <w:r>
      <w:rPr>
        <w:rFonts w:hint="eastAsia" w:ascii="Arial" w:hAnsi="Arial"/>
      </w:rPr>
      <w:t>2019年6月监管报告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ascii="Arial" w:hAnsi="Arial"/>
      </w:rPr>
    </w:pPr>
    <w:r>
      <w:rPr>
        <w:rFonts w:hint="eastAsia" w:ascii="Arial" w:hAnsi="Arial"/>
      </w:rPr>
      <w:t>2020年</w:t>
    </w:r>
    <w:r>
      <w:rPr>
        <w:rFonts w:hint="eastAsia" w:ascii="Arial" w:hAnsi="Arial"/>
        <w:lang w:val="en-US" w:eastAsia="zh-CN"/>
      </w:rPr>
      <w:t>7</w:t>
    </w:r>
    <w:r>
      <w:rPr>
        <w:rFonts w:hint="eastAsia" w:ascii="Arial" w:hAnsi="Arial"/>
      </w:rPr>
      <w:t>月监管报告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ascii="Arial" w:hAnsi="Arial"/>
      </w:rPr>
    </w:pPr>
    <w:r>
      <w:rPr>
        <w:rFonts w:hint="eastAsia" w:ascii="Arial" w:hAnsi="Arial"/>
      </w:rPr>
      <w:t>2020年</w:t>
    </w:r>
    <w:r>
      <w:rPr>
        <w:rFonts w:hint="eastAsia" w:ascii="Arial" w:hAnsi="Arial"/>
        <w:color w:val="auto"/>
        <w:lang w:val="en-US" w:eastAsia="zh-CN"/>
      </w:rPr>
      <w:t>7</w:t>
    </w:r>
    <w:r>
      <w:rPr>
        <w:rFonts w:hint="eastAsia" w:ascii="Arial" w:hAnsi="Arial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D74"/>
    <w:rsid w:val="001A5FF8"/>
    <w:rsid w:val="001A61FB"/>
    <w:rsid w:val="001A7011"/>
    <w:rsid w:val="001B0536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69D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682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72AE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67"/>
    <w:rsid w:val="00666FF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3E23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32B2"/>
    <w:rsid w:val="008B46BC"/>
    <w:rsid w:val="008B49F7"/>
    <w:rsid w:val="008B773E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14BD"/>
    <w:rsid w:val="00911814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67D86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66"/>
    <w:rsid w:val="00D62BB4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5F77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57973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0FF670A"/>
    <w:rsid w:val="02991399"/>
    <w:rsid w:val="02C17515"/>
    <w:rsid w:val="02F77CF8"/>
    <w:rsid w:val="034802E6"/>
    <w:rsid w:val="03A3256B"/>
    <w:rsid w:val="03A51779"/>
    <w:rsid w:val="03EA4292"/>
    <w:rsid w:val="04482BBE"/>
    <w:rsid w:val="046F37EE"/>
    <w:rsid w:val="0538709D"/>
    <w:rsid w:val="06E65E73"/>
    <w:rsid w:val="074E2D6D"/>
    <w:rsid w:val="087F3B4F"/>
    <w:rsid w:val="08962C76"/>
    <w:rsid w:val="09477E5B"/>
    <w:rsid w:val="0AC04868"/>
    <w:rsid w:val="0B102B1E"/>
    <w:rsid w:val="0C4C74F8"/>
    <w:rsid w:val="0CD8440D"/>
    <w:rsid w:val="0CE622A7"/>
    <w:rsid w:val="0D085F54"/>
    <w:rsid w:val="0D342184"/>
    <w:rsid w:val="0D474E13"/>
    <w:rsid w:val="0E3515DE"/>
    <w:rsid w:val="0F496AF9"/>
    <w:rsid w:val="10392EAF"/>
    <w:rsid w:val="10AB7F4F"/>
    <w:rsid w:val="1247697C"/>
    <w:rsid w:val="12CD2923"/>
    <w:rsid w:val="12FB5613"/>
    <w:rsid w:val="141C72B6"/>
    <w:rsid w:val="14201C16"/>
    <w:rsid w:val="14A2361D"/>
    <w:rsid w:val="150657CF"/>
    <w:rsid w:val="168918F8"/>
    <w:rsid w:val="17014265"/>
    <w:rsid w:val="1857444F"/>
    <w:rsid w:val="1890290D"/>
    <w:rsid w:val="1A32116D"/>
    <w:rsid w:val="1A343DAE"/>
    <w:rsid w:val="1A9C4D92"/>
    <w:rsid w:val="1AD37C02"/>
    <w:rsid w:val="1B384E2E"/>
    <w:rsid w:val="1BD63E33"/>
    <w:rsid w:val="1C095306"/>
    <w:rsid w:val="1C1B00ED"/>
    <w:rsid w:val="1C383D39"/>
    <w:rsid w:val="1C6D22EA"/>
    <w:rsid w:val="1CE861D5"/>
    <w:rsid w:val="1E4441CA"/>
    <w:rsid w:val="1EAE66A7"/>
    <w:rsid w:val="1EC41134"/>
    <w:rsid w:val="1EC60BA4"/>
    <w:rsid w:val="1F680568"/>
    <w:rsid w:val="1F7F4155"/>
    <w:rsid w:val="1FD5298B"/>
    <w:rsid w:val="1FFF3874"/>
    <w:rsid w:val="20E04BA7"/>
    <w:rsid w:val="20E1526E"/>
    <w:rsid w:val="216E5C50"/>
    <w:rsid w:val="21D4579F"/>
    <w:rsid w:val="21F20C23"/>
    <w:rsid w:val="226614D1"/>
    <w:rsid w:val="22A01A15"/>
    <w:rsid w:val="230D4E10"/>
    <w:rsid w:val="24465C11"/>
    <w:rsid w:val="24494780"/>
    <w:rsid w:val="248901E7"/>
    <w:rsid w:val="24F35EB8"/>
    <w:rsid w:val="252A09D2"/>
    <w:rsid w:val="26700BFE"/>
    <w:rsid w:val="26E851F8"/>
    <w:rsid w:val="288D58EB"/>
    <w:rsid w:val="28A34388"/>
    <w:rsid w:val="295F1B48"/>
    <w:rsid w:val="2A59395F"/>
    <w:rsid w:val="2A5F13A7"/>
    <w:rsid w:val="2B085A11"/>
    <w:rsid w:val="2B1D3720"/>
    <w:rsid w:val="2B4770E9"/>
    <w:rsid w:val="2C110220"/>
    <w:rsid w:val="2C763114"/>
    <w:rsid w:val="2C9E4352"/>
    <w:rsid w:val="2D8D2C2D"/>
    <w:rsid w:val="2E7123C9"/>
    <w:rsid w:val="2F6963E3"/>
    <w:rsid w:val="2FA051D7"/>
    <w:rsid w:val="2FE11E35"/>
    <w:rsid w:val="3071670B"/>
    <w:rsid w:val="30C434FD"/>
    <w:rsid w:val="30DA218A"/>
    <w:rsid w:val="325C0BB5"/>
    <w:rsid w:val="325D6E25"/>
    <w:rsid w:val="32AF39F1"/>
    <w:rsid w:val="32B05048"/>
    <w:rsid w:val="33DC45EA"/>
    <w:rsid w:val="34822541"/>
    <w:rsid w:val="359E619A"/>
    <w:rsid w:val="361346B5"/>
    <w:rsid w:val="362322BD"/>
    <w:rsid w:val="36D074AB"/>
    <w:rsid w:val="38D32BCB"/>
    <w:rsid w:val="394F5FC7"/>
    <w:rsid w:val="3A662AC8"/>
    <w:rsid w:val="3BCD7218"/>
    <w:rsid w:val="3BEA00F7"/>
    <w:rsid w:val="3D4165C4"/>
    <w:rsid w:val="3E393FEF"/>
    <w:rsid w:val="405448D4"/>
    <w:rsid w:val="40F00DF5"/>
    <w:rsid w:val="40F16BD7"/>
    <w:rsid w:val="410F666C"/>
    <w:rsid w:val="419A61A5"/>
    <w:rsid w:val="41D65A6F"/>
    <w:rsid w:val="42414E59"/>
    <w:rsid w:val="42DA70E7"/>
    <w:rsid w:val="436D4B1B"/>
    <w:rsid w:val="43DB3BF2"/>
    <w:rsid w:val="44107C5C"/>
    <w:rsid w:val="44276087"/>
    <w:rsid w:val="44493F7C"/>
    <w:rsid w:val="4493403E"/>
    <w:rsid w:val="46C2362B"/>
    <w:rsid w:val="476C503E"/>
    <w:rsid w:val="47B430E8"/>
    <w:rsid w:val="48150ABF"/>
    <w:rsid w:val="482C4C7F"/>
    <w:rsid w:val="48412A17"/>
    <w:rsid w:val="488400CF"/>
    <w:rsid w:val="48D7129B"/>
    <w:rsid w:val="49297031"/>
    <w:rsid w:val="49355323"/>
    <w:rsid w:val="497C24C8"/>
    <w:rsid w:val="499A7F3F"/>
    <w:rsid w:val="49FA130C"/>
    <w:rsid w:val="4A111458"/>
    <w:rsid w:val="4A3752A4"/>
    <w:rsid w:val="4A407755"/>
    <w:rsid w:val="4AFB3934"/>
    <w:rsid w:val="4BCC2133"/>
    <w:rsid w:val="4CD84EFE"/>
    <w:rsid w:val="4CE91AFD"/>
    <w:rsid w:val="4D0B4224"/>
    <w:rsid w:val="4D10337F"/>
    <w:rsid w:val="4D744B03"/>
    <w:rsid w:val="4D9E5365"/>
    <w:rsid w:val="4DC33095"/>
    <w:rsid w:val="4DE404D4"/>
    <w:rsid w:val="4E1F7422"/>
    <w:rsid w:val="4E375559"/>
    <w:rsid w:val="4F3828A4"/>
    <w:rsid w:val="503D3D85"/>
    <w:rsid w:val="50847AF0"/>
    <w:rsid w:val="515450A2"/>
    <w:rsid w:val="518920CB"/>
    <w:rsid w:val="51AD50AC"/>
    <w:rsid w:val="521210A9"/>
    <w:rsid w:val="536E613E"/>
    <w:rsid w:val="53AC2E78"/>
    <w:rsid w:val="53D25A4A"/>
    <w:rsid w:val="548E50B1"/>
    <w:rsid w:val="550A3C8E"/>
    <w:rsid w:val="560562B2"/>
    <w:rsid w:val="564F4404"/>
    <w:rsid w:val="56CA2513"/>
    <w:rsid w:val="56D23AFC"/>
    <w:rsid w:val="56F9126E"/>
    <w:rsid w:val="574B54A7"/>
    <w:rsid w:val="583F0174"/>
    <w:rsid w:val="58A22867"/>
    <w:rsid w:val="58E073D5"/>
    <w:rsid w:val="599D139B"/>
    <w:rsid w:val="5A0B7291"/>
    <w:rsid w:val="5A2E2CA9"/>
    <w:rsid w:val="5A573A51"/>
    <w:rsid w:val="5A6720A9"/>
    <w:rsid w:val="5A9410D4"/>
    <w:rsid w:val="5AB6765D"/>
    <w:rsid w:val="5AD157E7"/>
    <w:rsid w:val="5AE61D65"/>
    <w:rsid w:val="5B72257E"/>
    <w:rsid w:val="5BC36876"/>
    <w:rsid w:val="5C5A61B3"/>
    <w:rsid w:val="5E733227"/>
    <w:rsid w:val="5EB81A8C"/>
    <w:rsid w:val="5F173429"/>
    <w:rsid w:val="5F504BCF"/>
    <w:rsid w:val="5F6C5276"/>
    <w:rsid w:val="606F38FB"/>
    <w:rsid w:val="61087D36"/>
    <w:rsid w:val="62242FC5"/>
    <w:rsid w:val="62BF33AB"/>
    <w:rsid w:val="638819E8"/>
    <w:rsid w:val="6452009F"/>
    <w:rsid w:val="64C10F9A"/>
    <w:rsid w:val="660C32FF"/>
    <w:rsid w:val="66D80480"/>
    <w:rsid w:val="68364E19"/>
    <w:rsid w:val="68993C70"/>
    <w:rsid w:val="68E6308E"/>
    <w:rsid w:val="697E2749"/>
    <w:rsid w:val="69C5455B"/>
    <w:rsid w:val="69D61243"/>
    <w:rsid w:val="69E54368"/>
    <w:rsid w:val="6A986776"/>
    <w:rsid w:val="6AB733B6"/>
    <w:rsid w:val="6BCA5401"/>
    <w:rsid w:val="6BF73DC7"/>
    <w:rsid w:val="6C0A5DBD"/>
    <w:rsid w:val="6CC471F9"/>
    <w:rsid w:val="6D494DF5"/>
    <w:rsid w:val="6D4B6BEB"/>
    <w:rsid w:val="6E4F478A"/>
    <w:rsid w:val="6E6D1247"/>
    <w:rsid w:val="6F0E14A1"/>
    <w:rsid w:val="701340FC"/>
    <w:rsid w:val="70616188"/>
    <w:rsid w:val="70CA4DD4"/>
    <w:rsid w:val="714F7201"/>
    <w:rsid w:val="726A64B2"/>
    <w:rsid w:val="72884310"/>
    <w:rsid w:val="729746B7"/>
    <w:rsid w:val="72F24D95"/>
    <w:rsid w:val="733337D6"/>
    <w:rsid w:val="73CC66E0"/>
    <w:rsid w:val="74BD4828"/>
    <w:rsid w:val="7520237B"/>
    <w:rsid w:val="75435C7A"/>
    <w:rsid w:val="754A44D5"/>
    <w:rsid w:val="755159B6"/>
    <w:rsid w:val="759E3CE8"/>
    <w:rsid w:val="75EE1705"/>
    <w:rsid w:val="76742556"/>
    <w:rsid w:val="76A2596F"/>
    <w:rsid w:val="782C7C60"/>
    <w:rsid w:val="784016F3"/>
    <w:rsid w:val="79E00EBD"/>
    <w:rsid w:val="7A0B74A7"/>
    <w:rsid w:val="7A2F01C3"/>
    <w:rsid w:val="7A7F29F7"/>
    <w:rsid w:val="7BDD0745"/>
    <w:rsid w:val="7BF7779C"/>
    <w:rsid w:val="7C842EBE"/>
    <w:rsid w:val="7CC03C2E"/>
    <w:rsid w:val="7DCC00A2"/>
    <w:rsid w:val="7DCC603C"/>
    <w:rsid w:val="7F6D10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24"/>
    <w:qFormat/>
    <w:uiPriority w:val="0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Date"/>
    <w:basedOn w:val="1"/>
    <w:next w:val="1"/>
    <w:link w:val="32"/>
    <w:semiHidden/>
    <w:unhideWhenUsed/>
    <w:qFormat/>
    <w:uiPriority w:val="0"/>
    <w:pPr>
      <w:ind w:left="100" w:leftChars="2500"/>
    </w:p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4">
    <w:name w:val="annotation subject"/>
    <w:basedOn w:val="6"/>
    <w:next w:val="6"/>
    <w:link w:val="23"/>
    <w:qFormat/>
    <w:uiPriority w:val="0"/>
    <w:rPr>
      <w:b/>
      <w:bCs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FollowedHyperlink"/>
    <w:unhideWhenUsed/>
    <w:qFormat/>
    <w:uiPriority w:val="99"/>
    <w:rPr>
      <w:color w:val="800080"/>
      <w:u w:val="single"/>
    </w:rPr>
  </w:style>
  <w:style w:type="character" w:styleId="19">
    <w:name w:val="Hyperlink"/>
    <w:qFormat/>
    <w:uiPriority w:val="99"/>
    <w:rPr>
      <w:color w:val="0000FF"/>
      <w:u w:val="single"/>
    </w:rPr>
  </w:style>
  <w:style w:type="character" w:styleId="20">
    <w:name w:val="annotation reference"/>
    <w:qFormat/>
    <w:uiPriority w:val="0"/>
    <w:rPr>
      <w:sz w:val="21"/>
      <w:szCs w:val="21"/>
    </w:rPr>
  </w:style>
  <w:style w:type="character" w:customStyle="1" w:styleId="21">
    <w:name w:val="页眉 Char"/>
    <w:link w:val="11"/>
    <w:qFormat/>
    <w:uiPriority w:val="0"/>
    <w:rPr>
      <w:kern w:val="2"/>
      <w:sz w:val="18"/>
      <w:szCs w:val="18"/>
    </w:rPr>
  </w:style>
  <w:style w:type="character" w:customStyle="1" w:styleId="22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3">
    <w:name w:val="批注主题 Char"/>
    <w:link w:val="14"/>
    <w:qFormat/>
    <w:uiPriority w:val="0"/>
    <w:rPr>
      <w:b/>
      <w:bCs/>
      <w:kern w:val="2"/>
      <w:sz w:val="21"/>
      <w:szCs w:val="24"/>
    </w:rPr>
  </w:style>
  <w:style w:type="character" w:customStyle="1" w:styleId="24">
    <w:name w:val="批注文字 Char"/>
    <w:link w:val="6"/>
    <w:qFormat/>
    <w:uiPriority w:val="0"/>
    <w:rPr>
      <w:kern w:val="2"/>
      <w:sz w:val="21"/>
      <w:szCs w:val="24"/>
    </w:rPr>
  </w:style>
  <w:style w:type="character" w:customStyle="1" w:styleId="25">
    <w:name w:val="批注框文本 Char"/>
    <w:link w:val="9"/>
    <w:qFormat/>
    <w:uiPriority w:val="0"/>
    <w:rPr>
      <w:kern w:val="2"/>
      <w:sz w:val="18"/>
      <w:szCs w:val="18"/>
    </w:rPr>
  </w:style>
  <w:style w:type="character" w:customStyle="1" w:styleId="26">
    <w:name w:val="页脚 Char"/>
    <w:link w:val="10"/>
    <w:qFormat/>
    <w:uiPriority w:val="99"/>
    <w:rPr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8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9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1">
    <w:name w:val="标题 2 Char"/>
    <w:basedOn w:val="17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2">
    <w:name w:val="日期 Char"/>
    <w:basedOn w:val="17"/>
    <w:link w:val="8"/>
    <w:semiHidden/>
    <w:qFormat/>
    <w:uiPriority w:val="0"/>
    <w:rPr>
      <w:kern w:val="2"/>
      <w:sz w:val="21"/>
      <w:szCs w:val="24"/>
    </w:rPr>
  </w:style>
  <w:style w:type="character" w:customStyle="1" w:styleId="33">
    <w:name w:val="font0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4">
    <w:name w:val="font61"/>
    <w:basedOn w:val="17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35">
    <w:name w:val="font21"/>
    <w:basedOn w:val="17"/>
    <w:qFormat/>
    <w:uiPriority w:val="0"/>
    <w:rPr>
      <w:rFonts w:hint="default" w:ascii="Arial" w:hAnsi="Arial" w:cs="Arial"/>
      <w:b/>
      <w:color w:val="000000"/>
      <w:sz w:val="20"/>
      <w:szCs w:val="20"/>
      <w:u w:val="none"/>
    </w:rPr>
  </w:style>
  <w:style w:type="character" w:customStyle="1" w:styleId="36">
    <w:name w:val="font3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7">
    <w:name w:val="font4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8">
    <w:name w:val="font51"/>
    <w:basedOn w:val="1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39">
    <w:name w:val="font1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0">
    <w:name w:val="font9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1">
    <w:name w:val="font81"/>
    <w:basedOn w:val="1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2">
    <w:name w:val="font71"/>
    <w:basedOn w:val="1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3">
    <w:name w:val="font10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4">
    <w:name w:val="font112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5">
    <w:name w:val="font12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6">
    <w:name w:val="font131"/>
    <w:basedOn w:val="1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7">
    <w:name w:val="font141"/>
    <w:basedOn w:val="1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8">
    <w:name w:val="font17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9">
    <w:name w:val="font161"/>
    <w:basedOn w:val="1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50">
    <w:name w:val="font151"/>
    <w:basedOn w:val="17"/>
    <w:qFormat/>
    <w:uiPriority w:val="0"/>
    <w:rPr>
      <w:rFonts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customXml" Target="../customXml/item1.xml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3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 textRotate="1"/>
    <customShpInfo spid="_x0000_s1026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2F76A3-47F6-48EB-A752-7BB8CA6AB6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45</Pages>
  <Words>14364</Words>
  <Characters>21459</Characters>
  <Lines>178</Lines>
  <Paragraphs>50</Paragraphs>
  <TotalTime>32</TotalTime>
  <ScaleCrop>false</ScaleCrop>
  <LinksUpToDate>false</LinksUpToDate>
  <CharactersWithSpaces>22118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2019-10-15T00:51:00Z</dcterms:created>
  <dc:creator>KG</dc:creator>
  <cp:lastModifiedBy>卟说嗳</cp:lastModifiedBy>
  <cp:lastPrinted>2020-01-15T07:11:00Z</cp:lastPrinted>
  <dcterms:modified xsi:type="dcterms:W3CDTF">2020-08-11T03:09:55Z</dcterms:modified>
  <dc:title>信托计划监管报告</dc:title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