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8F03" w14:textId="77777777" w:rsidR="00895B94" w:rsidRPr="001C4075" w:rsidRDefault="007B2E26">
      <w:pPr>
        <w:jc w:val="center"/>
        <w:rPr>
          <w:rFonts w:ascii="Arial" w:hAnsi="Arial" w:cs="Arial"/>
          <w:b/>
          <w:bCs/>
          <w:sz w:val="32"/>
          <w:szCs w:val="32"/>
        </w:rPr>
      </w:pPr>
      <w:r w:rsidRPr="001C4075">
        <w:rPr>
          <w:rFonts w:ascii="Arial" w:hAnsi="Arial" w:cs="Arial"/>
          <w:b/>
          <w:bCs/>
          <w:sz w:val="32"/>
          <w:szCs w:val="32"/>
        </w:rPr>
        <w:t>关于中航信托</w:t>
      </w:r>
      <w:r w:rsidRPr="001C4075">
        <w:rPr>
          <w:rFonts w:ascii="Arial" w:hAnsi="Arial" w:cs="Arial"/>
          <w:b/>
          <w:bCs/>
          <w:sz w:val="32"/>
          <w:szCs w:val="32"/>
        </w:rPr>
        <w:t>-</w:t>
      </w:r>
      <w:r w:rsidRPr="001C4075">
        <w:rPr>
          <w:rFonts w:ascii="Arial" w:hAnsi="Arial" w:cs="Arial"/>
          <w:b/>
          <w:bCs/>
          <w:sz w:val="32"/>
          <w:szCs w:val="32"/>
        </w:rPr>
        <w:t>福州世茂印山海项目</w:t>
      </w:r>
      <w:r w:rsidRPr="001C4075">
        <w:rPr>
          <w:rFonts w:ascii="Arial" w:hAnsi="Arial" w:cs="Arial"/>
          <w:b/>
          <w:bCs/>
          <w:sz w:val="32"/>
          <w:szCs w:val="32"/>
        </w:rPr>
        <w:t>2021</w:t>
      </w:r>
      <w:r w:rsidRPr="001C4075">
        <w:rPr>
          <w:rFonts w:ascii="Arial" w:hAnsi="Arial" w:cs="Arial"/>
          <w:b/>
          <w:bCs/>
          <w:sz w:val="32"/>
          <w:szCs w:val="32"/>
        </w:rPr>
        <w:t>年</w:t>
      </w:r>
      <w:r w:rsidRPr="001C4075">
        <w:rPr>
          <w:rFonts w:ascii="Arial" w:hAnsi="Arial" w:cs="Arial"/>
          <w:b/>
          <w:bCs/>
          <w:sz w:val="32"/>
          <w:szCs w:val="32"/>
        </w:rPr>
        <w:t>9</w:t>
      </w:r>
      <w:r w:rsidRPr="001C4075">
        <w:rPr>
          <w:rFonts w:ascii="Arial" w:hAnsi="Arial" w:cs="Arial"/>
          <w:b/>
          <w:bCs/>
          <w:sz w:val="32"/>
          <w:szCs w:val="32"/>
        </w:rPr>
        <w:t>月资金计</w:t>
      </w:r>
      <w:r w:rsidRPr="001C4075">
        <w:rPr>
          <w:rFonts w:ascii="Arial" w:hAnsi="Arial" w:cs="Arial"/>
          <w:b/>
          <w:bCs/>
          <w:sz w:val="32"/>
          <w:szCs w:val="32"/>
        </w:rPr>
        <w:t>划</w:t>
      </w:r>
    </w:p>
    <w:p w14:paraId="68162913" w14:textId="77777777" w:rsidR="00895B94" w:rsidRPr="001C4075" w:rsidRDefault="007B2E26">
      <w:pPr>
        <w:jc w:val="center"/>
        <w:rPr>
          <w:rFonts w:ascii="Arial" w:hAnsi="Arial" w:cs="Arial"/>
          <w:b/>
          <w:bCs/>
          <w:sz w:val="32"/>
          <w:szCs w:val="32"/>
        </w:rPr>
      </w:pPr>
      <w:r w:rsidRPr="001C4075">
        <w:rPr>
          <w:rFonts w:ascii="Arial" w:hAnsi="Arial" w:cs="Arial"/>
          <w:b/>
          <w:bCs/>
          <w:sz w:val="32"/>
          <w:szCs w:val="32"/>
        </w:rPr>
        <w:t>审核说明</w:t>
      </w:r>
    </w:p>
    <w:p w14:paraId="3532A694" w14:textId="77777777" w:rsidR="00895B94" w:rsidRPr="001C4075" w:rsidRDefault="007B2E26">
      <w:pPr>
        <w:spacing w:line="360" w:lineRule="auto"/>
        <w:rPr>
          <w:rFonts w:ascii="Arial" w:hAnsi="Arial" w:cs="Arial"/>
          <w:b/>
          <w:bCs/>
          <w:sz w:val="28"/>
          <w:szCs w:val="28"/>
        </w:rPr>
      </w:pPr>
      <w:r w:rsidRPr="001C4075">
        <w:rPr>
          <w:rFonts w:ascii="Arial" w:hAnsi="Arial" w:cs="Arial"/>
          <w:b/>
          <w:bCs/>
          <w:sz w:val="28"/>
          <w:szCs w:val="28"/>
        </w:rPr>
        <w:t>中航信托股份有限公司：</w:t>
      </w:r>
    </w:p>
    <w:p w14:paraId="732D4C16" w14:textId="77777777" w:rsidR="00895B94" w:rsidRPr="001C4075" w:rsidRDefault="007B2E26">
      <w:pPr>
        <w:spacing w:line="360" w:lineRule="auto"/>
        <w:ind w:firstLineChars="200" w:firstLine="480"/>
        <w:rPr>
          <w:rFonts w:ascii="Arial" w:hAnsi="Arial" w:cs="Arial"/>
          <w:sz w:val="24"/>
          <w:szCs w:val="24"/>
        </w:rPr>
      </w:pPr>
      <w:r w:rsidRPr="001C4075">
        <w:rPr>
          <w:rFonts w:ascii="Arial" w:hAnsi="Arial" w:cs="Arial"/>
          <w:sz w:val="24"/>
          <w:szCs w:val="24"/>
        </w:rPr>
        <w:t>福建东方新天地投资发展有限公司（以下简称项目公司）提交了</w:t>
      </w:r>
      <w:r w:rsidRPr="001C4075">
        <w:rPr>
          <w:rFonts w:ascii="Arial" w:hAnsi="Arial" w:cs="Arial"/>
          <w:sz w:val="24"/>
          <w:szCs w:val="24"/>
        </w:rPr>
        <w:t>2021</w:t>
      </w:r>
      <w:r w:rsidRPr="001C4075">
        <w:rPr>
          <w:rFonts w:ascii="Arial" w:hAnsi="Arial" w:cs="Arial"/>
          <w:sz w:val="24"/>
          <w:szCs w:val="24"/>
        </w:rPr>
        <w:t>年</w:t>
      </w:r>
      <w:r w:rsidRPr="001C4075">
        <w:rPr>
          <w:rFonts w:ascii="Arial" w:hAnsi="Arial" w:cs="Arial"/>
          <w:sz w:val="24"/>
          <w:szCs w:val="24"/>
        </w:rPr>
        <w:t>8</w:t>
      </w:r>
      <w:r w:rsidRPr="001C4075">
        <w:rPr>
          <w:rFonts w:ascii="Arial" w:hAnsi="Arial" w:cs="Arial"/>
          <w:sz w:val="24"/>
          <w:szCs w:val="24"/>
        </w:rPr>
        <w:t>月</w:t>
      </w:r>
      <w:r w:rsidRPr="001C4075">
        <w:rPr>
          <w:rFonts w:ascii="Arial" w:hAnsi="Arial" w:cs="Arial"/>
          <w:sz w:val="24"/>
          <w:szCs w:val="24"/>
        </w:rPr>
        <w:t>份《月度资金计划表》，我司对项目公司申报的资金使用计划进行了审核，审核结果如下：</w:t>
      </w:r>
    </w:p>
    <w:p w14:paraId="2BCCDD68" w14:textId="77777777" w:rsidR="00895B94" w:rsidRPr="001C4075" w:rsidRDefault="007B2E26">
      <w:pPr>
        <w:numPr>
          <w:ilvl w:val="0"/>
          <w:numId w:val="1"/>
        </w:numPr>
        <w:spacing w:beforeLines="50" w:before="156" w:afterLines="50" w:after="156" w:line="360" w:lineRule="auto"/>
        <w:ind w:firstLineChars="50" w:firstLine="120"/>
        <w:rPr>
          <w:rFonts w:ascii="Arial" w:hAnsi="Arial" w:cs="Arial"/>
          <w:b/>
          <w:sz w:val="24"/>
          <w:szCs w:val="24"/>
        </w:rPr>
      </w:pPr>
      <w:r w:rsidRPr="001C4075">
        <w:rPr>
          <w:rFonts w:ascii="Arial" w:hAnsi="Arial" w:cs="Arial"/>
          <w:b/>
          <w:sz w:val="24"/>
          <w:szCs w:val="24"/>
        </w:rPr>
        <w:t>中航</w:t>
      </w:r>
      <w:r w:rsidRPr="001C4075">
        <w:rPr>
          <w:rFonts w:ascii="Arial" w:hAnsi="Arial" w:cs="Arial"/>
          <w:b/>
          <w:sz w:val="24"/>
          <w:szCs w:val="24"/>
        </w:rPr>
        <w:t>-</w:t>
      </w:r>
      <w:r w:rsidRPr="001C4075">
        <w:rPr>
          <w:rFonts w:ascii="Arial" w:hAnsi="Arial" w:cs="Arial"/>
          <w:b/>
          <w:sz w:val="24"/>
          <w:szCs w:val="24"/>
        </w:rPr>
        <w:t>福州世茂印山海项目</w:t>
      </w:r>
      <w:r w:rsidRPr="001C4075">
        <w:rPr>
          <w:rFonts w:ascii="Arial" w:hAnsi="Arial" w:cs="Arial"/>
          <w:b/>
          <w:sz w:val="24"/>
          <w:szCs w:val="24"/>
        </w:rPr>
        <w:t>2021</w:t>
      </w:r>
      <w:r w:rsidRPr="001C4075">
        <w:rPr>
          <w:rFonts w:ascii="Arial" w:hAnsi="Arial" w:cs="Arial"/>
          <w:b/>
          <w:sz w:val="24"/>
          <w:szCs w:val="24"/>
        </w:rPr>
        <w:t>年</w:t>
      </w:r>
      <w:r w:rsidRPr="001C4075">
        <w:rPr>
          <w:rFonts w:ascii="Arial" w:hAnsi="Arial" w:cs="Arial"/>
          <w:b/>
          <w:sz w:val="24"/>
          <w:szCs w:val="24"/>
        </w:rPr>
        <w:t>9</w:t>
      </w:r>
      <w:r w:rsidRPr="001C4075">
        <w:rPr>
          <w:rFonts w:ascii="Arial" w:hAnsi="Arial" w:cs="Arial"/>
          <w:b/>
          <w:sz w:val="24"/>
          <w:szCs w:val="24"/>
        </w:rPr>
        <w:t>月</w:t>
      </w:r>
      <w:r w:rsidRPr="001C4075">
        <w:rPr>
          <w:rFonts w:ascii="Arial" w:hAnsi="Arial" w:cs="Arial"/>
          <w:b/>
          <w:sz w:val="24"/>
          <w:szCs w:val="24"/>
        </w:rPr>
        <w:t>资金汇总</w:t>
      </w:r>
    </w:p>
    <w:p w14:paraId="6D56AA88" w14:textId="77777777" w:rsidR="00895B94" w:rsidRPr="001C4075" w:rsidRDefault="007B2E26">
      <w:pPr>
        <w:spacing w:line="360" w:lineRule="auto"/>
        <w:ind w:firstLineChars="200" w:firstLine="480"/>
        <w:rPr>
          <w:rFonts w:ascii="Arial" w:hAnsi="Arial" w:cs="Arial"/>
          <w:sz w:val="24"/>
          <w:szCs w:val="24"/>
        </w:rPr>
      </w:pPr>
      <w:r w:rsidRPr="001C4075">
        <w:rPr>
          <w:rFonts w:ascii="Arial" w:hAnsi="Arial" w:cs="Arial"/>
          <w:sz w:val="24"/>
          <w:szCs w:val="24"/>
        </w:rPr>
        <w:t>项目公司提交的</w:t>
      </w:r>
      <w:r w:rsidRPr="001C4075">
        <w:rPr>
          <w:rFonts w:ascii="Arial" w:hAnsi="Arial" w:cs="Arial"/>
          <w:sz w:val="24"/>
          <w:szCs w:val="24"/>
        </w:rPr>
        <w:t>2021</w:t>
      </w:r>
      <w:r w:rsidRPr="001C4075">
        <w:rPr>
          <w:rFonts w:ascii="Arial" w:hAnsi="Arial" w:cs="Arial"/>
          <w:sz w:val="24"/>
          <w:szCs w:val="24"/>
        </w:rPr>
        <w:t>年</w:t>
      </w:r>
      <w:r w:rsidRPr="001C4075">
        <w:rPr>
          <w:rFonts w:ascii="Arial" w:hAnsi="Arial" w:cs="Arial"/>
          <w:sz w:val="24"/>
          <w:szCs w:val="24"/>
        </w:rPr>
        <w:t>9</w:t>
      </w:r>
      <w:r w:rsidRPr="001C4075">
        <w:rPr>
          <w:rFonts w:ascii="Arial" w:hAnsi="Arial" w:cs="Arial"/>
          <w:sz w:val="24"/>
          <w:szCs w:val="24"/>
        </w:rPr>
        <w:t>月资金支出计划，</w:t>
      </w:r>
      <w:r w:rsidRPr="001C4075">
        <w:rPr>
          <w:rFonts w:ascii="Arial" w:hAnsi="Arial" w:cs="Arial"/>
          <w:sz w:val="24"/>
          <w:szCs w:val="24"/>
        </w:rPr>
        <w:t>计划</w:t>
      </w:r>
      <w:r w:rsidRPr="001C4075">
        <w:rPr>
          <w:rFonts w:ascii="Arial" w:hAnsi="Arial" w:cs="Arial"/>
          <w:sz w:val="24"/>
          <w:szCs w:val="24"/>
        </w:rPr>
        <w:t>资金支出共计</w:t>
      </w:r>
      <w:r w:rsidRPr="001C4075">
        <w:rPr>
          <w:rFonts w:ascii="Arial" w:hAnsi="Arial" w:cs="Arial"/>
          <w:sz w:val="24"/>
          <w:szCs w:val="24"/>
        </w:rPr>
        <w:t>28</w:t>
      </w:r>
      <w:r w:rsidRPr="001C4075">
        <w:rPr>
          <w:rFonts w:ascii="Arial" w:hAnsi="Arial" w:cs="Arial"/>
          <w:sz w:val="24"/>
          <w:szCs w:val="24"/>
        </w:rPr>
        <w:t>笔，合计约</w:t>
      </w:r>
      <w:r w:rsidRPr="001C4075">
        <w:rPr>
          <w:rFonts w:ascii="Arial" w:hAnsi="Arial" w:cs="Arial"/>
          <w:sz w:val="24"/>
          <w:szCs w:val="24"/>
        </w:rPr>
        <w:t>2,523.17</w:t>
      </w:r>
      <w:r w:rsidRPr="001C4075">
        <w:rPr>
          <w:rFonts w:ascii="Arial" w:hAnsi="Arial" w:cs="Arial"/>
          <w:sz w:val="24"/>
          <w:szCs w:val="24"/>
        </w:rPr>
        <w:t>万元。其中：工程类支出</w:t>
      </w:r>
      <w:r w:rsidRPr="001C4075">
        <w:rPr>
          <w:rFonts w:ascii="Arial" w:hAnsi="Arial" w:cs="Arial"/>
          <w:sz w:val="24"/>
          <w:szCs w:val="24"/>
        </w:rPr>
        <w:t xml:space="preserve"> </w:t>
      </w:r>
      <w:r w:rsidRPr="001C4075">
        <w:rPr>
          <w:rFonts w:ascii="Arial" w:hAnsi="Arial" w:cs="Arial"/>
          <w:sz w:val="24"/>
          <w:szCs w:val="24"/>
        </w:rPr>
        <w:t>1,188.38</w:t>
      </w:r>
      <w:r w:rsidRPr="001C4075">
        <w:rPr>
          <w:rFonts w:ascii="Arial" w:hAnsi="Arial" w:cs="Arial"/>
          <w:sz w:val="24"/>
          <w:szCs w:val="24"/>
        </w:rPr>
        <w:t>万元，商票到期承兑</w:t>
      </w:r>
      <w:r w:rsidRPr="001C4075">
        <w:rPr>
          <w:rFonts w:ascii="Arial" w:hAnsi="Arial" w:cs="Arial"/>
          <w:sz w:val="24"/>
          <w:szCs w:val="24"/>
        </w:rPr>
        <w:t>0.00</w:t>
      </w:r>
      <w:r w:rsidRPr="001C4075">
        <w:rPr>
          <w:rFonts w:ascii="Arial" w:hAnsi="Arial" w:cs="Arial"/>
          <w:sz w:val="24"/>
          <w:szCs w:val="24"/>
        </w:rPr>
        <w:t>万元，保理到期承兑</w:t>
      </w:r>
      <w:r w:rsidRPr="001C4075">
        <w:rPr>
          <w:rFonts w:ascii="Arial" w:hAnsi="Arial" w:cs="Arial"/>
          <w:sz w:val="24"/>
          <w:szCs w:val="24"/>
        </w:rPr>
        <w:t>1,174.29</w:t>
      </w:r>
      <w:r w:rsidRPr="001C4075">
        <w:rPr>
          <w:rFonts w:ascii="Arial" w:hAnsi="Arial" w:cs="Arial"/>
          <w:szCs w:val="24"/>
        </w:rPr>
        <w:t>万元</w:t>
      </w:r>
      <w:r w:rsidRPr="001C4075">
        <w:rPr>
          <w:rFonts w:ascii="Arial" w:hAnsi="Arial" w:cs="Arial"/>
          <w:sz w:val="24"/>
          <w:szCs w:val="24"/>
        </w:rPr>
        <w:t>，营销类支出</w:t>
      </w:r>
      <w:r w:rsidRPr="001C4075">
        <w:rPr>
          <w:rFonts w:ascii="Arial" w:hAnsi="Arial" w:cs="Arial"/>
          <w:sz w:val="24"/>
          <w:szCs w:val="24"/>
        </w:rPr>
        <w:t>100.00</w:t>
      </w:r>
      <w:r w:rsidRPr="001C4075">
        <w:rPr>
          <w:rFonts w:ascii="Arial" w:hAnsi="Arial" w:cs="Arial"/>
          <w:sz w:val="24"/>
          <w:szCs w:val="24"/>
        </w:rPr>
        <w:t>万元，</w:t>
      </w:r>
      <w:bookmarkStart w:id="0" w:name="_Hlk73633292"/>
      <w:r w:rsidRPr="001C4075">
        <w:rPr>
          <w:rFonts w:ascii="Arial" w:hAnsi="Arial" w:cs="Arial"/>
          <w:sz w:val="24"/>
          <w:szCs w:val="24"/>
        </w:rPr>
        <w:t>管理类支出</w:t>
      </w:r>
      <w:r w:rsidRPr="001C4075">
        <w:rPr>
          <w:rFonts w:ascii="Arial" w:hAnsi="Arial" w:cs="Arial"/>
          <w:sz w:val="24"/>
          <w:szCs w:val="24"/>
        </w:rPr>
        <w:t>5</w:t>
      </w:r>
      <w:r w:rsidRPr="001C4075">
        <w:rPr>
          <w:rFonts w:ascii="Arial" w:hAnsi="Arial" w:cs="Arial"/>
          <w:sz w:val="24"/>
          <w:szCs w:val="24"/>
        </w:rPr>
        <w:t>0.00</w:t>
      </w:r>
      <w:r w:rsidRPr="001C4075">
        <w:rPr>
          <w:rFonts w:ascii="Arial" w:hAnsi="Arial" w:cs="Arial"/>
          <w:sz w:val="24"/>
          <w:szCs w:val="24"/>
        </w:rPr>
        <w:t>万元，</w:t>
      </w:r>
      <w:bookmarkEnd w:id="0"/>
      <w:r w:rsidRPr="001C4075">
        <w:rPr>
          <w:rFonts w:ascii="Arial" w:hAnsi="Arial" w:cs="Arial"/>
          <w:sz w:val="24"/>
          <w:szCs w:val="24"/>
        </w:rPr>
        <w:t>财务类支出</w:t>
      </w:r>
      <w:r w:rsidRPr="001C4075">
        <w:rPr>
          <w:rFonts w:ascii="Arial" w:hAnsi="Arial" w:cs="Arial"/>
          <w:sz w:val="24"/>
          <w:szCs w:val="24"/>
        </w:rPr>
        <w:t>0.50</w:t>
      </w:r>
      <w:r w:rsidRPr="001C4075">
        <w:rPr>
          <w:rFonts w:ascii="Arial" w:hAnsi="Arial" w:cs="Arial"/>
          <w:sz w:val="24"/>
          <w:szCs w:val="24"/>
        </w:rPr>
        <w:t>万元，其他类支出</w:t>
      </w:r>
      <w:r w:rsidRPr="001C4075">
        <w:rPr>
          <w:rFonts w:ascii="Arial" w:hAnsi="Arial" w:cs="Arial"/>
          <w:sz w:val="24"/>
          <w:szCs w:val="24"/>
        </w:rPr>
        <w:t>1</w:t>
      </w:r>
      <w:r w:rsidRPr="001C4075">
        <w:rPr>
          <w:rFonts w:ascii="Arial" w:hAnsi="Arial" w:cs="Arial"/>
          <w:sz w:val="24"/>
          <w:szCs w:val="24"/>
        </w:rPr>
        <w:t>0.00</w:t>
      </w:r>
      <w:r w:rsidRPr="001C4075">
        <w:rPr>
          <w:rFonts w:ascii="Arial" w:hAnsi="Arial" w:cs="Arial"/>
          <w:sz w:val="24"/>
          <w:szCs w:val="24"/>
        </w:rPr>
        <w:t>万元。</w:t>
      </w:r>
    </w:p>
    <w:tbl>
      <w:tblPr>
        <w:tblStyle w:val="af2"/>
        <w:tblW w:w="0" w:type="auto"/>
        <w:tblLayout w:type="fixed"/>
        <w:tblLook w:val="04A0" w:firstRow="1" w:lastRow="0" w:firstColumn="1" w:lastColumn="0" w:noHBand="0" w:noVBand="1"/>
      </w:tblPr>
      <w:tblGrid>
        <w:gridCol w:w="1526"/>
        <w:gridCol w:w="1749"/>
        <w:gridCol w:w="1749"/>
        <w:gridCol w:w="1749"/>
        <w:gridCol w:w="1749"/>
      </w:tblGrid>
      <w:tr w:rsidR="00895B94" w:rsidRPr="001C4075" w14:paraId="1324216C" w14:textId="77777777">
        <w:trPr>
          <w:trHeight w:val="714"/>
        </w:trPr>
        <w:tc>
          <w:tcPr>
            <w:tcW w:w="8522" w:type="dxa"/>
            <w:gridSpan w:val="5"/>
          </w:tcPr>
          <w:p w14:paraId="30D915C0" w14:textId="77777777" w:rsidR="00895B94" w:rsidRPr="001C4075" w:rsidRDefault="007B2E26">
            <w:pPr>
              <w:jc w:val="center"/>
              <w:rPr>
                <w:rFonts w:ascii="Arial" w:hAnsi="Arial" w:cs="Arial"/>
                <w:szCs w:val="24"/>
              </w:rPr>
            </w:pPr>
            <w:r w:rsidRPr="001C4075">
              <w:rPr>
                <w:rFonts w:ascii="Arial" w:hAnsi="Arial" w:cs="Arial"/>
                <w:b/>
                <w:bCs/>
                <w:szCs w:val="24"/>
              </w:rPr>
              <w:t>中航信托</w:t>
            </w:r>
            <w:r w:rsidRPr="001C4075">
              <w:rPr>
                <w:rFonts w:ascii="Arial" w:hAnsi="Arial" w:cs="Arial"/>
                <w:b/>
                <w:bCs/>
                <w:szCs w:val="24"/>
              </w:rPr>
              <w:t>•</w:t>
            </w:r>
            <w:r w:rsidRPr="001C4075">
              <w:rPr>
                <w:rFonts w:ascii="Arial" w:hAnsi="Arial" w:cs="Arial"/>
                <w:b/>
                <w:bCs/>
                <w:szCs w:val="24"/>
              </w:rPr>
              <w:t>天垣</w:t>
            </w:r>
            <w:r w:rsidRPr="001C4075">
              <w:rPr>
                <w:rFonts w:ascii="Arial" w:hAnsi="Arial" w:cs="Arial"/>
                <w:b/>
                <w:bCs/>
                <w:szCs w:val="24"/>
              </w:rPr>
              <w:t>20A101</w:t>
            </w:r>
            <w:r w:rsidRPr="001C4075">
              <w:rPr>
                <w:rFonts w:ascii="Arial" w:hAnsi="Arial" w:cs="Arial"/>
                <w:b/>
                <w:bCs/>
                <w:szCs w:val="24"/>
              </w:rPr>
              <w:t>号房地产开发股权投资集合资金信托计划</w:t>
            </w:r>
            <w:r w:rsidRPr="001C4075">
              <w:rPr>
                <w:rFonts w:ascii="Arial" w:hAnsi="Arial" w:cs="Arial"/>
                <w:b/>
                <w:bCs/>
                <w:szCs w:val="24"/>
              </w:rPr>
              <w:t>-</w:t>
            </w:r>
            <w:r w:rsidRPr="001C4075">
              <w:rPr>
                <w:rFonts w:ascii="Arial" w:hAnsi="Arial" w:cs="Arial"/>
                <w:b/>
                <w:bCs/>
                <w:szCs w:val="24"/>
              </w:rPr>
              <w:t>世茂</w:t>
            </w:r>
            <w:r w:rsidRPr="001C4075">
              <w:rPr>
                <w:rFonts w:ascii="Arial" w:hAnsi="Arial" w:cs="Arial"/>
                <w:b/>
                <w:bCs/>
                <w:szCs w:val="24"/>
              </w:rPr>
              <w:t>-</w:t>
            </w:r>
            <w:r w:rsidRPr="001C4075">
              <w:rPr>
                <w:rFonts w:ascii="Arial" w:hAnsi="Arial" w:cs="Arial"/>
                <w:b/>
                <w:bCs/>
                <w:szCs w:val="24"/>
              </w:rPr>
              <w:t>福州印山海项目月度资金使用计划（</w:t>
            </w:r>
            <w:r w:rsidRPr="001C4075">
              <w:rPr>
                <w:rFonts w:ascii="Arial" w:hAnsi="Arial" w:cs="Arial"/>
                <w:b/>
                <w:bCs/>
                <w:szCs w:val="24"/>
              </w:rPr>
              <w:t>2021</w:t>
            </w:r>
            <w:r w:rsidRPr="001C4075">
              <w:rPr>
                <w:rFonts w:ascii="Arial" w:hAnsi="Arial" w:cs="Arial"/>
                <w:b/>
                <w:bCs/>
                <w:szCs w:val="24"/>
              </w:rPr>
              <w:t>年</w:t>
            </w:r>
            <w:r w:rsidRPr="001C4075">
              <w:rPr>
                <w:rFonts w:ascii="Arial" w:hAnsi="Arial" w:cs="Arial"/>
                <w:b/>
                <w:bCs/>
                <w:szCs w:val="24"/>
              </w:rPr>
              <w:t>9</w:t>
            </w:r>
            <w:r w:rsidRPr="001C4075">
              <w:rPr>
                <w:rFonts w:ascii="Arial" w:hAnsi="Arial" w:cs="Arial"/>
                <w:b/>
                <w:bCs/>
                <w:szCs w:val="24"/>
              </w:rPr>
              <w:t>月</w:t>
            </w:r>
            <w:r w:rsidRPr="001C4075">
              <w:rPr>
                <w:rFonts w:ascii="Arial" w:hAnsi="Arial" w:cs="Arial"/>
                <w:b/>
                <w:bCs/>
                <w:szCs w:val="24"/>
              </w:rPr>
              <w:t>份）</w:t>
            </w:r>
          </w:p>
        </w:tc>
      </w:tr>
      <w:tr w:rsidR="00895B94" w:rsidRPr="001C4075" w14:paraId="7CCB2245" w14:textId="77777777">
        <w:trPr>
          <w:trHeight w:val="686"/>
        </w:trPr>
        <w:tc>
          <w:tcPr>
            <w:tcW w:w="8522" w:type="dxa"/>
            <w:gridSpan w:val="5"/>
          </w:tcPr>
          <w:p w14:paraId="6C22E853" w14:textId="77777777" w:rsidR="00895B94" w:rsidRPr="001C4075" w:rsidRDefault="007B2E26">
            <w:pPr>
              <w:jc w:val="left"/>
              <w:rPr>
                <w:rFonts w:ascii="Arial" w:hAnsi="Arial" w:cs="Arial"/>
                <w:b/>
                <w:bCs/>
                <w:szCs w:val="24"/>
              </w:rPr>
            </w:pPr>
            <w:r w:rsidRPr="001C4075">
              <w:rPr>
                <w:rFonts w:ascii="Arial" w:hAnsi="Arial" w:cs="Arial"/>
                <w:b/>
                <w:bCs/>
                <w:szCs w:val="24"/>
              </w:rPr>
              <w:t>编制：福建东方新天地投资发展有限公司</w:t>
            </w:r>
          </w:p>
          <w:p w14:paraId="1237ABEB" w14:textId="77777777" w:rsidR="00895B94" w:rsidRPr="001C4075" w:rsidRDefault="007B2E26">
            <w:pPr>
              <w:pStyle w:val="af0"/>
              <w:spacing w:beforeLines="50" w:before="156" w:afterLines="50" w:after="156"/>
              <w:ind w:firstLineChars="0" w:firstLine="0"/>
              <w:jc w:val="right"/>
              <w:rPr>
                <w:rFonts w:ascii="Arial" w:hAnsi="Arial" w:cs="Arial"/>
              </w:rPr>
            </w:pPr>
            <w:r w:rsidRPr="001C4075">
              <w:rPr>
                <w:rFonts w:ascii="Arial" w:hAnsi="Arial" w:cs="Arial"/>
                <w:b/>
                <w:bCs/>
              </w:rPr>
              <w:t>单位：万元</w:t>
            </w:r>
          </w:p>
        </w:tc>
      </w:tr>
      <w:tr w:rsidR="00895B94" w:rsidRPr="001C4075" w14:paraId="19D100CB" w14:textId="77777777">
        <w:trPr>
          <w:trHeight w:val="357"/>
        </w:trPr>
        <w:tc>
          <w:tcPr>
            <w:tcW w:w="1526" w:type="dxa"/>
            <w:vAlign w:val="center"/>
          </w:tcPr>
          <w:p w14:paraId="17EEB159" w14:textId="77777777" w:rsidR="00895B94" w:rsidRPr="001C4075" w:rsidRDefault="007B2E26">
            <w:pPr>
              <w:jc w:val="center"/>
              <w:rPr>
                <w:rFonts w:ascii="Arial" w:hAnsi="Arial" w:cs="Arial"/>
                <w:szCs w:val="24"/>
              </w:rPr>
            </w:pPr>
            <w:r w:rsidRPr="001C4075">
              <w:rPr>
                <w:rFonts w:ascii="Arial" w:hAnsi="Arial" w:cs="Arial"/>
                <w:b/>
                <w:bCs/>
                <w:szCs w:val="24"/>
              </w:rPr>
              <w:t>用款分类</w:t>
            </w:r>
          </w:p>
        </w:tc>
        <w:tc>
          <w:tcPr>
            <w:tcW w:w="1749" w:type="dxa"/>
            <w:vAlign w:val="center"/>
          </w:tcPr>
          <w:p w14:paraId="3B16559C" w14:textId="77777777" w:rsidR="00895B94" w:rsidRPr="001C4075" w:rsidRDefault="007B2E26">
            <w:pPr>
              <w:jc w:val="center"/>
              <w:rPr>
                <w:rFonts w:ascii="Arial" w:hAnsi="Arial" w:cs="Arial"/>
                <w:szCs w:val="24"/>
              </w:rPr>
            </w:pPr>
            <w:r w:rsidRPr="001C4075">
              <w:rPr>
                <w:rFonts w:ascii="Arial" w:hAnsi="Arial" w:cs="Arial"/>
                <w:b/>
                <w:bCs/>
                <w:szCs w:val="24"/>
              </w:rPr>
              <w:t>合同金额</w:t>
            </w:r>
          </w:p>
        </w:tc>
        <w:tc>
          <w:tcPr>
            <w:tcW w:w="1749" w:type="dxa"/>
            <w:vAlign w:val="center"/>
          </w:tcPr>
          <w:p w14:paraId="62DF16F0" w14:textId="77777777" w:rsidR="00895B94" w:rsidRPr="001C4075" w:rsidRDefault="007B2E26">
            <w:pPr>
              <w:jc w:val="center"/>
              <w:rPr>
                <w:rFonts w:ascii="Arial" w:hAnsi="Arial" w:cs="Arial"/>
                <w:szCs w:val="24"/>
              </w:rPr>
            </w:pPr>
            <w:r w:rsidRPr="001C4075">
              <w:rPr>
                <w:rFonts w:ascii="Arial" w:hAnsi="Arial" w:cs="Arial"/>
                <w:b/>
                <w:bCs/>
                <w:szCs w:val="24"/>
              </w:rPr>
              <w:t>实际累计已付款</w:t>
            </w:r>
          </w:p>
        </w:tc>
        <w:tc>
          <w:tcPr>
            <w:tcW w:w="1749" w:type="dxa"/>
            <w:vAlign w:val="center"/>
          </w:tcPr>
          <w:p w14:paraId="237FEA27" w14:textId="77777777" w:rsidR="00895B94" w:rsidRPr="001C4075" w:rsidRDefault="007B2E26">
            <w:pPr>
              <w:jc w:val="center"/>
              <w:rPr>
                <w:rFonts w:ascii="Arial" w:hAnsi="Arial" w:cs="Arial"/>
                <w:b/>
                <w:bCs/>
                <w:szCs w:val="24"/>
              </w:rPr>
            </w:pPr>
            <w:r w:rsidRPr="001C4075">
              <w:rPr>
                <w:rFonts w:ascii="Arial" w:hAnsi="Arial" w:cs="Arial"/>
                <w:b/>
                <w:bCs/>
                <w:szCs w:val="24"/>
              </w:rPr>
              <w:t>本月申请金额</w:t>
            </w:r>
          </w:p>
        </w:tc>
        <w:tc>
          <w:tcPr>
            <w:tcW w:w="1749" w:type="dxa"/>
            <w:vAlign w:val="center"/>
          </w:tcPr>
          <w:p w14:paraId="7D46A265" w14:textId="77777777" w:rsidR="00895B94" w:rsidRPr="001C4075" w:rsidRDefault="007B2E26">
            <w:pPr>
              <w:jc w:val="center"/>
              <w:rPr>
                <w:rFonts w:ascii="Arial" w:hAnsi="Arial" w:cs="Arial"/>
                <w:szCs w:val="24"/>
              </w:rPr>
            </w:pPr>
            <w:r w:rsidRPr="001C4075">
              <w:rPr>
                <w:rFonts w:ascii="Arial" w:hAnsi="Arial" w:cs="Arial"/>
                <w:b/>
                <w:bCs/>
                <w:szCs w:val="24"/>
              </w:rPr>
              <w:t>备注</w:t>
            </w:r>
          </w:p>
        </w:tc>
      </w:tr>
      <w:tr w:rsidR="00895B94" w:rsidRPr="001C4075" w14:paraId="64BD11FB" w14:textId="77777777">
        <w:trPr>
          <w:trHeight w:val="543"/>
        </w:trPr>
        <w:tc>
          <w:tcPr>
            <w:tcW w:w="1526" w:type="dxa"/>
            <w:vAlign w:val="center"/>
          </w:tcPr>
          <w:p w14:paraId="02182838" w14:textId="77777777" w:rsidR="00895B94" w:rsidRPr="001C4075" w:rsidRDefault="007B2E26">
            <w:pPr>
              <w:spacing w:line="360" w:lineRule="auto"/>
              <w:jc w:val="left"/>
              <w:rPr>
                <w:rFonts w:ascii="Arial" w:hAnsi="Arial" w:cs="Arial"/>
                <w:szCs w:val="24"/>
              </w:rPr>
            </w:pPr>
            <w:r w:rsidRPr="001C4075">
              <w:rPr>
                <w:rFonts w:ascii="Arial" w:hAnsi="Arial" w:cs="Arial"/>
                <w:szCs w:val="24"/>
              </w:rPr>
              <w:t>工程</w:t>
            </w:r>
            <w:r w:rsidRPr="001C4075">
              <w:rPr>
                <w:rFonts w:ascii="Arial" w:hAnsi="Arial" w:cs="Arial"/>
                <w:szCs w:val="24"/>
              </w:rPr>
              <w:t>类</w:t>
            </w:r>
          </w:p>
        </w:tc>
        <w:tc>
          <w:tcPr>
            <w:tcW w:w="1749" w:type="dxa"/>
            <w:vAlign w:val="center"/>
          </w:tcPr>
          <w:p w14:paraId="73CB8FDB" w14:textId="77777777" w:rsidR="00895B94" w:rsidRPr="001C4075" w:rsidRDefault="007B2E26">
            <w:pPr>
              <w:widowControl/>
              <w:jc w:val="right"/>
              <w:textAlignment w:val="center"/>
              <w:rPr>
                <w:rFonts w:ascii="Arial" w:hAnsi="Arial" w:cs="Arial"/>
                <w:color w:val="000000"/>
                <w:sz w:val="28"/>
                <w:szCs w:val="28"/>
              </w:rPr>
            </w:pPr>
            <w:r w:rsidRPr="001C4075">
              <w:rPr>
                <w:rFonts w:ascii="Arial" w:hAnsi="Arial" w:cs="Arial"/>
                <w:color w:val="000000"/>
                <w:sz w:val="22"/>
                <w:lang w:bidi="ar"/>
              </w:rPr>
              <w:t>15,860.44</w:t>
            </w:r>
          </w:p>
        </w:tc>
        <w:tc>
          <w:tcPr>
            <w:tcW w:w="1749" w:type="dxa"/>
            <w:vAlign w:val="center"/>
          </w:tcPr>
          <w:p w14:paraId="635AC882" w14:textId="77777777" w:rsidR="00895B94" w:rsidRPr="001C4075" w:rsidRDefault="007B2E26">
            <w:pPr>
              <w:widowControl/>
              <w:jc w:val="right"/>
              <w:textAlignment w:val="center"/>
              <w:rPr>
                <w:rFonts w:ascii="Arial" w:hAnsi="Arial" w:cs="Arial"/>
                <w:color w:val="000000"/>
                <w:sz w:val="28"/>
                <w:szCs w:val="28"/>
              </w:rPr>
            </w:pPr>
            <w:r w:rsidRPr="001C4075">
              <w:rPr>
                <w:rFonts w:ascii="Arial" w:hAnsi="Arial" w:cs="Arial"/>
                <w:color w:val="000000"/>
                <w:sz w:val="22"/>
                <w:lang w:bidi="ar"/>
              </w:rPr>
              <w:t>10,857.14</w:t>
            </w:r>
            <w:r w:rsidRPr="001C4075">
              <w:rPr>
                <w:rFonts w:ascii="Arial" w:hAnsi="Arial" w:cs="Arial"/>
                <w:color w:val="000000"/>
                <w:kern w:val="0"/>
                <w:sz w:val="28"/>
                <w:szCs w:val="28"/>
                <w:lang w:bidi="ar"/>
              </w:rPr>
              <w:t xml:space="preserve"> </w:t>
            </w:r>
          </w:p>
        </w:tc>
        <w:tc>
          <w:tcPr>
            <w:tcW w:w="1749" w:type="dxa"/>
            <w:vAlign w:val="center"/>
          </w:tcPr>
          <w:p w14:paraId="2CCB0F0D" w14:textId="77777777" w:rsidR="00895B94" w:rsidRPr="001C4075" w:rsidRDefault="007B2E26">
            <w:pPr>
              <w:widowControl/>
              <w:jc w:val="right"/>
              <w:textAlignment w:val="center"/>
              <w:rPr>
                <w:rFonts w:ascii="Arial" w:hAnsi="Arial" w:cs="Arial"/>
                <w:color w:val="000000"/>
                <w:sz w:val="28"/>
                <w:szCs w:val="28"/>
              </w:rPr>
            </w:pPr>
            <w:r w:rsidRPr="001C4075">
              <w:rPr>
                <w:rFonts w:ascii="Arial" w:hAnsi="Arial" w:cs="Arial"/>
                <w:szCs w:val="24"/>
              </w:rPr>
              <w:t>1,188.38</w:t>
            </w:r>
          </w:p>
        </w:tc>
        <w:tc>
          <w:tcPr>
            <w:tcW w:w="1749" w:type="dxa"/>
            <w:vAlign w:val="center"/>
          </w:tcPr>
          <w:p w14:paraId="050D27D0" w14:textId="77777777" w:rsidR="00895B94" w:rsidRPr="001C4075" w:rsidRDefault="00895B94">
            <w:pPr>
              <w:widowControl/>
              <w:rPr>
                <w:rFonts w:ascii="Arial" w:hAnsi="Arial" w:cs="Arial"/>
                <w:color w:val="000000"/>
                <w:kern w:val="0"/>
                <w:sz w:val="22"/>
              </w:rPr>
            </w:pPr>
          </w:p>
        </w:tc>
      </w:tr>
      <w:tr w:rsidR="00895B94" w:rsidRPr="001C4075" w14:paraId="403AB398" w14:textId="77777777">
        <w:trPr>
          <w:trHeight w:val="543"/>
        </w:trPr>
        <w:tc>
          <w:tcPr>
            <w:tcW w:w="1526" w:type="dxa"/>
            <w:vAlign w:val="center"/>
          </w:tcPr>
          <w:p w14:paraId="4467A599" w14:textId="77777777" w:rsidR="00895B94" w:rsidRPr="001C4075" w:rsidRDefault="007B2E26">
            <w:pPr>
              <w:spacing w:line="360" w:lineRule="auto"/>
              <w:jc w:val="left"/>
              <w:rPr>
                <w:rFonts w:ascii="Arial" w:hAnsi="Arial" w:cs="Arial"/>
                <w:szCs w:val="24"/>
              </w:rPr>
            </w:pPr>
            <w:r w:rsidRPr="001C4075">
              <w:rPr>
                <w:rFonts w:ascii="Arial" w:hAnsi="Arial" w:cs="Arial"/>
                <w:szCs w:val="24"/>
              </w:rPr>
              <w:t>合同商票承兑</w:t>
            </w:r>
          </w:p>
        </w:tc>
        <w:tc>
          <w:tcPr>
            <w:tcW w:w="1749" w:type="dxa"/>
            <w:vAlign w:val="center"/>
          </w:tcPr>
          <w:p w14:paraId="5748A922" w14:textId="77777777" w:rsidR="00895B94" w:rsidRPr="001C4075" w:rsidRDefault="007B2E26">
            <w:pPr>
              <w:jc w:val="right"/>
              <w:rPr>
                <w:rFonts w:ascii="Arial" w:hAnsi="Arial" w:cs="Arial"/>
                <w:szCs w:val="24"/>
              </w:rPr>
            </w:pPr>
            <w:r w:rsidRPr="001C4075">
              <w:rPr>
                <w:rFonts w:ascii="Arial" w:hAnsi="Arial" w:cs="Arial"/>
                <w:szCs w:val="24"/>
              </w:rPr>
              <w:t>0.00</w:t>
            </w:r>
          </w:p>
        </w:tc>
        <w:tc>
          <w:tcPr>
            <w:tcW w:w="1749" w:type="dxa"/>
            <w:vAlign w:val="center"/>
          </w:tcPr>
          <w:p w14:paraId="198D734B" w14:textId="77777777" w:rsidR="00895B94" w:rsidRPr="001C4075" w:rsidRDefault="00895B94">
            <w:pPr>
              <w:widowControl/>
              <w:jc w:val="right"/>
              <w:rPr>
                <w:rFonts w:ascii="Arial" w:hAnsi="Arial" w:cs="Arial"/>
                <w:color w:val="000000"/>
                <w:sz w:val="22"/>
              </w:rPr>
            </w:pPr>
          </w:p>
        </w:tc>
        <w:tc>
          <w:tcPr>
            <w:tcW w:w="1749" w:type="dxa"/>
            <w:vAlign w:val="center"/>
          </w:tcPr>
          <w:p w14:paraId="628CB3F9" w14:textId="77777777" w:rsidR="00895B94" w:rsidRPr="001C4075" w:rsidRDefault="007B2E26">
            <w:pPr>
              <w:jc w:val="right"/>
              <w:rPr>
                <w:rFonts w:ascii="Arial" w:hAnsi="Arial" w:cs="Arial"/>
                <w:color w:val="000000"/>
                <w:sz w:val="22"/>
              </w:rPr>
            </w:pPr>
            <w:r w:rsidRPr="001C4075">
              <w:rPr>
                <w:rFonts w:ascii="Arial" w:hAnsi="Arial" w:cs="Arial"/>
                <w:szCs w:val="24"/>
              </w:rPr>
              <w:t>0.00</w:t>
            </w:r>
          </w:p>
        </w:tc>
        <w:tc>
          <w:tcPr>
            <w:tcW w:w="1749" w:type="dxa"/>
            <w:vAlign w:val="center"/>
          </w:tcPr>
          <w:p w14:paraId="4AE14C58" w14:textId="77777777" w:rsidR="00895B94" w:rsidRPr="001C4075" w:rsidRDefault="00895B94">
            <w:pPr>
              <w:widowControl/>
              <w:rPr>
                <w:rFonts w:ascii="Arial" w:hAnsi="Arial" w:cs="Arial"/>
                <w:color w:val="000000"/>
                <w:sz w:val="22"/>
              </w:rPr>
            </w:pPr>
          </w:p>
        </w:tc>
      </w:tr>
      <w:tr w:rsidR="00895B94" w:rsidRPr="001C4075" w14:paraId="27BA8608" w14:textId="77777777">
        <w:trPr>
          <w:trHeight w:val="543"/>
        </w:trPr>
        <w:tc>
          <w:tcPr>
            <w:tcW w:w="1526" w:type="dxa"/>
            <w:vAlign w:val="center"/>
          </w:tcPr>
          <w:p w14:paraId="2708B014" w14:textId="77777777" w:rsidR="00895B94" w:rsidRPr="001C4075" w:rsidRDefault="007B2E26">
            <w:pPr>
              <w:spacing w:line="360" w:lineRule="auto"/>
              <w:jc w:val="left"/>
              <w:rPr>
                <w:rFonts w:ascii="Arial" w:hAnsi="Arial" w:cs="Arial"/>
                <w:szCs w:val="24"/>
              </w:rPr>
            </w:pPr>
            <w:r w:rsidRPr="001C4075">
              <w:rPr>
                <w:rFonts w:ascii="Arial" w:hAnsi="Arial" w:cs="Arial"/>
                <w:szCs w:val="24"/>
              </w:rPr>
              <w:t>合同保理承兑</w:t>
            </w:r>
          </w:p>
        </w:tc>
        <w:tc>
          <w:tcPr>
            <w:tcW w:w="1749" w:type="dxa"/>
            <w:vAlign w:val="center"/>
          </w:tcPr>
          <w:p w14:paraId="1357AB49" w14:textId="77777777" w:rsidR="00895B94" w:rsidRPr="001C4075" w:rsidRDefault="007B2E26">
            <w:pPr>
              <w:jc w:val="right"/>
              <w:rPr>
                <w:rFonts w:ascii="Arial" w:hAnsi="Arial" w:cs="Arial"/>
                <w:szCs w:val="24"/>
              </w:rPr>
            </w:pPr>
            <w:r w:rsidRPr="001C4075">
              <w:rPr>
                <w:rFonts w:ascii="Arial" w:hAnsi="Arial" w:cs="Arial"/>
                <w:szCs w:val="24"/>
              </w:rPr>
              <w:t>0.00</w:t>
            </w:r>
          </w:p>
        </w:tc>
        <w:tc>
          <w:tcPr>
            <w:tcW w:w="1749" w:type="dxa"/>
            <w:vAlign w:val="center"/>
          </w:tcPr>
          <w:p w14:paraId="2552D5F4" w14:textId="77777777" w:rsidR="00895B94" w:rsidRPr="001C4075" w:rsidRDefault="00895B94">
            <w:pPr>
              <w:jc w:val="right"/>
              <w:rPr>
                <w:rFonts w:ascii="Arial" w:hAnsi="Arial" w:cs="Arial"/>
                <w:szCs w:val="24"/>
              </w:rPr>
            </w:pPr>
          </w:p>
        </w:tc>
        <w:tc>
          <w:tcPr>
            <w:tcW w:w="1749" w:type="dxa"/>
            <w:vAlign w:val="center"/>
          </w:tcPr>
          <w:p w14:paraId="75E6C196" w14:textId="77777777" w:rsidR="00895B94" w:rsidRPr="001C4075" w:rsidRDefault="007B2E26">
            <w:pPr>
              <w:jc w:val="right"/>
              <w:rPr>
                <w:rFonts w:ascii="Arial" w:hAnsi="Arial" w:cs="Arial"/>
                <w:szCs w:val="24"/>
              </w:rPr>
            </w:pPr>
            <w:r w:rsidRPr="001C4075">
              <w:rPr>
                <w:rFonts w:ascii="Arial" w:hAnsi="Arial" w:cs="Arial"/>
                <w:szCs w:val="24"/>
              </w:rPr>
              <w:t>1,174.29</w:t>
            </w:r>
          </w:p>
        </w:tc>
        <w:tc>
          <w:tcPr>
            <w:tcW w:w="1749" w:type="dxa"/>
            <w:vAlign w:val="center"/>
          </w:tcPr>
          <w:p w14:paraId="309D906D" w14:textId="77777777" w:rsidR="00895B94" w:rsidRPr="001C4075" w:rsidRDefault="00895B94">
            <w:pPr>
              <w:jc w:val="center"/>
              <w:rPr>
                <w:rFonts w:ascii="Arial" w:hAnsi="Arial" w:cs="Arial"/>
                <w:szCs w:val="24"/>
              </w:rPr>
            </w:pPr>
          </w:p>
        </w:tc>
      </w:tr>
      <w:tr w:rsidR="00895B94" w:rsidRPr="001C4075" w14:paraId="58E687C6" w14:textId="77777777">
        <w:trPr>
          <w:trHeight w:val="543"/>
        </w:trPr>
        <w:tc>
          <w:tcPr>
            <w:tcW w:w="1526" w:type="dxa"/>
            <w:vAlign w:val="center"/>
          </w:tcPr>
          <w:p w14:paraId="39B4B1FB" w14:textId="77777777" w:rsidR="00895B94" w:rsidRPr="001C4075" w:rsidRDefault="007B2E26">
            <w:pPr>
              <w:spacing w:line="360" w:lineRule="auto"/>
              <w:jc w:val="left"/>
              <w:rPr>
                <w:rFonts w:ascii="Arial" w:hAnsi="Arial" w:cs="Arial"/>
                <w:szCs w:val="24"/>
              </w:rPr>
            </w:pPr>
            <w:r w:rsidRPr="001C4075">
              <w:rPr>
                <w:rFonts w:ascii="Arial" w:hAnsi="Arial" w:cs="Arial"/>
                <w:szCs w:val="24"/>
              </w:rPr>
              <w:t>开发类</w:t>
            </w:r>
          </w:p>
        </w:tc>
        <w:tc>
          <w:tcPr>
            <w:tcW w:w="1749" w:type="dxa"/>
            <w:vAlign w:val="center"/>
          </w:tcPr>
          <w:p w14:paraId="641CB230" w14:textId="77777777" w:rsidR="00895B94" w:rsidRPr="001C4075" w:rsidRDefault="007B2E26">
            <w:pPr>
              <w:jc w:val="right"/>
              <w:rPr>
                <w:rFonts w:ascii="Arial" w:hAnsi="Arial" w:cs="Arial"/>
                <w:szCs w:val="24"/>
              </w:rPr>
            </w:pPr>
            <w:r w:rsidRPr="001C4075">
              <w:rPr>
                <w:rFonts w:ascii="Arial" w:hAnsi="Arial" w:cs="Arial"/>
                <w:szCs w:val="24"/>
              </w:rPr>
              <w:t>0.00</w:t>
            </w:r>
          </w:p>
        </w:tc>
        <w:tc>
          <w:tcPr>
            <w:tcW w:w="1749" w:type="dxa"/>
            <w:vAlign w:val="center"/>
          </w:tcPr>
          <w:p w14:paraId="3BECCAA2" w14:textId="77777777" w:rsidR="00895B94" w:rsidRPr="001C4075" w:rsidRDefault="007B2E26">
            <w:pPr>
              <w:jc w:val="right"/>
              <w:rPr>
                <w:rFonts w:ascii="Arial" w:hAnsi="Arial" w:cs="Arial"/>
                <w:szCs w:val="24"/>
              </w:rPr>
            </w:pPr>
            <w:r w:rsidRPr="001C4075">
              <w:rPr>
                <w:rFonts w:ascii="Arial" w:hAnsi="Arial" w:cs="Arial"/>
                <w:szCs w:val="24"/>
              </w:rPr>
              <w:t>0.00</w:t>
            </w:r>
          </w:p>
        </w:tc>
        <w:tc>
          <w:tcPr>
            <w:tcW w:w="1749" w:type="dxa"/>
            <w:vAlign w:val="center"/>
          </w:tcPr>
          <w:p w14:paraId="0626719C" w14:textId="77777777" w:rsidR="00895B94" w:rsidRPr="001C4075" w:rsidRDefault="007B2E26">
            <w:pPr>
              <w:jc w:val="right"/>
              <w:rPr>
                <w:rFonts w:ascii="Arial" w:hAnsi="Arial" w:cs="Arial"/>
                <w:szCs w:val="24"/>
              </w:rPr>
            </w:pPr>
            <w:r w:rsidRPr="001C4075">
              <w:rPr>
                <w:rFonts w:ascii="Arial" w:hAnsi="Arial" w:cs="Arial"/>
                <w:szCs w:val="24"/>
              </w:rPr>
              <w:t>0.00</w:t>
            </w:r>
          </w:p>
        </w:tc>
        <w:tc>
          <w:tcPr>
            <w:tcW w:w="1749" w:type="dxa"/>
            <w:vAlign w:val="center"/>
          </w:tcPr>
          <w:p w14:paraId="0BE12F76" w14:textId="77777777" w:rsidR="00895B94" w:rsidRPr="001C4075" w:rsidRDefault="00895B94">
            <w:pPr>
              <w:jc w:val="center"/>
              <w:rPr>
                <w:rFonts w:ascii="Arial" w:hAnsi="Arial" w:cs="Arial"/>
                <w:szCs w:val="24"/>
              </w:rPr>
            </w:pPr>
          </w:p>
        </w:tc>
      </w:tr>
      <w:tr w:rsidR="00895B94" w:rsidRPr="001C4075" w14:paraId="7654A3D5" w14:textId="77777777">
        <w:trPr>
          <w:trHeight w:val="543"/>
        </w:trPr>
        <w:tc>
          <w:tcPr>
            <w:tcW w:w="1526" w:type="dxa"/>
            <w:vAlign w:val="center"/>
          </w:tcPr>
          <w:p w14:paraId="1EF3A2D4" w14:textId="77777777" w:rsidR="00895B94" w:rsidRPr="001C4075" w:rsidRDefault="007B2E26">
            <w:pPr>
              <w:spacing w:line="360" w:lineRule="auto"/>
              <w:jc w:val="left"/>
              <w:rPr>
                <w:rFonts w:ascii="Arial" w:hAnsi="Arial" w:cs="Arial"/>
                <w:szCs w:val="24"/>
              </w:rPr>
            </w:pPr>
            <w:r w:rsidRPr="001C4075">
              <w:rPr>
                <w:rFonts w:ascii="Arial" w:hAnsi="Arial" w:cs="Arial"/>
                <w:szCs w:val="24"/>
              </w:rPr>
              <w:t>设计类</w:t>
            </w:r>
          </w:p>
        </w:tc>
        <w:tc>
          <w:tcPr>
            <w:tcW w:w="1749" w:type="dxa"/>
            <w:vAlign w:val="center"/>
          </w:tcPr>
          <w:p w14:paraId="03BA6813" w14:textId="77777777" w:rsidR="00895B94" w:rsidRPr="001C4075" w:rsidRDefault="007B2E26">
            <w:pPr>
              <w:jc w:val="right"/>
              <w:rPr>
                <w:rFonts w:ascii="Arial" w:hAnsi="Arial" w:cs="Arial"/>
                <w:szCs w:val="24"/>
              </w:rPr>
            </w:pPr>
            <w:r w:rsidRPr="001C4075">
              <w:rPr>
                <w:rFonts w:ascii="Arial" w:hAnsi="Arial" w:cs="Arial"/>
                <w:szCs w:val="24"/>
              </w:rPr>
              <w:t>0.00</w:t>
            </w:r>
          </w:p>
        </w:tc>
        <w:tc>
          <w:tcPr>
            <w:tcW w:w="1749" w:type="dxa"/>
            <w:vAlign w:val="center"/>
          </w:tcPr>
          <w:p w14:paraId="21375834" w14:textId="77777777" w:rsidR="00895B94" w:rsidRPr="001C4075" w:rsidRDefault="007B2E26">
            <w:pPr>
              <w:jc w:val="right"/>
              <w:rPr>
                <w:rFonts w:ascii="Arial" w:hAnsi="Arial" w:cs="Arial"/>
                <w:szCs w:val="24"/>
              </w:rPr>
            </w:pPr>
            <w:r w:rsidRPr="001C4075">
              <w:rPr>
                <w:rFonts w:ascii="Arial" w:hAnsi="Arial" w:cs="Arial"/>
                <w:szCs w:val="24"/>
              </w:rPr>
              <w:t>0.00</w:t>
            </w:r>
          </w:p>
        </w:tc>
        <w:tc>
          <w:tcPr>
            <w:tcW w:w="1749" w:type="dxa"/>
            <w:vAlign w:val="center"/>
          </w:tcPr>
          <w:p w14:paraId="633F7850" w14:textId="77777777" w:rsidR="00895B94" w:rsidRPr="001C4075" w:rsidRDefault="007B2E26">
            <w:pPr>
              <w:jc w:val="right"/>
              <w:rPr>
                <w:rFonts w:ascii="Arial" w:hAnsi="Arial" w:cs="Arial"/>
                <w:szCs w:val="24"/>
              </w:rPr>
            </w:pPr>
            <w:r w:rsidRPr="001C4075">
              <w:rPr>
                <w:rFonts w:ascii="Arial" w:hAnsi="Arial" w:cs="Arial"/>
                <w:szCs w:val="24"/>
              </w:rPr>
              <w:t>0.00</w:t>
            </w:r>
          </w:p>
        </w:tc>
        <w:tc>
          <w:tcPr>
            <w:tcW w:w="1749" w:type="dxa"/>
            <w:vAlign w:val="center"/>
          </w:tcPr>
          <w:p w14:paraId="14F78276" w14:textId="77777777" w:rsidR="00895B94" w:rsidRPr="001C4075" w:rsidRDefault="00895B94">
            <w:pPr>
              <w:jc w:val="center"/>
              <w:rPr>
                <w:rFonts w:ascii="Arial" w:hAnsi="Arial" w:cs="Arial"/>
                <w:szCs w:val="24"/>
              </w:rPr>
            </w:pPr>
          </w:p>
        </w:tc>
      </w:tr>
      <w:tr w:rsidR="00895B94" w:rsidRPr="001C4075" w14:paraId="74328B05" w14:textId="77777777">
        <w:trPr>
          <w:trHeight w:val="543"/>
        </w:trPr>
        <w:tc>
          <w:tcPr>
            <w:tcW w:w="1526" w:type="dxa"/>
            <w:vAlign w:val="center"/>
          </w:tcPr>
          <w:p w14:paraId="281E20B6" w14:textId="77777777" w:rsidR="00895B94" w:rsidRPr="001C4075" w:rsidRDefault="007B2E26">
            <w:pPr>
              <w:spacing w:line="360" w:lineRule="auto"/>
              <w:jc w:val="left"/>
              <w:rPr>
                <w:rFonts w:ascii="Arial" w:hAnsi="Arial" w:cs="Arial"/>
                <w:szCs w:val="24"/>
              </w:rPr>
            </w:pPr>
            <w:r w:rsidRPr="001C4075">
              <w:rPr>
                <w:rFonts w:ascii="Arial" w:hAnsi="Arial" w:cs="Arial"/>
                <w:szCs w:val="24"/>
              </w:rPr>
              <w:t>营销类</w:t>
            </w:r>
          </w:p>
        </w:tc>
        <w:tc>
          <w:tcPr>
            <w:tcW w:w="1749" w:type="dxa"/>
            <w:vAlign w:val="center"/>
          </w:tcPr>
          <w:p w14:paraId="26D9A330" w14:textId="77777777" w:rsidR="00895B94" w:rsidRPr="001C4075" w:rsidRDefault="007B2E26">
            <w:pPr>
              <w:jc w:val="right"/>
              <w:rPr>
                <w:rFonts w:ascii="Arial" w:hAnsi="Arial" w:cs="Arial"/>
                <w:szCs w:val="24"/>
              </w:rPr>
            </w:pPr>
            <w:r w:rsidRPr="001C4075">
              <w:rPr>
                <w:rFonts w:ascii="Arial" w:hAnsi="Arial" w:cs="Arial"/>
                <w:szCs w:val="24"/>
              </w:rPr>
              <w:t>100.00</w:t>
            </w:r>
          </w:p>
        </w:tc>
        <w:tc>
          <w:tcPr>
            <w:tcW w:w="1749" w:type="dxa"/>
            <w:vAlign w:val="center"/>
          </w:tcPr>
          <w:p w14:paraId="06561D57" w14:textId="77777777" w:rsidR="00895B94" w:rsidRPr="001C4075" w:rsidRDefault="007B2E26">
            <w:pPr>
              <w:jc w:val="right"/>
              <w:rPr>
                <w:rFonts w:ascii="Arial" w:hAnsi="Arial" w:cs="Arial"/>
                <w:szCs w:val="24"/>
              </w:rPr>
            </w:pPr>
            <w:r w:rsidRPr="001C4075">
              <w:rPr>
                <w:rFonts w:ascii="Arial" w:hAnsi="Arial" w:cs="Arial"/>
                <w:szCs w:val="24"/>
              </w:rPr>
              <w:t>0.00</w:t>
            </w:r>
          </w:p>
        </w:tc>
        <w:tc>
          <w:tcPr>
            <w:tcW w:w="1749" w:type="dxa"/>
            <w:vAlign w:val="center"/>
          </w:tcPr>
          <w:p w14:paraId="30B04F39" w14:textId="77777777" w:rsidR="00895B94" w:rsidRPr="001C4075" w:rsidRDefault="007B2E26">
            <w:pPr>
              <w:jc w:val="right"/>
              <w:rPr>
                <w:rFonts w:ascii="Arial" w:hAnsi="Arial" w:cs="Arial"/>
                <w:szCs w:val="24"/>
              </w:rPr>
            </w:pPr>
            <w:r w:rsidRPr="001C4075">
              <w:rPr>
                <w:rFonts w:ascii="Arial" w:hAnsi="Arial" w:cs="Arial"/>
                <w:szCs w:val="24"/>
              </w:rPr>
              <w:t>100.00</w:t>
            </w:r>
          </w:p>
        </w:tc>
        <w:tc>
          <w:tcPr>
            <w:tcW w:w="1749" w:type="dxa"/>
            <w:vAlign w:val="center"/>
          </w:tcPr>
          <w:p w14:paraId="76DC1585" w14:textId="77777777" w:rsidR="00895B94" w:rsidRPr="001C4075" w:rsidRDefault="00895B94">
            <w:pPr>
              <w:jc w:val="center"/>
              <w:rPr>
                <w:rFonts w:ascii="Arial" w:hAnsi="Arial" w:cs="Arial"/>
                <w:szCs w:val="24"/>
              </w:rPr>
            </w:pPr>
          </w:p>
        </w:tc>
      </w:tr>
      <w:tr w:rsidR="00895B94" w:rsidRPr="001C4075" w14:paraId="1BA22D3F" w14:textId="77777777">
        <w:trPr>
          <w:trHeight w:val="543"/>
        </w:trPr>
        <w:tc>
          <w:tcPr>
            <w:tcW w:w="1526" w:type="dxa"/>
            <w:vAlign w:val="center"/>
          </w:tcPr>
          <w:p w14:paraId="520C3AD2" w14:textId="77777777" w:rsidR="00895B94" w:rsidRPr="001C4075" w:rsidRDefault="007B2E26">
            <w:pPr>
              <w:spacing w:line="360" w:lineRule="auto"/>
              <w:jc w:val="left"/>
              <w:rPr>
                <w:rFonts w:ascii="Arial" w:hAnsi="Arial" w:cs="Arial"/>
                <w:szCs w:val="24"/>
              </w:rPr>
            </w:pPr>
            <w:r w:rsidRPr="001C4075">
              <w:rPr>
                <w:rFonts w:ascii="Arial" w:hAnsi="Arial" w:cs="Arial"/>
                <w:szCs w:val="24"/>
              </w:rPr>
              <w:t>管理类</w:t>
            </w:r>
          </w:p>
        </w:tc>
        <w:tc>
          <w:tcPr>
            <w:tcW w:w="1749" w:type="dxa"/>
            <w:vAlign w:val="center"/>
          </w:tcPr>
          <w:p w14:paraId="3A397BCE" w14:textId="77777777" w:rsidR="00895B94" w:rsidRPr="001C4075" w:rsidRDefault="007B2E26">
            <w:pPr>
              <w:jc w:val="right"/>
              <w:rPr>
                <w:rFonts w:ascii="Arial" w:hAnsi="Arial" w:cs="Arial"/>
                <w:szCs w:val="24"/>
              </w:rPr>
            </w:pPr>
            <w:r w:rsidRPr="001C4075">
              <w:rPr>
                <w:rFonts w:ascii="Arial" w:hAnsi="Arial" w:cs="Arial"/>
                <w:szCs w:val="24"/>
              </w:rPr>
              <w:t>5</w:t>
            </w:r>
            <w:r w:rsidRPr="001C4075">
              <w:rPr>
                <w:rFonts w:ascii="Arial" w:hAnsi="Arial" w:cs="Arial"/>
                <w:szCs w:val="24"/>
              </w:rPr>
              <w:t>0.00</w:t>
            </w:r>
          </w:p>
        </w:tc>
        <w:tc>
          <w:tcPr>
            <w:tcW w:w="1749" w:type="dxa"/>
            <w:vAlign w:val="center"/>
          </w:tcPr>
          <w:p w14:paraId="4A4F6ECB" w14:textId="77777777" w:rsidR="00895B94" w:rsidRPr="001C4075" w:rsidRDefault="007B2E26">
            <w:pPr>
              <w:jc w:val="right"/>
              <w:rPr>
                <w:rFonts w:ascii="Arial" w:hAnsi="Arial" w:cs="Arial"/>
                <w:szCs w:val="24"/>
              </w:rPr>
            </w:pPr>
            <w:r w:rsidRPr="001C4075">
              <w:rPr>
                <w:rFonts w:ascii="Arial" w:hAnsi="Arial" w:cs="Arial"/>
                <w:szCs w:val="24"/>
              </w:rPr>
              <w:t>0.00</w:t>
            </w:r>
          </w:p>
        </w:tc>
        <w:tc>
          <w:tcPr>
            <w:tcW w:w="1749" w:type="dxa"/>
            <w:vAlign w:val="center"/>
          </w:tcPr>
          <w:p w14:paraId="645A3D3B" w14:textId="77777777" w:rsidR="00895B94" w:rsidRPr="001C4075" w:rsidRDefault="007B2E26">
            <w:pPr>
              <w:jc w:val="right"/>
              <w:rPr>
                <w:rFonts w:ascii="Arial" w:hAnsi="Arial" w:cs="Arial"/>
                <w:szCs w:val="24"/>
              </w:rPr>
            </w:pPr>
            <w:r w:rsidRPr="001C4075">
              <w:rPr>
                <w:rFonts w:ascii="Arial" w:hAnsi="Arial" w:cs="Arial"/>
                <w:szCs w:val="24"/>
              </w:rPr>
              <w:t>5</w:t>
            </w:r>
            <w:r w:rsidRPr="001C4075">
              <w:rPr>
                <w:rFonts w:ascii="Arial" w:hAnsi="Arial" w:cs="Arial"/>
                <w:szCs w:val="24"/>
              </w:rPr>
              <w:t>0.00</w:t>
            </w:r>
          </w:p>
        </w:tc>
        <w:tc>
          <w:tcPr>
            <w:tcW w:w="1749" w:type="dxa"/>
            <w:vAlign w:val="center"/>
          </w:tcPr>
          <w:p w14:paraId="74EBF851" w14:textId="77777777" w:rsidR="00895B94" w:rsidRPr="001C4075" w:rsidRDefault="00895B94">
            <w:pPr>
              <w:jc w:val="center"/>
              <w:rPr>
                <w:rFonts w:ascii="Arial" w:hAnsi="Arial" w:cs="Arial"/>
                <w:szCs w:val="24"/>
              </w:rPr>
            </w:pPr>
          </w:p>
        </w:tc>
      </w:tr>
      <w:tr w:rsidR="00895B94" w:rsidRPr="001C4075" w14:paraId="6E98D037" w14:textId="77777777">
        <w:trPr>
          <w:trHeight w:val="526"/>
        </w:trPr>
        <w:tc>
          <w:tcPr>
            <w:tcW w:w="1526" w:type="dxa"/>
            <w:vAlign w:val="center"/>
          </w:tcPr>
          <w:p w14:paraId="37AE7A11" w14:textId="77777777" w:rsidR="00895B94" w:rsidRPr="001C4075" w:rsidRDefault="007B2E26">
            <w:pPr>
              <w:spacing w:line="360" w:lineRule="auto"/>
              <w:jc w:val="left"/>
              <w:rPr>
                <w:rFonts w:ascii="Arial" w:hAnsi="Arial" w:cs="Arial"/>
                <w:szCs w:val="24"/>
              </w:rPr>
            </w:pPr>
            <w:r w:rsidRPr="001C4075">
              <w:rPr>
                <w:rFonts w:ascii="Arial" w:hAnsi="Arial" w:cs="Arial"/>
                <w:szCs w:val="24"/>
              </w:rPr>
              <w:t>财务类</w:t>
            </w:r>
          </w:p>
        </w:tc>
        <w:tc>
          <w:tcPr>
            <w:tcW w:w="1749" w:type="dxa"/>
            <w:vAlign w:val="center"/>
          </w:tcPr>
          <w:p w14:paraId="3B8DB026" w14:textId="77777777" w:rsidR="00895B94" w:rsidRPr="001C4075" w:rsidRDefault="007B2E26">
            <w:pPr>
              <w:jc w:val="right"/>
              <w:rPr>
                <w:rFonts w:ascii="Arial" w:hAnsi="Arial" w:cs="Arial"/>
                <w:szCs w:val="24"/>
              </w:rPr>
            </w:pPr>
            <w:r w:rsidRPr="001C4075">
              <w:rPr>
                <w:rFonts w:ascii="Arial" w:hAnsi="Arial" w:cs="Arial"/>
                <w:szCs w:val="24"/>
              </w:rPr>
              <w:t>0</w:t>
            </w:r>
            <w:r w:rsidRPr="001C4075">
              <w:rPr>
                <w:rFonts w:ascii="Arial" w:hAnsi="Arial" w:cs="Arial"/>
                <w:szCs w:val="24"/>
              </w:rPr>
              <w:t>.50</w:t>
            </w:r>
          </w:p>
        </w:tc>
        <w:tc>
          <w:tcPr>
            <w:tcW w:w="1749" w:type="dxa"/>
            <w:vAlign w:val="center"/>
          </w:tcPr>
          <w:p w14:paraId="45AB70B4" w14:textId="77777777" w:rsidR="00895B94" w:rsidRPr="001C4075" w:rsidRDefault="007B2E26">
            <w:pPr>
              <w:jc w:val="right"/>
              <w:rPr>
                <w:rFonts w:ascii="Arial" w:hAnsi="Arial" w:cs="Arial"/>
                <w:szCs w:val="24"/>
              </w:rPr>
            </w:pPr>
            <w:r w:rsidRPr="001C4075">
              <w:rPr>
                <w:rFonts w:ascii="Arial" w:hAnsi="Arial" w:cs="Arial"/>
                <w:szCs w:val="24"/>
              </w:rPr>
              <w:t>0</w:t>
            </w:r>
            <w:r w:rsidRPr="001C4075">
              <w:rPr>
                <w:rFonts w:ascii="Arial" w:hAnsi="Arial" w:cs="Arial"/>
                <w:szCs w:val="24"/>
              </w:rPr>
              <w:t>.00</w:t>
            </w:r>
          </w:p>
        </w:tc>
        <w:tc>
          <w:tcPr>
            <w:tcW w:w="1749" w:type="dxa"/>
            <w:vAlign w:val="center"/>
          </w:tcPr>
          <w:p w14:paraId="5D0F8D7E" w14:textId="77777777" w:rsidR="00895B94" w:rsidRPr="001C4075" w:rsidRDefault="007B2E26">
            <w:pPr>
              <w:jc w:val="right"/>
              <w:rPr>
                <w:rFonts w:ascii="Arial" w:hAnsi="Arial" w:cs="Arial"/>
                <w:szCs w:val="24"/>
              </w:rPr>
            </w:pPr>
            <w:r w:rsidRPr="001C4075">
              <w:rPr>
                <w:rFonts w:ascii="Arial" w:hAnsi="Arial" w:cs="Arial"/>
                <w:szCs w:val="24"/>
              </w:rPr>
              <w:t>0</w:t>
            </w:r>
            <w:r w:rsidRPr="001C4075">
              <w:rPr>
                <w:rFonts w:ascii="Arial" w:hAnsi="Arial" w:cs="Arial"/>
                <w:szCs w:val="24"/>
              </w:rPr>
              <w:t>.50</w:t>
            </w:r>
          </w:p>
        </w:tc>
        <w:tc>
          <w:tcPr>
            <w:tcW w:w="1749" w:type="dxa"/>
            <w:vAlign w:val="center"/>
          </w:tcPr>
          <w:p w14:paraId="38B40E63" w14:textId="77777777" w:rsidR="00895B94" w:rsidRPr="001C4075" w:rsidRDefault="00895B94">
            <w:pPr>
              <w:jc w:val="center"/>
              <w:rPr>
                <w:rFonts w:ascii="Arial" w:hAnsi="Arial" w:cs="Arial"/>
                <w:szCs w:val="24"/>
              </w:rPr>
            </w:pPr>
          </w:p>
        </w:tc>
      </w:tr>
      <w:tr w:rsidR="00895B94" w:rsidRPr="001C4075" w14:paraId="51F3A04B" w14:textId="77777777">
        <w:trPr>
          <w:trHeight w:val="543"/>
        </w:trPr>
        <w:tc>
          <w:tcPr>
            <w:tcW w:w="1526" w:type="dxa"/>
            <w:vAlign w:val="center"/>
          </w:tcPr>
          <w:p w14:paraId="7778CF87" w14:textId="77777777" w:rsidR="00895B94" w:rsidRPr="001C4075" w:rsidRDefault="007B2E26">
            <w:pPr>
              <w:spacing w:line="360" w:lineRule="auto"/>
              <w:jc w:val="left"/>
              <w:rPr>
                <w:rFonts w:ascii="Arial" w:hAnsi="Arial" w:cs="Arial"/>
                <w:szCs w:val="24"/>
              </w:rPr>
            </w:pPr>
            <w:r w:rsidRPr="001C4075">
              <w:rPr>
                <w:rFonts w:ascii="Arial" w:hAnsi="Arial" w:cs="Arial"/>
                <w:szCs w:val="24"/>
              </w:rPr>
              <w:t>其他类</w:t>
            </w:r>
          </w:p>
        </w:tc>
        <w:tc>
          <w:tcPr>
            <w:tcW w:w="1749" w:type="dxa"/>
            <w:vAlign w:val="center"/>
          </w:tcPr>
          <w:p w14:paraId="70BE707E" w14:textId="77777777" w:rsidR="00895B94" w:rsidRPr="001C4075" w:rsidRDefault="007B2E26">
            <w:pPr>
              <w:jc w:val="right"/>
              <w:rPr>
                <w:rFonts w:ascii="Arial" w:hAnsi="Arial" w:cs="Arial"/>
                <w:szCs w:val="24"/>
              </w:rPr>
            </w:pPr>
            <w:r w:rsidRPr="001C4075">
              <w:rPr>
                <w:rFonts w:ascii="Arial" w:hAnsi="Arial" w:cs="Arial"/>
                <w:szCs w:val="24"/>
              </w:rPr>
              <w:t>1</w:t>
            </w:r>
            <w:r w:rsidRPr="001C4075">
              <w:rPr>
                <w:rFonts w:ascii="Arial" w:hAnsi="Arial" w:cs="Arial"/>
                <w:szCs w:val="24"/>
              </w:rPr>
              <w:t>0.00</w:t>
            </w:r>
          </w:p>
        </w:tc>
        <w:tc>
          <w:tcPr>
            <w:tcW w:w="1749" w:type="dxa"/>
            <w:vAlign w:val="center"/>
          </w:tcPr>
          <w:p w14:paraId="54EE74C1" w14:textId="77777777" w:rsidR="00895B94" w:rsidRPr="001C4075" w:rsidRDefault="007B2E26">
            <w:pPr>
              <w:jc w:val="right"/>
              <w:rPr>
                <w:rFonts w:ascii="Arial" w:hAnsi="Arial" w:cs="Arial"/>
                <w:szCs w:val="24"/>
              </w:rPr>
            </w:pPr>
            <w:r w:rsidRPr="001C4075">
              <w:rPr>
                <w:rFonts w:ascii="Arial" w:hAnsi="Arial" w:cs="Arial"/>
                <w:szCs w:val="24"/>
              </w:rPr>
              <w:t>0</w:t>
            </w:r>
            <w:r w:rsidRPr="001C4075">
              <w:rPr>
                <w:rFonts w:ascii="Arial" w:hAnsi="Arial" w:cs="Arial"/>
                <w:szCs w:val="24"/>
              </w:rPr>
              <w:t>.00</w:t>
            </w:r>
          </w:p>
        </w:tc>
        <w:tc>
          <w:tcPr>
            <w:tcW w:w="1749" w:type="dxa"/>
            <w:vAlign w:val="center"/>
          </w:tcPr>
          <w:p w14:paraId="5B01E801" w14:textId="77777777" w:rsidR="00895B94" w:rsidRPr="001C4075" w:rsidRDefault="007B2E26">
            <w:pPr>
              <w:jc w:val="right"/>
              <w:rPr>
                <w:rFonts w:ascii="Arial" w:hAnsi="Arial" w:cs="Arial"/>
                <w:szCs w:val="24"/>
              </w:rPr>
            </w:pPr>
            <w:r w:rsidRPr="001C4075">
              <w:rPr>
                <w:rFonts w:ascii="Arial" w:hAnsi="Arial" w:cs="Arial"/>
                <w:szCs w:val="24"/>
              </w:rPr>
              <w:t>1</w:t>
            </w:r>
            <w:r w:rsidRPr="001C4075">
              <w:rPr>
                <w:rFonts w:ascii="Arial" w:hAnsi="Arial" w:cs="Arial"/>
                <w:szCs w:val="24"/>
              </w:rPr>
              <w:t>0.00</w:t>
            </w:r>
          </w:p>
        </w:tc>
        <w:tc>
          <w:tcPr>
            <w:tcW w:w="1749" w:type="dxa"/>
            <w:vAlign w:val="center"/>
          </w:tcPr>
          <w:p w14:paraId="732E4AAC" w14:textId="77777777" w:rsidR="00895B94" w:rsidRPr="001C4075" w:rsidRDefault="00895B94">
            <w:pPr>
              <w:jc w:val="center"/>
              <w:rPr>
                <w:rFonts w:ascii="Arial" w:hAnsi="Arial" w:cs="Arial"/>
                <w:szCs w:val="24"/>
              </w:rPr>
            </w:pPr>
          </w:p>
        </w:tc>
      </w:tr>
      <w:tr w:rsidR="00895B94" w:rsidRPr="001C4075" w14:paraId="786FB30A" w14:textId="77777777">
        <w:trPr>
          <w:trHeight w:val="373"/>
        </w:trPr>
        <w:tc>
          <w:tcPr>
            <w:tcW w:w="1526" w:type="dxa"/>
            <w:vAlign w:val="center"/>
          </w:tcPr>
          <w:p w14:paraId="0A59482C" w14:textId="77777777" w:rsidR="00895B94" w:rsidRPr="001C4075" w:rsidRDefault="007B2E26">
            <w:pPr>
              <w:spacing w:line="360" w:lineRule="auto"/>
              <w:jc w:val="center"/>
              <w:rPr>
                <w:rFonts w:ascii="Arial" w:hAnsi="Arial" w:cs="Arial"/>
                <w:szCs w:val="24"/>
              </w:rPr>
            </w:pPr>
            <w:r w:rsidRPr="001C4075">
              <w:rPr>
                <w:rFonts w:ascii="Arial" w:hAnsi="Arial" w:cs="Arial"/>
                <w:b/>
                <w:szCs w:val="24"/>
              </w:rPr>
              <w:t>总计</w:t>
            </w:r>
          </w:p>
        </w:tc>
        <w:tc>
          <w:tcPr>
            <w:tcW w:w="1749" w:type="dxa"/>
            <w:vAlign w:val="center"/>
          </w:tcPr>
          <w:p w14:paraId="1E327B2E" w14:textId="77777777" w:rsidR="00895B94" w:rsidRPr="001C4075" w:rsidRDefault="007B2E26">
            <w:pPr>
              <w:widowControl/>
              <w:jc w:val="right"/>
              <w:textAlignment w:val="center"/>
              <w:rPr>
                <w:rFonts w:ascii="Arial" w:hAnsi="Arial" w:cs="Arial"/>
                <w:color w:val="000000"/>
                <w:sz w:val="28"/>
                <w:szCs w:val="28"/>
              </w:rPr>
            </w:pPr>
            <w:r w:rsidRPr="001C4075">
              <w:rPr>
                <w:rFonts w:ascii="Arial" w:hAnsi="Arial" w:cs="Arial"/>
                <w:color w:val="000000"/>
                <w:sz w:val="22"/>
                <w:lang w:bidi="ar"/>
              </w:rPr>
              <w:t>16,020.94</w:t>
            </w:r>
          </w:p>
        </w:tc>
        <w:tc>
          <w:tcPr>
            <w:tcW w:w="1749" w:type="dxa"/>
            <w:vAlign w:val="center"/>
          </w:tcPr>
          <w:p w14:paraId="11AC5A39" w14:textId="77777777" w:rsidR="00895B94" w:rsidRPr="001C4075" w:rsidRDefault="007B2E26">
            <w:pPr>
              <w:jc w:val="right"/>
              <w:rPr>
                <w:rFonts w:ascii="Arial" w:hAnsi="Arial" w:cs="Arial"/>
                <w:b/>
                <w:bCs/>
                <w:szCs w:val="24"/>
              </w:rPr>
            </w:pPr>
            <w:r w:rsidRPr="001C4075">
              <w:rPr>
                <w:rFonts w:ascii="Arial" w:hAnsi="Arial" w:cs="Arial"/>
                <w:color w:val="000000"/>
                <w:sz w:val="22"/>
                <w:lang w:bidi="ar"/>
              </w:rPr>
              <w:t>10,857.14</w:t>
            </w:r>
          </w:p>
        </w:tc>
        <w:tc>
          <w:tcPr>
            <w:tcW w:w="1749" w:type="dxa"/>
            <w:vAlign w:val="center"/>
          </w:tcPr>
          <w:p w14:paraId="1C0DED43" w14:textId="77777777" w:rsidR="00895B94" w:rsidRPr="001C4075" w:rsidRDefault="007B2E26">
            <w:pPr>
              <w:widowControl/>
              <w:jc w:val="right"/>
              <w:textAlignment w:val="center"/>
              <w:rPr>
                <w:rFonts w:ascii="Arial" w:hAnsi="Arial" w:cs="Arial"/>
                <w:color w:val="000000"/>
                <w:sz w:val="28"/>
                <w:szCs w:val="28"/>
              </w:rPr>
            </w:pPr>
            <w:r w:rsidRPr="001C4075">
              <w:rPr>
                <w:rFonts w:ascii="Arial" w:hAnsi="Arial" w:cs="Arial"/>
                <w:color w:val="000000"/>
                <w:sz w:val="22"/>
                <w:lang w:bidi="ar"/>
              </w:rPr>
              <w:t>2,523.17</w:t>
            </w:r>
          </w:p>
        </w:tc>
        <w:tc>
          <w:tcPr>
            <w:tcW w:w="1749" w:type="dxa"/>
            <w:vAlign w:val="center"/>
          </w:tcPr>
          <w:p w14:paraId="5D53F1CA" w14:textId="77777777" w:rsidR="00895B94" w:rsidRPr="001C4075" w:rsidRDefault="00895B94">
            <w:pPr>
              <w:jc w:val="center"/>
              <w:rPr>
                <w:rFonts w:ascii="Arial" w:hAnsi="Arial" w:cs="Arial"/>
                <w:b/>
                <w:szCs w:val="24"/>
              </w:rPr>
            </w:pPr>
          </w:p>
        </w:tc>
      </w:tr>
    </w:tbl>
    <w:p w14:paraId="70346C9C" w14:textId="77777777" w:rsidR="00895B94" w:rsidRPr="001C4075" w:rsidRDefault="007B2E26">
      <w:pPr>
        <w:pStyle w:val="af0"/>
        <w:spacing w:beforeLines="50" w:before="156" w:afterLines="50" w:after="156" w:line="360" w:lineRule="auto"/>
        <w:ind w:firstLineChars="0" w:firstLine="0"/>
        <w:rPr>
          <w:rFonts w:ascii="Arial" w:hAnsi="Arial" w:cs="Arial"/>
          <w:bCs/>
          <w:sz w:val="15"/>
          <w:szCs w:val="13"/>
        </w:rPr>
      </w:pPr>
      <w:r w:rsidRPr="001C4075">
        <w:rPr>
          <w:rFonts w:ascii="Arial" w:hAnsi="Arial" w:cs="Arial"/>
          <w:bCs/>
          <w:sz w:val="15"/>
          <w:szCs w:val="13"/>
        </w:rPr>
        <w:t>注：上表采用电算化连续计算得出，由于计算数据均按四舍五入保留两位小数或取整，故可能出现个别加总不完全相等的情况。</w:t>
      </w:r>
    </w:p>
    <w:p w14:paraId="26377EC1" w14:textId="77777777" w:rsidR="00895B94" w:rsidRPr="001C4075" w:rsidRDefault="007B2E26">
      <w:pPr>
        <w:spacing w:beforeLines="50" w:before="156" w:afterLines="50" w:after="156" w:line="360" w:lineRule="auto"/>
        <w:ind w:firstLineChars="50" w:firstLine="120"/>
        <w:rPr>
          <w:rFonts w:ascii="Arial" w:hAnsi="Arial" w:cs="Arial"/>
          <w:b/>
          <w:sz w:val="24"/>
          <w:szCs w:val="24"/>
        </w:rPr>
      </w:pPr>
      <w:r w:rsidRPr="001C4075">
        <w:rPr>
          <w:rFonts w:ascii="Arial" w:hAnsi="Arial" w:cs="Arial"/>
          <w:b/>
          <w:sz w:val="24"/>
          <w:szCs w:val="24"/>
        </w:rPr>
        <w:lastRenderedPageBreak/>
        <w:t>二、本</w:t>
      </w:r>
      <w:r w:rsidRPr="001C4075">
        <w:rPr>
          <w:rFonts w:ascii="Arial" w:hAnsi="Arial" w:cs="Arial"/>
          <w:b/>
          <w:sz w:val="24"/>
          <w:szCs w:val="24"/>
        </w:rPr>
        <w:t>9</w:t>
      </w:r>
      <w:r w:rsidRPr="001C4075">
        <w:rPr>
          <w:rFonts w:ascii="Arial" w:hAnsi="Arial" w:cs="Arial"/>
          <w:b/>
          <w:sz w:val="24"/>
          <w:szCs w:val="24"/>
        </w:rPr>
        <w:t>月资金计划与上</w:t>
      </w:r>
      <w:r w:rsidRPr="001C4075">
        <w:rPr>
          <w:rFonts w:ascii="Arial" w:hAnsi="Arial" w:cs="Arial"/>
          <w:b/>
          <w:sz w:val="24"/>
          <w:szCs w:val="24"/>
        </w:rPr>
        <w:t>8</w:t>
      </w:r>
      <w:r w:rsidRPr="001C4075">
        <w:rPr>
          <w:rFonts w:ascii="Arial" w:hAnsi="Arial" w:cs="Arial"/>
          <w:b/>
          <w:sz w:val="24"/>
          <w:szCs w:val="24"/>
        </w:rPr>
        <w:t>月资金使用情况</w:t>
      </w:r>
    </w:p>
    <w:tbl>
      <w:tblPr>
        <w:tblpPr w:leftFromText="180" w:rightFromText="180" w:vertAnchor="text" w:horzAnchor="page" w:tblpX="2221" w:tblpY="463"/>
        <w:tblOverlap w:val="neve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033"/>
        <w:gridCol w:w="2033"/>
        <w:gridCol w:w="1747"/>
      </w:tblGrid>
      <w:tr w:rsidR="00895B94" w:rsidRPr="001C4075" w14:paraId="6C58775B" w14:textId="77777777">
        <w:trPr>
          <w:trHeight w:hRule="exact" w:val="508"/>
          <w:tblHeader/>
        </w:trPr>
        <w:tc>
          <w:tcPr>
            <w:tcW w:w="1844" w:type="dxa"/>
            <w:vAlign w:val="center"/>
          </w:tcPr>
          <w:p w14:paraId="3A06831D" w14:textId="77777777" w:rsidR="00895B94" w:rsidRPr="001C4075" w:rsidRDefault="007B2E26">
            <w:pPr>
              <w:spacing w:line="360" w:lineRule="auto"/>
              <w:jc w:val="center"/>
              <w:rPr>
                <w:rFonts w:ascii="Arial" w:hAnsi="Arial" w:cs="Arial"/>
                <w:szCs w:val="24"/>
              </w:rPr>
            </w:pPr>
            <w:r w:rsidRPr="001C4075">
              <w:rPr>
                <w:rFonts w:ascii="Arial" w:hAnsi="Arial" w:cs="Arial"/>
                <w:b/>
                <w:bCs/>
                <w:szCs w:val="24"/>
              </w:rPr>
              <w:t>类别</w:t>
            </w:r>
          </w:p>
        </w:tc>
        <w:tc>
          <w:tcPr>
            <w:tcW w:w="2033" w:type="dxa"/>
            <w:vAlign w:val="center"/>
          </w:tcPr>
          <w:p w14:paraId="26E0B093" w14:textId="77777777" w:rsidR="00895B94" w:rsidRPr="001C4075" w:rsidRDefault="007B2E26">
            <w:pPr>
              <w:spacing w:line="360" w:lineRule="auto"/>
              <w:jc w:val="center"/>
              <w:rPr>
                <w:rFonts w:ascii="Arial" w:hAnsi="Arial" w:cs="Arial"/>
                <w:b/>
                <w:bCs/>
                <w:szCs w:val="24"/>
              </w:rPr>
            </w:pPr>
            <w:r w:rsidRPr="001C4075">
              <w:rPr>
                <w:rFonts w:ascii="Arial" w:hAnsi="Arial" w:cs="Arial"/>
                <w:b/>
                <w:bCs/>
                <w:szCs w:val="24"/>
              </w:rPr>
              <w:t>上</w:t>
            </w:r>
            <w:r w:rsidRPr="001C4075">
              <w:rPr>
                <w:rFonts w:ascii="Arial" w:hAnsi="Arial" w:cs="Arial"/>
                <w:b/>
                <w:bCs/>
                <w:szCs w:val="24"/>
              </w:rPr>
              <w:t>8</w:t>
            </w:r>
            <w:r w:rsidRPr="001C4075">
              <w:rPr>
                <w:rFonts w:ascii="Arial" w:hAnsi="Arial" w:cs="Arial"/>
                <w:b/>
                <w:bCs/>
                <w:szCs w:val="24"/>
              </w:rPr>
              <w:t>月使用金额</w:t>
            </w:r>
          </w:p>
        </w:tc>
        <w:tc>
          <w:tcPr>
            <w:tcW w:w="2033" w:type="dxa"/>
            <w:vAlign w:val="center"/>
          </w:tcPr>
          <w:p w14:paraId="14E2C45B" w14:textId="77777777" w:rsidR="00895B94" w:rsidRPr="001C4075" w:rsidRDefault="007B2E26">
            <w:pPr>
              <w:spacing w:line="360" w:lineRule="auto"/>
              <w:jc w:val="center"/>
              <w:rPr>
                <w:rFonts w:ascii="Arial" w:hAnsi="Arial" w:cs="Arial"/>
                <w:b/>
                <w:bCs/>
                <w:szCs w:val="24"/>
              </w:rPr>
            </w:pPr>
            <w:r w:rsidRPr="001C4075">
              <w:rPr>
                <w:rFonts w:ascii="Arial" w:hAnsi="Arial" w:cs="Arial"/>
                <w:b/>
                <w:bCs/>
                <w:szCs w:val="24"/>
              </w:rPr>
              <w:t>本</w:t>
            </w:r>
            <w:r w:rsidRPr="001C4075">
              <w:rPr>
                <w:rFonts w:ascii="Arial" w:hAnsi="Arial" w:cs="Arial"/>
                <w:b/>
                <w:bCs/>
                <w:szCs w:val="24"/>
              </w:rPr>
              <w:t>9</w:t>
            </w:r>
            <w:r w:rsidRPr="001C4075">
              <w:rPr>
                <w:rFonts w:ascii="Arial" w:hAnsi="Arial" w:cs="Arial"/>
                <w:b/>
                <w:bCs/>
                <w:szCs w:val="24"/>
              </w:rPr>
              <w:t>月申请金额</w:t>
            </w:r>
          </w:p>
        </w:tc>
        <w:tc>
          <w:tcPr>
            <w:tcW w:w="1747" w:type="dxa"/>
            <w:vAlign w:val="center"/>
          </w:tcPr>
          <w:p w14:paraId="5A939F70" w14:textId="77777777" w:rsidR="00895B94" w:rsidRPr="001C4075" w:rsidRDefault="007B2E26">
            <w:pPr>
              <w:spacing w:line="360" w:lineRule="auto"/>
              <w:jc w:val="center"/>
              <w:rPr>
                <w:rFonts w:ascii="Arial" w:hAnsi="Arial" w:cs="Arial"/>
                <w:b/>
                <w:bCs/>
                <w:szCs w:val="24"/>
              </w:rPr>
            </w:pPr>
            <w:r w:rsidRPr="001C4075">
              <w:rPr>
                <w:rFonts w:ascii="Arial" w:hAnsi="Arial" w:cs="Arial"/>
                <w:b/>
                <w:bCs/>
                <w:szCs w:val="24"/>
              </w:rPr>
              <w:t>环比增减</w:t>
            </w:r>
          </w:p>
        </w:tc>
      </w:tr>
      <w:tr w:rsidR="00895B94" w:rsidRPr="001C4075" w14:paraId="2D954AB8" w14:textId="77777777">
        <w:trPr>
          <w:trHeight w:val="642"/>
        </w:trPr>
        <w:tc>
          <w:tcPr>
            <w:tcW w:w="1844" w:type="dxa"/>
            <w:vAlign w:val="center"/>
          </w:tcPr>
          <w:p w14:paraId="18E7DEF0" w14:textId="77777777" w:rsidR="00895B94" w:rsidRPr="001C4075" w:rsidRDefault="007B2E26">
            <w:pPr>
              <w:jc w:val="center"/>
              <w:textAlignment w:val="top"/>
              <w:rPr>
                <w:rFonts w:ascii="Arial" w:hAnsi="Arial" w:cs="Arial"/>
                <w:color w:val="000000"/>
                <w:kern w:val="0"/>
                <w:szCs w:val="24"/>
                <w:lang w:bidi="ar"/>
              </w:rPr>
            </w:pPr>
            <w:r w:rsidRPr="001C4075">
              <w:rPr>
                <w:rFonts w:ascii="Arial" w:hAnsi="Arial" w:cs="Arial"/>
                <w:szCs w:val="24"/>
              </w:rPr>
              <w:t>土地款类</w:t>
            </w:r>
          </w:p>
        </w:tc>
        <w:tc>
          <w:tcPr>
            <w:tcW w:w="2033" w:type="dxa"/>
            <w:vAlign w:val="center"/>
          </w:tcPr>
          <w:p w14:paraId="126060DA" w14:textId="77777777" w:rsidR="00895B94" w:rsidRPr="001C4075" w:rsidRDefault="00895B94">
            <w:pPr>
              <w:spacing w:line="360" w:lineRule="auto"/>
              <w:jc w:val="center"/>
              <w:rPr>
                <w:rFonts w:ascii="Arial" w:hAnsi="Arial" w:cs="Arial"/>
                <w:color w:val="000000"/>
                <w:szCs w:val="24"/>
              </w:rPr>
            </w:pPr>
          </w:p>
        </w:tc>
        <w:tc>
          <w:tcPr>
            <w:tcW w:w="2033" w:type="dxa"/>
            <w:vAlign w:val="center"/>
          </w:tcPr>
          <w:p w14:paraId="16703F80" w14:textId="77777777" w:rsidR="00895B94" w:rsidRPr="001C4075" w:rsidRDefault="00895B94">
            <w:pPr>
              <w:spacing w:line="360" w:lineRule="auto"/>
              <w:jc w:val="center"/>
              <w:rPr>
                <w:rFonts w:ascii="Arial" w:hAnsi="Arial" w:cs="Arial"/>
                <w:color w:val="000000"/>
                <w:szCs w:val="24"/>
              </w:rPr>
            </w:pPr>
          </w:p>
        </w:tc>
        <w:tc>
          <w:tcPr>
            <w:tcW w:w="1747" w:type="dxa"/>
            <w:vAlign w:val="center"/>
          </w:tcPr>
          <w:p w14:paraId="6B40BCBB" w14:textId="77777777" w:rsidR="00895B94" w:rsidRPr="001C4075" w:rsidRDefault="00895B94">
            <w:pPr>
              <w:spacing w:line="360" w:lineRule="auto"/>
              <w:jc w:val="center"/>
              <w:rPr>
                <w:rFonts w:ascii="Arial" w:hAnsi="Arial" w:cs="Arial"/>
                <w:szCs w:val="24"/>
              </w:rPr>
            </w:pPr>
          </w:p>
        </w:tc>
      </w:tr>
      <w:tr w:rsidR="00895B94" w:rsidRPr="001C4075" w14:paraId="7028D3AB" w14:textId="77777777">
        <w:trPr>
          <w:trHeight w:val="642"/>
        </w:trPr>
        <w:tc>
          <w:tcPr>
            <w:tcW w:w="1844" w:type="dxa"/>
            <w:vAlign w:val="center"/>
          </w:tcPr>
          <w:p w14:paraId="53604730" w14:textId="77777777" w:rsidR="00895B94" w:rsidRPr="001C4075" w:rsidRDefault="007B2E26">
            <w:pPr>
              <w:jc w:val="center"/>
              <w:textAlignment w:val="top"/>
              <w:rPr>
                <w:rFonts w:ascii="Arial" w:hAnsi="Arial" w:cs="Arial"/>
                <w:color w:val="000000"/>
                <w:kern w:val="0"/>
                <w:szCs w:val="24"/>
                <w:lang w:bidi="ar"/>
              </w:rPr>
            </w:pPr>
            <w:r w:rsidRPr="001C4075">
              <w:rPr>
                <w:rFonts w:ascii="Arial" w:hAnsi="Arial" w:cs="Arial"/>
                <w:szCs w:val="24"/>
              </w:rPr>
              <w:t>开发类</w:t>
            </w:r>
          </w:p>
        </w:tc>
        <w:tc>
          <w:tcPr>
            <w:tcW w:w="2033" w:type="dxa"/>
            <w:vAlign w:val="center"/>
          </w:tcPr>
          <w:p w14:paraId="2F97EE2E" w14:textId="77777777" w:rsidR="00895B94" w:rsidRPr="001C4075" w:rsidRDefault="00895B94">
            <w:pPr>
              <w:spacing w:line="360" w:lineRule="auto"/>
              <w:jc w:val="center"/>
              <w:rPr>
                <w:rFonts w:ascii="Arial" w:hAnsi="Arial" w:cs="Arial"/>
                <w:color w:val="000000"/>
                <w:szCs w:val="24"/>
              </w:rPr>
            </w:pPr>
          </w:p>
        </w:tc>
        <w:tc>
          <w:tcPr>
            <w:tcW w:w="2033" w:type="dxa"/>
            <w:vAlign w:val="center"/>
          </w:tcPr>
          <w:p w14:paraId="72992A35" w14:textId="77777777" w:rsidR="00895B94" w:rsidRPr="001C4075" w:rsidRDefault="00895B94">
            <w:pPr>
              <w:spacing w:line="360" w:lineRule="auto"/>
              <w:jc w:val="center"/>
              <w:rPr>
                <w:rFonts w:ascii="Arial" w:hAnsi="Arial" w:cs="Arial"/>
                <w:color w:val="000000"/>
                <w:szCs w:val="24"/>
              </w:rPr>
            </w:pPr>
          </w:p>
        </w:tc>
        <w:tc>
          <w:tcPr>
            <w:tcW w:w="1747" w:type="dxa"/>
            <w:vAlign w:val="center"/>
          </w:tcPr>
          <w:p w14:paraId="78F528BD" w14:textId="77777777" w:rsidR="00895B94" w:rsidRPr="001C4075" w:rsidRDefault="00895B94">
            <w:pPr>
              <w:spacing w:line="360" w:lineRule="auto"/>
              <w:jc w:val="center"/>
              <w:rPr>
                <w:rFonts w:ascii="Arial" w:hAnsi="Arial" w:cs="Arial"/>
                <w:szCs w:val="24"/>
              </w:rPr>
            </w:pPr>
          </w:p>
        </w:tc>
      </w:tr>
      <w:tr w:rsidR="00895B94" w:rsidRPr="001C4075" w14:paraId="76B2F027" w14:textId="77777777">
        <w:trPr>
          <w:trHeight w:val="642"/>
        </w:trPr>
        <w:tc>
          <w:tcPr>
            <w:tcW w:w="1844" w:type="dxa"/>
            <w:vAlign w:val="center"/>
          </w:tcPr>
          <w:p w14:paraId="694D2E72" w14:textId="77777777" w:rsidR="00895B94" w:rsidRPr="001C4075" w:rsidRDefault="007B2E26">
            <w:pPr>
              <w:jc w:val="center"/>
              <w:textAlignment w:val="top"/>
              <w:rPr>
                <w:rFonts w:ascii="Arial" w:hAnsi="Arial" w:cs="Arial"/>
                <w:color w:val="000000"/>
                <w:kern w:val="0"/>
                <w:szCs w:val="24"/>
                <w:lang w:bidi="ar"/>
              </w:rPr>
            </w:pPr>
            <w:r w:rsidRPr="001C4075">
              <w:rPr>
                <w:rFonts w:ascii="Arial" w:hAnsi="Arial" w:cs="Arial"/>
                <w:szCs w:val="24"/>
              </w:rPr>
              <w:t>工程类</w:t>
            </w:r>
          </w:p>
        </w:tc>
        <w:tc>
          <w:tcPr>
            <w:tcW w:w="2033" w:type="dxa"/>
            <w:vAlign w:val="center"/>
          </w:tcPr>
          <w:p w14:paraId="50FBB7D6" w14:textId="77777777" w:rsidR="00895B94" w:rsidRPr="001C4075" w:rsidRDefault="007B2E26">
            <w:pPr>
              <w:spacing w:line="360" w:lineRule="auto"/>
              <w:jc w:val="right"/>
              <w:rPr>
                <w:rFonts w:ascii="Arial" w:hAnsi="Arial" w:cs="Arial"/>
                <w:szCs w:val="24"/>
              </w:rPr>
            </w:pPr>
            <w:r w:rsidRPr="001C4075">
              <w:rPr>
                <w:rFonts w:ascii="Arial" w:hAnsi="Arial" w:cs="Arial"/>
                <w:szCs w:val="24"/>
              </w:rPr>
              <w:t>0.00</w:t>
            </w:r>
          </w:p>
        </w:tc>
        <w:tc>
          <w:tcPr>
            <w:tcW w:w="2033" w:type="dxa"/>
            <w:vAlign w:val="center"/>
          </w:tcPr>
          <w:p w14:paraId="63C86036" w14:textId="77777777" w:rsidR="00895B94" w:rsidRPr="001C4075" w:rsidRDefault="007B2E26">
            <w:pPr>
              <w:spacing w:line="360" w:lineRule="auto"/>
              <w:jc w:val="right"/>
              <w:rPr>
                <w:rFonts w:ascii="Arial" w:hAnsi="Arial" w:cs="Arial"/>
                <w:szCs w:val="24"/>
              </w:rPr>
            </w:pPr>
            <w:r w:rsidRPr="001C4075">
              <w:rPr>
                <w:rFonts w:ascii="Arial" w:hAnsi="Arial" w:cs="Arial"/>
                <w:szCs w:val="24"/>
              </w:rPr>
              <w:t>1,188.38</w:t>
            </w:r>
          </w:p>
        </w:tc>
        <w:tc>
          <w:tcPr>
            <w:tcW w:w="1747" w:type="dxa"/>
            <w:vAlign w:val="center"/>
          </w:tcPr>
          <w:p w14:paraId="191FDECC" w14:textId="77777777" w:rsidR="00895B94" w:rsidRPr="001C4075" w:rsidRDefault="007B2E26">
            <w:pPr>
              <w:widowControl/>
              <w:jc w:val="right"/>
              <w:textAlignment w:val="bottom"/>
              <w:rPr>
                <w:rFonts w:ascii="Arial" w:hAnsi="Arial" w:cs="Arial"/>
                <w:szCs w:val="24"/>
              </w:rPr>
            </w:pPr>
            <w:r w:rsidRPr="001C4075">
              <w:rPr>
                <w:rFonts w:ascii="Arial" w:hAnsi="Arial" w:cs="Arial"/>
                <w:szCs w:val="24"/>
              </w:rPr>
              <w:t>1,188.38</w:t>
            </w:r>
          </w:p>
        </w:tc>
      </w:tr>
      <w:tr w:rsidR="00895B94" w:rsidRPr="001C4075" w14:paraId="1FA07872" w14:textId="77777777">
        <w:trPr>
          <w:trHeight w:val="642"/>
        </w:trPr>
        <w:tc>
          <w:tcPr>
            <w:tcW w:w="1844" w:type="dxa"/>
            <w:vAlign w:val="center"/>
          </w:tcPr>
          <w:p w14:paraId="49B40346" w14:textId="77777777" w:rsidR="00895B94" w:rsidRPr="001C4075" w:rsidRDefault="007B2E26">
            <w:pPr>
              <w:jc w:val="center"/>
              <w:textAlignment w:val="top"/>
              <w:rPr>
                <w:rFonts w:ascii="Arial" w:hAnsi="Arial" w:cs="Arial"/>
                <w:color w:val="000000"/>
                <w:kern w:val="0"/>
                <w:szCs w:val="24"/>
                <w:lang w:bidi="ar"/>
              </w:rPr>
            </w:pPr>
            <w:r w:rsidRPr="001C4075">
              <w:rPr>
                <w:rFonts w:ascii="Arial" w:hAnsi="Arial" w:cs="Arial"/>
                <w:szCs w:val="24"/>
              </w:rPr>
              <w:t>合同商票承兑</w:t>
            </w:r>
          </w:p>
        </w:tc>
        <w:tc>
          <w:tcPr>
            <w:tcW w:w="2033" w:type="dxa"/>
            <w:vAlign w:val="center"/>
          </w:tcPr>
          <w:p w14:paraId="19EE7F0E" w14:textId="77777777" w:rsidR="00895B94" w:rsidRPr="001C4075" w:rsidRDefault="007B2E26">
            <w:pPr>
              <w:spacing w:line="360" w:lineRule="auto"/>
              <w:jc w:val="right"/>
              <w:rPr>
                <w:rFonts w:ascii="Arial" w:hAnsi="Arial" w:cs="Arial"/>
                <w:szCs w:val="24"/>
              </w:rPr>
            </w:pPr>
            <w:r w:rsidRPr="001C4075">
              <w:rPr>
                <w:rFonts w:ascii="Arial" w:hAnsi="Arial" w:cs="Arial"/>
                <w:szCs w:val="24"/>
                <w:lang w:bidi="ar"/>
              </w:rPr>
              <w:t>112.51</w:t>
            </w:r>
          </w:p>
        </w:tc>
        <w:tc>
          <w:tcPr>
            <w:tcW w:w="2033" w:type="dxa"/>
            <w:vAlign w:val="center"/>
          </w:tcPr>
          <w:p w14:paraId="6D8D01C4" w14:textId="77777777" w:rsidR="00895B94" w:rsidRPr="001C4075" w:rsidRDefault="007B2E26">
            <w:pPr>
              <w:spacing w:line="360" w:lineRule="auto"/>
              <w:jc w:val="right"/>
              <w:rPr>
                <w:rFonts w:ascii="Arial" w:hAnsi="Arial" w:cs="Arial"/>
                <w:szCs w:val="24"/>
              </w:rPr>
            </w:pPr>
            <w:r w:rsidRPr="001C4075">
              <w:rPr>
                <w:rFonts w:ascii="Arial" w:hAnsi="Arial" w:cs="Arial"/>
                <w:szCs w:val="24"/>
              </w:rPr>
              <w:t>0.00</w:t>
            </w:r>
          </w:p>
        </w:tc>
        <w:tc>
          <w:tcPr>
            <w:tcW w:w="1747" w:type="dxa"/>
            <w:vAlign w:val="center"/>
          </w:tcPr>
          <w:p w14:paraId="5589B98F" w14:textId="77777777" w:rsidR="00895B94" w:rsidRPr="001C4075" w:rsidRDefault="007B2E26">
            <w:pPr>
              <w:widowControl/>
              <w:jc w:val="right"/>
              <w:textAlignment w:val="bottom"/>
              <w:rPr>
                <w:rFonts w:ascii="Arial" w:hAnsi="Arial" w:cs="Arial"/>
                <w:szCs w:val="24"/>
              </w:rPr>
            </w:pPr>
            <w:r w:rsidRPr="001C4075">
              <w:rPr>
                <w:rFonts w:ascii="Arial" w:hAnsi="Arial" w:cs="Arial"/>
                <w:szCs w:val="24"/>
              </w:rPr>
              <w:t>-112.51</w:t>
            </w:r>
          </w:p>
        </w:tc>
      </w:tr>
      <w:tr w:rsidR="00895B94" w:rsidRPr="001C4075" w14:paraId="34B4AB71" w14:textId="77777777">
        <w:trPr>
          <w:trHeight w:val="642"/>
        </w:trPr>
        <w:tc>
          <w:tcPr>
            <w:tcW w:w="1844" w:type="dxa"/>
            <w:vAlign w:val="center"/>
          </w:tcPr>
          <w:p w14:paraId="6A396A8E" w14:textId="77777777" w:rsidR="00895B94" w:rsidRPr="001C4075" w:rsidRDefault="007B2E26">
            <w:pPr>
              <w:jc w:val="center"/>
              <w:textAlignment w:val="top"/>
              <w:rPr>
                <w:rFonts w:ascii="Arial" w:hAnsi="Arial" w:cs="Arial"/>
                <w:szCs w:val="24"/>
              </w:rPr>
            </w:pPr>
            <w:r w:rsidRPr="001C4075">
              <w:rPr>
                <w:rFonts w:ascii="Arial" w:hAnsi="Arial" w:cs="Arial"/>
                <w:szCs w:val="24"/>
              </w:rPr>
              <w:t>合同保理承兑</w:t>
            </w:r>
          </w:p>
        </w:tc>
        <w:tc>
          <w:tcPr>
            <w:tcW w:w="2033" w:type="dxa"/>
            <w:vAlign w:val="center"/>
          </w:tcPr>
          <w:p w14:paraId="37B9ABD1" w14:textId="77777777" w:rsidR="00895B94" w:rsidRPr="001C4075" w:rsidRDefault="007B2E26">
            <w:pPr>
              <w:widowControl/>
              <w:jc w:val="right"/>
              <w:textAlignment w:val="top"/>
              <w:rPr>
                <w:rFonts w:ascii="Arial" w:hAnsi="Arial" w:cs="Arial"/>
                <w:color w:val="000000"/>
                <w:szCs w:val="21"/>
              </w:rPr>
            </w:pPr>
            <w:r w:rsidRPr="001C4075">
              <w:rPr>
                <w:rFonts w:ascii="Arial" w:hAnsi="Arial" w:cs="Arial"/>
                <w:color w:val="000000"/>
                <w:kern w:val="0"/>
                <w:szCs w:val="21"/>
                <w:lang w:bidi="ar"/>
              </w:rPr>
              <w:t>0.00</w:t>
            </w:r>
          </w:p>
        </w:tc>
        <w:tc>
          <w:tcPr>
            <w:tcW w:w="2033" w:type="dxa"/>
            <w:vAlign w:val="center"/>
          </w:tcPr>
          <w:p w14:paraId="69014FC8" w14:textId="77777777" w:rsidR="00895B94" w:rsidRPr="001C4075" w:rsidRDefault="007B2E26">
            <w:pPr>
              <w:spacing w:line="360" w:lineRule="auto"/>
              <w:jc w:val="right"/>
              <w:rPr>
                <w:rFonts w:ascii="Arial" w:hAnsi="Arial" w:cs="Arial"/>
                <w:szCs w:val="24"/>
              </w:rPr>
            </w:pPr>
            <w:r w:rsidRPr="001C4075">
              <w:rPr>
                <w:rFonts w:ascii="Arial" w:hAnsi="Arial" w:cs="Arial"/>
                <w:szCs w:val="24"/>
              </w:rPr>
              <w:t xml:space="preserve"> 1,174.29 </w:t>
            </w:r>
          </w:p>
        </w:tc>
        <w:tc>
          <w:tcPr>
            <w:tcW w:w="1747" w:type="dxa"/>
            <w:vAlign w:val="center"/>
          </w:tcPr>
          <w:p w14:paraId="725EAA35" w14:textId="77777777" w:rsidR="00895B94" w:rsidRPr="001C4075" w:rsidRDefault="007B2E26">
            <w:pPr>
              <w:widowControl/>
              <w:jc w:val="right"/>
              <w:textAlignment w:val="bottom"/>
              <w:rPr>
                <w:rFonts w:ascii="Arial" w:hAnsi="Arial" w:cs="Arial"/>
                <w:szCs w:val="24"/>
              </w:rPr>
            </w:pPr>
            <w:r w:rsidRPr="001C4075">
              <w:rPr>
                <w:rFonts w:ascii="Arial" w:hAnsi="Arial" w:cs="Arial"/>
                <w:szCs w:val="24"/>
              </w:rPr>
              <w:t>1,174.29</w:t>
            </w:r>
          </w:p>
        </w:tc>
      </w:tr>
      <w:tr w:rsidR="00895B94" w:rsidRPr="001C4075" w14:paraId="48380D55" w14:textId="77777777">
        <w:trPr>
          <w:trHeight w:val="642"/>
        </w:trPr>
        <w:tc>
          <w:tcPr>
            <w:tcW w:w="1844" w:type="dxa"/>
            <w:vAlign w:val="center"/>
          </w:tcPr>
          <w:p w14:paraId="1221CF04" w14:textId="77777777" w:rsidR="00895B94" w:rsidRPr="001C4075" w:rsidRDefault="007B2E26">
            <w:pPr>
              <w:jc w:val="center"/>
              <w:textAlignment w:val="top"/>
              <w:rPr>
                <w:rFonts w:ascii="Arial" w:hAnsi="Arial" w:cs="Arial"/>
                <w:szCs w:val="24"/>
              </w:rPr>
            </w:pPr>
            <w:r w:rsidRPr="001C4075">
              <w:rPr>
                <w:rFonts w:ascii="Arial" w:hAnsi="Arial" w:cs="Arial"/>
                <w:szCs w:val="24"/>
              </w:rPr>
              <w:t>设计类</w:t>
            </w:r>
          </w:p>
        </w:tc>
        <w:tc>
          <w:tcPr>
            <w:tcW w:w="2033" w:type="dxa"/>
            <w:vAlign w:val="center"/>
          </w:tcPr>
          <w:p w14:paraId="360F9270" w14:textId="77777777" w:rsidR="00895B94" w:rsidRPr="001C4075" w:rsidRDefault="00895B94">
            <w:pPr>
              <w:spacing w:line="360" w:lineRule="auto"/>
              <w:jc w:val="right"/>
              <w:rPr>
                <w:rFonts w:ascii="Arial" w:hAnsi="Arial" w:cs="Arial"/>
                <w:szCs w:val="24"/>
              </w:rPr>
            </w:pPr>
          </w:p>
        </w:tc>
        <w:tc>
          <w:tcPr>
            <w:tcW w:w="2033" w:type="dxa"/>
            <w:vAlign w:val="center"/>
          </w:tcPr>
          <w:p w14:paraId="0E719F31" w14:textId="77777777" w:rsidR="00895B94" w:rsidRPr="001C4075" w:rsidRDefault="00895B94">
            <w:pPr>
              <w:spacing w:line="360" w:lineRule="auto"/>
              <w:jc w:val="right"/>
              <w:rPr>
                <w:rFonts w:ascii="Arial" w:hAnsi="Arial" w:cs="Arial"/>
                <w:szCs w:val="24"/>
              </w:rPr>
            </w:pPr>
          </w:p>
        </w:tc>
        <w:tc>
          <w:tcPr>
            <w:tcW w:w="1747" w:type="dxa"/>
            <w:vAlign w:val="center"/>
          </w:tcPr>
          <w:p w14:paraId="37F4DFBC" w14:textId="77777777" w:rsidR="00895B94" w:rsidRPr="001C4075" w:rsidRDefault="00895B94">
            <w:pPr>
              <w:widowControl/>
              <w:jc w:val="right"/>
              <w:textAlignment w:val="bottom"/>
              <w:rPr>
                <w:rFonts w:ascii="Arial" w:hAnsi="Arial" w:cs="Arial"/>
                <w:szCs w:val="24"/>
              </w:rPr>
            </w:pPr>
          </w:p>
        </w:tc>
      </w:tr>
      <w:tr w:rsidR="00895B94" w:rsidRPr="001C4075" w14:paraId="4F1AC13E" w14:textId="77777777">
        <w:trPr>
          <w:trHeight w:val="642"/>
        </w:trPr>
        <w:tc>
          <w:tcPr>
            <w:tcW w:w="1844" w:type="dxa"/>
            <w:vAlign w:val="center"/>
          </w:tcPr>
          <w:p w14:paraId="29644E25" w14:textId="77777777" w:rsidR="00895B94" w:rsidRPr="001C4075" w:rsidRDefault="007B2E26">
            <w:pPr>
              <w:jc w:val="center"/>
              <w:textAlignment w:val="top"/>
              <w:rPr>
                <w:rFonts w:ascii="Arial" w:hAnsi="Arial" w:cs="Arial"/>
                <w:color w:val="000000"/>
                <w:kern w:val="0"/>
                <w:szCs w:val="24"/>
                <w:lang w:bidi="ar"/>
              </w:rPr>
            </w:pPr>
            <w:r w:rsidRPr="001C4075">
              <w:rPr>
                <w:rFonts w:ascii="Arial" w:hAnsi="Arial" w:cs="Arial"/>
                <w:szCs w:val="24"/>
              </w:rPr>
              <w:t>营销类</w:t>
            </w:r>
          </w:p>
        </w:tc>
        <w:tc>
          <w:tcPr>
            <w:tcW w:w="2033" w:type="dxa"/>
            <w:vAlign w:val="center"/>
          </w:tcPr>
          <w:p w14:paraId="0816BA3C" w14:textId="77777777" w:rsidR="00895B94" w:rsidRPr="001C4075" w:rsidRDefault="007B2E26">
            <w:pPr>
              <w:spacing w:line="360" w:lineRule="auto"/>
              <w:jc w:val="right"/>
              <w:rPr>
                <w:rFonts w:ascii="Arial" w:hAnsi="Arial" w:cs="Arial"/>
                <w:szCs w:val="24"/>
              </w:rPr>
            </w:pPr>
            <w:r w:rsidRPr="001C4075">
              <w:rPr>
                <w:rFonts w:ascii="Arial" w:hAnsi="Arial" w:cs="Arial"/>
                <w:szCs w:val="24"/>
              </w:rPr>
              <w:t>0.09</w:t>
            </w:r>
          </w:p>
        </w:tc>
        <w:tc>
          <w:tcPr>
            <w:tcW w:w="2033" w:type="dxa"/>
            <w:vAlign w:val="center"/>
          </w:tcPr>
          <w:p w14:paraId="6AF34CA3" w14:textId="77777777" w:rsidR="00895B94" w:rsidRPr="001C4075" w:rsidRDefault="007B2E26">
            <w:pPr>
              <w:spacing w:line="360" w:lineRule="auto"/>
              <w:jc w:val="right"/>
              <w:rPr>
                <w:rFonts w:ascii="Arial" w:hAnsi="Arial" w:cs="Arial"/>
                <w:szCs w:val="24"/>
              </w:rPr>
            </w:pPr>
            <w:r w:rsidRPr="001C4075">
              <w:rPr>
                <w:rFonts w:ascii="Arial" w:hAnsi="Arial" w:cs="Arial"/>
                <w:szCs w:val="24"/>
              </w:rPr>
              <w:t>100.00</w:t>
            </w:r>
          </w:p>
        </w:tc>
        <w:tc>
          <w:tcPr>
            <w:tcW w:w="1747" w:type="dxa"/>
            <w:vAlign w:val="center"/>
          </w:tcPr>
          <w:p w14:paraId="12CFF5F0" w14:textId="77777777" w:rsidR="00895B94" w:rsidRPr="001C4075" w:rsidRDefault="007B2E26">
            <w:pPr>
              <w:widowControl/>
              <w:jc w:val="right"/>
              <w:textAlignment w:val="bottom"/>
              <w:rPr>
                <w:rFonts w:ascii="Arial" w:hAnsi="Arial" w:cs="Arial"/>
                <w:szCs w:val="24"/>
              </w:rPr>
            </w:pPr>
            <w:r w:rsidRPr="001C4075">
              <w:rPr>
                <w:rFonts w:ascii="Arial" w:hAnsi="Arial" w:cs="Arial"/>
                <w:szCs w:val="24"/>
              </w:rPr>
              <w:t>99.91</w:t>
            </w:r>
          </w:p>
        </w:tc>
      </w:tr>
      <w:tr w:rsidR="00895B94" w:rsidRPr="001C4075" w14:paraId="79B4FE70" w14:textId="77777777">
        <w:trPr>
          <w:trHeight w:val="642"/>
        </w:trPr>
        <w:tc>
          <w:tcPr>
            <w:tcW w:w="1844" w:type="dxa"/>
            <w:vAlign w:val="center"/>
          </w:tcPr>
          <w:p w14:paraId="5074452F" w14:textId="77777777" w:rsidR="00895B94" w:rsidRPr="001C4075" w:rsidRDefault="007B2E26">
            <w:pPr>
              <w:jc w:val="center"/>
              <w:textAlignment w:val="top"/>
              <w:rPr>
                <w:rFonts w:ascii="Arial" w:hAnsi="Arial" w:cs="Arial"/>
                <w:szCs w:val="24"/>
              </w:rPr>
            </w:pPr>
            <w:r w:rsidRPr="001C4075">
              <w:rPr>
                <w:rFonts w:ascii="Arial" w:hAnsi="Arial" w:cs="Arial"/>
                <w:szCs w:val="24"/>
              </w:rPr>
              <w:t>管理类</w:t>
            </w:r>
          </w:p>
        </w:tc>
        <w:tc>
          <w:tcPr>
            <w:tcW w:w="2033" w:type="dxa"/>
            <w:vAlign w:val="center"/>
          </w:tcPr>
          <w:p w14:paraId="178EF7DD" w14:textId="77777777" w:rsidR="00895B94" w:rsidRPr="001C4075" w:rsidRDefault="007B2E26">
            <w:pPr>
              <w:spacing w:line="360" w:lineRule="auto"/>
              <w:jc w:val="right"/>
              <w:rPr>
                <w:rFonts w:ascii="Arial" w:hAnsi="Arial" w:cs="Arial"/>
                <w:szCs w:val="24"/>
              </w:rPr>
            </w:pPr>
            <w:r w:rsidRPr="001C4075">
              <w:rPr>
                <w:rFonts w:ascii="Arial" w:hAnsi="Arial" w:cs="Arial"/>
                <w:szCs w:val="24"/>
              </w:rPr>
              <w:t>28.26</w:t>
            </w:r>
          </w:p>
        </w:tc>
        <w:tc>
          <w:tcPr>
            <w:tcW w:w="2033" w:type="dxa"/>
            <w:vAlign w:val="center"/>
          </w:tcPr>
          <w:p w14:paraId="62C7A051" w14:textId="77777777" w:rsidR="00895B94" w:rsidRPr="001C4075" w:rsidRDefault="007B2E26">
            <w:pPr>
              <w:spacing w:line="360" w:lineRule="auto"/>
              <w:jc w:val="right"/>
              <w:rPr>
                <w:rFonts w:ascii="Arial" w:hAnsi="Arial" w:cs="Arial"/>
                <w:szCs w:val="24"/>
              </w:rPr>
            </w:pPr>
            <w:r w:rsidRPr="001C4075">
              <w:rPr>
                <w:rFonts w:ascii="Arial" w:hAnsi="Arial" w:cs="Arial"/>
                <w:szCs w:val="24"/>
              </w:rPr>
              <w:t>50.00</w:t>
            </w:r>
          </w:p>
        </w:tc>
        <w:tc>
          <w:tcPr>
            <w:tcW w:w="1747" w:type="dxa"/>
            <w:vAlign w:val="center"/>
          </w:tcPr>
          <w:p w14:paraId="1F5E24C3" w14:textId="77777777" w:rsidR="00895B94" w:rsidRPr="001C4075" w:rsidRDefault="007B2E26">
            <w:pPr>
              <w:widowControl/>
              <w:jc w:val="right"/>
              <w:textAlignment w:val="bottom"/>
              <w:rPr>
                <w:rFonts w:ascii="Arial" w:hAnsi="Arial" w:cs="Arial"/>
                <w:szCs w:val="24"/>
              </w:rPr>
            </w:pPr>
            <w:r w:rsidRPr="001C4075">
              <w:rPr>
                <w:rFonts w:ascii="Arial" w:hAnsi="Arial" w:cs="Arial"/>
                <w:szCs w:val="24"/>
              </w:rPr>
              <w:t>21.74</w:t>
            </w:r>
          </w:p>
        </w:tc>
      </w:tr>
      <w:tr w:rsidR="00895B94" w:rsidRPr="001C4075" w14:paraId="2F868389" w14:textId="77777777">
        <w:trPr>
          <w:trHeight w:val="642"/>
        </w:trPr>
        <w:tc>
          <w:tcPr>
            <w:tcW w:w="1844" w:type="dxa"/>
            <w:vAlign w:val="center"/>
          </w:tcPr>
          <w:p w14:paraId="2F921855" w14:textId="77777777" w:rsidR="00895B94" w:rsidRPr="001C4075" w:rsidRDefault="007B2E26">
            <w:pPr>
              <w:jc w:val="center"/>
              <w:textAlignment w:val="top"/>
              <w:rPr>
                <w:rFonts w:ascii="Arial" w:hAnsi="Arial" w:cs="Arial"/>
                <w:szCs w:val="24"/>
              </w:rPr>
            </w:pPr>
            <w:r w:rsidRPr="001C4075">
              <w:rPr>
                <w:rFonts w:ascii="Arial" w:hAnsi="Arial" w:cs="Arial"/>
                <w:szCs w:val="24"/>
              </w:rPr>
              <w:t>财务类</w:t>
            </w:r>
          </w:p>
        </w:tc>
        <w:tc>
          <w:tcPr>
            <w:tcW w:w="2033" w:type="dxa"/>
            <w:vAlign w:val="center"/>
          </w:tcPr>
          <w:p w14:paraId="12BC4248" w14:textId="77777777" w:rsidR="00895B94" w:rsidRPr="001C4075" w:rsidRDefault="007B2E26">
            <w:pPr>
              <w:spacing w:line="360" w:lineRule="auto"/>
              <w:jc w:val="right"/>
              <w:rPr>
                <w:rFonts w:ascii="Arial" w:hAnsi="Arial" w:cs="Arial"/>
                <w:szCs w:val="24"/>
              </w:rPr>
            </w:pPr>
            <w:r w:rsidRPr="001C4075">
              <w:rPr>
                <w:rFonts w:ascii="Arial" w:hAnsi="Arial" w:cs="Arial"/>
                <w:szCs w:val="24"/>
              </w:rPr>
              <w:t>0.01</w:t>
            </w:r>
          </w:p>
        </w:tc>
        <w:tc>
          <w:tcPr>
            <w:tcW w:w="2033" w:type="dxa"/>
            <w:vAlign w:val="center"/>
          </w:tcPr>
          <w:p w14:paraId="5B478FFB" w14:textId="77777777" w:rsidR="00895B94" w:rsidRPr="001C4075" w:rsidRDefault="007B2E26">
            <w:pPr>
              <w:spacing w:line="360" w:lineRule="auto"/>
              <w:jc w:val="right"/>
              <w:rPr>
                <w:rFonts w:ascii="Arial" w:hAnsi="Arial" w:cs="Arial"/>
                <w:szCs w:val="24"/>
              </w:rPr>
            </w:pPr>
            <w:r w:rsidRPr="001C4075">
              <w:rPr>
                <w:rFonts w:ascii="Arial" w:hAnsi="Arial" w:cs="Arial"/>
                <w:szCs w:val="24"/>
              </w:rPr>
              <w:t>0</w:t>
            </w:r>
            <w:r w:rsidRPr="001C4075">
              <w:rPr>
                <w:rFonts w:ascii="Arial" w:hAnsi="Arial" w:cs="Arial"/>
                <w:szCs w:val="24"/>
              </w:rPr>
              <w:t>.5</w:t>
            </w:r>
            <w:r w:rsidRPr="001C4075">
              <w:rPr>
                <w:rFonts w:ascii="Arial" w:hAnsi="Arial" w:cs="Arial"/>
                <w:szCs w:val="24"/>
              </w:rPr>
              <w:t>0</w:t>
            </w:r>
          </w:p>
        </w:tc>
        <w:tc>
          <w:tcPr>
            <w:tcW w:w="1747" w:type="dxa"/>
            <w:vAlign w:val="center"/>
          </w:tcPr>
          <w:p w14:paraId="636B897E" w14:textId="77777777" w:rsidR="00895B94" w:rsidRPr="001C4075" w:rsidRDefault="007B2E26">
            <w:pPr>
              <w:widowControl/>
              <w:jc w:val="right"/>
              <w:textAlignment w:val="bottom"/>
              <w:rPr>
                <w:rFonts w:ascii="Arial" w:hAnsi="Arial" w:cs="Arial"/>
                <w:szCs w:val="24"/>
              </w:rPr>
            </w:pPr>
            <w:r w:rsidRPr="001C4075">
              <w:rPr>
                <w:rFonts w:ascii="Arial" w:hAnsi="Arial" w:cs="Arial"/>
                <w:szCs w:val="24"/>
              </w:rPr>
              <w:t>0.49</w:t>
            </w:r>
          </w:p>
        </w:tc>
      </w:tr>
      <w:tr w:rsidR="00895B94" w:rsidRPr="001C4075" w14:paraId="729E83B3" w14:textId="77777777">
        <w:trPr>
          <w:trHeight w:val="642"/>
        </w:trPr>
        <w:tc>
          <w:tcPr>
            <w:tcW w:w="1844" w:type="dxa"/>
            <w:vAlign w:val="center"/>
          </w:tcPr>
          <w:p w14:paraId="5670F3AA" w14:textId="77777777" w:rsidR="00895B94" w:rsidRPr="001C4075" w:rsidRDefault="007B2E26">
            <w:pPr>
              <w:jc w:val="center"/>
              <w:textAlignment w:val="top"/>
              <w:rPr>
                <w:rFonts w:ascii="Arial" w:hAnsi="Arial" w:cs="Arial"/>
                <w:szCs w:val="24"/>
              </w:rPr>
            </w:pPr>
            <w:r w:rsidRPr="001C4075">
              <w:rPr>
                <w:rFonts w:ascii="Arial" w:hAnsi="Arial" w:cs="Arial"/>
                <w:szCs w:val="24"/>
              </w:rPr>
              <w:t>其他类</w:t>
            </w:r>
          </w:p>
        </w:tc>
        <w:tc>
          <w:tcPr>
            <w:tcW w:w="2033" w:type="dxa"/>
            <w:vAlign w:val="center"/>
          </w:tcPr>
          <w:p w14:paraId="464092E1" w14:textId="77777777" w:rsidR="00895B94" w:rsidRPr="001C4075" w:rsidRDefault="007B2E26">
            <w:pPr>
              <w:spacing w:line="360" w:lineRule="auto"/>
              <w:jc w:val="right"/>
              <w:rPr>
                <w:rFonts w:ascii="Arial" w:hAnsi="Arial" w:cs="Arial"/>
                <w:szCs w:val="24"/>
              </w:rPr>
            </w:pPr>
            <w:r w:rsidRPr="001C4075">
              <w:rPr>
                <w:rFonts w:ascii="Arial" w:hAnsi="Arial" w:cs="Arial"/>
                <w:szCs w:val="24"/>
              </w:rPr>
              <w:t>0.00</w:t>
            </w:r>
          </w:p>
        </w:tc>
        <w:tc>
          <w:tcPr>
            <w:tcW w:w="2033" w:type="dxa"/>
            <w:vAlign w:val="center"/>
          </w:tcPr>
          <w:p w14:paraId="364F9E93" w14:textId="77777777" w:rsidR="00895B94" w:rsidRPr="001C4075" w:rsidRDefault="007B2E26">
            <w:pPr>
              <w:spacing w:line="360" w:lineRule="auto"/>
              <w:jc w:val="right"/>
              <w:rPr>
                <w:rFonts w:ascii="Arial" w:hAnsi="Arial" w:cs="Arial"/>
                <w:szCs w:val="24"/>
              </w:rPr>
            </w:pPr>
            <w:r w:rsidRPr="001C4075">
              <w:rPr>
                <w:rFonts w:ascii="Arial" w:hAnsi="Arial" w:cs="Arial"/>
                <w:szCs w:val="24"/>
              </w:rPr>
              <w:t>1</w:t>
            </w:r>
            <w:r w:rsidRPr="001C4075">
              <w:rPr>
                <w:rFonts w:ascii="Arial" w:hAnsi="Arial" w:cs="Arial"/>
                <w:szCs w:val="24"/>
              </w:rPr>
              <w:t>0.00</w:t>
            </w:r>
          </w:p>
        </w:tc>
        <w:tc>
          <w:tcPr>
            <w:tcW w:w="1747" w:type="dxa"/>
            <w:vAlign w:val="center"/>
          </w:tcPr>
          <w:p w14:paraId="27834944" w14:textId="77777777" w:rsidR="00895B94" w:rsidRPr="001C4075" w:rsidRDefault="007B2E26">
            <w:pPr>
              <w:widowControl/>
              <w:jc w:val="right"/>
              <w:textAlignment w:val="bottom"/>
              <w:rPr>
                <w:rFonts w:ascii="Arial" w:hAnsi="Arial" w:cs="Arial"/>
                <w:szCs w:val="24"/>
              </w:rPr>
            </w:pPr>
            <w:r w:rsidRPr="001C4075">
              <w:rPr>
                <w:rFonts w:ascii="Arial" w:hAnsi="Arial" w:cs="Arial"/>
                <w:szCs w:val="24"/>
              </w:rPr>
              <w:t>10</w:t>
            </w:r>
          </w:p>
        </w:tc>
      </w:tr>
      <w:tr w:rsidR="00895B94" w:rsidRPr="001C4075" w14:paraId="17EDA179" w14:textId="77777777">
        <w:trPr>
          <w:trHeight w:val="642"/>
        </w:trPr>
        <w:tc>
          <w:tcPr>
            <w:tcW w:w="1844" w:type="dxa"/>
            <w:vAlign w:val="center"/>
          </w:tcPr>
          <w:p w14:paraId="462F6D9A" w14:textId="77777777" w:rsidR="00895B94" w:rsidRPr="001C4075" w:rsidRDefault="007B2E26">
            <w:pPr>
              <w:jc w:val="center"/>
              <w:textAlignment w:val="top"/>
              <w:rPr>
                <w:rFonts w:ascii="Arial" w:hAnsi="Arial" w:cs="Arial"/>
                <w:b/>
                <w:szCs w:val="24"/>
              </w:rPr>
            </w:pPr>
            <w:r w:rsidRPr="001C4075">
              <w:rPr>
                <w:rFonts w:ascii="Arial" w:hAnsi="Arial" w:cs="Arial"/>
                <w:b/>
                <w:szCs w:val="24"/>
              </w:rPr>
              <w:t>合计：</w:t>
            </w:r>
          </w:p>
        </w:tc>
        <w:tc>
          <w:tcPr>
            <w:tcW w:w="2033" w:type="dxa"/>
            <w:vAlign w:val="center"/>
          </w:tcPr>
          <w:p w14:paraId="248C854A" w14:textId="77777777" w:rsidR="00895B94" w:rsidRPr="001C4075" w:rsidRDefault="007B2E26">
            <w:pPr>
              <w:spacing w:line="360" w:lineRule="auto"/>
              <w:jc w:val="right"/>
              <w:rPr>
                <w:rFonts w:ascii="Arial" w:hAnsi="Arial" w:cs="Arial"/>
                <w:szCs w:val="24"/>
              </w:rPr>
            </w:pPr>
            <w:r w:rsidRPr="001C4075">
              <w:rPr>
                <w:rFonts w:ascii="Arial" w:hAnsi="Arial" w:cs="Arial"/>
                <w:szCs w:val="24"/>
              </w:rPr>
              <w:t>140.87</w:t>
            </w:r>
          </w:p>
        </w:tc>
        <w:tc>
          <w:tcPr>
            <w:tcW w:w="2033" w:type="dxa"/>
            <w:vAlign w:val="center"/>
          </w:tcPr>
          <w:p w14:paraId="3DE22147" w14:textId="77777777" w:rsidR="00895B94" w:rsidRPr="001C4075" w:rsidRDefault="007B2E26">
            <w:pPr>
              <w:spacing w:line="360" w:lineRule="auto"/>
              <w:jc w:val="right"/>
              <w:rPr>
                <w:rFonts w:ascii="Arial" w:hAnsi="Arial" w:cs="Arial"/>
                <w:szCs w:val="24"/>
              </w:rPr>
            </w:pPr>
            <w:r w:rsidRPr="001C4075">
              <w:rPr>
                <w:rFonts w:ascii="Arial" w:hAnsi="Arial" w:cs="Arial"/>
                <w:szCs w:val="24"/>
              </w:rPr>
              <w:t xml:space="preserve"> 2,523.17 </w:t>
            </w:r>
          </w:p>
        </w:tc>
        <w:tc>
          <w:tcPr>
            <w:tcW w:w="1747" w:type="dxa"/>
            <w:vAlign w:val="center"/>
          </w:tcPr>
          <w:p w14:paraId="27237FE1" w14:textId="77777777" w:rsidR="00895B94" w:rsidRPr="001C4075" w:rsidRDefault="007B2E26">
            <w:pPr>
              <w:widowControl/>
              <w:jc w:val="right"/>
              <w:textAlignment w:val="bottom"/>
              <w:rPr>
                <w:rFonts w:ascii="Arial" w:hAnsi="Arial" w:cs="Arial"/>
                <w:szCs w:val="24"/>
              </w:rPr>
            </w:pPr>
            <w:r w:rsidRPr="001C4075">
              <w:rPr>
                <w:rFonts w:ascii="Arial" w:hAnsi="Arial" w:cs="Arial"/>
                <w:szCs w:val="24"/>
              </w:rPr>
              <w:t xml:space="preserve">2,382.30 </w:t>
            </w:r>
          </w:p>
        </w:tc>
      </w:tr>
    </w:tbl>
    <w:p w14:paraId="1258646B" w14:textId="77777777" w:rsidR="00895B94" w:rsidRPr="001C4075" w:rsidRDefault="007B2E26">
      <w:pPr>
        <w:spacing w:line="360" w:lineRule="auto"/>
        <w:jc w:val="right"/>
        <w:rPr>
          <w:rFonts w:ascii="Arial" w:hAnsi="Arial" w:cs="Arial"/>
          <w:bCs/>
          <w:sz w:val="24"/>
          <w:szCs w:val="24"/>
          <w:lang w:bidi="zh-CN"/>
        </w:rPr>
      </w:pPr>
      <w:r w:rsidRPr="001C4075">
        <w:rPr>
          <w:rFonts w:ascii="Arial" w:hAnsi="Arial" w:cs="Arial"/>
          <w:bCs/>
          <w:sz w:val="24"/>
          <w:szCs w:val="24"/>
          <w:lang w:bidi="zh-CN"/>
        </w:rPr>
        <w:t>单位：万元</w:t>
      </w:r>
    </w:p>
    <w:p w14:paraId="64111EF5" w14:textId="77777777" w:rsidR="00895B94" w:rsidRPr="001C4075" w:rsidRDefault="007B2E26">
      <w:pPr>
        <w:spacing w:beforeLines="50" w:before="156" w:afterLines="50" w:after="156" w:line="360" w:lineRule="auto"/>
        <w:ind w:firstLineChars="200" w:firstLine="480"/>
        <w:rPr>
          <w:rFonts w:ascii="Arial" w:hAnsi="Arial" w:cs="Arial"/>
          <w:color w:val="000000"/>
          <w:sz w:val="24"/>
          <w:szCs w:val="24"/>
          <w:lang w:bidi="zh-CN"/>
        </w:rPr>
      </w:pPr>
      <w:r w:rsidRPr="001C4075">
        <w:rPr>
          <w:rFonts w:ascii="Arial" w:hAnsi="Arial" w:cs="Arial"/>
          <w:color w:val="000000"/>
          <w:sz w:val="24"/>
          <w:szCs w:val="24"/>
          <w:lang w:bidi="zh-CN"/>
        </w:rPr>
        <w:t>项目公司</w:t>
      </w:r>
      <w:r w:rsidRPr="001C4075">
        <w:rPr>
          <w:rFonts w:ascii="Arial" w:hAnsi="Arial" w:cs="Arial"/>
          <w:color w:val="000000"/>
          <w:sz w:val="24"/>
          <w:szCs w:val="24"/>
          <w:lang w:bidi="zh-CN"/>
        </w:rPr>
        <w:t>2021</w:t>
      </w:r>
      <w:r w:rsidRPr="001C4075">
        <w:rPr>
          <w:rFonts w:ascii="Arial" w:hAnsi="Arial" w:cs="Arial"/>
          <w:color w:val="000000"/>
          <w:sz w:val="24"/>
          <w:szCs w:val="24"/>
          <w:lang w:bidi="zh-CN"/>
        </w:rPr>
        <w:t>年</w:t>
      </w:r>
      <w:r w:rsidRPr="001C4075">
        <w:rPr>
          <w:rFonts w:ascii="Arial" w:hAnsi="Arial" w:cs="Arial"/>
          <w:color w:val="000000"/>
          <w:sz w:val="24"/>
          <w:szCs w:val="24"/>
          <w:lang w:bidi="zh-CN"/>
        </w:rPr>
        <w:t>9</w:t>
      </w:r>
      <w:r w:rsidRPr="001C4075">
        <w:rPr>
          <w:rFonts w:ascii="Arial" w:hAnsi="Arial" w:cs="Arial"/>
          <w:color w:val="000000"/>
          <w:sz w:val="24"/>
          <w:szCs w:val="24"/>
          <w:lang w:bidi="zh-CN"/>
        </w:rPr>
        <w:t>月资金计划较</w:t>
      </w:r>
      <w:r w:rsidRPr="001C4075">
        <w:rPr>
          <w:rFonts w:ascii="Arial" w:hAnsi="Arial" w:cs="Arial"/>
          <w:color w:val="000000"/>
          <w:sz w:val="24"/>
          <w:szCs w:val="24"/>
          <w:lang w:bidi="zh-CN"/>
        </w:rPr>
        <w:t>8</w:t>
      </w:r>
      <w:r w:rsidRPr="001C4075">
        <w:rPr>
          <w:rFonts w:ascii="Arial" w:hAnsi="Arial" w:cs="Arial"/>
          <w:color w:val="000000"/>
          <w:sz w:val="24"/>
          <w:szCs w:val="24"/>
          <w:lang w:bidi="zh-CN"/>
        </w:rPr>
        <w:t>月资金使用增加</w:t>
      </w:r>
      <w:r w:rsidRPr="001C4075">
        <w:rPr>
          <w:rFonts w:ascii="Arial" w:hAnsi="Arial" w:cs="Arial"/>
          <w:color w:val="000000"/>
          <w:sz w:val="24"/>
          <w:szCs w:val="24"/>
          <w:lang w:bidi="zh-CN"/>
        </w:rPr>
        <w:t>2,382.30</w:t>
      </w:r>
      <w:r w:rsidRPr="001C4075">
        <w:rPr>
          <w:rFonts w:ascii="Arial" w:hAnsi="Arial" w:cs="Arial"/>
          <w:color w:val="000000"/>
          <w:sz w:val="24"/>
          <w:szCs w:val="24"/>
          <w:lang w:bidi="zh-CN"/>
        </w:rPr>
        <w:t>万元，主要是</w:t>
      </w:r>
      <w:r w:rsidRPr="001C4075">
        <w:rPr>
          <w:rFonts w:ascii="Arial" w:hAnsi="Arial" w:cs="Arial"/>
          <w:color w:val="000000"/>
          <w:sz w:val="24"/>
          <w:szCs w:val="24"/>
          <w:lang w:bidi="zh-CN"/>
        </w:rPr>
        <w:t>9</w:t>
      </w:r>
      <w:r w:rsidRPr="001C4075">
        <w:rPr>
          <w:rFonts w:ascii="Arial" w:hAnsi="Arial" w:cs="Arial"/>
          <w:color w:val="000000"/>
          <w:sz w:val="24"/>
          <w:szCs w:val="24"/>
          <w:lang w:bidi="zh-CN"/>
        </w:rPr>
        <w:t>月份新增商业保理到期承兑</w:t>
      </w:r>
      <w:r w:rsidRPr="001C4075">
        <w:rPr>
          <w:rFonts w:ascii="Arial" w:hAnsi="Arial" w:cs="Arial"/>
          <w:color w:val="000000"/>
          <w:sz w:val="24"/>
          <w:szCs w:val="24"/>
          <w:lang w:bidi="zh-CN"/>
        </w:rPr>
        <w:t>1,174.29</w:t>
      </w:r>
      <w:r w:rsidRPr="001C4075">
        <w:rPr>
          <w:rFonts w:ascii="Arial" w:hAnsi="Arial" w:cs="Arial"/>
          <w:color w:val="000000"/>
          <w:sz w:val="24"/>
          <w:szCs w:val="24"/>
          <w:lang w:bidi="zh-CN"/>
        </w:rPr>
        <w:t>万元；以及由于</w:t>
      </w:r>
      <w:r w:rsidRPr="001C4075">
        <w:rPr>
          <w:rFonts w:ascii="Arial" w:hAnsi="Arial" w:cs="Arial"/>
          <w:color w:val="000000"/>
          <w:sz w:val="24"/>
          <w:szCs w:val="24"/>
          <w:lang w:bidi="zh-CN"/>
        </w:rPr>
        <w:t>8</w:t>
      </w:r>
      <w:r w:rsidRPr="001C4075">
        <w:rPr>
          <w:rFonts w:ascii="Arial" w:hAnsi="Arial" w:cs="Arial"/>
          <w:color w:val="000000"/>
          <w:sz w:val="24"/>
          <w:szCs w:val="24"/>
          <w:lang w:bidi="zh-CN"/>
        </w:rPr>
        <w:t>月集团公司没有对本项目工程款批复预算，</w:t>
      </w:r>
      <w:r w:rsidRPr="001C4075">
        <w:rPr>
          <w:rFonts w:ascii="Arial" w:hAnsi="Arial" w:cs="Arial"/>
          <w:color w:val="000000"/>
          <w:sz w:val="24"/>
          <w:szCs w:val="24"/>
          <w:lang w:bidi="zh-CN"/>
        </w:rPr>
        <w:t>8</w:t>
      </w:r>
      <w:r w:rsidRPr="001C4075">
        <w:rPr>
          <w:rFonts w:ascii="Arial" w:hAnsi="Arial" w:cs="Arial"/>
          <w:color w:val="000000"/>
          <w:sz w:val="24"/>
          <w:szCs w:val="24"/>
          <w:lang w:bidi="zh-CN"/>
        </w:rPr>
        <w:t>月份工程款支出为</w:t>
      </w:r>
      <w:r w:rsidRPr="001C4075">
        <w:rPr>
          <w:rFonts w:ascii="Arial" w:hAnsi="Arial" w:cs="Arial"/>
          <w:color w:val="000000"/>
          <w:sz w:val="24"/>
          <w:szCs w:val="24"/>
          <w:lang w:bidi="zh-CN"/>
        </w:rPr>
        <w:t>0.00</w:t>
      </w:r>
      <w:r w:rsidRPr="001C4075">
        <w:rPr>
          <w:rFonts w:ascii="Arial" w:hAnsi="Arial" w:cs="Arial"/>
          <w:color w:val="000000"/>
          <w:sz w:val="24"/>
          <w:szCs w:val="24"/>
          <w:lang w:bidi="zh-CN"/>
        </w:rPr>
        <w:t>万元，致使</w:t>
      </w:r>
      <w:r w:rsidRPr="001C4075">
        <w:rPr>
          <w:rFonts w:ascii="Arial" w:hAnsi="Arial" w:cs="Arial"/>
          <w:color w:val="000000"/>
          <w:sz w:val="24"/>
          <w:szCs w:val="24"/>
          <w:lang w:bidi="zh-CN"/>
        </w:rPr>
        <w:t>8</w:t>
      </w:r>
      <w:r w:rsidRPr="001C4075">
        <w:rPr>
          <w:rFonts w:ascii="Arial" w:hAnsi="Arial" w:cs="Arial"/>
          <w:color w:val="000000"/>
          <w:sz w:val="24"/>
          <w:szCs w:val="24"/>
          <w:lang w:bidi="zh-CN"/>
        </w:rPr>
        <w:t>月份计划资金使用转移至</w:t>
      </w:r>
      <w:r w:rsidRPr="001C4075">
        <w:rPr>
          <w:rFonts w:ascii="Arial" w:hAnsi="Arial" w:cs="Arial"/>
          <w:color w:val="000000"/>
          <w:sz w:val="24"/>
          <w:szCs w:val="24"/>
          <w:lang w:bidi="zh-CN"/>
        </w:rPr>
        <w:t>9</w:t>
      </w:r>
      <w:r w:rsidRPr="001C4075">
        <w:rPr>
          <w:rFonts w:ascii="Arial" w:hAnsi="Arial" w:cs="Arial"/>
          <w:color w:val="000000"/>
          <w:sz w:val="24"/>
          <w:szCs w:val="24"/>
          <w:lang w:bidi="zh-CN"/>
        </w:rPr>
        <w:t>月份支付。</w:t>
      </w:r>
    </w:p>
    <w:p w14:paraId="7FDD7EC8" w14:textId="77777777" w:rsidR="00895B94" w:rsidRPr="001C4075" w:rsidRDefault="00895B94">
      <w:pPr>
        <w:spacing w:beforeLines="50" w:before="156" w:afterLines="50" w:after="156" w:line="360" w:lineRule="auto"/>
        <w:ind w:firstLineChars="200" w:firstLine="480"/>
        <w:rPr>
          <w:rFonts w:ascii="Arial" w:hAnsi="Arial" w:cs="Arial"/>
          <w:color w:val="000000"/>
          <w:sz w:val="24"/>
          <w:szCs w:val="24"/>
          <w:lang w:bidi="zh-CN"/>
        </w:rPr>
      </w:pPr>
    </w:p>
    <w:p w14:paraId="6F55C06E" w14:textId="77777777" w:rsidR="00895B94" w:rsidRPr="001C4075" w:rsidRDefault="00895B94">
      <w:pPr>
        <w:spacing w:beforeLines="50" w:before="156" w:afterLines="50" w:after="156" w:line="360" w:lineRule="auto"/>
        <w:ind w:firstLineChars="200" w:firstLine="480"/>
        <w:rPr>
          <w:rFonts w:ascii="Arial" w:hAnsi="Arial" w:cs="Arial"/>
          <w:color w:val="000000"/>
          <w:sz w:val="24"/>
          <w:szCs w:val="24"/>
          <w:lang w:bidi="zh-CN"/>
        </w:rPr>
      </w:pPr>
    </w:p>
    <w:p w14:paraId="47C42CE1" w14:textId="77777777" w:rsidR="00895B94" w:rsidRPr="001C4075" w:rsidRDefault="00895B94">
      <w:pPr>
        <w:spacing w:beforeLines="50" w:before="156" w:afterLines="50" w:after="156" w:line="360" w:lineRule="auto"/>
        <w:ind w:firstLineChars="200" w:firstLine="480"/>
        <w:rPr>
          <w:rFonts w:ascii="Arial" w:hAnsi="Arial" w:cs="Arial"/>
          <w:color w:val="000000"/>
          <w:sz w:val="24"/>
          <w:szCs w:val="24"/>
          <w:lang w:bidi="zh-CN"/>
        </w:rPr>
      </w:pPr>
    </w:p>
    <w:p w14:paraId="4BFA8363" w14:textId="77777777" w:rsidR="00895B94" w:rsidRPr="001C4075" w:rsidRDefault="00895B94">
      <w:pPr>
        <w:spacing w:beforeLines="50" w:before="156" w:afterLines="50" w:after="156" w:line="360" w:lineRule="auto"/>
        <w:ind w:firstLineChars="200" w:firstLine="480"/>
        <w:rPr>
          <w:rFonts w:ascii="Arial" w:hAnsi="Arial" w:cs="Arial"/>
          <w:color w:val="000000"/>
          <w:sz w:val="24"/>
          <w:szCs w:val="24"/>
          <w:lang w:bidi="zh-CN"/>
        </w:rPr>
      </w:pPr>
    </w:p>
    <w:p w14:paraId="648F4A06" w14:textId="77777777" w:rsidR="00895B94" w:rsidRPr="001C4075" w:rsidRDefault="007B2E26">
      <w:pPr>
        <w:spacing w:beforeLines="50" w:before="156" w:afterLines="50" w:after="156" w:line="360" w:lineRule="auto"/>
        <w:ind w:firstLineChars="50" w:firstLine="120"/>
        <w:rPr>
          <w:rFonts w:ascii="Arial" w:hAnsi="Arial" w:cs="Arial"/>
          <w:b/>
          <w:color w:val="000000"/>
          <w:sz w:val="24"/>
          <w:szCs w:val="24"/>
          <w:lang w:bidi="zh-CN"/>
        </w:rPr>
      </w:pPr>
      <w:r w:rsidRPr="001C4075">
        <w:rPr>
          <w:rFonts w:ascii="Arial" w:hAnsi="Arial" w:cs="Arial"/>
          <w:b/>
          <w:color w:val="000000"/>
          <w:sz w:val="24"/>
          <w:szCs w:val="24"/>
          <w:lang w:bidi="zh-CN"/>
        </w:rPr>
        <w:lastRenderedPageBreak/>
        <w:t>三、</w:t>
      </w:r>
      <w:r w:rsidRPr="001C4075">
        <w:rPr>
          <w:rFonts w:ascii="Arial" w:hAnsi="Arial" w:cs="Arial"/>
          <w:b/>
          <w:color w:val="000000"/>
          <w:sz w:val="24"/>
          <w:szCs w:val="24"/>
          <w:lang w:bidi="zh-CN"/>
        </w:rPr>
        <w:t>202</w:t>
      </w:r>
      <w:r w:rsidRPr="001C4075">
        <w:rPr>
          <w:rFonts w:ascii="Arial" w:hAnsi="Arial" w:cs="Arial"/>
          <w:b/>
          <w:color w:val="000000"/>
          <w:sz w:val="24"/>
          <w:szCs w:val="24"/>
          <w:lang w:bidi="zh-CN"/>
        </w:rPr>
        <w:t>1</w:t>
      </w:r>
      <w:r w:rsidRPr="001C4075">
        <w:rPr>
          <w:rFonts w:ascii="Arial" w:hAnsi="Arial" w:cs="Arial"/>
          <w:b/>
          <w:color w:val="000000"/>
          <w:sz w:val="24"/>
          <w:szCs w:val="24"/>
          <w:lang w:bidi="zh-CN"/>
        </w:rPr>
        <w:t>年</w:t>
      </w:r>
      <w:r w:rsidRPr="001C4075">
        <w:rPr>
          <w:rFonts w:ascii="Arial" w:hAnsi="Arial" w:cs="Arial"/>
          <w:b/>
          <w:color w:val="000000"/>
          <w:sz w:val="24"/>
          <w:szCs w:val="24"/>
          <w:lang w:bidi="zh-CN"/>
        </w:rPr>
        <w:t>8</w:t>
      </w:r>
      <w:r w:rsidRPr="001C4075">
        <w:rPr>
          <w:rFonts w:ascii="Arial" w:hAnsi="Arial" w:cs="Arial"/>
          <w:b/>
          <w:color w:val="000000"/>
          <w:sz w:val="24"/>
          <w:szCs w:val="24"/>
          <w:lang w:bidi="zh-CN"/>
        </w:rPr>
        <w:t>月份资金使用情况</w:t>
      </w:r>
    </w:p>
    <w:p w14:paraId="6817B8F2" w14:textId="77777777" w:rsidR="00895B94" w:rsidRPr="001C4075" w:rsidRDefault="007B2E26">
      <w:pPr>
        <w:spacing w:beforeLines="50" w:before="156" w:afterLines="50" w:after="156" w:line="360" w:lineRule="auto"/>
        <w:ind w:firstLineChars="200" w:firstLine="480"/>
        <w:rPr>
          <w:rFonts w:ascii="Arial" w:hAnsi="Arial" w:cs="Arial"/>
          <w:color w:val="000000"/>
          <w:sz w:val="24"/>
          <w:szCs w:val="24"/>
          <w:lang w:bidi="zh-CN"/>
        </w:rPr>
      </w:pPr>
      <w:r w:rsidRPr="001C4075">
        <w:rPr>
          <w:rFonts w:ascii="Arial" w:hAnsi="Arial" w:cs="Arial"/>
          <w:color w:val="000000"/>
          <w:sz w:val="24"/>
          <w:szCs w:val="24"/>
          <w:lang w:bidi="zh-CN"/>
        </w:rPr>
        <w:t>项目公司</w:t>
      </w:r>
      <w:r w:rsidRPr="001C4075">
        <w:rPr>
          <w:rFonts w:ascii="Arial" w:hAnsi="Arial" w:cs="Arial"/>
          <w:color w:val="000000"/>
          <w:sz w:val="24"/>
          <w:szCs w:val="24"/>
          <w:lang w:bidi="zh-CN"/>
        </w:rPr>
        <w:t>2021</w:t>
      </w:r>
      <w:r w:rsidRPr="001C4075">
        <w:rPr>
          <w:rFonts w:ascii="Arial" w:hAnsi="Arial" w:cs="Arial"/>
          <w:color w:val="000000"/>
          <w:sz w:val="24"/>
          <w:szCs w:val="24"/>
          <w:lang w:bidi="zh-CN"/>
        </w:rPr>
        <w:t>年</w:t>
      </w:r>
      <w:r w:rsidRPr="001C4075">
        <w:rPr>
          <w:rFonts w:ascii="Arial" w:hAnsi="Arial" w:cs="Arial"/>
          <w:color w:val="000000"/>
          <w:sz w:val="24"/>
          <w:szCs w:val="24"/>
          <w:lang w:bidi="zh-CN"/>
        </w:rPr>
        <w:t>8</w:t>
      </w:r>
      <w:r w:rsidRPr="001C4075">
        <w:rPr>
          <w:rFonts w:ascii="Arial" w:hAnsi="Arial" w:cs="Arial"/>
          <w:color w:val="000000"/>
          <w:sz w:val="24"/>
          <w:szCs w:val="24"/>
          <w:lang w:bidi="zh-CN"/>
        </w:rPr>
        <w:t>月资金支出共计</w:t>
      </w:r>
      <w:r w:rsidRPr="001C4075">
        <w:rPr>
          <w:rFonts w:ascii="Arial" w:hAnsi="Arial" w:cs="Arial"/>
          <w:color w:val="000000"/>
          <w:sz w:val="24"/>
          <w:szCs w:val="24"/>
          <w:lang w:bidi="zh-CN"/>
        </w:rPr>
        <w:t>15</w:t>
      </w:r>
      <w:r w:rsidRPr="001C4075">
        <w:rPr>
          <w:rFonts w:ascii="Arial" w:hAnsi="Arial" w:cs="Arial"/>
          <w:color w:val="000000"/>
          <w:sz w:val="24"/>
          <w:szCs w:val="24"/>
          <w:lang w:bidi="zh-CN"/>
        </w:rPr>
        <w:t>笔，合计</w:t>
      </w:r>
      <w:r w:rsidRPr="001C4075">
        <w:rPr>
          <w:rFonts w:ascii="Arial" w:hAnsi="Arial" w:cs="Arial"/>
          <w:color w:val="000000"/>
          <w:sz w:val="24"/>
          <w:szCs w:val="24"/>
          <w:lang w:bidi="zh-CN"/>
        </w:rPr>
        <w:t>140.87</w:t>
      </w:r>
      <w:r w:rsidRPr="001C4075">
        <w:rPr>
          <w:rFonts w:ascii="Arial" w:hAnsi="Arial" w:cs="Arial"/>
          <w:color w:val="000000"/>
          <w:sz w:val="24"/>
          <w:szCs w:val="24"/>
          <w:lang w:bidi="zh-CN"/>
        </w:rPr>
        <w:t>万元。</w:t>
      </w:r>
    </w:p>
    <w:p w14:paraId="711F03E9" w14:textId="77777777" w:rsidR="00895B94" w:rsidRPr="001C4075" w:rsidRDefault="007B2E26">
      <w:pPr>
        <w:spacing w:beforeLines="50" w:before="156" w:afterLines="50" w:after="156" w:line="360" w:lineRule="auto"/>
        <w:ind w:firstLineChars="200" w:firstLine="482"/>
        <w:jc w:val="center"/>
        <w:rPr>
          <w:rFonts w:ascii="Arial" w:hAnsi="Arial" w:cs="Arial"/>
          <w:b/>
          <w:bCs/>
          <w:sz w:val="24"/>
          <w:lang w:bidi="ar"/>
        </w:rPr>
      </w:pPr>
      <w:r w:rsidRPr="001C4075">
        <w:rPr>
          <w:rFonts w:ascii="Arial" w:hAnsi="Arial" w:cs="Arial"/>
          <w:b/>
          <w:bCs/>
          <w:sz w:val="24"/>
          <w:lang w:bidi="ar"/>
        </w:rPr>
        <w:t>8</w:t>
      </w:r>
      <w:r w:rsidRPr="001C4075">
        <w:rPr>
          <w:rFonts w:ascii="Arial" w:hAnsi="Arial" w:cs="Arial"/>
          <w:b/>
          <w:bCs/>
          <w:sz w:val="24"/>
          <w:lang w:bidi="ar"/>
        </w:rPr>
        <w:t>月份资金计划</w:t>
      </w:r>
      <w:r w:rsidRPr="001C4075">
        <w:rPr>
          <w:rFonts w:ascii="Arial" w:hAnsi="Arial" w:cs="Arial"/>
          <w:b/>
          <w:bCs/>
          <w:sz w:val="24"/>
          <w:lang w:bidi="ar"/>
        </w:rPr>
        <w:t>金额与执行情况对比表（万元）</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920"/>
        <w:gridCol w:w="992"/>
        <w:gridCol w:w="992"/>
        <w:gridCol w:w="4610"/>
      </w:tblGrid>
      <w:tr w:rsidR="00895B94" w:rsidRPr="001C4075" w14:paraId="69878EB0" w14:textId="77777777" w:rsidTr="001C4075">
        <w:trPr>
          <w:trHeight w:hRule="exact" w:val="607"/>
          <w:tblHeader/>
          <w:jc w:val="center"/>
        </w:trPr>
        <w:tc>
          <w:tcPr>
            <w:tcW w:w="836" w:type="dxa"/>
            <w:vAlign w:val="center"/>
          </w:tcPr>
          <w:p w14:paraId="4DE60658" w14:textId="77777777" w:rsidR="00895B94" w:rsidRPr="001C4075" w:rsidRDefault="007B2E26" w:rsidP="001C4075">
            <w:pPr>
              <w:jc w:val="center"/>
              <w:textAlignment w:val="top"/>
              <w:rPr>
                <w:rFonts w:ascii="Arial" w:hAnsi="Arial" w:cs="Arial"/>
                <w:b/>
                <w:bCs/>
                <w:color w:val="000000"/>
                <w:kern w:val="0"/>
                <w:sz w:val="18"/>
                <w:szCs w:val="18"/>
                <w:lang w:bidi="ar"/>
              </w:rPr>
            </w:pPr>
            <w:bookmarkStart w:id="1" w:name="_Hlk76380231"/>
            <w:r w:rsidRPr="001C4075">
              <w:rPr>
                <w:rFonts w:ascii="Arial" w:hAnsi="Arial" w:cs="Arial"/>
                <w:b/>
                <w:bCs/>
                <w:color w:val="000000"/>
                <w:kern w:val="0"/>
                <w:sz w:val="18"/>
                <w:szCs w:val="18"/>
                <w:lang w:bidi="ar"/>
              </w:rPr>
              <w:t>资金</w:t>
            </w:r>
          </w:p>
          <w:p w14:paraId="0C8E2BD3" w14:textId="77777777" w:rsidR="00895B94" w:rsidRPr="001C4075" w:rsidRDefault="007B2E26" w:rsidP="001C4075">
            <w:pPr>
              <w:jc w:val="center"/>
              <w:textAlignment w:val="top"/>
              <w:rPr>
                <w:rFonts w:ascii="Arial" w:hAnsi="Arial" w:cs="Arial"/>
                <w:sz w:val="18"/>
                <w:szCs w:val="18"/>
              </w:rPr>
            </w:pPr>
            <w:r w:rsidRPr="001C4075">
              <w:rPr>
                <w:rFonts w:ascii="Arial" w:hAnsi="Arial" w:cs="Arial"/>
                <w:b/>
                <w:bCs/>
                <w:color w:val="000000"/>
                <w:kern w:val="0"/>
                <w:sz w:val="18"/>
                <w:szCs w:val="18"/>
                <w:lang w:bidi="ar"/>
              </w:rPr>
              <w:t>类别</w:t>
            </w:r>
          </w:p>
        </w:tc>
        <w:tc>
          <w:tcPr>
            <w:tcW w:w="920" w:type="dxa"/>
            <w:vAlign w:val="center"/>
          </w:tcPr>
          <w:p w14:paraId="4533E690" w14:textId="77777777" w:rsidR="00895B94" w:rsidRPr="001C4075" w:rsidRDefault="007B2E26" w:rsidP="001C4075">
            <w:pPr>
              <w:jc w:val="center"/>
              <w:textAlignment w:val="top"/>
              <w:rPr>
                <w:rFonts w:ascii="Arial" w:hAnsi="Arial" w:cs="Arial"/>
                <w:sz w:val="18"/>
                <w:szCs w:val="18"/>
              </w:rPr>
            </w:pPr>
            <w:r w:rsidRPr="001C4075">
              <w:rPr>
                <w:rFonts w:ascii="Arial" w:hAnsi="Arial" w:cs="Arial"/>
                <w:b/>
                <w:bCs/>
                <w:color w:val="000000"/>
                <w:kern w:val="0"/>
                <w:sz w:val="18"/>
                <w:szCs w:val="18"/>
                <w:lang w:bidi="ar"/>
              </w:rPr>
              <w:t>8</w:t>
            </w:r>
            <w:r w:rsidRPr="001C4075">
              <w:rPr>
                <w:rFonts w:ascii="Arial" w:hAnsi="Arial" w:cs="Arial"/>
                <w:b/>
                <w:bCs/>
                <w:color w:val="000000"/>
                <w:kern w:val="0"/>
                <w:sz w:val="18"/>
                <w:szCs w:val="18"/>
                <w:lang w:bidi="ar"/>
              </w:rPr>
              <w:t>月份计划</w:t>
            </w:r>
            <w:r w:rsidRPr="001C4075">
              <w:rPr>
                <w:rFonts w:ascii="Arial" w:hAnsi="Arial" w:cs="Arial"/>
                <w:b/>
                <w:bCs/>
                <w:color w:val="000000"/>
                <w:kern w:val="0"/>
                <w:sz w:val="18"/>
                <w:szCs w:val="18"/>
                <w:lang w:bidi="ar"/>
              </w:rPr>
              <w:t>申请额</w:t>
            </w:r>
          </w:p>
        </w:tc>
        <w:tc>
          <w:tcPr>
            <w:tcW w:w="992" w:type="dxa"/>
            <w:vAlign w:val="center"/>
          </w:tcPr>
          <w:p w14:paraId="732102E4" w14:textId="77777777" w:rsidR="00895B94" w:rsidRPr="001C4075" w:rsidRDefault="007B2E26" w:rsidP="001C4075">
            <w:pPr>
              <w:jc w:val="center"/>
              <w:textAlignment w:val="top"/>
              <w:rPr>
                <w:rFonts w:ascii="Arial" w:hAnsi="Arial" w:cs="Arial"/>
                <w:b/>
                <w:bCs/>
                <w:color w:val="000000"/>
                <w:kern w:val="0"/>
                <w:sz w:val="18"/>
                <w:szCs w:val="18"/>
                <w:lang w:bidi="ar"/>
              </w:rPr>
            </w:pPr>
            <w:r w:rsidRPr="001C4075">
              <w:rPr>
                <w:rFonts w:ascii="Arial" w:hAnsi="Arial" w:cs="Arial"/>
                <w:b/>
                <w:bCs/>
                <w:color w:val="000000"/>
                <w:kern w:val="0"/>
                <w:sz w:val="18"/>
                <w:szCs w:val="18"/>
                <w:lang w:bidi="ar"/>
              </w:rPr>
              <w:t>8</w:t>
            </w:r>
            <w:r w:rsidRPr="001C4075">
              <w:rPr>
                <w:rFonts w:ascii="Arial" w:hAnsi="Arial" w:cs="Arial"/>
                <w:b/>
                <w:bCs/>
                <w:color w:val="000000"/>
                <w:kern w:val="0"/>
                <w:sz w:val="18"/>
                <w:szCs w:val="18"/>
                <w:lang w:bidi="ar"/>
              </w:rPr>
              <w:t>月份</w:t>
            </w:r>
          </w:p>
          <w:p w14:paraId="5478EA33" w14:textId="77777777" w:rsidR="00895B94" w:rsidRPr="001C4075" w:rsidRDefault="007B2E26" w:rsidP="001C4075">
            <w:pPr>
              <w:jc w:val="center"/>
              <w:textAlignment w:val="top"/>
              <w:rPr>
                <w:rFonts w:ascii="Arial" w:hAnsi="Arial" w:cs="Arial"/>
                <w:sz w:val="18"/>
                <w:szCs w:val="18"/>
              </w:rPr>
            </w:pPr>
            <w:r w:rsidRPr="001C4075">
              <w:rPr>
                <w:rFonts w:ascii="Arial" w:hAnsi="Arial" w:cs="Arial"/>
                <w:b/>
                <w:bCs/>
                <w:color w:val="000000"/>
                <w:kern w:val="0"/>
                <w:sz w:val="18"/>
                <w:szCs w:val="18"/>
                <w:lang w:bidi="ar"/>
              </w:rPr>
              <w:t>执行额</w:t>
            </w:r>
          </w:p>
        </w:tc>
        <w:tc>
          <w:tcPr>
            <w:tcW w:w="992" w:type="dxa"/>
            <w:vAlign w:val="center"/>
          </w:tcPr>
          <w:p w14:paraId="3DBD8CA8" w14:textId="77777777" w:rsidR="00895B94" w:rsidRPr="001C4075" w:rsidRDefault="007B2E26" w:rsidP="001C4075">
            <w:pPr>
              <w:pStyle w:val="af0"/>
              <w:spacing w:after="0"/>
              <w:ind w:firstLineChars="0" w:firstLine="0"/>
              <w:jc w:val="center"/>
              <w:rPr>
                <w:rFonts w:ascii="Arial" w:hAnsi="Arial" w:cs="Arial"/>
                <w:b/>
                <w:bCs/>
                <w:color w:val="000000"/>
                <w:kern w:val="0"/>
                <w:sz w:val="18"/>
                <w:szCs w:val="18"/>
                <w:lang w:bidi="ar"/>
              </w:rPr>
            </w:pPr>
            <w:r w:rsidRPr="001C4075">
              <w:rPr>
                <w:rFonts w:ascii="Arial" w:hAnsi="Arial" w:cs="Arial"/>
                <w:b/>
                <w:bCs/>
                <w:color w:val="000000"/>
                <w:kern w:val="0"/>
                <w:sz w:val="18"/>
                <w:szCs w:val="18"/>
                <w:lang w:bidi="ar"/>
              </w:rPr>
              <w:t>资金</w:t>
            </w:r>
          </w:p>
          <w:p w14:paraId="2BC9D29D" w14:textId="77777777" w:rsidR="00895B94" w:rsidRPr="001C4075" w:rsidRDefault="007B2E26" w:rsidP="001C4075">
            <w:pPr>
              <w:pStyle w:val="af0"/>
              <w:spacing w:after="0"/>
              <w:ind w:firstLineChars="0" w:firstLine="0"/>
              <w:jc w:val="center"/>
              <w:rPr>
                <w:rFonts w:ascii="Arial" w:hAnsi="Arial" w:cs="Arial"/>
                <w:color w:val="000000"/>
                <w:kern w:val="0"/>
                <w:sz w:val="18"/>
                <w:szCs w:val="18"/>
                <w:lang w:bidi="ar"/>
              </w:rPr>
            </w:pPr>
            <w:r w:rsidRPr="001C4075">
              <w:rPr>
                <w:rFonts w:ascii="Arial" w:hAnsi="Arial" w:cs="Arial"/>
                <w:b/>
                <w:bCs/>
                <w:color w:val="000000"/>
                <w:kern w:val="0"/>
                <w:sz w:val="18"/>
                <w:szCs w:val="18"/>
                <w:lang w:bidi="ar"/>
              </w:rPr>
              <w:t>使用率</w:t>
            </w:r>
          </w:p>
        </w:tc>
        <w:tc>
          <w:tcPr>
            <w:tcW w:w="4610" w:type="dxa"/>
            <w:vAlign w:val="center"/>
          </w:tcPr>
          <w:p w14:paraId="78A192BE" w14:textId="77777777" w:rsidR="00895B94" w:rsidRPr="001C4075" w:rsidRDefault="007B2E26" w:rsidP="001C4075">
            <w:pPr>
              <w:pStyle w:val="af0"/>
              <w:spacing w:after="0"/>
              <w:ind w:firstLineChars="0" w:firstLine="0"/>
              <w:jc w:val="center"/>
              <w:rPr>
                <w:rFonts w:ascii="Arial" w:hAnsi="Arial" w:cs="Arial"/>
                <w:color w:val="000000"/>
                <w:kern w:val="0"/>
                <w:sz w:val="18"/>
                <w:szCs w:val="18"/>
                <w:lang w:bidi="ar"/>
              </w:rPr>
            </w:pPr>
            <w:r w:rsidRPr="001C4075">
              <w:rPr>
                <w:rFonts w:ascii="Arial" w:hAnsi="Arial" w:cs="Arial"/>
                <w:b/>
                <w:bCs/>
                <w:color w:val="000000"/>
                <w:kern w:val="0"/>
                <w:sz w:val="18"/>
                <w:szCs w:val="18"/>
                <w:lang w:bidi="ar"/>
              </w:rPr>
              <w:t>支出说明</w:t>
            </w:r>
          </w:p>
        </w:tc>
      </w:tr>
      <w:tr w:rsidR="00895B94" w:rsidRPr="001C4075" w14:paraId="0936D08C" w14:textId="77777777" w:rsidTr="001C4075">
        <w:trPr>
          <w:trHeight w:val="528"/>
          <w:jc w:val="center"/>
        </w:trPr>
        <w:tc>
          <w:tcPr>
            <w:tcW w:w="836" w:type="dxa"/>
            <w:vAlign w:val="center"/>
          </w:tcPr>
          <w:p w14:paraId="1079E5F5" w14:textId="77777777" w:rsidR="00895B94" w:rsidRPr="001C4075" w:rsidRDefault="007B2E26" w:rsidP="001C4075">
            <w:pPr>
              <w:jc w:val="center"/>
              <w:textAlignment w:val="top"/>
              <w:rPr>
                <w:rFonts w:ascii="Arial" w:hAnsi="Arial" w:cs="Arial"/>
                <w:color w:val="000000"/>
                <w:kern w:val="0"/>
                <w:sz w:val="18"/>
                <w:szCs w:val="18"/>
                <w:lang w:bidi="ar"/>
              </w:rPr>
            </w:pPr>
            <w:r w:rsidRPr="001C4075">
              <w:rPr>
                <w:rFonts w:ascii="Arial" w:hAnsi="Arial" w:cs="Arial"/>
                <w:sz w:val="18"/>
                <w:szCs w:val="18"/>
              </w:rPr>
              <w:t>工程费</w:t>
            </w:r>
          </w:p>
        </w:tc>
        <w:tc>
          <w:tcPr>
            <w:tcW w:w="920" w:type="dxa"/>
            <w:vAlign w:val="center"/>
          </w:tcPr>
          <w:p w14:paraId="2F77B0B0" w14:textId="77777777" w:rsidR="00895B94" w:rsidRPr="001C4075" w:rsidRDefault="007B2E26" w:rsidP="001C4075">
            <w:pPr>
              <w:jc w:val="center"/>
              <w:textAlignment w:val="top"/>
              <w:rPr>
                <w:rFonts w:ascii="Arial" w:hAnsi="Arial" w:cs="Arial"/>
                <w:color w:val="000000"/>
                <w:kern w:val="0"/>
                <w:sz w:val="18"/>
                <w:szCs w:val="18"/>
                <w:lang w:bidi="ar"/>
              </w:rPr>
            </w:pPr>
            <w:r w:rsidRPr="001C4075">
              <w:rPr>
                <w:rFonts w:ascii="Arial" w:hAnsi="Arial" w:cs="Arial"/>
                <w:color w:val="000000"/>
                <w:kern w:val="0"/>
                <w:sz w:val="18"/>
                <w:szCs w:val="18"/>
                <w:lang w:bidi="ar"/>
              </w:rPr>
              <w:t>1,103.50</w:t>
            </w:r>
          </w:p>
        </w:tc>
        <w:tc>
          <w:tcPr>
            <w:tcW w:w="992" w:type="dxa"/>
            <w:vAlign w:val="center"/>
          </w:tcPr>
          <w:p w14:paraId="1DC20AC2" w14:textId="77777777" w:rsidR="00895B94" w:rsidRPr="001C4075" w:rsidRDefault="007B2E26" w:rsidP="001C4075">
            <w:pPr>
              <w:jc w:val="center"/>
              <w:textAlignment w:val="top"/>
              <w:rPr>
                <w:rFonts w:ascii="Arial" w:hAnsi="Arial" w:cs="Arial"/>
                <w:sz w:val="18"/>
                <w:szCs w:val="18"/>
              </w:rPr>
            </w:pPr>
            <w:r w:rsidRPr="001C4075">
              <w:rPr>
                <w:rFonts w:ascii="Arial" w:hAnsi="Arial" w:cs="Arial"/>
                <w:sz w:val="18"/>
                <w:szCs w:val="18"/>
              </w:rPr>
              <w:t>0.00</w:t>
            </w:r>
          </w:p>
        </w:tc>
        <w:tc>
          <w:tcPr>
            <w:tcW w:w="992" w:type="dxa"/>
            <w:vAlign w:val="center"/>
          </w:tcPr>
          <w:p w14:paraId="38237E82" w14:textId="77777777" w:rsidR="00895B94" w:rsidRPr="001C4075" w:rsidRDefault="007B2E26" w:rsidP="001C4075">
            <w:pPr>
              <w:pStyle w:val="af0"/>
              <w:spacing w:after="0"/>
              <w:ind w:firstLineChars="0" w:firstLine="0"/>
              <w:jc w:val="center"/>
              <w:rPr>
                <w:rFonts w:ascii="Arial" w:hAnsi="Arial" w:cs="Arial"/>
                <w:color w:val="000000"/>
                <w:kern w:val="0"/>
                <w:sz w:val="18"/>
                <w:szCs w:val="18"/>
                <w:lang w:bidi="ar"/>
              </w:rPr>
            </w:pPr>
            <w:r w:rsidRPr="001C4075">
              <w:rPr>
                <w:rFonts w:ascii="Arial" w:hAnsi="Arial" w:cs="Arial"/>
                <w:color w:val="000000"/>
                <w:kern w:val="0"/>
                <w:sz w:val="18"/>
                <w:szCs w:val="18"/>
                <w:lang w:bidi="ar"/>
              </w:rPr>
              <w:t>0.00%</w:t>
            </w:r>
          </w:p>
        </w:tc>
        <w:tc>
          <w:tcPr>
            <w:tcW w:w="4610" w:type="dxa"/>
            <w:vAlign w:val="center"/>
          </w:tcPr>
          <w:p w14:paraId="44B90663"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无</w:t>
            </w:r>
          </w:p>
        </w:tc>
      </w:tr>
      <w:tr w:rsidR="00895B94" w:rsidRPr="001C4075" w14:paraId="71133605" w14:textId="77777777" w:rsidTr="001C4075">
        <w:trPr>
          <w:trHeight w:val="528"/>
          <w:jc w:val="center"/>
        </w:trPr>
        <w:tc>
          <w:tcPr>
            <w:tcW w:w="836" w:type="dxa"/>
            <w:vAlign w:val="center"/>
          </w:tcPr>
          <w:p w14:paraId="16EB3067" w14:textId="77777777" w:rsidR="00895B94" w:rsidRPr="001C4075" w:rsidRDefault="007B2E26" w:rsidP="001C4075">
            <w:pPr>
              <w:jc w:val="center"/>
              <w:textAlignment w:val="top"/>
              <w:rPr>
                <w:rFonts w:ascii="Arial" w:hAnsi="Arial" w:cs="Arial"/>
                <w:sz w:val="18"/>
                <w:szCs w:val="18"/>
              </w:rPr>
            </w:pPr>
            <w:r w:rsidRPr="001C4075">
              <w:rPr>
                <w:rFonts w:ascii="Arial" w:hAnsi="Arial" w:cs="Arial"/>
                <w:sz w:val="18"/>
                <w:szCs w:val="18"/>
              </w:rPr>
              <w:t>保理</w:t>
            </w:r>
          </w:p>
        </w:tc>
        <w:tc>
          <w:tcPr>
            <w:tcW w:w="920" w:type="dxa"/>
            <w:vAlign w:val="center"/>
          </w:tcPr>
          <w:p w14:paraId="57AC92F8" w14:textId="77777777" w:rsidR="00895B94" w:rsidRPr="001C4075" w:rsidRDefault="007B2E26" w:rsidP="001C4075">
            <w:pPr>
              <w:jc w:val="center"/>
              <w:textAlignment w:val="top"/>
              <w:rPr>
                <w:rFonts w:ascii="Arial" w:hAnsi="Arial" w:cs="Arial"/>
                <w:color w:val="000000"/>
                <w:kern w:val="0"/>
                <w:sz w:val="18"/>
                <w:szCs w:val="18"/>
                <w:lang w:bidi="ar"/>
              </w:rPr>
            </w:pPr>
            <w:r w:rsidRPr="001C4075">
              <w:rPr>
                <w:rFonts w:ascii="Arial" w:hAnsi="Arial" w:cs="Arial"/>
                <w:color w:val="000000"/>
                <w:kern w:val="0"/>
                <w:sz w:val="18"/>
                <w:szCs w:val="18"/>
                <w:lang w:bidi="ar"/>
              </w:rPr>
              <w:t>0.00</w:t>
            </w:r>
          </w:p>
        </w:tc>
        <w:tc>
          <w:tcPr>
            <w:tcW w:w="992" w:type="dxa"/>
            <w:vAlign w:val="center"/>
          </w:tcPr>
          <w:p w14:paraId="128F0CBD" w14:textId="77777777" w:rsidR="00895B94" w:rsidRPr="001C4075" w:rsidRDefault="007B2E26" w:rsidP="001C4075">
            <w:pPr>
              <w:jc w:val="center"/>
              <w:textAlignment w:val="top"/>
              <w:rPr>
                <w:rFonts w:ascii="Arial" w:hAnsi="Arial" w:cs="Arial"/>
                <w:sz w:val="18"/>
                <w:szCs w:val="18"/>
              </w:rPr>
            </w:pPr>
            <w:r w:rsidRPr="001C4075">
              <w:rPr>
                <w:rFonts w:ascii="Arial" w:hAnsi="Arial" w:cs="Arial"/>
                <w:sz w:val="18"/>
                <w:szCs w:val="18"/>
              </w:rPr>
              <w:t>0.00</w:t>
            </w:r>
          </w:p>
        </w:tc>
        <w:tc>
          <w:tcPr>
            <w:tcW w:w="992" w:type="dxa"/>
            <w:vAlign w:val="center"/>
          </w:tcPr>
          <w:p w14:paraId="14E85D91" w14:textId="77777777" w:rsidR="00895B94" w:rsidRPr="001C4075" w:rsidRDefault="007B2E26" w:rsidP="001C4075">
            <w:pPr>
              <w:pStyle w:val="af0"/>
              <w:spacing w:after="0"/>
              <w:ind w:firstLineChars="0" w:firstLine="0"/>
              <w:jc w:val="center"/>
              <w:rPr>
                <w:rFonts w:ascii="Arial" w:hAnsi="Arial" w:cs="Arial"/>
                <w:color w:val="000000"/>
                <w:kern w:val="0"/>
                <w:sz w:val="18"/>
                <w:szCs w:val="18"/>
                <w:lang w:bidi="ar"/>
              </w:rPr>
            </w:pPr>
            <w:r w:rsidRPr="001C4075">
              <w:rPr>
                <w:rFonts w:ascii="Arial" w:hAnsi="Arial" w:cs="Arial"/>
                <w:color w:val="000000"/>
                <w:kern w:val="0"/>
                <w:sz w:val="18"/>
                <w:szCs w:val="18"/>
                <w:lang w:bidi="ar"/>
              </w:rPr>
              <w:t>0.00%</w:t>
            </w:r>
          </w:p>
        </w:tc>
        <w:tc>
          <w:tcPr>
            <w:tcW w:w="4610" w:type="dxa"/>
            <w:vAlign w:val="center"/>
          </w:tcPr>
          <w:p w14:paraId="315A5247"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无</w:t>
            </w:r>
          </w:p>
        </w:tc>
      </w:tr>
      <w:tr w:rsidR="00895B94" w:rsidRPr="001C4075" w14:paraId="08045599" w14:textId="77777777" w:rsidTr="001C4075">
        <w:trPr>
          <w:trHeight w:hRule="exact" w:val="3972"/>
          <w:jc w:val="center"/>
        </w:trPr>
        <w:tc>
          <w:tcPr>
            <w:tcW w:w="836" w:type="dxa"/>
            <w:vAlign w:val="center"/>
          </w:tcPr>
          <w:p w14:paraId="090C61EB" w14:textId="77777777" w:rsidR="00895B94" w:rsidRPr="001C4075" w:rsidRDefault="007B2E26" w:rsidP="001C4075">
            <w:pPr>
              <w:jc w:val="center"/>
              <w:textAlignment w:val="top"/>
              <w:rPr>
                <w:rFonts w:ascii="Arial" w:hAnsi="Arial" w:cs="Arial"/>
                <w:sz w:val="18"/>
                <w:szCs w:val="18"/>
              </w:rPr>
            </w:pPr>
            <w:r w:rsidRPr="001C4075">
              <w:rPr>
                <w:rFonts w:ascii="Arial" w:hAnsi="Arial" w:cs="Arial"/>
                <w:sz w:val="18"/>
                <w:szCs w:val="18"/>
              </w:rPr>
              <w:t>商票</w:t>
            </w:r>
          </w:p>
        </w:tc>
        <w:tc>
          <w:tcPr>
            <w:tcW w:w="920" w:type="dxa"/>
            <w:vAlign w:val="center"/>
          </w:tcPr>
          <w:p w14:paraId="3B1530D7" w14:textId="77777777" w:rsidR="00895B94" w:rsidRPr="001C4075" w:rsidRDefault="007B2E26" w:rsidP="001C4075">
            <w:pPr>
              <w:widowControl/>
              <w:jc w:val="center"/>
              <w:textAlignment w:val="center"/>
              <w:rPr>
                <w:rFonts w:ascii="Arial" w:hAnsi="Arial" w:cs="Arial"/>
                <w:color w:val="000000"/>
                <w:sz w:val="18"/>
                <w:szCs w:val="18"/>
              </w:rPr>
            </w:pPr>
            <w:r w:rsidRPr="001C4075">
              <w:rPr>
                <w:rFonts w:ascii="Arial" w:hAnsi="Arial" w:cs="Arial"/>
                <w:sz w:val="18"/>
                <w:szCs w:val="18"/>
                <w:lang w:bidi="ar"/>
              </w:rPr>
              <w:t>55.51</w:t>
            </w:r>
          </w:p>
        </w:tc>
        <w:tc>
          <w:tcPr>
            <w:tcW w:w="992" w:type="dxa"/>
            <w:vAlign w:val="center"/>
          </w:tcPr>
          <w:p w14:paraId="36FF71FC" w14:textId="77777777" w:rsidR="00895B94" w:rsidRPr="001C4075" w:rsidRDefault="007B2E26" w:rsidP="001C4075">
            <w:pPr>
              <w:widowControl/>
              <w:jc w:val="center"/>
              <w:textAlignment w:val="center"/>
              <w:rPr>
                <w:rFonts w:ascii="Arial" w:hAnsi="Arial" w:cs="Arial"/>
                <w:color w:val="000000"/>
                <w:sz w:val="18"/>
                <w:szCs w:val="18"/>
              </w:rPr>
            </w:pPr>
            <w:r w:rsidRPr="001C4075">
              <w:rPr>
                <w:rFonts w:ascii="Arial" w:hAnsi="Arial" w:cs="Arial"/>
                <w:sz w:val="18"/>
                <w:szCs w:val="18"/>
                <w:lang w:bidi="ar"/>
              </w:rPr>
              <w:t>112.51</w:t>
            </w:r>
          </w:p>
        </w:tc>
        <w:tc>
          <w:tcPr>
            <w:tcW w:w="992" w:type="dxa"/>
            <w:vAlign w:val="center"/>
          </w:tcPr>
          <w:p w14:paraId="00C4AE23" w14:textId="77777777" w:rsidR="00895B94" w:rsidRPr="001C4075" w:rsidRDefault="007B2E26" w:rsidP="001C4075">
            <w:pPr>
              <w:widowControl/>
              <w:jc w:val="center"/>
              <w:textAlignment w:val="center"/>
              <w:rPr>
                <w:rFonts w:ascii="Arial" w:hAnsi="Arial" w:cs="Arial"/>
                <w:color w:val="000000"/>
                <w:sz w:val="18"/>
                <w:szCs w:val="18"/>
              </w:rPr>
            </w:pPr>
            <w:r w:rsidRPr="001C4075">
              <w:rPr>
                <w:rFonts w:ascii="Arial" w:hAnsi="Arial" w:cs="Arial"/>
                <w:sz w:val="18"/>
                <w:szCs w:val="18"/>
                <w:lang w:bidi="ar"/>
              </w:rPr>
              <w:t>202.68%</w:t>
            </w:r>
          </w:p>
        </w:tc>
        <w:tc>
          <w:tcPr>
            <w:tcW w:w="4610" w:type="dxa"/>
            <w:vAlign w:val="center"/>
          </w:tcPr>
          <w:p w14:paraId="1459232C"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1</w:t>
            </w:r>
            <w:r w:rsidRPr="001C4075">
              <w:rPr>
                <w:rFonts w:ascii="Arial" w:hAnsi="Arial" w:cs="Arial"/>
                <w:sz w:val="18"/>
                <w:szCs w:val="18"/>
                <w:lang w:bidi="ar"/>
              </w:rPr>
              <w:t>、《丽水蓝湾项目外立面涂料合同》第一期第</w:t>
            </w:r>
            <w:r w:rsidRPr="001C4075">
              <w:rPr>
                <w:rFonts w:ascii="Arial" w:hAnsi="Arial" w:cs="Arial"/>
                <w:sz w:val="18"/>
                <w:szCs w:val="18"/>
                <w:lang w:bidi="ar"/>
              </w:rPr>
              <w:t>4</w:t>
            </w:r>
            <w:r w:rsidRPr="001C4075">
              <w:rPr>
                <w:rFonts w:ascii="Arial" w:hAnsi="Arial" w:cs="Arial"/>
                <w:sz w:val="18"/>
                <w:szCs w:val="18"/>
                <w:lang w:bidi="ar"/>
              </w:rPr>
              <w:t>次，现金承兑商业票据</w:t>
            </w:r>
            <w:r w:rsidRPr="001C4075">
              <w:rPr>
                <w:rFonts w:ascii="Arial" w:hAnsi="Arial" w:cs="Arial"/>
                <w:sz w:val="18"/>
                <w:szCs w:val="18"/>
                <w:lang w:bidi="ar"/>
              </w:rPr>
              <w:t>23</w:t>
            </w:r>
            <w:r w:rsidRPr="001C4075">
              <w:rPr>
                <w:rFonts w:ascii="Arial" w:hAnsi="Arial" w:cs="Arial"/>
                <w:sz w:val="18"/>
                <w:szCs w:val="18"/>
                <w:lang w:bidi="ar"/>
              </w:rPr>
              <w:t>.</w:t>
            </w:r>
            <w:r w:rsidRPr="001C4075">
              <w:rPr>
                <w:rFonts w:ascii="Arial" w:hAnsi="Arial" w:cs="Arial"/>
                <w:sz w:val="18"/>
                <w:szCs w:val="18"/>
                <w:lang w:bidi="ar"/>
              </w:rPr>
              <w:t>0</w:t>
            </w:r>
            <w:r w:rsidRPr="001C4075">
              <w:rPr>
                <w:rFonts w:ascii="Arial" w:hAnsi="Arial" w:cs="Arial"/>
                <w:sz w:val="18"/>
                <w:szCs w:val="18"/>
                <w:lang w:bidi="ar"/>
              </w:rPr>
              <w:t>0</w:t>
            </w:r>
            <w:r w:rsidRPr="001C4075">
              <w:rPr>
                <w:rFonts w:ascii="Arial" w:hAnsi="Arial" w:cs="Arial"/>
                <w:sz w:val="18"/>
                <w:szCs w:val="18"/>
                <w:lang w:bidi="ar"/>
              </w:rPr>
              <w:t>万</w:t>
            </w:r>
          </w:p>
          <w:p w14:paraId="3AA71A24"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2</w:t>
            </w:r>
            <w:r w:rsidRPr="001C4075">
              <w:rPr>
                <w:rFonts w:ascii="Arial" w:hAnsi="Arial" w:cs="Arial"/>
                <w:sz w:val="18"/>
                <w:szCs w:val="18"/>
                <w:lang w:bidi="ar"/>
              </w:rPr>
              <w:t>、《丽水蓝湾项目外立面涂料合同》第二期，现金承兑商业票据</w:t>
            </w:r>
            <w:r w:rsidRPr="001C4075">
              <w:rPr>
                <w:rFonts w:ascii="Arial" w:hAnsi="Arial" w:cs="Arial"/>
                <w:sz w:val="18"/>
                <w:szCs w:val="18"/>
                <w:lang w:bidi="ar"/>
              </w:rPr>
              <w:t>34.00</w:t>
            </w:r>
            <w:r w:rsidRPr="001C4075">
              <w:rPr>
                <w:rFonts w:ascii="Arial" w:hAnsi="Arial" w:cs="Arial"/>
                <w:sz w:val="18"/>
                <w:szCs w:val="18"/>
                <w:lang w:bidi="ar"/>
              </w:rPr>
              <w:t>万</w:t>
            </w:r>
          </w:p>
          <w:p w14:paraId="37A29D2D"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3</w:t>
            </w:r>
            <w:r w:rsidRPr="001C4075">
              <w:rPr>
                <w:rFonts w:ascii="Arial" w:hAnsi="Arial" w:cs="Arial"/>
                <w:sz w:val="18"/>
                <w:szCs w:val="18"/>
                <w:lang w:bidi="ar"/>
              </w:rPr>
              <w:t>、《丽水蓝湾监理工程合同》第六期（</w:t>
            </w:r>
            <w:r w:rsidRPr="001C4075">
              <w:rPr>
                <w:rFonts w:ascii="Arial" w:hAnsi="Arial" w:cs="Arial"/>
                <w:sz w:val="18"/>
                <w:szCs w:val="18"/>
                <w:lang w:bidi="ar"/>
              </w:rPr>
              <w:t>2020</w:t>
            </w:r>
            <w:r w:rsidRPr="001C4075">
              <w:rPr>
                <w:rFonts w:ascii="Arial" w:hAnsi="Arial" w:cs="Arial"/>
                <w:sz w:val="18"/>
                <w:szCs w:val="18"/>
                <w:lang w:bidi="ar"/>
              </w:rPr>
              <w:t>年</w:t>
            </w:r>
            <w:r w:rsidRPr="001C4075">
              <w:rPr>
                <w:rFonts w:ascii="Arial" w:hAnsi="Arial" w:cs="Arial"/>
                <w:sz w:val="18"/>
                <w:szCs w:val="18"/>
                <w:lang w:bidi="ar"/>
              </w:rPr>
              <w:t>10-11</w:t>
            </w:r>
            <w:r w:rsidRPr="001C4075">
              <w:rPr>
                <w:rFonts w:ascii="Arial" w:hAnsi="Arial" w:cs="Arial"/>
                <w:sz w:val="18"/>
                <w:szCs w:val="18"/>
                <w:lang w:bidi="ar"/>
              </w:rPr>
              <w:t>月监理费），现金承兑商业票据</w:t>
            </w:r>
            <w:r w:rsidRPr="001C4075">
              <w:rPr>
                <w:rFonts w:ascii="Arial" w:hAnsi="Arial" w:cs="Arial"/>
                <w:sz w:val="18"/>
                <w:szCs w:val="18"/>
                <w:lang w:bidi="ar"/>
              </w:rPr>
              <w:t>5.00</w:t>
            </w:r>
            <w:r w:rsidRPr="001C4075">
              <w:rPr>
                <w:rFonts w:ascii="Arial" w:hAnsi="Arial" w:cs="Arial"/>
                <w:sz w:val="18"/>
                <w:szCs w:val="18"/>
                <w:lang w:bidi="ar"/>
              </w:rPr>
              <w:t>万</w:t>
            </w:r>
          </w:p>
          <w:p w14:paraId="74748B14"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4</w:t>
            </w:r>
            <w:r w:rsidRPr="001C4075">
              <w:rPr>
                <w:rFonts w:ascii="Arial" w:hAnsi="Arial" w:cs="Arial"/>
                <w:sz w:val="18"/>
                <w:szCs w:val="18"/>
                <w:lang w:bidi="ar"/>
              </w:rPr>
              <w:t>、《丽水蓝湾防火门工程合同》第一期，现金承兑商业票据</w:t>
            </w:r>
            <w:r w:rsidRPr="001C4075">
              <w:rPr>
                <w:rFonts w:ascii="Arial" w:hAnsi="Arial" w:cs="Arial"/>
                <w:sz w:val="18"/>
                <w:szCs w:val="18"/>
                <w:lang w:bidi="ar"/>
              </w:rPr>
              <w:t>14.70</w:t>
            </w:r>
            <w:r w:rsidRPr="001C4075">
              <w:rPr>
                <w:rFonts w:ascii="Arial" w:hAnsi="Arial" w:cs="Arial"/>
                <w:sz w:val="18"/>
                <w:szCs w:val="18"/>
                <w:lang w:bidi="ar"/>
              </w:rPr>
              <w:t>万</w:t>
            </w:r>
          </w:p>
          <w:p w14:paraId="36088643"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5</w:t>
            </w:r>
            <w:r w:rsidRPr="001C4075">
              <w:rPr>
                <w:rFonts w:ascii="Arial" w:hAnsi="Arial" w:cs="Arial"/>
                <w:sz w:val="18"/>
                <w:szCs w:val="18"/>
                <w:lang w:bidi="ar"/>
              </w:rPr>
              <w:t>、《丽水蓝湾白蚁防治工程合同》第一期，现金承兑商业票据</w:t>
            </w:r>
            <w:r w:rsidRPr="001C4075">
              <w:rPr>
                <w:rFonts w:ascii="Arial" w:hAnsi="Arial" w:cs="Arial"/>
                <w:sz w:val="18"/>
                <w:szCs w:val="18"/>
                <w:lang w:bidi="ar"/>
              </w:rPr>
              <w:t xml:space="preserve"> 4.22</w:t>
            </w:r>
            <w:r w:rsidRPr="001C4075">
              <w:rPr>
                <w:rFonts w:ascii="Arial" w:hAnsi="Arial" w:cs="Arial"/>
                <w:sz w:val="18"/>
                <w:szCs w:val="18"/>
                <w:lang w:bidi="ar"/>
              </w:rPr>
              <w:t>万</w:t>
            </w:r>
          </w:p>
          <w:p w14:paraId="001385E5"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6</w:t>
            </w:r>
            <w:r w:rsidRPr="001C4075">
              <w:rPr>
                <w:rFonts w:ascii="Arial" w:hAnsi="Arial" w:cs="Arial"/>
                <w:sz w:val="18"/>
                <w:szCs w:val="18"/>
                <w:lang w:bidi="ar"/>
              </w:rPr>
              <w:t>、《建设工程远程智能监控业务服务协议》第一期，现金承兑商业票据</w:t>
            </w:r>
            <w:r w:rsidRPr="001C4075">
              <w:rPr>
                <w:rFonts w:ascii="Arial" w:hAnsi="Arial" w:cs="Arial"/>
                <w:sz w:val="18"/>
                <w:szCs w:val="18"/>
                <w:lang w:bidi="ar"/>
              </w:rPr>
              <w:t>31.59</w:t>
            </w:r>
            <w:r w:rsidRPr="001C4075">
              <w:rPr>
                <w:rFonts w:ascii="Arial" w:hAnsi="Arial" w:cs="Arial"/>
                <w:sz w:val="18"/>
                <w:szCs w:val="18"/>
                <w:lang w:bidi="ar"/>
              </w:rPr>
              <w:t>万</w:t>
            </w:r>
          </w:p>
        </w:tc>
      </w:tr>
      <w:tr w:rsidR="00895B94" w:rsidRPr="001C4075" w14:paraId="1BCDB4B0" w14:textId="77777777" w:rsidTr="001C4075">
        <w:trPr>
          <w:trHeight w:hRule="exact" w:val="810"/>
          <w:jc w:val="center"/>
        </w:trPr>
        <w:tc>
          <w:tcPr>
            <w:tcW w:w="836" w:type="dxa"/>
            <w:vAlign w:val="center"/>
          </w:tcPr>
          <w:p w14:paraId="295472ED" w14:textId="77777777" w:rsidR="00895B94" w:rsidRPr="001C4075" w:rsidRDefault="007B2E26" w:rsidP="001C4075">
            <w:pPr>
              <w:jc w:val="center"/>
              <w:textAlignment w:val="top"/>
              <w:rPr>
                <w:rFonts w:ascii="Arial" w:hAnsi="Arial" w:cs="Arial"/>
                <w:sz w:val="18"/>
                <w:szCs w:val="18"/>
              </w:rPr>
            </w:pPr>
            <w:r w:rsidRPr="001C4075">
              <w:rPr>
                <w:rFonts w:ascii="Arial" w:hAnsi="Arial" w:cs="Arial"/>
                <w:sz w:val="18"/>
                <w:szCs w:val="18"/>
              </w:rPr>
              <w:t>营销费</w:t>
            </w:r>
          </w:p>
        </w:tc>
        <w:tc>
          <w:tcPr>
            <w:tcW w:w="920" w:type="dxa"/>
            <w:vAlign w:val="center"/>
          </w:tcPr>
          <w:p w14:paraId="27C9B2E7" w14:textId="77777777" w:rsidR="00895B94" w:rsidRPr="001C4075" w:rsidRDefault="007B2E26" w:rsidP="001C4075">
            <w:pPr>
              <w:jc w:val="center"/>
              <w:textAlignment w:val="top"/>
              <w:rPr>
                <w:rFonts w:ascii="Arial" w:hAnsi="Arial" w:cs="Arial"/>
                <w:sz w:val="18"/>
                <w:szCs w:val="18"/>
              </w:rPr>
            </w:pPr>
            <w:r w:rsidRPr="001C4075">
              <w:rPr>
                <w:rFonts w:ascii="Arial" w:hAnsi="Arial" w:cs="Arial"/>
                <w:sz w:val="18"/>
                <w:szCs w:val="18"/>
              </w:rPr>
              <w:t>100</w:t>
            </w:r>
            <w:r w:rsidRPr="001C4075">
              <w:rPr>
                <w:rFonts w:ascii="Arial" w:hAnsi="Arial" w:cs="Arial"/>
                <w:sz w:val="18"/>
                <w:szCs w:val="18"/>
              </w:rPr>
              <w:t>.00</w:t>
            </w:r>
          </w:p>
        </w:tc>
        <w:tc>
          <w:tcPr>
            <w:tcW w:w="992" w:type="dxa"/>
            <w:vAlign w:val="center"/>
          </w:tcPr>
          <w:p w14:paraId="7FE11025" w14:textId="77777777" w:rsidR="00895B94" w:rsidRPr="001C4075" w:rsidRDefault="007B2E26" w:rsidP="001C4075">
            <w:pPr>
              <w:widowControl/>
              <w:jc w:val="center"/>
              <w:textAlignment w:val="center"/>
              <w:rPr>
                <w:rFonts w:ascii="Arial" w:hAnsi="Arial" w:cs="Arial"/>
                <w:color w:val="000000"/>
                <w:sz w:val="18"/>
                <w:szCs w:val="18"/>
              </w:rPr>
            </w:pPr>
            <w:r w:rsidRPr="001C4075">
              <w:rPr>
                <w:rFonts w:ascii="Arial" w:hAnsi="Arial" w:cs="Arial"/>
                <w:sz w:val="18"/>
                <w:szCs w:val="18"/>
              </w:rPr>
              <w:t>0.09</w:t>
            </w:r>
          </w:p>
        </w:tc>
        <w:tc>
          <w:tcPr>
            <w:tcW w:w="992" w:type="dxa"/>
            <w:vAlign w:val="center"/>
          </w:tcPr>
          <w:p w14:paraId="78355F89" w14:textId="77777777" w:rsidR="00895B94" w:rsidRPr="001C4075" w:rsidRDefault="007B2E26" w:rsidP="001C4075">
            <w:pPr>
              <w:widowControl/>
              <w:jc w:val="center"/>
              <w:textAlignment w:val="center"/>
              <w:rPr>
                <w:rFonts w:ascii="Arial" w:hAnsi="Arial" w:cs="Arial"/>
                <w:color w:val="000000"/>
                <w:sz w:val="18"/>
                <w:szCs w:val="18"/>
              </w:rPr>
            </w:pPr>
            <w:r w:rsidRPr="001C4075">
              <w:rPr>
                <w:rFonts w:ascii="Arial" w:hAnsi="Arial" w:cs="Arial"/>
                <w:color w:val="000000"/>
                <w:kern w:val="0"/>
                <w:sz w:val="18"/>
                <w:szCs w:val="18"/>
                <w:lang w:bidi="ar"/>
              </w:rPr>
              <w:t>0.09%</w:t>
            </w:r>
          </w:p>
        </w:tc>
        <w:tc>
          <w:tcPr>
            <w:tcW w:w="4610" w:type="dxa"/>
            <w:vAlign w:val="center"/>
          </w:tcPr>
          <w:p w14:paraId="329F13F7"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1</w:t>
            </w:r>
            <w:r w:rsidRPr="001C4075">
              <w:rPr>
                <w:rFonts w:ascii="Arial" w:hAnsi="Arial" w:cs="Arial"/>
                <w:sz w:val="18"/>
                <w:szCs w:val="18"/>
                <w:lang w:bidi="ar"/>
              </w:rPr>
              <w:t>、《物料制作</w:t>
            </w:r>
            <w:r w:rsidRPr="001C4075">
              <w:rPr>
                <w:rFonts w:ascii="Arial" w:hAnsi="Arial" w:cs="Arial"/>
                <w:sz w:val="18"/>
                <w:szCs w:val="18"/>
                <w:lang w:bidi="ar"/>
              </w:rPr>
              <w:t>2020.7.31</w:t>
            </w:r>
            <w:r w:rsidRPr="001C4075">
              <w:rPr>
                <w:rFonts w:ascii="Arial" w:hAnsi="Arial" w:cs="Arial"/>
                <w:sz w:val="18"/>
                <w:szCs w:val="18"/>
                <w:lang w:bidi="ar"/>
              </w:rPr>
              <w:t>第一次月结（蓝智）》现金支付</w:t>
            </w:r>
            <w:r w:rsidRPr="001C4075">
              <w:rPr>
                <w:rFonts w:ascii="Arial" w:hAnsi="Arial" w:cs="Arial"/>
                <w:sz w:val="18"/>
                <w:szCs w:val="18"/>
                <w:lang w:bidi="ar"/>
              </w:rPr>
              <w:t>0.</w:t>
            </w:r>
            <w:r w:rsidRPr="001C4075">
              <w:rPr>
                <w:rFonts w:ascii="Arial" w:hAnsi="Arial" w:cs="Arial"/>
                <w:sz w:val="18"/>
                <w:szCs w:val="18"/>
                <w:lang w:bidi="ar"/>
              </w:rPr>
              <w:t>90</w:t>
            </w:r>
            <w:r w:rsidRPr="001C4075">
              <w:rPr>
                <w:rFonts w:ascii="Arial" w:hAnsi="Arial" w:cs="Arial"/>
                <w:sz w:val="18"/>
                <w:szCs w:val="18"/>
                <w:lang w:bidi="ar"/>
              </w:rPr>
              <w:t>万</w:t>
            </w:r>
          </w:p>
        </w:tc>
      </w:tr>
      <w:tr w:rsidR="00895B94" w:rsidRPr="001C4075" w14:paraId="1EEDC2F3" w14:textId="77777777" w:rsidTr="001C4075">
        <w:trPr>
          <w:trHeight w:hRule="exact" w:val="2950"/>
          <w:jc w:val="center"/>
        </w:trPr>
        <w:tc>
          <w:tcPr>
            <w:tcW w:w="836" w:type="dxa"/>
            <w:vAlign w:val="center"/>
          </w:tcPr>
          <w:p w14:paraId="3D998221" w14:textId="77777777" w:rsidR="00895B94" w:rsidRPr="001C4075" w:rsidRDefault="007B2E26" w:rsidP="001C4075">
            <w:pPr>
              <w:jc w:val="center"/>
              <w:textAlignment w:val="top"/>
              <w:rPr>
                <w:rFonts w:ascii="Arial" w:hAnsi="Arial" w:cs="Arial"/>
                <w:sz w:val="18"/>
                <w:szCs w:val="18"/>
              </w:rPr>
            </w:pPr>
            <w:r w:rsidRPr="001C4075">
              <w:rPr>
                <w:rFonts w:ascii="Arial" w:hAnsi="Arial" w:cs="Arial"/>
                <w:sz w:val="18"/>
                <w:szCs w:val="18"/>
              </w:rPr>
              <w:t>管理类</w:t>
            </w:r>
          </w:p>
        </w:tc>
        <w:tc>
          <w:tcPr>
            <w:tcW w:w="920" w:type="dxa"/>
            <w:vAlign w:val="center"/>
          </w:tcPr>
          <w:p w14:paraId="4521FCB0" w14:textId="77777777" w:rsidR="00895B94" w:rsidRPr="001C4075" w:rsidRDefault="007B2E26" w:rsidP="001C4075">
            <w:pPr>
              <w:jc w:val="center"/>
              <w:textAlignment w:val="center"/>
              <w:rPr>
                <w:rFonts w:ascii="Arial" w:hAnsi="Arial" w:cs="Arial"/>
                <w:sz w:val="18"/>
                <w:szCs w:val="18"/>
              </w:rPr>
            </w:pPr>
            <w:r w:rsidRPr="001C4075">
              <w:rPr>
                <w:rFonts w:ascii="Arial" w:hAnsi="Arial" w:cs="Arial"/>
                <w:sz w:val="18"/>
                <w:szCs w:val="18"/>
              </w:rPr>
              <w:t>50</w:t>
            </w:r>
            <w:r w:rsidRPr="001C4075">
              <w:rPr>
                <w:rFonts w:ascii="Arial" w:hAnsi="Arial" w:cs="Arial"/>
                <w:sz w:val="18"/>
                <w:szCs w:val="18"/>
              </w:rPr>
              <w:t>.00</w:t>
            </w:r>
          </w:p>
        </w:tc>
        <w:tc>
          <w:tcPr>
            <w:tcW w:w="992" w:type="dxa"/>
            <w:vAlign w:val="center"/>
          </w:tcPr>
          <w:p w14:paraId="43E7B777" w14:textId="77777777" w:rsidR="00895B94" w:rsidRPr="001C4075" w:rsidRDefault="007B2E26" w:rsidP="001C4075">
            <w:pPr>
              <w:widowControl/>
              <w:jc w:val="center"/>
              <w:textAlignment w:val="center"/>
              <w:rPr>
                <w:rFonts w:ascii="Arial" w:hAnsi="Arial" w:cs="Arial"/>
                <w:color w:val="000000"/>
                <w:sz w:val="18"/>
                <w:szCs w:val="18"/>
              </w:rPr>
            </w:pPr>
            <w:r w:rsidRPr="001C4075">
              <w:rPr>
                <w:rFonts w:ascii="Arial" w:hAnsi="Arial" w:cs="Arial"/>
                <w:sz w:val="18"/>
                <w:szCs w:val="18"/>
              </w:rPr>
              <w:t>28.26</w:t>
            </w:r>
          </w:p>
        </w:tc>
        <w:tc>
          <w:tcPr>
            <w:tcW w:w="992" w:type="dxa"/>
            <w:vAlign w:val="center"/>
          </w:tcPr>
          <w:p w14:paraId="2B762DAB" w14:textId="77777777" w:rsidR="00895B94" w:rsidRPr="001C4075" w:rsidRDefault="007B2E26" w:rsidP="001C4075">
            <w:pPr>
              <w:widowControl/>
              <w:jc w:val="center"/>
              <w:textAlignment w:val="center"/>
              <w:rPr>
                <w:rFonts w:ascii="Arial" w:hAnsi="Arial" w:cs="Arial"/>
                <w:color w:val="000000"/>
                <w:sz w:val="18"/>
                <w:szCs w:val="18"/>
              </w:rPr>
            </w:pPr>
            <w:r w:rsidRPr="001C4075">
              <w:rPr>
                <w:rFonts w:ascii="Arial" w:hAnsi="Arial" w:cs="Arial"/>
                <w:color w:val="000000"/>
                <w:kern w:val="0"/>
                <w:sz w:val="18"/>
                <w:szCs w:val="18"/>
                <w:lang w:bidi="ar"/>
              </w:rPr>
              <w:t>56.52%</w:t>
            </w:r>
          </w:p>
        </w:tc>
        <w:tc>
          <w:tcPr>
            <w:tcW w:w="4610" w:type="dxa"/>
            <w:vAlign w:val="center"/>
          </w:tcPr>
          <w:p w14:paraId="6FC2C000"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1</w:t>
            </w:r>
            <w:r w:rsidRPr="001C4075">
              <w:rPr>
                <w:rFonts w:ascii="Arial" w:hAnsi="Arial" w:cs="Arial"/>
                <w:sz w:val="18"/>
                <w:szCs w:val="18"/>
                <w:lang w:bidi="ar"/>
              </w:rPr>
              <w:t>、</w:t>
            </w:r>
            <w:r w:rsidRPr="001C4075">
              <w:rPr>
                <w:rFonts w:ascii="Arial" w:hAnsi="Arial" w:cs="Arial"/>
                <w:sz w:val="18"/>
                <w:szCs w:val="18"/>
                <w:lang w:bidi="ar"/>
              </w:rPr>
              <w:t>2021</w:t>
            </w:r>
            <w:r w:rsidRPr="001C4075">
              <w:rPr>
                <w:rFonts w:ascii="Arial" w:hAnsi="Arial" w:cs="Arial"/>
                <w:sz w:val="18"/>
                <w:szCs w:val="18"/>
                <w:lang w:bidi="ar"/>
              </w:rPr>
              <w:t>年</w:t>
            </w:r>
            <w:r w:rsidRPr="001C4075">
              <w:rPr>
                <w:rFonts w:ascii="Arial" w:hAnsi="Arial" w:cs="Arial"/>
                <w:sz w:val="18"/>
                <w:szCs w:val="18"/>
                <w:lang w:bidi="ar"/>
              </w:rPr>
              <w:t>7</w:t>
            </w:r>
            <w:r w:rsidRPr="001C4075">
              <w:rPr>
                <w:rFonts w:ascii="Arial" w:hAnsi="Arial" w:cs="Arial"/>
                <w:sz w:val="18"/>
                <w:szCs w:val="18"/>
                <w:lang w:bidi="ar"/>
              </w:rPr>
              <w:t>月份员工工资支付</w:t>
            </w:r>
            <w:r w:rsidRPr="001C4075">
              <w:rPr>
                <w:rFonts w:ascii="Arial" w:hAnsi="Arial" w:cs="Arial"/>
                <w:sz w:val="18"/>
                <w:szCs w:val="18"/>
                <w:lang w:bidi="ar"/>
              </w:rPr>
              <w:t>18.31</w:t>
            </w:r>
            <w:r w:rsidRPr="001C4075">
              <w:rPr>
                <w:rFonts w:ascii="Arial" w:hAnsi="Arial" w:cs="Arial"/>
                <w:sz w:val="18"/>
                <w:szCs w:val="18"/>
                <w:lang w:bidi="ar"/>
              </w:rPr>
              <w:t>万</w:t>
            </w:r>
          </w:p>
          <w:p w14:paraId="1D4CB9C3"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2</w:t>
            </w:r>
            <w:r w:rsidRPr="001C4075">
              <w:rPr>
                <w:rFonts w:ascii="Arial" w:hAnsi="Arial" w:cs="Arial"/>
                <w:sz w:val="18"/>
                <w:szCs w:val="18"/>
                <w:lang w:bidi="ar"/>
              </w:rPr>
              <w:t>、</w:t>
            </w:r>
            <w:r w:rsidRPr="001C4075">
              <w:rPr>
                <w:rFonts w:ascii="Arial" w:hAnsi="Arial" w:cs="Arial"/>
                <w:sz w:val="18"/>
                <w:szCs w:val="18"/>
                <w:lang w:bidi="ar"/>
              </w:rPr>
              <w:t>2021</w:t>
            </w:r>
            <w:r w:rsidRPr="001C4075">
              <w:rPr>
                <w:rFonts w:ascii="Arial" w:hAnsi="Arial" w:cs="Arial"/>
                <w:sz w:val="18"/>
                <w:szCs w:val="18"/>
                <w:lang w:bidi="ar"/>
              </w:rPr>
              <w:t>年</w:t>
            </w:r>
            <w:r w:rsidRPr="001C4075">
              <w:rPr>
                <w:rFonts w:ascii="Arial" w:hAnsi="Arial" w:cs="Arial"/>
                <w:sz w:val="18"/>
                <w:szCs w:val="18"/>
                <w:lang w:bidi="ar"/>
              </w:rPr>
              <w:t>7</w:t>
            </w:r>
            <w:r w:rsidRPr="001C4075">
              <w:rPr>
                <w:rFonts w:ascii="Arial" w:hAnsi="Arial" w:cs="Arial"/>
                <w:sz w:val="18"/>
                <w:szCs w:val="18"/>
                <w:lang w:bidi="ar"/>
              </w:rPr>
              <w:t>月外包服务费</w:t>
            </w:r>
            <w:r w:rsidRPr="001C4075">
              <w:rPr>
                <w:rFonts w:ascii="Arial" w:hAnsi="Arial" w:cs="Arial"/>
                <w:sz w:val="18"/>
                <w:szCs w:val="18"/>
                <w:lang w:bidi="ar"/>
              </w:rPr>
              <w:t>0.0</w:t>
            </w:r>
            <w:r w:rsidRPr="001C4075">
              <w:rPr>
                <w:rFonts w:ascii="Arial" w:hAnsi="Arial" w:cs="Arial"/>
                <w:sz w:val="18"/>
                <w:szCs w:val="18"/>
                <w:lang w:bidi="ar"/>
              </w:rPr>
              <w:t>6</w:t>
            </w:r>
            <w:r w:rsidRPr="001C4075">
              <w:rPr>
                <w:rFonts w:ascii="Arial" w:hAnsi="Arial" w:cs="Arial"/>
                <w:sz w:val="18"/>
                <w:szCs w:val="18"/>
                <w:lang w:bidi="ar"/>
              </w:rPr>
              <w:t>万</w:t>
            </w:r>
          </w:p>
          <w:p w14:paraId="237F27C3"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3</w:t>
            </w:r>
            <w:r w:rsidRPr="001C4075">
              <w:rPr>
                <w:rFonts w:ascii="Arial" w:hAnsi="Arial" w:cs="Arial"/>
                <w:sz w:val="18"/>
                <w:szCs w:val="18"/>
                <w:lang w:bidi="ar"/>
              </w:rPr>
              <w:t>、</w:t>
            </w:r>
            <w:r w:rsidRPr="001C4075">
              <w:rPr>
                <w:rFonts w:ascii="Arial" w:hAnsi="Arial" w:cs="Arial"/>
                <w:sz w:val="18"/>
                <w:szCs w:val="18"/>
                <w:lang w:bidi="ar"/>
              </w:rPr>
              <w:t>2021</w:t>
            </w:r>
            <w:r w:rsidRPr="001C4075">
              <w:rPr>
                <w:rFonts w:ascii="Arial" w:hAnsi="Arial" w:cs="Arial"/>
                <w:sz w:val="18"/>
                <w:szCs w:val="18"/>
                <w:lang w:bidi="ar"/>
              </w:rPr>
              <w:t>年</w:t>
            </w:r>
            <w:r w:rsidRPr="001C4075">
              <w:rPr>
                <w:rFonts w:ascii="Arial" w:hAnsi="Arial" w:cs="Arial"/>
                <w:sz w:val="18"/>
                <w:szCs w:val="18"/>
                <w:lang w:bidi="ar"/>
              </w:rPr>
              <w:t>7</w:t>
            </w:r>
            <w:r w:rsidRPr="001C4075">
              <w:rPr>
                <w:rFonts w:ascii="Arial" w:hAnsi="Arial" w:cs="Arial"/>
                <w:sz w:val="18"/>
                <w:szCs w:val="18"/>
                <w:lang w:bidi="ar"/>
              </w:rPr>
              <w:t>月代收代缴社保及住房公积金</w:t>
            </w:r>
            <w:r w:rsidRPr="001C4075">
              <w:rPr>
                <w:rFonts w:ascii="Arial" w:hAnsi="Arial" w:cs="Arial"/>
                <w:sz w:val="18"/>
                <w:szCs w:val="18"/>
                <w:lang w:bidi="ar"/>
              </w:rPr>
              <w:t>6.76</w:t>
            </w:r>
            <w:r w:rsidRPr="001C4075">
              <w:rPr>
                <w:rFonts w:ascii="Arial" w:hAnsi="Arial" w:cs="Arial"/>
                <w:sz w:val="18"/>
                <w:szCs w:val="18"/>
                <w:lang w:bidi="ar"/>
              </w:rPr>
              <w:t>万</w:t>
            </w:r>
          </w:p>
          <w:p w14:paraId="602526F9"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4</w:t>
            </w:r>
            <w:r w:rsidRPr="001C4075">
              <w:rPr>
                <w:rFonts w:ascii="Arial" w:hAnsi="Arial" w:cs="Arial"/>
                <w:sz w:val="18"/>
                <w:szCs w:val="18"/>
                <w:lang w:bidi="ar"/>
              </w:rPr>
              <w:t>、</w:t>
            </w:r>
            <w:r w:rsidRPr="001C4075">
              <w:rPr>
                <w:rFonts w:ascii="Arial" w:hAnsi="Arial" w:cs="Arial"/>
                <w:sz w:val="18"/>
                <w:szCs w:val="18"/>
                <w:lang w:bidi="ar"/>
              </w:rPr>
              <w:t>2021</w:t>
            </w:r>
            <w:r w:rsidRPr="001C4075">
              <w:rPr>
                <w:rFonts w:ascii="Arial" w:hAnsi="Arial" w:cs="Arial"/>
                <w:sz w:val="18"/>
                <w:szCs w:val="18"/>
                <w:lang w:bidi="ar"/>
              </w:rPr>
              <w:t>年</w:t>
            </w:r>
            <w:r w:rsidRPr="001C4075">
              <w:rPr>
                <w:rFonts w:ascii="Arial" w:hAnsi="Arial" w:cs="Arial"/>
                <w:sz w:val="18"/>
                <w:szCs w:val="18"/>
                <w:lang w:bidi="ar"/>
              </w:rPr>
              <w:t>3</w:t>
            </w:r>
            <w:r w:rsidRPr="001C4075">
              <w:rPr>
                <w:rFonts w:ascii="Arial" w:hAnsi="Arial" w:cs="Arial"/>
                <w:sz w:val="18"/>
                <w:szCs w:val="18"/>
                <w:lang w:bidi="ar"/>
              </w:rPr>
              <w:t>月份办公用品费用报销</w:t>
            </w:r>
            <w:r w:rsidRPr="001C4075">
              <w:rPr>
                <w:rFonts w:ascii="Arial" w:hAnsi="Arial" w:cs="Arial"/>
                <w:sz w:val="18"/>
                <w:szCs w:val="18"/>
                <w:lang w:bidi="ar"/>
              </w:rPr>
              <w:t>0.</w:t>
            </w:r>
            <w:r w:rsidRPr="001C4075">
              <w:rPr>
                <w:rFonts w:ascii="Arial" w:hAnsi="Arial" w:cs="Arial"/>
                <w:sz w:val="18"/>
                <w:szCs w:val="18"/>
                <w:lang w:bidi="ar"/>
              </w:rPr>
              <w:t>05</w:t>
            </w:r>
            <w:r w:rsidRPr="001C4075">
              <w:rPr>
                <w:rFonts w:ascii="Arial" w:hAnsi="Arial" w:cs="Arial"/>
                <w:sz w:val="18"/>
                <w:szCs w:val="18"/>
                <w:lang w:bidi="ar"/>
              </w:rPr>
              <w:t>万</w:t>
            </w:r>
          </w:p>
          <w:p w14:paraId="0C551512"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5</w:t>
            </w:r>
            <w:r w:rsidRPr="001C4075">
              <w:rPr>
                <w:rFonts w:ascii="Arial" w:hAnsi="Arial" w:cs="Arial"/>
                <w:sz w:val="18"/>
                <w:szCs w:val="18"/>
                <w:lang w:bidi="ar"/>
              </w:rPr>
              <w:t>、开发部高芳（开发主管）</w:t>
            </w:r>
            <w:r w:rsidRPr="001C4075">
              <w:rPr>
                <w:rFonts w:ascii="Arial" w:hAnsi="Arial" w:cs="Arial"/>
                <w:sz w:val="18"/>
                <w:szCs w:val="18"/>
                <w:lang w:bidi="ar"/>
              </w:rPr>
              <w:t xml:space="preserve"> 2021</w:t>
            </w:r>
            <w:r w:rsidRPr="001C4075">
              <w:rPr>
                <w:rFonts w:ascii="Arial" w:hAnsi="Arial" w:cs="Arial"/>
                <w:sz w:val="18"/>
                <w:szCs w:val="18"/>
                <w:lang w:bidi="ar"/>
              </w:rPr>
              <w:t>年</w:t>
            </w:r>
            <w:r w:rsidRPr="001C4075">
              <w:rPr>
                <w:rFonts w:ascii="Arial" w:hAnsi="Arial" w:cs="Arial"/>
                <w:sz w:val="18"/>
                <w:szCs w:val="18"/>
                <w:lang w:bidi="ar"/>
              </w:rPr>
              <w:t>7</w:t>
            </w:r>
            <w:r w:rsidRPr="001C4075">
              <w:rPr>
                <w:rFonts w:ascii="Arial" w:hAnsi="Arial" w:cs="Arial"/>
                <w:sz w:val="18"/>
                <w:szCs w:val="18"/>
                <w:lang w:bidi="ar"/>
              </w:rPr>
              <w:t>月</w:t>
            </w:r>
            <w:r w:rsidRPr="001C4075">
              <w:rPr>
                <w:rFonts w:ascii="Arial" w:hAnsi="Arial" w:cs="Arial"/>
                <w:sz w:val="18"/>
                <w:szCs w:val="18"/>
                <w:lang w:bidi="ar"/>
              </w:rPr>
              <w:t>22</w:t>
            </w:r>
            <w:r w:rsidRPr="001C4075">
              <w:rPr>
                <w:rFonts w:ascii="Arial" w:hAnsi="Arial" w:cs="Arial"/>
                <w:sz w:val="18"/>
                <w:szCs w:val="18"/>
                <w:lang w:bidi="ar"/>
              </w:rPr>
              <w:t>日</w:t>
            </w:r>
            <w:r w:rsidRPr="001C4075">
              <w:rPr>
                <w:rFonts w:ascii="Arial" w:hAnsi="Arial" w:cs="Arial"/>
                <w:sz w:val="18"/>
                <w:szCs w:val="18"/>
                <w:lang w:bidi="ar"/>
              </w:rPr>
              <w:t xml:space="preserve"> </w:t>
            </w:r>
            <w:r w:rsidRPr="001C4075">
              <w:rPr>
                <w:rFonts w:ascii="Arial" w:hAnsi="Arial" w:cs="Arial"/>
                <w:sz w:val="18"/>
                <w:szCs w:val="18"/>
                <w:lang w:bidi="ar"/>
              </w:rPr>
              <w:t>招待应酬费用报销</w:t>
            </w:r>
            <w:r w:rsidRPr="001C4075">
              <w:rPr>
                <w:rFonts w:ascii="Arial" w:hAnsi="Arial" w:cs="Arial"/>
                <w:sz w:val="18"/>
                <w:szCs w:val="18"/>
                <w:lang w:bidi="ar"/>
              </w:rPr>
              <w:t>0.69</w:t>
            </w:r>
            <w:r w:rsidRPr="001C4075">
              <w:rPr>
                <w:rFonts w:ascii="Arial" w:hAnsi="Arial" w:cs="Arial"/>
                <w:sz w:val="18"/>
                <w:szCs w:val="18"/>
                <w:lang w:bidi="ar"/>
              </w:rPr>
              <w:t>万</w:t>
            </w:r>
          </w:p>
          <w:p w14:paraId="37161B9F"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6</w:t>
            </w:r>
            <w:r w:rsidRPr="001C4075">
              <w:rPr>
                <w:rFonts w:ascii="Arial" w:hAnsi="Arial" w:cs="Arial"/>
                <w:sz w:val="18"/>
                <w:szCs w:val="18"/>
                <w:lang w:bidi="ar"/>
              </w:rPr>
              <w:t>、</w:t>
            </w:r>
            <w:r w:rsidRPr="001C4075">
              <w:rPr>
                <w:rFonts w:ascii="Arial" w:hAnsi="Arial" w:cs="Arial"/>
                <w:sz w:val="18"/>
                <w:szCs w:val="18"/>
                <w:lang w:bidi="ar"/>
              </w:rPr>
              <w:t>2020</w:t>
            </w:r>
            <w:r w:rsidRPr="001C4075">
              <w:rPr>
                <w:rFonts w:ascii="Arial" w:hAnsi="Arial" w:cs="Arial"/>
                <w:sz w:val="18"/>
                <w:szCs w:val="18"/>
                <w:lang w:bidi="ar"/>
              </w:rPr>
              <w:t>年各税费审核、按税务局要求出具税务审核报告费用</w:t>
            </w:r>
            <w:r w:rsidRPr="001C4075">
              <w:rPr>
                <w:rFonts w:ascii="Arial" w:hAnsi="Arial" w:cs="Arial"/>
                <w:sz w:val="18"/>
                <w:szCs w:val="18"/>
                <w:lang w:bidi="ar"/>
              </w:rPr>
              <w:t>1.5</w:t>
            </w:r>
            <w:r w:rsidRPr="001C4075">
              <w:rPr>
                <w:rFonts w:ascii="Arial" w:hAnsi="Arial" w:cs="Arial"/>
                <w:sz w:val="18"/>
                <w:szCs w:val="18"/>
                <w:lang w:bidi="ar"/>
              </w:rPr>
              <w:t>0</w:t>
            </w:r>
            <w:r w:rsidRPr="001C4075">
              <w:rPr>
                <w:rFonts w:ascii="Arial" w:hAnsi="Arial" w:cs="Arial"/>
                <w:sz w:val="18"/>
                <w:szCs w:val="18"/>
                <w:lang w:bidi="ar"/>
              </w:rPr>
              <w:t>万</w:t>
            </w:r>
          </w:p>
          <w:p w14:paraId="662E728F"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7</w:t>
            </w:r>
            <w:r w:rsidRPr="001C4075">
              <w:rPr>
                <w:rFonts w:ascii="Arial" w:hAnsi="Arial" w:cs="Arial"/>
                <w:sz w:val="18"/>
                <w:szCs w:val="18"/>
                <w:lang w:bidi="ar"/>
              </w:rPr>
              <w:t>、傲凌公司信托投入股权融资验资费</w:t>
            </w:r>
            <w:r w:rsidRPr="001C4075">
              <w:rPr>
                <w:rFonts w:ascii="Arial" w:hAnsi="Arial" w:cs="Arial"/>
                <w:sz w:val="18"/>
                <w:szCs w:val="18"/>
                <w:lang w:bidi="ar"/>
              </w:rPr>
              <w:t>0.90</w:t>
            </w:r>
            <w:r w:rsidRPr="001C4075">
              <w:rPr>
                <w:rFonts w:ascii="Arial" w:hAnsi="Arial" w:cs="Arial"/>
                <w:sz w:val="18"/>
                <w:szCs w:val="18"/>
                <w:lang w:bidi="ar"/>
              </w:rPr>
              <w:t>万元</w:t>
            </w:r>
          </w:p>
        </w:tc>
      </w:tr>
      <w:tr w:rsidR="00895B94" w:rsidRPr="001C4075" w14:paraId="40FF686B" w14:textId="77777777" w:rsidTr="001C4075">
        <w:trPr>
          <w:trHeight w:hRule="exact" w:val="624"/>
          <w:jc w:val="center"/>
        </w:trPr>
        <w:tc>
          <w:tcPr>
            <w:tcW w:w="836" w:type="dxa"/>
            <w:vAlign w:val="center"/>
          </w:tcPr>
          <w:p w14:paraId="225CA671" w14:textId="77777777" w:rsidR="00895B94" w:rsidRPr="001C4075" w:rsidRDefault="007B2E26" w:rsidP="001C4075">
            <w:pPr>
              <w:jc w:val="center"/>
              <w:textAlignment w:val="top"/>
              <w:rPr>
                <w:rFonts w:ascii="Arial" w:hAnsi="Arial" w:cs="Arial"/>
                <w:sz w:val="18"/>
                <w:szCs w:val="18"/>
              </w:rPr>
            </w:pPr>
            <w:r w:rsidRPr="001C4075">
              <w:rPr>
                <w:rFonts w:ascii="Arial" w:hAnsi="Arial" w:cs="Arial"/>
                <w:sz w:val="18"/>
                <w:szCs w:val="18"/>
              </w:rPr>
              <w:t>财务类</w:t>
            </w:r>
          </w:p>
        </w:tc>
        <w:tc>
          <w:tcPr>
            <w:tcW w:w="920" w:type="dxa"/>
            <w:vAlign w:val="center"/>
          </w:tcPr>
          <w:p w14:paraId="5769FF70" w14:textId="77777777" w:rsidR="00895B94" w:rsidRPr="001C4075" w:rsidRDefault="007B2E26" w:rsidP="001C4075">
            <w:pPr>
              <w:jc w:val="center"/>
              <w:textAlignment w:val="center"/>
              <w:rPr>
                <w:rFonts w:ascii="Arial" w:hAnsi="Arial" w:cs="Arial"/>
                <w:sz w:val="18"/>
                <w:szCs w:val="18"/>
              </w:rPr>
            </w:pPr>
            <w:r w:rsidRPr="001C4075">
              <w:rPr>
                <w:rFonts w:ascii="Arial" w:hAnsi="Arial" w:cs="Arial"/>
                <w:sz w:val="18"/>
                <w:szCs w:val="18"/>
              </w:rPr>
              <w:t>0</w:t>
            </w:r>
            <w:r w:rsidRPr="001C4075">
              <w:rPr>
                <w:rFonts w:ascii="Arial" w:hAnsi="Arial" w:cs="Arial"/>
                <w:sz w:val="18"/>
                <w:szCs w:val="18"/>
              </w:rPr>
              <w:t>.5</w:t>
            </w:r>
            <w:r w:rsidRPr="001C4075">
              <w:rPr>
                <w:rFonts w:ascii="Arial" w:hAnsi="Arial" w:cs="Arial"/>
                <w:sz w:val="18"/>
                <w:szCs w:val="18"/>
              </w:rPr>
              <w:t>0</w:t>
            </w:r>
          </w:p>
        </w:tc>
        <w:tc>
          <w:tcPr>
            <w:tcW w:w="992" w:type="dxa"/>
            <w:vAlign w:val="center"/>
          </w:tcPr>
          <w:p w14:paraId="187942FB" w14:textId="77777777" w:rsidR="00895B94" w:rsidRPr="001C4075" w:rsidRDefault="007B2E26" w:rsidP="001C4075">
            <w:pPr>
              <w:jc w:val="center"/>
              <w:textAlignment w:val="center"/>
              <w:rPr>
                <w:rFonts w:ascii="Arial" w:hAnsi="Arial" w:cs="Arial"/>
                <w:sz w:val="18"/>
                <w:szCs w:val="18"/>
              </w:rPr>
            </w:pPr>
            <w:r w:rsidRPr="001C4075">
              <w:rPr>
                <w:rFonts w:ascii="Arial" w:hAnsi="Arial" w:cs="Arial"/>
                <w:sz w:val="18"/>
                <w:szCs w:val="18"/>
              </w:rPr>
              <w:t>0</w:t>
            </w:r>
            <w:r w:rsidRPr="001C4075">
              <w:rPr>
                <w:rFonts w:ascii="Arial" w:hAnsi="Arial" w:cs="Arial"/>
                <w:sz w:val="18"/>
                <w:szCs w:val="18"/>
              </w:rPr>
              <w:t>.01</w:t>
            </w:r>
          </w:p>
        </w:tc>
        <w:tc>
          <w:tcPr>
            <w:tcW w:w="992" w:type="dxa"/>
            <w:vAlign w:val="center"/>
          </w:tcPr>
          <w:p w14:paraId="7F0B621C" w14:textId="77777777" w:rsidR="00895B94" w:rsidRPr="001C4075" w:rsidRDefault="007B2E26" w:rsidP="001C4075">
            <w:pPr>
              <w:jc w:val="center"/>
              <w:textAlignment w:val="center"/>
              <w:rPr>
                <w:rFonts w:ascii="Arial" w:hAnsi="Arial" w:cs="Arial"/>
                <w:color w:val="000000"/>
                <w:kern w:val="0"/>
                <w:sz w:val="18"/>
                <w:szCs w:val="18"/>
                <w:lang w:bidi="ar"/>
              </w:rPr>
            </w:pPr>
            <w:r w:rsidRPr="001C4075">
              <w:rPr>
                <w:rFonts w:ascii="Arial" w:hAnsi="Arial" w:cs="Arial"/>
                <w:color w:val="000000"/>
                <w:kern w:val="0"/>
                <w:sz w:val="18"/>
                <w:szCs w:val="18"/>
                <w:lang w:bidi="ar"/>
              </w:rPr>
              <w:t>2.00%</w:t>
            </w:r>
          </w:p>
        </w:tc>
        <w:tc>
          <w:tcPr>
            <w:tcW w:w="4610" w:type="dxa"/>
            <w:vAlign w:val="center"/>
          </w:tcPr>
          <w:p w14:paraId="72BFBE96" w14:textId="77777777" w:rsidR="00895B94" w:rsidRPr="001C4075" w:rsidRDefault="007B2E26" w:rsidP="001C4075">
            <w:pPr>
              <w:pStyle w:val="af0"/>
              <w:numPr>
                <w:ilvl w:val="0"/>
                <w:numId w:val="2"/>
              </w:numPr>
              <w:spacing w:after="0"/>
              <w:ind w:firstLineChars="0" w:firstLine="0"/>
              <w:jc w:val="left"/>
              <w:rPr>
                <w:rFonts w:ascii="Arial" w:hAnsi="Arial" w:cs="Arial"/>
                <w:sz w:val="18"/>
                <w:szCs w:val="18"/>
                <w:lang w:bidi="ar"/>
              </w:rPr>
            </w:pPr>
            <w:r w:rsidRPr="001C4075">
              <w:rPr>
                <w:rFonts w:ascii="Arial" w:hAnsi="Arial" w:cs="Arial"/>
                <w:sz w:val="18"/>
                <w:szCs w:val="18"/>
                <w:lang w:bidi="ar"/>
              </w:rPr>
              <w:t>跨行支付手续费</w:t>
            </w:r>
            <w:r w:rsidRPr="001C4075">
              <w:rPr>
                <w:rFonts w:ascii="Arial" w:hAnsi="Arial" w:cs="Arial"/>
                <w:sz w:val="18"/>
                <w:szCs w:val="18"/>
                <w:lang w:bidi="ar"/>
              </w:rPr>
              <w:t>0</w:t>
            </w:r>
            <w:r w:rsidRPr="001C4075">
              <w:rPr>
                <w:rFonts w:ascii="Arial" w:hAnsi="Arial" w:cs="Arial"/>
                <w:sz w:val="18"/>
                <w:szCs w:val="18"/>
                <w:lang w:bidi="ar"/>
              </w:rPr>
              <w:t>.01</w:t>
            </w:r>
            <w:r w:rsidRPr="001C4075">
              <w:rPr>
                <w:rFonts w:ascii="Arial" w:hAnsi="Arial" w:cs="Arial"/>
                <w:sz w:val="18"/>
                <w:szCs w:val="18"/>
                <w:lang w:bidi="ar"/>
              </w:rPr>
              <w:t>元</w:t>
            </w:r>
          </w:p>
        </w:tc>
      </w:tr>
      <w:tr w:rsidR="00895B94" w:rsidRPr="001C4075" w14:paraId="423AB462" w14:textId="77777777" w:rsidTr="001C4075">
        <w:trPr>
          <w:trHeight w:hRule="exact" w:val="563"/>
          <w:jc w:val="center"/>
        </w:trPr>
        <w:tc>
          <w:tcPr>
            <w:tcW w:w="836" w:type="dxa"/>
            <w:vAlign w:val="center"/>
          </w:tcPr>
          <w:p w14:paraId="2155A851" w14:textId="77777777" w:rsidR="00895B94" w:rsidRPr="001C4075" w:rsidRDefault="007B2E26" w:rsidP="001C4075">
            <w:pPr>
              <w:jc w:val="center"/>
              <w:textAlignment w:val="top"/>
              <w:rPr>
                <w:rFonts w:ascii="Arial" w:hAnsi="Arial" w:cs="Arial"/>
                <w:sz w:val="18"/>
                <w:szCs w:val="18"/>
              </w:rPr>
            </w:pPr>
            <w:r w:rsidRPr="001C4075">
              <w:rPr>
                <w:rFonts w:ascii="Arial" w:hAnsi="Arial" w:cs="Arial"/>
                <w:sz w:val="18"/>
                <w:szCs w:val="18"/>
              </w:rPr>
              <w:t>其他类</w:t>
            </w:r>
          </w:p>
        </w:tc>
        <w:tc>
          <w:tcPr>
            <w:tcW w:w="920" w:type="dxa"/>
            <w:vAlign w:val="center"/>
          </w:tcPr>
          <w:p w14:paraId="6E26DDED" w14:textId="77777777" w:rsidR="00895B94" w:rsidRPr="001C4075" w:rsidRDefault="007B2E26" w:rsidP="001C4075">
            <w:pPr>
              <w:jc w:val="center"/>
              <w:textAlignment w:val="center"/>
              <w:rPr>
                <w:rFonts w:ascii="Arial" w:hAnsi="Arial" w:cs="Arial"/>
                <w:sz w:val="18"/>
                <w:szCs w:val="18"/>
              </w:rPr>
            </w:pPr>
            <w:r w:rsidRPr="001C4075">
              <w:rPr>
                <w:rFonts w:ascii="Arial" w:hAnsi="Arial" w:cs="Arial"/>
                <w:sz w:val="18"/>
                <w:szCs w:val="18"/>
              </w:rPr>
              <w:t>10.00</w:t>
            </w:r>
          </w:p>
        </w:tc>
        <w:tc>
          <w:tcPr>
            <w:tcW w:w="992" w:type="dxa"/>
            <w:vAlign w:val="center"/>
          </w:tcPr>
          <w:p w14:paraId="641CB745" w14:textId="77777777" w:rsidR="00895B94" w:rsidRPr="001C4075" w:rsidRDefault="007B2E26" w:rsidP="001C4075">
            <w:pPr>
              <w:jc w:val="center"/>
              <w:textAlignment w:val="center"/>
              <w:rPr>
                <w:rFonts w:ascii="Arial" w:hAnsi="Arial" w:cs="Arial"/>
                <w:sz w:val="18"/>
                <w:szCs w:val="18"/>
              </w:rPr>
            </w:pPr>
            <w:r w:rsidRPr="001C4075">
              <w:rPr>
                <w:rFonts w:ascii="Arial" w:hAnsi="Arial" w:cs="Arial"/>
                <w:sz w:val="18"/>
                <w:szCs w:val="18"/>
              </w:rPr>
              <w:t>0.00</w:t>
            </w:r>
          </w:p>
        </w:tc>
        <w:tc>
          <w:tcPr>
            <w:tcW w:w="992" w:type="dxa"/>
            <w:vAlign w:val="center"/>
          </w:tcPr>
          <w:p w14:paraId="3CAFBABE" w14:textId="77777777" w:rsidR="00895B94" w:rsidRPr="001C4075" w:rsidRDefault="007B2E26" w:rsidP="001C4075">
            <w:pPr>
              <w:pStyle w:val="af0"/>
              <w:spacing w:after="0"/>
              <w:ind w:firstLineChars="0" w:firstLine="0"/>
              <w:jc w:val="center"/>
              <w:rPr>
                <w:rFonts w:ascii="Arial" w:hAnsi="Arial" w:cs="Arial"/>
                <w:sz w:val="18"/>
                <w:szCs w:val="18"/>
                <w:lang w:bidi="ar"/>
              </w:rPr>
            </w:pPr>
            <w:r w:rsidRPr="001C4075">
              <w:rPr>
                <w:rFonts w:ascii="Arial" w:hAnsi="Arial" w:cs="Arial"/>
                <w:sz w:val="18"/>
                <w:szCs w:val="18"/>
              </w:rPr>
              <w:t>0.0</w:t>
            </w:r>
            <w:r w:rsidRPr="001C4075">
              <w:rPr>
                <w:rFonts w:ascii="Arial" w:hAnsi="Arial" w:cs="Arial"/>
                <w:sz w:val="18"/>
                <w:szCs w:val="18"/>
              </w:rPr>
              <w:t>0%</w:t>
            </w:r>
          </w:p>
        </w:tc>
        <w:tc>
          <w:tcPr>
            <w:tcW w:w="4610" w:type="dxa"/>
            <w:vAlign w:val="center"/>
          </w:tcPr>
          <w:p w14:paraId="3C9BDB59" w14:textId="77777777" w:rsidR="00895B94" w:rsidRPr="001C4075" w:rsidRDefault="007B2E26" w:rsidP="001C4075">
            <w:pPr>
              <w:pStyle w:val="af0"/>
              <w:spacing w:after="0"/>
              <w:ind w:firstLineChars="0" w:firstLine="0"/>
              <w:jc w:val="left"/>
              <w:rPr>
                <w:rFonts w:ascii="Arial" w:hAnsi="Arial" w:cs="Arial"/>
                <w:sz w:val="18"/>
                <w:szCs w:val="18"/>
                <w:lang w:bidi="ar"/>
              </w:rPr>
            </w:pPr>
            <w:r w:rsidRPr="001C4075">
              <w:rPr>
                <w:rFonts w:ascii="Arial" w:hAnsi="Arial" w:cs="Arial"/>
                <w:sz w:val="18"/>
                <w:szCs w:val="18"/>
                <w:lang w:bidi="ar"/>
              </w:rPr>
              <w:t>无</w:t>
            </w:r>
          </w:p>
        </w:tc>
      </w:tr>
      <w:tr w:rsidR="00895B94" w:rsidRPr="001C4075" w14:paraId="05135D4E" w14:textId="77777777" w:rsidTr="001C4075">
        <w:trPr>
          <w:trHeight w:hRule="exact" w:val="570"/>
          <w:jc w:val="center"/>
        </w:trPr>
        <w:tc>
          <w:tcPr>
            <w:tcW w:w="836" w:type="dxa"/>
            <w:vAlign w:val="center"/>
          </w:tcPr>
          <w:p w14:paraId="6126DF47" w14:textId="77777777" w:rsidR="00895B94" w:rsidRPr="001C4075" w:rsidRDefault="007B2E26" w:rsidP="001C4075">
            <w:pPr>
              <w:jc w:val="center"/>
              <w:textAlignment w:val="top"/>
              <w:rPr>
                <w:rFonts w:ascii="Arial" w:hAnsi="Arial" w:cs="Arial"/>
                <w:b/>
                <w:color w:val="000000"/>
                <w:kern w:val="0"/>
                <w:sz w:val="18"/>
                <w:szCs w:val="18"/>
                <w:lang w:bidi="ar"/>
              </w:rPr>
            </w:pPr>
            <w:r w:rsidRPr="001C4075">
              <w:rPr>
                <w:rFonts w:ascii="Arial" w:hAnsi="Arial" w:cs="Arial"/>
                <w:b/>
                <w:color w:val="000000"/>
                <w:kern w:val="0"/>
                <w:sz w:val="18"/>
                <w:szCs w:val="18"/>
                <w:lang w:bidi="ar"/>
              </w:rPr>
              <w:t>合计</w:t>
            </w:r>
          </w:p>
        </w:tc>
        <w:tc>
          <w:tcPr>
            <w:tcW w:w="920" w:type="dxa"/>
            <w:vAlign w:val="center"/>
          </w:tcPr>
          <w:p w14:paraId="2B50922B" w14:textId="77777777" w:rsidR="00895B94" w:rsidRPr="001C4075" w:rsidRDefault="007B2E26" w:rsidP="001C4075">
            <w:pPr>
              <w:jc w:val="center"/>
              <w:textAlignment w:val="center"/>
              <w:rPr>
                <w:rFonts w:ascii="Arial" w:hAnsi="Arial" w:cs="Arial"/>
                <w:sz w:val="18"/>
                <w:szCs w:val="18"/>
              </w:rPr>
            </w:pPr>
            <w:r w:rsidRPr="001C4075">
              <w:rPr>
                <w:rFonts w:ascii="Arial" w:hAnsi="Arial" w:cs="Arial"/>
                <w:sz w:val="18"/>
                <w:szCs w:val="18"/>
              </w:rPr>
              <w:t>1,319.51</w:t>
            </w:r>
          </w:p>
        </w:tc>
        <w:tc>
          <w:tcPr>
            <w:tcW w:w="992" w:type="dxa"/>
            <w:vAlign w:val="center"/>
          </w:tcPr>
          <w:p w14:paraId="4D043A43" w14:textId="77777777" w:rsidR="00895B94" w:rsidRPr="001C4075" w:rsidRDefault="007B2E26" w:rsidP="001C4075">
            <w:pPr>
              <w:widowControl/>
              <w:jc w:val="right"/>
              <w:textAlignment w:val="center"/>
              <w:rPr>
                <w:rFonts w:ascii="Arial" w:hAnsi="Arial" w:cs="Arial"/>
                <w:color w:val="000000"/>
                <w:sz w:val="18"/>
                <w:szCs w:val="18"/>
              </w:rPr>
            </w:pPr>
            <w:r w:rsidRPr="001C4075">
              <w:rPr>
                <w:rFonts w:ascii="Arial" w:hAnsi="Arial" w:cs="Arial"/>
                <w:sz w:val="18"/>
                <w:szCs w:val="18"/>
              </w:rPr>
              <w:t>140.87</w:t>
            </w:r>
          </w:p>
        </w:tc>
        <w:tc>
          <w:tcPr>
            <w:tcW w:w="992" w:type="dxa"/>
            <w:vAlign w:val="center"/>
          </w:tcPr>
          <w:p w14:paraId="363BF07C" w14:textId="77777777" w:rsidR="00895B94" w:rsidRPr="001C4075" w:rsidRDefault="007B2E26" w:rsidP="001C4075">
            <w:pPr>
              <w:jc w:val="center"/>
              <w:textAlignment w:val="center"/>
              <w:rPr>
                <w:rFonts w:ascii="Arial" w:hAnsi="Arial" w:cs="Arial"/>
                <w:sz w:val="18"/>
                <w:szCs w:val="18"/>
              </w:rPr>
            </w:pPr>
            <w:r w:rsidRPr="001C4075">
              <w:rPr>
                <w:rFonts w:ascii="Arial" w:hAnsi="Arial" w:cs="Arial"/>
                <w:color w:val="000000"/>
                <w:sz w:val="18"/>
                <w:szCs w:val="18"/>
              </w:rPr>
              <w:t>10</w:t>
            </w:r>
            <w:r w:rsidRPr="001C4075">
              <w:rPr>
                <w:rFonts w:ascii="Arial" w:hAnsi="Arial" w:cs="Arial"/>
                <w:color w:val="000000"/>
                <w:sz w:val="18"/>
                <w:szCs w:val="18"/>
              </w:rPr>
              <w:t>.</w:t>
            </w:r>
            <w:r w:rsidRPr="001C4075">
              <w:rPr>
                <w:rFonts w:ascii="Arial" w:hAnsi="Arial" w:cs="Arial"/>
                <w:color w:val="000000"/>
                <w:sz w:val="18"/>
                <w:szCs w:val="18"/>
              </w:rPr>
              <w:t>68</w:t>
            </w:r>
            <w:r w:rsidRPr="001C4075">
              <w:rPr>
                <w:rFonts w:ascii="Arial" w:hAnsi="Arial" w:cs="Arial"/>
                <w:color w:val="000000"/>
                <w:sz w:val="18"/>
                <w:szCs w:val="18"/>
              </w:rPr>
              <w:t>%</w:t>
            </w:r>
          </w:p>
        </w:tc>
        <w:tc>
          <w:tcPr>
            <w:tcW w:w="4610" w:type="dxa"/>
            <w:vAlign w:val="center"/>
          </w:tcPr>
          <w:p w14:paraId="34859E36" w14:textId="77777777" w:rsidR="00895B94" w:rsidRPr="001C4075" w:rsidRDefault="00895B94" w:rsidP="001C4075">
            <w:pPr>
              <w:textAlignment w:val="top"/>
              <w:rPr>
                <w:rFonts w:ascii="Arial" w:hAnsi="Arial" w:cs="Arial"/>
                <w:color w:val="000000"/>
                <w:kern w:val="0"/>
                <w:sz w:val="18"/>
                <w:szCs w:val="18"/>
                <w:lang w:bidi="ar"/>
              </w:rPr>
            </w:pPr>
          </w:p>
        </w:tc>
      </w:tr>
      <w:bookmarkEnd w:id="1"/>
    </w:tbl>
    <w:p w14:paraId="5DCF68E6" w14:textId="77777777" w:rsidR="001C4075" w:rsidRPr="001C4075" w:rsidRDefault="001C4075">
      <w:pPr>
        <w:pStyle w:val="af0"/>
        <w:spacing w:beforeLines="50" w:before="156" w:afterLines="50" w:after="156" w:line="360" w:lineRule="auto"/>
        <w:ind w:firstLineChars="200" w:firstLine="480"/>
        <w:rPr>
          <w:rFonts w:ascii="Arial" w:hAnsi="Arial" w:cs="Arial"/>
          <w:sz w:val="24"/>
          <w:lang w:bidi="zh-CN"/>
        </w:rPr>
      </w:pPr>
    </w:p>
    <w:p w14:paraId="52EF2B16" w14:textId="5382D919" w:rsidR="00895B94" w:rsidRPr="001C4075" w:rsidRDefault="007B2E26">
      <w:pPr>
        <w:pStyle w:val="af0"/>
        <w:spacing w:beforeLines="50" w:before="156" w:afterLines="50" w:after="156" w:line="360" w:lineRule="auto"/>
        <w:ind w:firstLineChars="200" w:firstLine="480"/>
        <w:rPr>
          <w:rFonts w:ascii="Arial" w:hAnsi="Arial" w:cs="Arial"/>
          <w:sz w:val="24"/>
          <w:lang w:bidi="zh-CN"/>
        </w:rPr>
      </w:pPr>
      <w:r w:rsidRPr="001C4075">
        <w:rPr>
          <w:rFonts w:ascii="Arial" w:hAnsi="Arial" w:cs="Arial"/>
          <w:sz w:val="24"/>
          <w:lang w:bidi="zh-CN"/>
        </w:rPr>
        <w:lastRenderedPageBreak/>
        <w:t>根据《</w:t>
      </w:r>
      <w:r w:rsidRPr="001C4075">
        <w:rPr>
          <w:rFonts w:ascii="Arial" w:hAnsi="Arial" w:cs="Arial"/>
          <w:sz w:val="24"/>
          <w:lang w:bidi="zh-CN"/>
        </w:rPr>
        <w:t>2</w:t>
      </w:r>
      <w:r w:rsidRPr="001C4075">
        <w:rPr>
          <w:rFonts w:ascii="Arial" w:hAnsi="Arial" w:cs="Arial"/>
          <w:sz w:val="24"/>
          <w:lang w:bidi="zh-CN"/>
        </w:rPr>
        <w:t>021</w:t>
      </w:r>
      <w:r w:rsidRPr="001C4075">
        <w:rPr>
          <w:rFonts w:ascii="Arial" w:hAnsi="Arial" w:cs="Arial"/>
          <w:sz w:val="24"/>
          <w:lang w:bidi="zh-CN"/>
        </w:rPr>
        <w:t>年</w:t>
      </w:r>
      <w:r w:rsidRPr="001C4075">
        <w:rPr>
          <w:rFonts w:ascii="Arial" w:hAnsi="Arial" w:cs="Arial"/>
          <w:sz w:val="24"/>
          <w:lang w:bidi="zh-CN"/>
        </w:rPr>
        <w:t>8</w:t>
      </w:r>
      <w:r w:rsidRPr="001C4075">
        <w:rPr>
          <w:rFonts w:ascii="Arial" w:hAnsi="Arial" w:cs="Arial"/>
          <w:sz w:val="24"/>
          <w:lang w:bidi="ar"/>
        </w:rPr>
        <w:t>月份资金</w:t>
      </w:r>
      <w:r w:rsidRPr="001C4075">
        <w:rPr>
          <w:rFonts w:ascii="Arial" w:hAnsi="Arial" w:cs="Arial"/>
          <w:sz w:val="24"/>
          <w:lang w:bidi="ar"/>
        </w:rPr>
        <w:t>使用情况</w:t>
      </w:r>
      <w:r w:rsidRPr="001C4075">
        <w:rPr>
          <w:rFonts w:ascii="Arial" w:hAnsi="Arial" w:cs="Arial"/>
          <w:sz w:val="24"/>
          <w:lang w:bidi="zh-CN"/>
        </w:rPr>
        <w:t>》显示，由于项目开发建设基本完成，项目公司主要支出集中在工程合同款支付，及营销费用支付，项目公司的资金支付情况良好，无拖欠工程款等情况。</w:t>
      </w:r>
    </w:p>
    <w:p w14:paraId="3C54DC36" w14:textId="77777777" w:rsidR="00895B94" w:rsidRPr="001C4075" w:rsidRDefault="007B2E26">
      <w:pPr>
        <w:pStyle w:val="af0"/>
        <w:spacing w:beforeLines="50" w:before="156" w:afterLines="50" w:after="156" w:line="360" w:lineRule="auto"/>
        <w:ind w:firstLineChars="200" w:firstLine="480"/>
        <w:rPr>
          <w:rFonts w:ascii="Arial" w:hAnsi="Arial" w:cs="Arial"/>
          <w:sz w:val="24"/>
          <w:lang w:bidi="zh-CN"/>
        </w:rPr>
      </w:pPr>
      <w:r w:rsidRPr="001C4075">
        <w:rPr>
          <w:rFonts w:ascii="Arial" w:hAnsi="Arial" w:cs="Arial"/>
          <w:sz w:val="24"/>
          <w:lang w:bidi="zh-CN"/>
        </w:rPr>
        <w:t>8</w:t>
      </w:r>
      <w:r w:rsidRPr="001C4075">
        <w:rPr>
          <w:rFonts w:ascii="Arial" w:hAnsi="Arial" w:cs="Arial"/>
          <w:sz w:val="24"/>
          <w:lang w:bidi="zh-CN"/>
        </w:rPr>
        <w:t>月份支出减少主要原因由于世贸集团为该项目批复预算额度减少；以及</w:t>
      </w:r>
      <w:r w:rsidRPr="001C4075">
        <w:rPr>
          <w:rFonts w:ascii="Arial" w:hAnsi="Arial" w:cs="Arial"/>
          <w:sz w:val="24"/>
          <w:lang w:bidi="zh-CN"/>
        </w:rPr>
        <w:t>2021</w:t>
      </w:r>
      <w:r w:rsidRPr="001C4075">
        <w:rPr>
          <w:rFonts w:ascii="Arial" w:hAnsi="Arial" w:cs="Arial"/>
          <w:sz w:val="24"/>
          <w:lang w:bidi="zh-CN"/>
        </w:rPr>
        <w:t>年</w:t>
      </w:r>
      <w:r w:rsidRPr="001C4075">
        <w:rPr>
          <w:rFonts w:ascii="Arial" w:hAnsi="Arial" w:cs="Arial"/>
          <w:sz w:val="24"/>
          <w:lang w:bidi="zh-CN"/>
        </w:rPr>
        <w:t>8</w:t>
      </w:r>
      <w:r w:rsidRPr="001C4075">
        <w:rPr>
          <w:rFonts w:ascii="Arial" w:hAnsi="Arial" w:cs="Arial"/>
          <w:sz w:val="24"/>
          <w:lang w:bidi="zh-CN"/>
        </w:rPr>
        <w:t>月</w:t>
      </w:r>
      <w:r w:rsidRPr="001C4075">
        <w:rPr>
          <w:rFonts w:ascii="Arial" w:hAnsi="Arial" w:cs="Arial"/>
          <w:sz w:val="24"/>
          <w:lang w:bidi="zh-CN"/>
        </w:rPr>
        <w:t>26</w:t>
      </w:r>
      <w:r w:rsidRPr="001C4075">
        <w:rPr>
          <w:rFonts w:ascii="Arial" w:hAnsi="Arial" w:cs="Arial"/>
          <w:sz w:val="24"/>
          <w:lang w:bidi="zh-CN"/>
        </w:rPr>
        <w:t>日项目公司由于未及时办理基本户（农商行）</w:t>
      </w:r>
      <w:r w:rsidRPr="001C4075">
        <w:rPr>
          <w:rFonts w:ascii="Arial" w:hAnsi="Arial" w:cs="Arial"/>
          <w:sz w:val="24"/>
          <w:lang w:bidi="zh-CN"/>
        </w:rPr>
        <w:t>U-key</w:t>
      </w:r>
      <w:r w:rsidRPr="001C4075">
        <w:rPr>
          <w:rFonts w:ascii="Arial" w:hAnsi="Arial" w:cs="Arial"/>
          <w:sz w:val="24"/>
          <w:lang w:bidi="zh-CN"/>
        </w:rPr>
        <w:t>的更新，致使</w:t>
      </w:r>
      <w:r w:rsidRPr="001C4075">
        <w:rPr>
          <w:rFonts w:ascii="Arial" w:hAnsi="Arial" w:cs="Arial"/>
          <w:sz w:val="24"/>
          <w:lang w:bidi="zh-CN"/>
        </w:rPr>
        <w:t>U-key</w:t>
      </w:r>
      <w:r w:rsidRPr="001C4075">
        <w:rPr>
          <w:rFonts w:ascii="Arial" w:hAnsi="Arial" w:cs="Arial"/>
          <w:sz w:val="24"/>
          <w:lang w:bidi="zh-CN"/>
        </w:rPr>
        <w:t>无法正常使用，导致日常支出减少。目前</w:t>
      </w:r>
      <w:r w:rsidRPr="001C4075">
        <w:rPr>
          <w:rFonts w:ascii="Arial" w:hAnsi="Arial" w:cs="Arial"/>
          <w:sz w:val="24"/>
          <w:lang w:bidi="zh-CN"/>
        </w:rPr>
        <w:t>U-key</w:t>
      </w:r>
      <w:r w:rsidRPr="001C4075">
        <w:rPr>
          <w:rFonts w:ascii="Arial" w:hAnsi="Arial" w:cs="Arial"/>
          <w:sz w:val="24"/>
          <w:lang w:bidi="zh-CN"/>
        </w:rPr>
        <w:t>已经在办理之中，下个月将能回复正常使用。</w:t>
      </w:r>
    </w:p>
    <w:p w14:paraId="1E90C8B4" w14:textId="77777777" w:rsidR="00895B94" w:rsidRPr="001C4075" w:rsidRDefault="00895B94">
      <w:pPr>
        <w:pStyle w:val="af0"/>
        <w:spacing w:beforeLines="50" w:before="156" w:afterLines="50" w:after="156" w:line="360" w:lineRule="auto"/>
        <w:ind w:firstLineChars="200" w:firstLine="480"/>
        <w:rPr>
          <w:rFonts w:ascii="Arial" w:hAnsi="Arial" w:cs="Arial"/>
          <w:sz w:val="24"/>
          <w:lang w:bidi="zh-CN"/>
        </w:rPr>
      </w:pPr>
    </w:p>
    <w:p w14:paraId="33706700" w14:textId="77777777" w:rsidR="00895B94" w:rsidRPr="001C4075" w:rsidRDefault="007B2E26">
      <w:pPr>
        <w:spacing w:beforeLines="50" w:before="156" w:afterLines="50" w:after="156" w:line="360" w:lineRule="auto"/>
        <w:ind w:firstLineChars="50" w:firstLine="120"/>
        <w:rPr>
          <w:rFonts w:ascii="Arial" w:hAnsi="Arial" w:cs="Arial"/>
          <w:b/>
          <w:color w:val="000000"/>
          <w:sz w:val="24"/>
          <w:szCs w:val="24"/>
          <w:lang w:bidi="zh-CN"/>
        </w:rPr>
      </w:pPr>
      <w:r w:rsidRPr="001C4075">
        <w:rPr>
          <w:rFonts w:ascii="Arial" w:hAnsi="Arial" w:cs="Arial"/>
          <w:b/>
          <w:color w:val="000000"/>
          <w:sz w:val="24"/>
          <w:szCs w:val="24"/>
          <w:lang w:bidi="zh-CN"/>
        </w:rPr>
        <w:t>四、</w:t>
      </w:r>
      <w:r w:rsidRPr="001C4075">
        <w:rPr>
          <w:rFonts w:ascii="Arial" w:hAnsi="Arial" w:cs="Arial"/>
          <w:b/>
          <w:color w:val="000000"/>
          <w:sz w:val="24"/>
          <w:szCs w:val="24"/>
          <w:lang w:bidi="zh-CN"/>
        </w:rPr>
        <w:t>2021</w:t>
      </w:r>
      <w:r w:rsidRPr="001C4075">
        <w:rPr>
          <w:rFonts w:ascii="Arial" w:hAnsi="Arial" w:cs="Arial"/>
          <w:b/>
          <w:color w:val="000000"/>
          <w:sz w:val="24"/>
          <w:szCs w:val="24"/>
          <w:lang w:bidi="zh-CN"/>
        </w:rPr>
        <w:t>年</w:t>
      </w:r>
      <w:r w:rsidRPr="001C4075">
        <w:rPr>
          <w:rFonts w:ascii="Arial" w:hAnsi="Arial" w:cs="Arial"/>
          <w:b/>
          <w:color w:val="000000"/>
          <w:sz w:val="24"/>
          <w:szCs w:val="24"/>
          <w:lang w:bidi="zh-CN"/>
        </w:rPr>
        <w:t>9</w:t>
      </w:r>
      <w:r w:rsidRPr="001C4075">
        <w:rPr>
          <w:rFonts w:ascii="Arial" w:hAnsi="Arial" w:cs="Arial"/>
          <w:b/>
          <w:color w:val="000000"/>
          <w:sz w:val="24"/>
          <w:szCs w:val="24"/>
          <w:lang w:bidi="zh-CN"/>
        </w:rPr>
        <w:t>月份</w:t>
      </w:r>
      <w:r w:rsidRPr="001C4075">
        <w:rPr>
          <w:rFonts w:ascii="Arial" w:hAnsi="Arial" w:cs="Arial"/>
          <w:b/>
          <w:color w:val="000000"/>
          <w:sz w:val="24"/>
          <w:szCs w:val="24"/>
          <w:lang w:bidi="zh-CN"/>
        </w:rPr>
        <w:t>付款情况</w:t>
      </w:r>
      <w:r w:rsidRPr="001C4075">
        <w:rPr>
          <w:rFonts w:ascii="Arial" w:hAnsi="Arial" w:cs="Arial"/>
          <w:b/>
          <w:color w:val="000000"/>
          <w:sz w:val="24"/>
          <w:szCs w:val="24"/>
          <w:lang w:bidi="zh-CN"/>
        </w:rPr>
        <w:t>审核说明</w:t>
      </w:r>
    </w:p>
    <w:p w14:paraId="7A2C3B05" w14:textId="77777777" w:rsidR="00895B94" w:rsidRPr="001C4075" w:rsidRDefault="007B2E26">
      <w:pPr>
        <w:numPr>
          <w:ilvl w:val="0"/>
          <w:numId w:val="3"/>
        </w:numPr>
        <w:spacing w:beforeLines="50" w:before="156" w:afterLines="50" w:after="156" w:line="360" w:lineRule="auto"/>
        <w:ind w:left="227"/>
        <w:rPr>
          <w:rFonts w:ascii="Arial" w:hAnsi="Arial" w:cs="Arial"/>
          <w:bCs/>
          <w:color w:val="000000"/>
          <w:sz w:val="24"/>
          <w:szCs w:val="24"/>
          <w:lang w:bidi="zh-CN"/>
        </w:rPr>
      </w:pPr>
      <w:r w:rsidRPr="001C4075">
        <w:rPr>
          <w:rFonts w:ascii="Arial" w:hAnsi="Arial" w:cs="Arial"/>
          <w:bCs/>
          <w:color w:val="000000"/>
          <w:sz w:val="24"/>
          <w:szCs w:val="24"/>
          <w:lang w:bidi="zh-CN"/>
        </w:rPr>
        <w:t>营销类资金计划</w:t>
      </w:r>
    </w:p>
    <w:p w14:paraId="0DE12EB9" w14:textId="77777777" w:rsidR="00895B94" w:rsidRPr="001C4075" w:rsidRDefault="007B2E26">
      <w:pPr>
        <w:spacing w:beforeLines="50" w:before="156" w:afterLines="50" w:after="156" w:line="360" w:lineRule="auto"/>
        <w:ind w:firstLineChars="200" w:firstLine="480"/>
        <w:rPr>
          <w:rFonts w:ascii="Arial" w:hAnsi="Arial" w:cs="Arial"/>
          <w:bCs/>
          <w:color w:val="000000"/>
          <w:sz w:val="24"/>
          <w:szCs w:val="24"/>
          <w:lang w:bidi="zh-CN"/>
        </w:rPr>
      </w:pPr>
      <w:r w:rsidRPr="001C4075">
        <w:rPr>
          <w:rFonts w:ascii="Arial" w:hAnsi="Arial" w:cs="Arial"/>
          <w:bCs/>
          <w:color w:val="000000"/>
          <w:sz w:val="24"/>
          <w:szCs w:val="24"/>
          <w:lang w:bidi="zh-CN"/>
        </w:rPr>
        <w:t>2021</w:t>
      </w:r>
      <w:r w:rsidRPr="001C4075">
        <w:rPr>
          <w:rFonts w:ascii="Arial" w:hAnsi="Arial" w:cs="Arial"/>
          <w:bCs/>
          <w:color w:val="000000"/>
          <w:sz w:val="24"/>
          <w:szCs w:val="24"/>
          <w:lang w:bidi="zh-CN"/>
        </w:rPr>
        <w:t>年</w:t>
      </w:r>
      <w:r w:rsidRPr="001C4075">
        <w:rPr>
          <w:rFonts w:ascii="Arial" w:hAnsi="Arial" w:cs="Arial"/>
          <w:bCs/>
          <w:color w:val="000000"/>
          <w:sz w:val="24"/>
          <w:szCs w:val="24"/>
          <w:lang w:bidi="zh-CN"/>
        </w:rPr>
        <w:t>9</w:t>
      </w:r>
      <w:r w:rsidRPr="001C4075">
        <w:rPr>
          <w:rFonts w:ascii="Arial" w:hAnsi="Arial" w:cs="Arial"/>
          <w:bCs/>
          <w:color w:val="000000"/>
          <w:sz w:val="24"/>
          <w:szCs w:val="24"/>
          <w:lang w:bidi="zh-CN"/>
        </w:rPr>
        <w:t>月营销类计划支付，合计金额为</w:t>
      </w:r>
      <w:r w:rsidRPr="001C4075">
        <w:rPr>
          <w:rFonts w:ascii="Arial" w:hAnsi="Arial" w:cs="Arial"/>
          <w:szCs w:val="24"/>
        </w:rPr>
        <w:t>100</w:t>
      </w:r>
      <w:r w:rsidRPr="001C4075">
        <w:rPr>
          <w:rFonts w:ascii="Arial" w:hAnsi="Arial" w:cs="Arial"/>
          <w:bCs/>
          <w:color w:val="000000"/>
          <w:sz w:val="24"/>
          <w:szCs w:val="24"/>
          <w:lang w:bidi="zh-CN"/>
        </w:rPr>
        <w:t>万元。具体分析如下：</w:t>
      </w:r>
    </w:p>
    <w:p w14:paraId="12CA2515" w14:textId="77777777" w:rsidR="00895B94" w:rsidRPr="001C4075" w:rsidRDefault="007B2E26">
      <w:pPr>
        <w:numPr>
          <w:ilvl w:val="255"/>
          <w:numId w:val="0"/>
        </w:numPr>
        <w:spacing w:beforeLines="50" w:before="156" w:afterLines="50" w:after="156" w:line="360" w:lineRule="auto"/>
        <w:ind w:firstLineChars="200" w:firstLine="480"/>
        <w:rPr>
          <w:rFonts w:ascii="Arial" w:hAnsi="Arial" w:cs="Arial"/>
          <w:sz w:val="24"/>
          <w:szCs w:val="24"/>
        </w:rPr>
      </w:pPr>
      <w:r w:rsidRPr="001C4075">
        <w:rPr>
          <w:rFonts w:ascii="Arial" w:hAnsi="Arial" w:cs="Arial"/>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14:paraId="6FFD611B" w14:textId="77777777" w:rsidR="00895B94" w:rsidRPr="001C4075" w:rsidRDefault="007B2E26">
      <w:pPr>
        <w:spacing w:beforeLines="50" w:before="156" w:afterLines="50" w:after="156" w:line="360" w:lineRule="auto"/>
        <w:ind w:firstLineChars="200" w:firstLine="480"/>
        <w:rPr>
          <w:rFonts w:ascii="Arial" w:hAnsi="Arial" w:cs="Arial"/>
          <w:sz w:val="24"/>
          <w:szCs w:val="24"/>
          <w:lang w:bidi="zh-CN"/>
        </w:rPr>
      </w:pPr>
      <w:r w:rsidRPr="001C4075">
        <w:rPr>
          <w:rFonts w:ascii="Arial" w:hAnsi="Arial" w:cs="Arial"/>
          <w:sz w:val="24"/>
          <w:szCs w:val="24"/>
        </w:rPr>
        <w:t>在实际发生申报时，</w:t>
      </w:r>
      <w:r w:rsidRPr="001C4075">
        <w:rPr>
          <w:rFonts w:ascii="Arial" w:hAnsi="Arial" w:cs="Arial"/>
          <w:sz w:val="24"/>
          <w:szCs w:val="24"/>
          <w:lang w:bidi="zh-CN"/>
        </w:rPr>
        <w:t>我司会对付款申请、发票、流程等依据进行审核，严格把控，确保资金支付合理、合规。</w:t>
      </w:r>
    </w:p>
    <w:p w14:paraId="668337C6" w14:textId="77777777" w:rsidR="00895B94" w:rsidRPr="001C4075" w:rsidRDefault="007B2E26">
      <w:pPr>
        <w:numPr>
          <w:ilvl w:val="0"/>
          <w:numId w:val="3"/>
        </w:numPr>
        <w:spacing w:beforeLines="50" w:before="156" w:afterLines="50" w:after="156" w:line="360" w:lineRule="auto"/>
        <w:ind w:left="227"/>
        <w:rPr>
          <w:rFonts w:ascii="Arial" w:hAnsi="Arial" w:cs="Arial"/>
          <w:bCs/>
          <w:color w:val="000000"/>
          <w:sz w:val="24"/>
          <w:szCs w:val="24"/>
          <w:lang w:bidi="zh-CN"/>
        </w:rPr>
      </w:pPr>
      <w:r w:rsidRPr="001C4075">
        <w:rPr>
          <w:rFonts w:ascii="Arial" w:hAnsi="Arial" w:cs="Arial"/>
          <w:bCs/>
          <w:color w:val="000000"/>
          <w:sz w:val="24"/>
          <w:szCs w:val="24"/>
          <w:lang w:bidi="zh-CN"/>
        </w:rPr>
        <w:t>管理类资金计划</w:t>
      </w:r>
    </w:p>
    <w:p w14:paraId="52FFA795" w14:textId="77777777" w:rsidR="00895B94" w:rsidRPr="001C4075" w:rsidRDefault="007B2E26">
      <w:pPr>
        <w:spacing w:beforeLines="50" w:before="156" w:afterLines="50" w:after="156" w:line="360" w:lineRule="auto"/>
        <w:ind w:firstLineChars="200" w:firstLine="480"/>
        <w:rPr>
          <w:rFonts w:ascii="Arial" w:hAnsi="Arial" w:cs="Arial"/>
          <w:bCs/>
          <w:color w:val="000000"/>
          <w:sz w:val="24"/>
          <w:szCs w:val="24"/>
          <w:lang w:bidi="zh-CN"/>
        </w:rPr>
      </w:pPr>
      <w:r w:rsidRPr="001C4075">
        <w:rPr>
          <w:rFonts w:ascii="Arial" w:hAnsi="Arial" w:cs="Arial"/>
          <w:bCs/>
          <w:color w:val="000000"/>
          <w:sz w:val="24"/>
          <w:szCs w:val="24"/>
          <w:lang w:bidi="zh-CN"/>
        </w:rPr>
        <w:t>项目公司计划</w:t>
      </w:r>
      <w:r w:rsidRPr="001C4075">
        <w:rPr>
          <w:rFonts w:ascii="Arial" w:hAnsi="Arial" w:cs="Arial"/>
          <w:bCs/>
          <w:color w:val="000000"/>
          <w:sz w:val="24"/>
          <w:szCs w:val="24"/>
          <w:lang w:bidi="zh-CN"/>
        </w:rPr>
        <w:t>9</w:t>
      </w:r>
      <w:r w:rsidRPr="001C4075">
        <w:rPr>
          <w:rFonts w:ascii="Arial" w:hAnsi="Arial" w:cs="Arial"/>
          <w:bCs/>
          <w:color w:val="000000"/>
          <w:sz w:val="24"/>
          <w:szCs w:val="24"/>
          <w:lang w:bidi="zh-CN"/>
        </w:rPr>
        <w:t>月的管理费用共计</w:t>
      </w:r>
      <w:r w:rsidRPr="001C4075">
        <w:rPr>
          <w:rFonts w:ascii="Arial" w:hAnsi="Arial" w:cs="Arial"/>
          <w:bCs/>
          <w:color w:val="000000"/>
          <w:sz w:val="24"/>
          <w:szCs w:val="24"/>
          <w:lang w:bidi="zh-CN"/>
        </w:rPr>
        <w:t>50.00</w:t>
      </w:r>
      <w:r w:rsidRPr="001C4075">
        <w:rPr>
          <w:rFonts w:ascii="Arial" w:hAnsi="Arial" w:cs="Arial"/>
          <w:bCs/>
          <w:color w:val="000000"/>
          <w:sz w:val="24"/>
          <w:szCs w:val="24"/>
          <w:lang w:bidi="zh-CN"/>
        </w:rPr>
        <w:t>万元，包括项目公司营建费、员工工资、员工费用报销等其他日常行政费用。</w:t>
      </w:r>
    </w:p>
    <w:p w14:paraId="34CCD440" w14:textId="77777777" w:rsidR="00895B94" w:rsidRPr="001C4075" w:rsidRDefault="007B2E26">
      <w:pPr>
        <w:spacing w:beforeLines="50" w:before="156" w:afterLines="50" w:after="156" w:line="360" w:lineRule="auto"/>
        <w:ind w:firstLineChars="200" w:firstLine="480"/>
        <w:rPr>
          <w:rFonts w:ascii="Arial" w:hAnsi="Arial" w:cs="Arial"/>
          <w:sz w:val="24"/>
          <w:szCs w:val="24"/>
          <w:lang w:bidi="zh-CN"/>
        </w:rPr>
      </w:pPr>
      <w:r w:rsidRPr="001C4075">
        <w:rPr>
          <w:rFonts w:ascii="Arial" w:hAnsi="Arial" w:cs="Arial"/>
          <w:sz w:val="24"/>
          <w:szCs w:val="24"/>
        </w:rPr>
        <w:t>后期申请</w:t>
      </w:r>
      <w:r w:rsidRPr="001C4075">
        <w:rPr>
          <w:rFonts w:ascii="Arial" w:hAnsi="Arial" w:cs="Arial"/>
          <w:sz w:val="24"/>
          <w:szCs w:val="24"/>
        </w:rPr>
        <w:t>相关款项</w:t>
      </w:r>
      <w:r w:rsidRPr="001C4075">
        <w:rPr>
          <w:rFonts w:ascii="Arial" w:hAnsi="Arial" w:cs="Arial"/>
          <w:sz w:val="24"/>
          <w:szCs w:val="24"/>
          <w:lang w:bidi="zh-CN"/>
        </w:rPr>
        <w:t>支付时，我司会对付</w:t>
      </w:r>
      <w:r w:rsidRPr="001C4075">
        <w:rPr>
          <w:rFonts w:ascii="Arial" w:hAnsi="Arial" w:cs="Arial"/>
          <w:sz w:val="24"/>
          <w:szCs w:val="24"/>
          <w:lang w:bidi="zh-CN"/>
        </w:rPr>
        <w:t>款申请、发票、流程、合同等依据进行审核，严格把控，确保资金支付合理、合规。</w:t>
      </w:r>
    </w:p>
    <w:p w14:paraId="30F75BEA" w14:textId="77777777" w:rsidR="00895B94" w:rsidRPr="001C4075" w:rsidRDefault="007B2E26">
      <w:pPr>
        <w:numPr>
          <w:ilvl w:val="0"/>
          <w:numId w:val="3"/>
        </w:numPr>
        <w:spacing w:beforeLines="50" w:before="156" w:afterLines="50" w:after="156" w:line="360" w:lineRule="auto"/>
        <w:ind w:left="227"/>
        <w:rPr>
          <w:rFonts w:ascii="Arial" w:hAnsi="Arial" w:cs="Arial"/>
          <w:bCs/>
          <w:color w:val="000000"/>
          <w:sz w:val="24"/>
          <w:szCs w:val="24"/>
          <w:lang w:bidi="zh-CN"/>
        </w:rPr>
      </w:pPr>
      <w:r w:rsidRPr="001C4075">
        <w:rPr>
          <w:rFonts w:ascii="Arial" w:hAnsi="Arial" w:cs="Arial"/>
          <w:bCs/>
          <w:color w:val="000000"/>
          <w:sz w:val="24"/>
          <w:szCs w:val="24"/>
          <w:lang w:bidi="zh-CN"/>
        </w:rPr>
        <w:t>财务类资金计划</w:t>
      </w:r>
    </w:p>
    <w:p w14:paraId="1C8DF07C" w14:textId="3E66661F" w:rsidR="00895B94" w:rsidRPr="001C4075" w:rsidRDefault="007B2E26">
      <w:pPr>
        <w:numPr>
          <w:ilvl w:val="255"/>
          <w:numId w:val="0"/>
        </w:numPr>
        <w:spacing w:beforeLines="50" w:before="156" w:afterLines="50" w:after="156" w:line="360" w:lineRule="auto"/>
        <w:rPr>
          <w:rFonts w:ascii="Arial" w:hAnsi="Arial" w:cs="Arial"/>
          <w:b/>
          <w:bCs/>
          <w:sz w:val="24"/>
          <w:szCs w:val="24"/>
          <w:lang w:bidi="zh-CN"/>
        </w:rPr>
      </w:pPr>
      <w:r w:rsidRPr="001C4075">
        <w:rPr>
          <w:rFonts w:ascii="Arial" w:hAnsi="Arial" w:cs="Arial"/>
          <w:b/>
          <w:bCs/>
          <w:sz w:val="24"/>
          <w:szCs w:val="24"/>
          <w:lang w:bidi="zh-CN"/>
        </w:rPr>
        <w:t xml:space="preserve">    </w:t>
      </w:r>
      <w:r w:rsidRPr="001C4075">
        <w:rPr>
          <w:rFonts w:ascii="Arial" w:hAnsi="Arial" w:cs="Arial"/>
          <w:bCs/>
          <w:color w:val="000000"/>
          <w:sz w:val="24"/>
          <w:szCs w:val="24"/>
          <w:lang w:bidi="zh-CN"/>
        </w:rPr>
        <w:t>项目公司计划</w:t>
      </w:r>
      <w:r w:rsidRPr="001C4075">
        <w:rPr>
          <w:rFonts w:ascii="Arial" w:hAnsi="Arial" w:cs="Arial"/>
          <w:bCs/>
          <w:color w:val="000000"/>
          <w:sz w:val="24"/>
          <w:szCs w:val="24"/>
          <w:lang w:bidi="zh-CN"/>
        </w:rPr>
        <w:t>9</w:t>
      </w:r>
      <w:r w:rsidRPr="001C4075">
        <w:rPr>
          <w:rFonts w:ascii="Arial" w:hAnsi="Arial" w:cs="Arial"/>
          <w:bCs/>
          <w:color w:val="000000"/>
          <w:sz w:val="24"/>
          <w:szCs w:val="24"/>
          <w:lang w:bidi="zh-CN"/>
        </w:rPr>
        <w:t>月的财务费用共计</w:t>
      </w:r>
      <w:r w:rsidRPr="001C4075">
        <w:rPr>
          <w:rFonts w:ascii="Arial" w:hAnsi="Arial" w:cs="Arial"/>
          <w:bCs/>
          <w:color w:val="000000"/>
          <w:sz w:val="24"/>
          <w:szCs w:val="24"/>
          <w:lang w:bidi="zh-CN"/>
        </w:rPr>
        <w:t>0.50</w:t>
      </w:r>
      <w:r w:rsidRPr="001C4075">
        <w:rPr>
          <w:rFonts w:ascii="Arial" w:hAnsi="Arial" w:cs="Arial"/>
          <w:bCs/>
          <w:color w:val="000000"/>
          <w:sz w:val="24"/>
          <w:szCs w:val="24"/>
          <w:lang w:bidi="zh-CN"/>
        </w:rPr>
        <w:t>万元，主要是利息支出及银行手续费。</w:t>
      </w:r>
    </w:p>
    <w:p w14:paraId="0C4F7BAC" w14:textId="77777777" w:rsidR="00895B94" w:rsidRPr="001C4075" w:rsidRDefault="007B2E26">
      <w:pPr>
        <w:numPr>
          <w:ilvl w:val="0"/>
          <w:numId w:val="3"/>
        </w:numPr>
        <w:spacing w:beforeLines="50" w:before="156" w:afterLines="50" w:after="156" w:line="360" w:lineRule="auto"/>
        <w:ind w:left="227"/>
        <w:rPr>
          <w:rFonts w:ascii="Arial" w:hAnsi="Arial" w:cs="Arial"/>
          <w:bCs/>
          <w:color w:val="000000"/>
          <w:sz w:val="24"/>
          <w:szCs w:val="24"/>
          <w:lang w:bidi="zh-CN"/>
        </w:rPr>
      </w:pPr>
      <w:r w:rsidRPr="001C4075">
        <w:rPr>
          <w:rFonts w:ascii="Arial" w:hAnsi="Arial" w:cs="Arial"/>
          <w:bCs/>
          <w:color w:val="000000"/>
          <w:sz w:val="24"/>
          <w:szCs w:val="24"/>
          <w:lang w:bidi="zh-CN"/>
        </w:rPr>
        <w:lastRenderedPageBreak/>
        <w:t>不可预见费用资金支出计划</w:t>
      </w:r>
    </w:p>
    <w:p w14:paraId="604838EB" w14:textId="77777777" w:rsidR="00895B94" w:rsidRPr="001C4075" w:rsidRDefault="007B2E26">
      <w:pPr>
        <w:spacing w:beforeLines="50" w:before="156" w:afterLines="50" w:after="156" w:line="360" w:lineRule="auto"/>
        <w:ind w:firstLineChars="200" w:firstLine="480"/>
        <w:rPr>
          <w:rFonts w:ascii="Arial" w:hAnsi="Arial" w:cs="Arial"/>
          <w:sz w:val="24"/>
          <w:szCs w:val="24"/>
          <w:lang w:bidi="zh-CN"/>
        </w:rPr>
      </w:pPr>
      <w:r w:rsidRPr="001C4075">
        <w:rPr>
          <w:rFonts w:ascii="Arial" w:hAnsi="Arial" w:cs="Arial"/>
          <w:sz w:val="24"/>
          <w:szCs w:val="24"/>
          <w:lang w:bidi="zh-CN"/>
        </w:rPr>
        <w:t>项目公司在</w:t>
      </w:r>
      <w:r w:rsidRPr="001C4075">
        <w:rPr>
          <w:rFonts w:ascii="Arial" w:hAnsi="Arial" w:cs="Arial"/>
          <w:sz w:val="24"/>
          <w:szCs w:val="24"/>
          <w:lang w:bidi="zh-CN"/>
        </w:rPr>
        <w:t>9</w:t>
      </w:r>
      <w:r w:rsidRPr="001C4075">
        <w:rPr>
          <w:rFonts w:ascii="Arial" w:hAnsi="Arial" w:cs="Arial"/>
          <w:sz w:val="24"/>
          <w:szCs w:val="24"/>
          <w:lang w:bidi="zh-CN"/>
        </w:rPr>
        <w:t>月份的不可预见费用为</w:t>
      </w:r>
      <w:r w:rsidRPr="001C4075">
        <w:rPr>
          <w:rFonts w:ascii="Arial" w:hAnsi="Arial" w:cs="Arial"/>
          <w:sz w:val="24"/>
          <w:szCs w:val="24"/>
          <w:lang w:bidi="zh-CN"/>
        </w:rPr>
        <w:t>10.00</w:t>
      </w:r>
      <w:r w:rsidRPr="001C4075">
        <w:rPr>
          <w:rFonts w:ascii="Arial" w:hAnsi="Arial" w:cs="Arial"/>
          <w:sz w:val="24"/>
          <w:szCs w:val="24"/>
          <w:lang w:bidi="zh-CN"/>
        </w:rPr>
        <w:t>万元，以备一些不可预测的资金支付。</w:t>
      </w:r>
    </w:p>
    <w:p w14:paraId="52DA6EBC" w14:textId="77777777" w:rsidR="00895B94" w:rsidRPr="001C4075" w:rsidRDefault="007B2E26">
      <w:pPr>
        <w:numPr>
          <w:ilvl w:val="0"/>
          <w:numId w:val="3"/>
        </w:numPr>
        <w:spacing w:beforeLines="50" w:before="156" w:afterLines="50" w:after="156" w:line="360" w:lineRule="auto"/>
        <w:ind w:left="227"/>
        <w:rPr>
          <w:rFonts w:ascii="Arial" w:hAnsi="Arial" w:cs="Arial"/>
          <w:bCs/>
          <w:color w:val="000000"/>
          <w:sz w:val="24"/>
          <w:szCs w:val="24"/>
          <w:lang w:bidi="zh-CN"/>
        </w:rPr>
      </w:pPr>
      <w:r w:rsidRPr="001C4075">
        <w:rPr>
          <w:rFonts w:ascii="Arial" w:hAnsi="Arial" w:cs="Arial"/>
          <w:bCs/>
          <w:color w:val="000000"/>
          <w:sz w:val="24"/>
          <w:szCs w:val="24"/>
          <w:lang w:bidi="zh-CN"/>
        </w:rPr>
        <w:t>工程类资金计划</w:t>
      </w:r>
    </w:p>
    <w:p w14:paraId="20D6F399" w14:textId="77777777" w:rsidR="00895B94" w:rsidRPr="001C4075" w:rsidRDefault="007B2E26">
      <w:pPr>
        <w:pStyle w:val="af4"/>
        <w:spacing w:beforeLines="50" w:before="156" w:afterLines="50" w:after="156" w:line="360" w:lineRule="auto"/>
        <w:ind w:firstLine="480"/>
        <w:rPr>
          <w:rFonts w:ascii="Arial" w:hAnsi="Arial" w:cs="Arial"/>
          <w:sz w:val="24"/>
          <w:szCs w:val="24"/>
        </w:rPr>
      </w:pPr>
      <w:r w:rsidRPr="001C4075">
        <w:rPr>
          <w:rFonts w:ascii="Arial" w:hAnsi="Arial" w:cs="Arial"/>
          <w:bCs/>
          <w:color w:val="000000"/>
          <w:sz w:val="24"/>
          <w:szCs w:val="24"/>
          <w:lang w:bidi="zh-CN"/>
        </w:rPr>
        <w:t>2021</w:t>
      </w:r>
      <w:r w:rsidRPr="001C4075">
        <w:rPr>
          <w:rFonts w:ascii="Arial" w:hAnsi="Arial" w:cs="Arial"/>
          <w:bCs/>
          <w:color w:val="000000"/>
          <w:sz w:val="24"/>
          <w:szCs w:val="24"/>
          <w:lang w:bidi="zh-CN"/>
        </w:rPr>
        <w:t>年</w:t>
      </w:r>
      <w:r w:rsidRPr="001C4075">
        <w:rPr>
          <w:rFonts w:ascii="Arial" w:hAnsi="Arial" w:cs="Arial"/>
          <w:bCs/>
          <w:color w:val="000000"/>
          <w:sz w:val="24"/>
          <w:szCs w:val="24"/>
          <w:lang w:bidi="zh-CN"/>
        </w:rPr>
        <w:t>9</w:t>
      </w:r>
      <w:r w:rsidRPr="001C4075">
        <w:rPr>
          <w:rFonts w:ascii="Arial" w:hAnsi="Arial" w:cs="Arial"/>
          <w:bCs/>
          <w:color w:val="000000"/>
          <w:sz w:val="24"/>
          <w:szCs w:val="24"/>
          <w:lang w:bidi="zh-CN"/>
        </w:rPr>
        <w:t>月工程类支付共</w:t>
      </w:r>
      <w:r w:rsidRPr="001C4075">
        <w:rPr>
          <w:rFonts w:ascii="Arial" w:hAnsi="Arial" w:cs="Arial"/>
          <w:bCs/>
          <w:color w:val="000000"/>
          <w:sz w:val="24"/>
          <w:szCs w:val="24"/>
          <w:lang w:bidi="zh-CN"/>
        </w:rPr>
        <w:t>28</w:t>
      </w:r>
      <w:r w:rsidRPr="001C4075">
        <w:rPr>
          <w:rFonts w:ascii="Arial" w:hAnsi="Arial" w:cs="Arial"/>
          <w:bCs/>
          <w:color w:val="000000"/>
          <w:sz w:val="24"/>
          <w:szCs w:val="24"/>
          <w:lang w:bidi="zh-CN"/>
        </w:rPr>
        <w:t>笔，合计金额</w:t>
      </w:r>
      <w:r w:rsidRPr="001C4075">
        <w:rPr>
          <w:rFonts w:ascii="Arial" w:hAnsi="Arial" w:cs="Arial"/>
          <w:bCs/>
          <w:color w:val="000000"/>
          <w:sz w:val="24"/>
          <w:szCs w:val="24"/>
          <w:lang w:bidi="zh-CN"/>
        </w:rPr>
        <w:t>2,523.17</w:t>
      </w:r>
      <w:r w:rsidRPr="001C4075">
        <w:rPr>
          <w:rFonts w:ascii="Arial" w:hAnsi="Arial" w:cs="Arial"/>
          <w:color w:val="000000"/>
          <w:kern w:val="0"/>
          <w:sz w:val="24"/>
          <w:szCs w:val="24"/>
        </w:rPr>
        <w:t>万元</w:t>
      </w:r>
      <w:r w:rsidRPr="001C4075">
        <w:rPr>
          <w:rFonts w:ascii="Arial" w:hAnsi="Arial" w:cs="Arial"/>
          <w:color w:val="000000"/>
          <w:kern w:val="0"/>
          <w:sz w:val="24"/>
          <w:szCs w:val="24"/>
        </w:rPr>
        <w:t>，</w:t>
      </w:r>
      <w:r w:rsidRPr="001C4075">
        <w:rPr>
          <w:rFonts w:ascii="Arial" w:hAnsi="Arial" w:cs="Arial"/>
          <w:sz w:val="24"/>
          <w:szCs w:val="24"/>
        </w:rPr>
        <w:t>均</w:t>
      </w:r>
      <w:r w:rsidRPr="001C4075">
        <w:rPr>
          <w:rFonts w:ascii="Arial" w:hAnsi="Arial" w:cs="Arial"/>
          <w:sz w:val="24"/>
          <w:szCs w:val="24"/>
        </w:rPr>
        <w:t>为工程费。具体分析如下</w:t>
      </w:r>
      <w:r w:rsidRPr="001C4075">
        <w:rPr>
          <w:rFonts w:ascii="Arial" w:hAnsi="Arial" w:cs="Arial"/>
          <w:sz w:val="24"/>
          <w:szCs w:val="24"/>
        </w:rPr>
        <w:t>：</w:t>
      </w:r>
    </w:p>
    <w:p w14:paraId="714BEB21"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5</w:t>
      </w:r>
      <w:r w:rsidRPr="001C4075">
        <w:rPr>
          <w:rFonts w:ascii="Arial" w:hAnsi="Arial" w:cs="Arial"/>
          <w:sz w:val="24"/>
          <w:szCs w:val="24"/>
        </w:rPr>
        <w:t>为《粗芦岛丽水蓝湾一期景观工程》第四期工程款支付</w:t>
      </w:r>
      <w:r w:rsidRPr="001C4075">
        <w:rPr>
          <w:rFonts w:ascii="Arial" w:hAnsi="Arial" w:cs="Arial"/>
          <w:sz w:val="24"/>
          <w:szCs w:val="24"/>
        </w:rPr>
        <w:t>212.00</w:t>
      </w:r>
      <w:r w:rsidRPr="001C4075">
        <w:rPr>
          <w:rFonts w:ascii="Arial" w:hAnsi="Arial" w:cs="Arial"/>
          <w:sz w:val="24"/>
          <w:szCs w:val="24"/>
        </w:rPr>
        <w:t>万元，收款单位为福州禾鑫园林工程有限公司，合同于</w:t>
      </w:r>
      <w:r w:rsidRPr="001C4075">
        <w:rPr>
          <w:rFonts w:ascii="Arial" w:hAnsi="Arial" w:cs="Arial"/>
          <w:sz w:val="24"/>
          <w:szCs w:val="24"/>
        </w:rPr>
        <w:t>202</w:t>
      </w:r>
      <w:r w:rsidRPr="001C4075">
        <w:rPr>
          <w:rFonts w:ascii="Arial" w:hAnsi="Arial" w:cs="Arial"/>
          <w:sz w:val="24"/>
          <w:szCs w:val="24"/>
        </w:rPr>
        <w:t>0</w:t>
      </w:r>
      <w:r w:rsidRPr="001C4075">
        <w:rPr>
          <w:rFonts w:ascii="Arial" w:hAnsi="Arial" w:cs="Arial"/>
          <w:sz w:val="24"/>
          <w:szCs w:val="24"/>
        </w:rPr>
        <w:t>年</w:t>
      </w:r>
      <w:r w:rsidRPr="001C4075">
        <w:rPr>
          <w:rFonts w:ascii="Arial" w:hAnsi="Arial" w:cs="Arial"/>
          <w:sz w:val="24"/>
          <w:szCs w:val="24"/>
        </w:rPr>
        <w:t>12</w:t>
      </w:r>
      <w:r w:rsidRPr="001C4075">
        <w:rPr>
          <w:rFonts w:ascii="Arial" w:hAnsi="Arial" w:cs="Arial"/>
          <w:sz w:val="24"/>
          <w:szCs w:val="24"/>
        </w:rPr>
        <w:t>月</w:t>
      </w:r>
      <w:r w:rsidRPr="001C4075">
        <w:rPr>
          <w:rFonts w:ascii="Arial" w:hAnsi="Arial" w:cs="Arial"/>
          <w:sz w:val="24"/>
          <w:szCs w:val="24"/>
        </w:rPr>
        <w:t>0</w:t>
      </w:r>
      <w:r w:rsidRPr="001C4075">
        <w:rPr>
          <w:rFonts w:ascii="Arial" w:hAnsi="Arial" w:cs="Arial"/>
          <w:sz w:val="24"/>
          <w:szCs w:val="24"/>
        </w:rPr>
        <w:t>5</w:t>
      </w:r>
      <w:r w:rsidRPr="001C4075">
        <w:rPr>
          <w:rFonts w:ascii="Arial" w:hAnsi="Arial" w:cs="Arial"/>
          <w:sz w:val="24"/>
          <w:szCs w:val="24"/>
        </w:rPr>
        <w:t>日签订，工期为</w:t>
      </w:r>
      <w:r w:rsidRPr="001C4075">
        <w:rPr>
          <w:rFonts w:ascii="Arial" w:hAnsi="Arial" w:cs="Arial"/>
          <w:sz w:val="24"/>
          <w:szCs w:val="24"/>
        </w:rPr>
        <w:t>2020/12/15-2021/07/28</w:t>
      </w:r>
      <w:r w:rsidRPr="001C4075">
        <w:rPr>
          <w:rFonts w:ascii="Arial" w:hAnsi="Arial" w:cs="Arial"/>
          <w:sz w:val="24"/>
          <w:szCs w:val="24"/>
        </w:rPr>
        <w:t>（共</w:t>
      </w:r>
      <w:r w:rsidRPr="001C4075">
        <w:rPr>
          <w:rFonts w:ascii="Arial" w:hAnsi="Arial" w:cs="Arial"/>
          <w:sz w:val="24"/>
          <w:szCs w:val="24"/>
        </w:rPr>
        <w:t>120</w:t>
      </w:r>
      <w:r w:rsidRPr="001C4075">
        <w:rPr>
          <w:rFonts w:ascii="Arial" w:hAnsi="Arial" w:cs="Arial"/>
          <w:sz w:val="24"/>
          <w:szCs w:val="24"/>
        </w:rPr>
        <w:t>日），合同总金额为</w:t>
      </w:r>
      <w:r w:rsidRPr="001C4075">
        <w:rPr>
          <w:rFonts w:ascii="Arial" w:hAnsi="Arial" w:cs="Arial"/>
          <w:sz w:val="24"/>
          <w:szCs w:val="24"/>
        </w:rPr>
        <w:t>1030</w:t>
      </w:r>
      <w:r w:rsidRPr="001C4075">
        <w:rPr>
          <w:rFonts w:ascii="Arial" w:hAnsi="Arial" w:cs="Arial"/>
          <w:sz w:val="24"/>
          <w:szCs w:val="24"/>
        </w:rPr>
        <w:t>万元（无新增款项）。本次付款是该合同第四期支付工程款。不含本次累计付款</w:t>
      </w:r>
      <w:r w:rsidRPr="001C4075">
        <w:rPr>
          <w:rFonts w:ascii="Arial" w:hAnsi="Arial" w:cs="Arial"/>
          <w:sz w:val="24"/>
          <w:szCs w:val="24"/>
        </w:rPr>
        <w:t>379.2</w:t>
      </w:r>
      <w:r w:rsidRPr="001C4075">
        <w:rPr>
          <w:rFonts w:ascii="Arial" w:hAnsi="Arial" w:cs="Arial"/>
          <w:sz w:val="24"/>
          <w:szCs w:val="24"/>
        </w:rPr>
        <w:t>万元占比</w:t>
      </w:r>
      <w:r w:rsidRPr="001C4075">
        <w:rPr>
          <w:rFonts w:ascii="Arial" w:hAnsi="Arial" w:cs="Arial"/>
          <w:sz w:val="24"/>
          <w:szCs w:val="24"/>
        </w:rPr>
        <w:t>36.82%</w:t>
      </w:r>
      <w:r w:rsidRPr="001C4075">
        <w:rPr>
          <w:rFonts w:ascii="Arial" w:hAnsi="Arial" w:cs="Arial"/>
          <w:sz w:val="24"/>
          <w:szCs w:val="24"/>
        </w:rPr>
        <w:t>，含本次累计付款</w:t>
      </w:r>
      <w:r w:rsidRPr="001C4075">
        <w:rPr>
          <w:rFonts w:ascii="Arial" w:hAnsi="Arial" w:cs="Arial"/>
          <w:sz w:val="24"/>
          <w:szCs w:val="24"/>
        </w:rPr>
        <w:t>591.20</w:t>
      </w:r>
      <w:r w:rsidRPr="001C4075">
        <w:rPr>
          <w:rFonts w:ascii="Arial" w:hAnsi="Arial" w:cs="Arial"/>
          <w:sz w:val="24"/>
          <w:szCs w:val="24"/>
        </w:rPr>
        <w:t>万元占比</w:t>
      </w:r>
      <w:r w:rsidRPr="001C4075">
        <w:rPr>
          <w:rFonts w:ascii="Arial" w:hAnsi="Arial" w:cs="Arial"/>
          <w:sz w:val="24"/>
          <w:szCs w:val="24"/>
        </w:rPr>
        <w:t>57.40%</w:t>
      </w:r>
      <w:r w:rsidRPr="001C4075">
        <w:rPr>
          <w:rFonts w:ascii="Arial" w:hAnsi="Arial" w:cs="Arial"/>
          <w:sz w:val="24"/>
          <w:szCs w:val="24"/>
        </w:rPr>
        <w:t>。其中：第一期</w:t>
      </w:r>
      <w:r w:rsidRPr="001C4075">
        <w:rPr>
          <w:rFonts w:ascii="Arial" w:hAnsi="Arial" w:cs="Arial"/>
          <w:sz w:val="24"/>
          <w:szCs w:val="24"/>
        </w:rPr>
        <w:t>142.50</w:t>
      </w:r>
      <w:r w:rsidRPr="001C4075">
        <w:rPr>
          <w:rFonts w:ascii="Arial" w:hAnsi="Arial" w:cs="Arial"/>
          <w:sz w:val="24"/>
          <w:szCs w:val="24"/>
        </w:rPr>
        <w:t>万、第二期</w:t>
      </w:r>
      <w:r w:rsidRPr="001C4075">
        <w:rPr>
          <w:rFonts w:ascii="Arial" w:hAnsi="Arial" w:cs="Arial"/>
          <w:sz w:val="24"/>
          <w:szCs w:val="24"/>
        </w:rPr>
        <w:t>208.70</w:t>
      </w:r>
      <w:r w:rsidRPr="001C4075">
        <w:rPr>
          <w:rFonts w:ascii="Arial" w:hAnsi="Arial" w:cs="Arial"/>
          <w:sz w:val="24"/>
          <w:szCs w:val="24"/>
        </w:rPr>
        <w:t>万，为商票付款期限</w:t>
      </w:r>
      <w:r w:rsidRPr="001C4075">
        <w:rPr>
          <w:rFonts w:ascii="Arial" w:hAnsi="Arial" w:cs="Arial"/>
          <w:sz w:val="24"/>
          <w:szCs w:val="24"/>
        </w:rPr>
        <w:t>6</w:t>
      </w:r>
      <w:r w:rsidRPr="001C4075">
        <w:rPr>
          <w:rFonts w:ascii="Arial" w:hAnsi="Arial" w:cs="Arial"/>
          <w:sz w:val="24"/>
          <w:szCs w:val="24"/>
        </w:rPr>
        <w:t>个月，利率为</w:t>
      </w:r>
      <w:r w:rsidRPr="001C4075">
        <w:rPr>
          <w:rFonts w:ascii="Arial" w:hAnsi="Arial" w:cs="Arial"/>
          <w:sz w:val="24"/>
          <w:szCs w:val="24"/>
        </w:rPr>
        <w:t>4%</w:t>
      </w:r>
      <w:r w:rsidRPr="001C4075">
        <w:rPr>
          <w:rFonts w:ascii="Arial" w:hAnsi="Arial" w:cs="Arial"/>
          <w:sz w:val="24"/>
          <w:szCs w:val="24"/>
        </w:rPr>
        <w:t>，付款期限为</w:t>
      </w:r>
      <w:r w:rsidRPr="001C4075">
        <w:rPr>
          <w:rFonts w:ascii="Arial" w:hAnsi="Arial" w:cs="Arial"/>
          <w:sz w:val="24"/>
          <w:szCs w:val="24"/>
        </w:rPr>
        <w:t>2021/12/2</w:t>
      </w:r>
      <w:r w:rsidRPr="001C4075">
        <w:rPr>
          <w:rFonts w:ascii="Arial" w:hAnsi="Arial" w:cs="Arial"/>
          <w:sz w:val="24"/>
          <w:szCs w:val="24"/>
        </w:rPr>
        <w:t>。根据合同约定付款要求：</w:t>
      </w:r>
      <w:r w:rsidRPr="001C4075">
        <w:rPr>
          <w:rFonts w:ascii="Arial" w:hAnsi="Arial" w:cs="Arial"/>
          <w:sz w:val="24"/>
          <w:szCs w:val="24"/>
        </w:rPr>
        <w:t xml:space="preserve"> 1</w:t>
      </w:r>
      <w:r w:rsidRPr="001C4075">
        <w:rPr>
          <w:rFonts w:ascii="Arial" w:hAnsi="Arial" w:cs="Arial"/>
          <w:sz w:val="24"/>
          <w:szCs w:val="24"/>
        </w:rPr>
        <w:t>、</w:t>
      </w:r>
      <w:r w:rsidRPr="001C4075">
        <w:rPr>
          <w:rFonts w:ascii="Arial" w:hAnsi="Arial" w:cs="Arial"/>
          <w:sz w:val="24"/>
          <w:szCs w:val="24"/>
        </w:rPr>
        <w:t>本工程无预付款，（无线下变更）；</w:t>
      </w:r>
      <w:r w:rsidRPr="001C4075">
        <w:rPr>
          <w:rFonts w:ascii="Arial" w:hAnsi="Arial" w:cs="Arial"/>
          <w:sz w:val="24"/>
          <w:szCs w:val="24"/>
        </w:rPr>
        <w:t>2</w:t>
      </w:r>
      <w:r w:rsidRPr="001C4075">
        <w:rPr>
          <w:rFonts w:ascii="Arial" w:hAnsi="Arial" w:cs="Arial"/>
          <w:sz w:val="24"/>
          <w:szCs w:val="24"/>
        </w:rPr>
        <w:t>、过程付款按月申请，每月支付、过程付款比例为</w:t>
      </w:r>
      <w:r w:rsidRPr="001C4075">
        <w:rPr>
          <w:rFonts w:ascii="Arial" w:hAnsi="Arial" w:cs="Arial"/>
          <w:sz w:val="24"/>
          <w:szCs w:val="24"/>
        </w:rPr>
        <w:t>75%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、竣工备案及单体清洁完成，支付已完成工程量的</w:t>
      </w:r>
      <w:r w:rsidRPr="001C4075">
        <w:rPr>
          <w:rFonts w:ascii="Arial" w:hAnsi="Arial" w:cs="Arial"/>
          <w:sz w:val="24"/>
          <w:szCs w:val="24"/>
        </w:rPr>
        <w:t>85%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、竣工交付完成，维保责任明确并签署协议书，支付</w:t>
      </w:r>
      <w:r w:rsidRPr="001C4075">
        <w:rPr>
          <w:rFonts w:ascii="Arial" w:hAnsi="Arial" w:cs="Arial"/>
          <w:sz w:val="24"/>
          <w:szCs w:val="24"/>
        </w:rPr>
        <w:t>90%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、结算书签署后</w:t>
      </w:r>
      <w:r w:rsidRPr="001C4075">
        <w:rPr>
          <w:rFonts w:ascii="Arial" w:hAnsi="Arial" w:cs="Arial"/>
          <w:sz w:val="24"/>
          <w:szCs w:val="24"/>
        </w:rPr>
        <w:t>6</w:t>
      </w:r>
      <w:r w:rsidRPr="001C4075">
        <w:rPr>
          <w:rFonts w:ascii="Arial" w:hAnsi="Arial" w:cs="Arial"/>
          <w:sz w:val="24"/>
          <w:szCs w:val="24"/>
        </w:rPr>
        <w:t>个月内，支付结算金额</w:t>
      </w:r>
      <w:r w:rsidRPr="001C4075">
        <w:rPr>
          <w:rFonts w:ascii="Arial" w:hAnsi="Arial" w:cs="Arial"/>
          <w:sz w:val="24"/>
          <w:szCs w:val="24"/>
        </w:rPr>
        <w:t>95%</w:t>
      </w:r>
      <w:r w:rsidRPr="001C4075">
        <w:rPr>
          <w:rFonts w:ascii="Arial" w:hAnsi="Arial" w:cs="Arial"/>
          <w:sz w:val="24"/>
          <w:szCs w:val="24"/>
        </w:rPr>
        <w:t>，保证金结算</w:t>
      </w:r>
      <w:r w:rsidRPr="001C4075">
        <w:rPr>
          <w:rFonts w:ascii="Arial" w:hAnsi="Arial" w:cs="Arial"/>
          <w:sz w:val="24"/>
          <w:szCs w:val="24"/>
        </w:rPr>
        <w:t>5%</w:t>
      </w:r>
      <w:r w:rsidRPr="001C4075">
        <w:rPr>
          <w:rFonts w:ascii="Arial" w:hAnsi="Arial" w:cs="Arial"/>
          <w:sz w:val="24"/>
          <w:szCs w:val="24"/>
        </w:rPr>
        <w:t>。经审核，本次申报工程造价为</w:t>
      </w:r>
      <w:r w:rsidRPr="001C4075">
        <w:rPr>
          <w:rFonts w:ascii="Arial" w:hAnsi="Arial" w:cs="Arial"/>
          <w:sz w:val="24"/>
          <w:szCs w:val="24"/>
        </w:rPr>
        <w:t xml:space="preserve"> 282.67</w:t>
      </w:r>
      <w:r w:rsidRPr="001C4075">
        <w:rPr>
          <w:rFonts w:ascii="Arial" w:hAnsi="Arial" w:cs="Arial"/>
          <w:sz w:val="24"/>
          <w:szCs w:val="24"/>
        </w:rPr>
        <w:t>万元，可支付实际本造价的</w:t>
      </w:r>
      <w:r w:rsidRPr="001C4075">
        <w:rPr>
          <w:rFonts w:ascii="Arial" w:hAnsi="Arial" w:cs="Arial"/>
          <w:sz w:val="24"/>
          <w:szCs w:val="24"/>
        </w:rPr>
        <w:t>7</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212.00</w:t>
      </w:r>
      <w:r w:rsidRPr="001C4075">
        <w:rPr>
          <w:rFonts w:ascii="Arial" w:hAnsi="Arial" w:cs="Arial"/>
          <w:sz w:val="24"/>
          <w:szCs w:val="24"/>
        </w:rPr>
        <w:t>万元符合合同付款约定。</w:t>
      </w:r>
    </w:p>
    <w:p w14:paraId="6C38C93E"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6</w:t>
      </w:r>
      <w:r w:rsidRPr="001C4075">
        <w:rPr>
          <w:rFonts w:ascii="Arial" w:hAnsi="Arial" w:cs="Arial"/>
          <w:sz w:val="24"/>
          <w:szCs w:val="24"/>
        </w:rPr>
        <w:t>为《粗芦岛丽水蓝湾公共部位精装修工程合同》第四期工程款支付</w:t>
      </w:r>
      <w:r w:rsidRPr="001C4075">
        <w:rPr>
          <w:rFonts w:ascii="Arial" w:hAnsi="Arial" w:cs="Arial"/>
          <w:sz w:val="24"/>
          <w:szCs w:val="24"/>
        </w:rPr>
        <w:t xml:space="preserve"> 59.00</w:t>
      </w:r>
      <w:r w:rsidRPr="001C4075">
        <w:rPr>
          <w:rFonts w:ascii="Arial" w:hAnsi="Arial" w:cs="Arial"/>
          <w:sz w:val="24"/>
          <w:szCs w:val="24"/>
        </w:rPr>
        <w:t>万元，收款单位为中星联丰建设集团有限公司，合同于</w:t>
      </w:r>
      <w:r w:rsidRPr="001C4075">
        <w:rPr>
          <w:rFonts w:ascii="Arial" w:hAnsi="Arial" w:cs="Arial"/>
          <w:sz w:val="24"/>
          <w:szCs w:val="24"/>
        </w:rPr>
        <w:t>20</w:t>
      </w:r>
      <w:r w:rsidRPr="001C4075">
        <w:rPr>
          <w:rFonts w:ascii="Arial" w:hAnsi="Arial" w:cs="Arial"/>
          <w:sz w:val="24"/>
          <w:szCs w:val="24"/>
        </w:rPr>
        <w:t>2</w:t>
      </w:r>
      <w:r w:rsidRPr="001C4075">
        <w:rPr>
          <w:rFonts w:ascii="Arial" w:hAnsi="Arial" w:cs="Arial"/>
          <w:sz w:val="24"/>
          <w:szCs w:val="24"/>
        </w:rPr>
        <w:t>0</w:t>
      </w:r>
      <w:r w:rsidRPr="001C4075">
        <w:rPr>
          <w:rFonts w:ascii="Arial" w:hAnsi="Arial" w:cs="Arial"/>
          <w:sz w:val="24"/>
          <w:szCs w:val="24"/>
        </w:rPr>
        <w:t>年</w:t>
      </w:r>
      <w:r w:rsidRPr="001C4075">
        <w:rPr>
          <w:rFonts w:ascii="Arial" w:hAnsi="Arial" w:cs="Arial"/>
          <w:sz w:val="24"/>
          <w:szCs w:val="24"/>
        </w:rPr>
        <w:t>9</w:t>
      </w:r>
      <w:r w:rsidRPr="001C4075">
        <w:rPr>
          <w:rFonts w:ascii="Arial" w:hAnsi="Arial" w:cs="Arial"/>
          <w:sz w:val="24"/>
          <w:szCs w:val="24"/>
        </w:rPr>
        <w:t>月</w:t>
      </w:r>
      <w:r w:rsidRPr="001C4075">
        <w:rPr>
          <w:rFonts w:ascii="Arial" w:hAnsi="Arial" w:cs="Arial"/>
          <w:sz w:val="24"/>
          <w:szCs w:val="24"/>
        </w:rPr>
        <w:t>1</w:t>
      </w:r>
      <w:r w:rsidRPr="001C4075">
        <w:rPr>
          <w:rFonts w:ascii="Arial" w:hAnsi="Arial" w:cs="Arial"/>
          <w:sz w:val="24"/>
          <w:szCs w:val="24"/>
        </w:rPr>
        <w:t>0</w:t>
      </w:r>
      <w:r w:rsidRPr="001C4075">
        <w:rPr>
          <w:rFonts w:ascii="Arial" w:hAnsi="Arial" w:cs="Arial"/>
          <w:sz w:val="24"/>
          <w:szCs w:val="24"/>
        </w:rPr>
        <w:t>日签订，样板房工期为</w:t>
      </w:r>
      <w:r w:rsidRPr="001C4075">
        <w:rPr>
          <w:rFonts w:ascii="Arial" w:hAnsi="Arial" w:cs="Arial"/>
          <w:sz w:val="24"/>
          <w:szCs w:val="24"/>
        </w:rPr>
        <w:t>2020/10/1-2021/10/30</w:t>
      </w:r>
      <w:r w:rsidRPr="001C4075">
        <w:rPr>
          <w:rFonts w:ascii="Arial" w:hAnsi="Arial" w:cs="Arial"/>
          <w:sz w:val="24"/>
          <w:szCs w:val="24"/>
        </w:rPr>
        <w:t>（共</w:t>
      </w:r>
      <w:r w:rsidRPr="001C4075">
        <w:rPr>
          <w:rFonts w:ascii="Arial" w:hAnsi="Arial" w:cs="Arial"/>
          <w:sz w:val="24"/>
          <w:szCs w:val="24"/>
        </w:rPr>
        <w:t>28</w:t>
      </w:r>
      <w:r w:rsidRPr="001C4075">
        <w:rPr>
          <w:rFonts w:ascii="Arial" w:hAnsi="Arial" w:cs="Arial"/>
          <w:sz w:val="24"/>
          <w:szCs w:val="24"/>
        </w:rPr>
        <w:t>日），公区精装工期</w:t>
      </w:r>
      <w:r w:rsidRPr="001C4075">
        <w:rPr>
          <w:rFonts w:ascii="Arial" w:hAnsi="Arial" w:cs="Arial"/>
          <w:sz w:val="24"/>
          <w:szCs w:val="24"/>
        </w:rPr>
        <w:t>2020/12/30-2021/6/30</w:t>
      </w:r>
      <w:r w:rsidRPr="001C4075">
        <w:rPr>
          <w:rFonts w:ascii="Arial" w:hAnsi="Arial" w:cs="Arial"/>
          <w:sz w:val="24"/>
          <w:szCs w:val="24"/>
        </w:rPr>
        <w:t>（共</w:t>
      </w:r>
      <w:r w:rsidRPr="001C4075">
        <w:rPr>
          <w:rFonts w:ascii="Arial" w:hAnsi="Arial" w:cs="Arial"/>
          <w:sz w:val="24"/>
          <w:szCs w:val="24"/>
        </w:rPr>
        <w:t>90</w:t>
      </w:r>
      <w:r w:rsidRPr="001C4075">
        <w:rPr>
          <w:rFonts w:ascii="Arial" w:hAnsi="Arial" w:cs="Arial"/>
          <w:sz w:val="24"/>
          <w:szCs w:val="24"/>
        </w:rPr>
        <w:t>日），合同总金额为</w:t>
      </w:r>
      <w:r w:rsidRPr="001C4075">
        <w:rPr>
          <w:rFonts w:ascii="Arial" w:hAnsi="Arial" w:cs="Arial"/>
          <w:sz w:val="24"/>
          <w:szCs w:val="24"/>
        </w:rPr>
        <w:t>420</w:t>
      </w:r>
      <w:r w:rsidRPr="001C4075">
        <w:rPr>
          <w:rFonts w:ascii="Arial" w:hAnsi="Arial" w:cs="Arial"/>
          <w:sz w:val="24"/>
          <w:szCs w:val="24"/>
        </w:rPr>
        <w:t>万元（无新增款项）。本次付款是该合同第四期支付工程款。不含本次累计付款</w:t>
      </w:r>
      <w:r w:rsidRPr="001C4075">
        <w:rPr>
          <w:rFonts w:ascii="Arial" w:hAnsi="Arial" w:cs="Arial"/>
          <w:sz w:val="24"/>
          <w:szCs w:val="24"/>
        </w:rPr>
        <w:t>118.00</w:t>
      </w:r>
      <w:r w:rsidRPr="001C4075">
        <w:rPr>
          <w:rFonts w:ascii="Arial" w:hAnsi="Arial" w:cs="Arial"/>
          <w:sz w:val="24"/>
          <w:szCs w:val="24"/>
        </w:rPr>
        <w:t>万占比</w:t>
      </w:r>
      <w:r w:rsidRPr="001C4075">
        <w:rPr>
          <w:rFonts w:ascii="Arial" w:hAnsi="Arial" w:cs="Arial"/>
          <w:sz w:val="24"/>
          <w:szCs w:val="24"/>
        </w:rPr>
        <w:t>28.10%</w:t>
      </w:r>
      <w:r w:rsidRPr="001C4075">
        <w:rPr>
          <w:rFonts w:ascii="Arial" w:hAnsi="Arial" w:cs="Arial"/>
          <w:sz w:val="24"/>
          <w:szCs w:val="24"/>
        </w:rPr>
        <w:t>，含本次累计付款</w:t>
      </w:r>
      <w:r w:rsidRPr="001C4075">
        <w:rPr>
          <w:rFonts w:ascii="Arial" w:hAnsi="Arial" w:cs="Arial"/>
          <w:sz w:val="24"/>
          <w:szCs w:val="24"/>
        </w:rPr>
        <w:t>177.00</w:t>
      </w:r>
      <w:r w:rsidRPr="001C4075">
        <w:rPr>
          <w:rFonts w:ascii="Arial" w:hAnsi="Arial" w:cs="Arial"/>
          <w:sz w:val="24"/>
          <w:szCs w:val="24"/>
        </w:rPr>
        <w:t>万元，占比</w:t>
      </w:r>
      <w:r w:rsidRPr="001C4075">
        <w:rPr>
          <w:rFonts w:ascii="Arial" w:hAnsi="Arial" w:cs="Arial"/>
          <w:sz w:val="24"/>
          <w:szCs w:val="24"/>
        </w:rPr>
        <w:t>42.14%</w:t>
      </w:r>
      <w:r w:rsidRPr="001C4075">
        <w:rPr>
          <w:rFonts w:ascii="Arial" w:hAnsi="Arial" w:cs="Arial"/>
          <w:sz w:val="24"/>
          <w:szCs w:val="24"/>
        </w:rPr>
        <w:t>，其中第二期</w:t>
      </w:r>
      <w:r w:rsidRPr="001C4075">
        <w:rPr>
          <w:rFonts w:ascii="Arial" w:hAnsi="Arial" w:cs="Arial"/>
          <w:sz w:val="24"/>
          <w:szCs w:val="24"/>
        </w:rPr>
        <w:t>46.00</w:t>
      </w:r>
      <w:r w:rsidRPr="001C4075">
        <w:rPr>
          <w:rFonts w:ascii="Arial" w:hAnsi="Arial" w:cs="Arial"/>
          <w:sz w:val="24"/>
          <w:szCs w:val="24"/>
        </w:rPr>
        <w:t>万，为商票付款期限</w:t>
      </w:r>
      <w:r w:rsidRPr="001C4075">
        <w:rPr>
          <w:rFonts w:ascii="Arial" w:hAnsi="Arial" w:cs="Arial"/>
          <w:sz w:val="24"/>
          <w:szCs w:val="24"/>
        </w:rPr>
        <w:t>6</w:t>
      </w:r>
      <w:r w:rsidRPr="001C4075">
        <w:rPr>
          <w:rFonts w:ascii="Arial" w:hAnsi="Arial" w:cs="Arial"/>
          <w:sz w:val="24"/>
          <w:szCs w:val="24"/>
        </w:rPr>
        <w:t>个月，利率为</w:t>
      </w:r>
      <w:r w:rsidRPr="001C4075">
        <w:rPr>
          <w:rFonts w:ascii="Arial" w:hAnsi="Arial" w:cs="Arial"/>
          <w:sz w:val="24"/>
          <w:szCs w:val="24"/>
        </w:rPr>
        <w:t>4%</w:t>
      </w:r>
      <w:r w:rsidRPr="001C4075">
        <w:rPr>
          <w:rFonts w:ascii="Arial" w:hAnsi="Arial" w:cs="Arial"/>
          <w:sz w:val="24"/>
          <w:szCs w:val="24"/>
        </w:rPr>
        <w:t>，付款期限为</w:t>
      </w:r>
      <w:r w:rsidRPr="001C4075">
        <w:rPr>
          <w:rFonts w:ascii="Arial" w:hAnsi="Arial" w:cs="Arial"/>
          <w:sz w:val="24"/>
          <w:szCs w:val="24"/>
        </w:rPr>
        <w:t>2021/12/1</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、本工程无预付款；</w:t>
      </w:r>
      <w:r w:rsidRPr="001C4075">
        <w:rPr>
          <w:rFonts w:ascii="Arial" w:hAnsi="Arial" w:cs="Arial"/>
          <w:sz w:val="24"/>
          <w:szCs w:val="24"/>
        </w:rPr>
        <w:t>2</w:t>
      </w:r>
      <w:r w:rsidRPr="001C4075">
        <w:rPr>
          <w:rFonts w:ascii="Arial" w:hAnsi="Arial" w:cs="Arial"/>
          <w:sz w:val="24"/>
          <w:szCs w:val="24"/>
        </w:rPr>
        <w:t>、过程付款按月申请，每月支付、过程付款比例为</w:t>
      </w:r>
      <w:r w:rsidRPr="001C4075">
        <w:rPr>
          <w:rFonts w:ascii="Arial" w:hAnsi="Arial" w:cs="Arial"/>
          <w:sz w:val="24"/>
          <w:szCs w:val="24"/>
        </w:rPr>
        <w:t>75%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、竣工备案及单体清洁完成，支付已完成工程量的</w:t>
      </w:r>
      <w:r w:rsidRPr="001C4075">
        <w:rPr>
          <w:rFonts w:ascii="Arial" w:hAnsi="Arial" w:cs="Arial"/>
          <w:sz w:val="24"/>
          <w:szCs w:val="24"/>
        </w:rPr>
        <w:t>85%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、竣工交付完成，维保责任明确并签署协议书，支付</w:t>
      </w:r>
      <w:r w:rsidRPr="001C4075">
        <w:rPr>
          <w:rFonts w:ascii="Arial" w:hAnsi="Arial" w:cs="Arial"/>
          <w:sz w:val="24"/>
          <w:szCs w:val="24"/>
        </w:rPr>
        <w:t>90%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、结算书签署后</w:t>
      </w:r>
      <w:r w:rsidRPr="001C4075">
        <w:rPr>
          <w:rFonts w:ascii="Arial" w:hAnsi="Arial" w:cs="Arial"/>
          <w:sz w:val="24"/>
          <w:szCs w:val="24"/>
        </w:rPr>
        <w:t>6</w:t>
      </w:r>
      <w:r w:rsidRPr="001C4075">
        <w:rPr>
          <w:rFonts w:ascii="Arial" w:hAnsi="Arial" w:cs="Arial"/>
          <w:sz w:val="24"/>
          <w:szCs w:val="24"/>
        </w:rPr>
        <w:t>个月</w:t>
      </w:r>
      <w:r w:rsidRPr="001C4075">
        <w:rPr>
          <w:rFonts w:ascii="Arial" w:hAnsi="Arial" w:cs="Arial"/>
          <w:sz w:val="24"/>
          <w:szCs w:val="24"/>
        </w:rPr>
        <w:lastRenderedPageBreak/>
        <w:t>内，支付结算金额</w:t>
      </w:r>
      <w:r w:rsidRPr="001C4075">
        <w:rPr>
          <w:rFonts w:ascii="Arial" w:hAnsi="Arial" w:cs="Arial"/>
          <w:sz w:val="24"/>
          <w:szCs w:val="24"/>
        </w:rPr>
        <w:t>95%</w:t>
      </w:r>
      <w:r w:rsidRPr="001C4075">
        <w:rPr>
          <w:rFonts w:ascii="Arial" w:hAnsi="Arial" w:cs="Arial"/>
          <w:sz w:val="24"/>
          <w:szCs w:val="24"/>
        </w:rPr>
        <w:t>，保证金结算</w:t>
      </w:r>
      <w:r w:rsidRPr="001C4075">
        <w:rPr>
          <w:rFonts w:ascii="Arial" w:hAnsi="Arial" w:cs="Arial"/>
          <w:sz w:val="24"/>
          <w:szCs w:val="24"/>
        </w:rPr>
        <w:t>5%</w:t>
      </w:r>
      <w:r w:rsidRPr="001C4075">
        <w:rPr>
          <w:rFonts w:ascii="Arial" w:hAnsi="Arial" w:cs="Arial"/>
          <w:sz w:val="24"/>
          <w:szCs w:val="24"/>
        </w:rPr>
        <w:t>。经审核，本次申报工程造价为</w:t>
      </w:r>
      <w:r w:rsidRPr="001C4075">
        <w:rPr>
          <w:rFonts w:ascii="Arial" w:hAnsi="Arial" w:cs="Arial"/>
          <w:sz w:val="24"/>
          <w:szCs w:val="24"/>
        </w:rPr>
        <w:t>78.67</w:t>
      </w:r>
      <w:r w:rsidRPr="001C4075">
        <w:rPr>
          <w:rFonts w:ascii="Arial" w:hAnsi="Arial" w:cs="Arial"/>
          <w:sz w:val="24"/>
          <w:szCs w:val="24"/>
        </w:rPr>
        <w:t>万元，可支付实际本造价的</w:t>
      </w:r>
      <w:r w:rsidRPr="001C4075">
        <w:rPr>
          <w:rFonts w:ascii="Arial" w:hAnsi="Arial" w:cs="Arial"/>
          <w:sz w:val="24"/>
          <w:szCs w:val="24"/>
        </w:rPr>
        <w:t>7</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59.00</w:t>
      </w:r>
      <w:r w:rsidRPr="001C4075">
        <w:rPr>
          <w:rFonts w:ascii="Arial" w:hAnsi="Arial" w:cs="Arial"/>
          <w:sz w:val="24"/>
          <w:szCs w:val="24"/>
        </w:rPr>
        <w:t>万元符合合同付款约定。</w:t>
      </w:r>
    </w:p>
    <w:p w14:paraId="1913B41E"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7</w:t>
      </w:r>
      <w:r w:rsidRPr="001C4075">
        <w:rPr>
          <w:rFonts w:ascii="Arial" w:hAnsi="Arial" w:cs="Arial"/>
          <w:sz w:val="24"/>
          <w:szCs w:val="24"/>
        </w:rPr>
        <w:t>为《粗芦岛丽水蓝湾入户门工程合同》第二期工程款支付</w:t>
      </w:r>
      <w:r w:rsidRPr="001C4075">
        <w:rPr>
          <w:rFonts w:ascii="Arial" w:hAnsi="Arial" w:cs="Arial"/>
          <w:sz w:val="24"/>
          <w:szCs w:val="24"/>
        </w:rPr>
        <w:t>61.20</w:t>
      </w:r>
      <w:r w:rsidRPr="001C4075">
        <w:rPr>
          <w:rFonts w:ascii="Arial" w:hAnsi="Arial" w:cs="Arial"/>
          <w:sz w:val="24"/>
          <w:szCs w:val="24"/>
        </w:rPr>
        <w:t>万元，收款单位为福建诚安蓝盾实业有限公司，合同于</w:t>
      </w:r>
      <w:r w:rsidRPr="001C4075">
        <w:rPr>
          <w:rFonts w:ascii="Arial" w:hAnsi="Arial" w:cs="Arial"/>
          <w:sz w:val="24"/>
          <w:szCs w:val="24"/>
        </w:rPr>
        <w:t>202</w:t>
      </w:r>
      <w:r w:rsidRPr="001C4075">
        <w:rPr>
          <w:rFonts w:ascii="Arial" w:hAnsi="Arial" w:cs="Arial"/>
          <w:sz w:val="24"/>
          <w:szCs w:val="24"/>
        </w:rPr>
        <w:t>0</w:t>
      </w:r>
      <w:r w:rsidRPr="001C4075">
        <w:rPr>
          <w:rFonts w:ascii="Arial" w:hAnsi="Arial" w:cs="Arial"/>
          <w:sz w:val="24"/>
          <w:szCs w:val="24"/>
        </w:rPr>
        <w:t>年</w:t>
      </w:r>
      <w:r w:rsidRPr="001C4075">
        <w:rPr>
          <w:rFonts w:ascii="Arial" w:hAnsi="Arial" w:cs="Arial"/>
          <w:sz w:val="24"/>
          <w:szCs w:val="24"/>
        </w:rPr>
        <w:t>9</w:t>
      </w:r>
      <w:r w:rsidRPr="001C4075">
        <w:rPr>
          <w:rFonts w:ascii="Arial" w:hAnsi="Arial" w:cs="Arial"/>
          <w:sz w:val="24"/>
          <w:szCs w:val="24"/>
        </w:rPr>
        <w:t>月</w:t>
      </w:r>
      <w:r w:rsidRPr="001C4075">
        <w:rPr>
          <w:rFonts w:ascii="Arial" w:hAnsi="Arial" w:cs="Arial"/>
          <w:sz w:val="24"/>
          <w:szCs w:val="24"/>
        </w:rPr>
        <w:t>1</w:t>
      </w:r>
      <w:r w:rsidRPr="001C4075">
        <w:rPr>
          <w:rFonts w:ascii="Arial" w:hAnsi="Arial" w:cs="Arial"/>
          <w:sz w:val="24"/>
          <w:szCs w:val="24"/>
        </w:rPr>
        <w:t>0</w:t>
      </w:r>
      <w:r w:rsidRPr="001C4075">
        <w:rPr>
          <w:rFonts w:ascii="Arial" w:hAnsi="Arial" w:cs="Arial"/>
          <w:sz w:val="24"/>
          <w:szCs w:val="24"/>
        </w:rPr>
        <w:t>日签订，供货时间为</w:t>
      </w:r>
      <w:r w:rsidRPr="001C4075">
        <w:rPr>
          <w:rFonts w:ascii="Arial" w:hAnsi="Arial" w:cs="Arial"/>
          <w:sz w:val="24"/>
          <w:szCs w:val="24"/>
        </w:rPr>
        <w:t>2020/10/10-2020/11/15</w:t>
      </w:r>
      <w:r w:rsidRPr="001C4075">
        <w:rPr>
          <w:rFonts w:ascii="Arial" w:hAnsi="Arial" w:cs="Arial"/>
          <w:sz w:val="24"/>
          <w:szCs w:val="24"/>
        </w:rPr>
        <w:t>（共</w:t>
      </w:r>
      <w:r w:rsidRPr="001C4075">
        <w:rPr>
          <w:rFonts w:ascii="Arial" w:hAnsi="Arial" w:cs="Arial"/>
          <w:sz w:val="24"/>
          <w:szCs w:val="24"/>
        </w:rPr>
        <w:t>35</w:t>
      </w:r>
      <w:r w:rsidRPr="001C4075">
        <w:rPr>
          <w:rFonts w:ascii="Arial" w:hAnsi="Arial" w:cs="Arial"/>
          <w:sz w:val="24"/>
          <w:szCs w:val="24"/>
        </w:rPr>
        <w:t>日），合同总金额为</w:t>
      </w:r>
      <w:r w:rsidRPr="001C4075">
        <w:rPr>
          <w:rFonts w:ascii="Arial" w:hAnsi="Arial" w:cs="Arial"/>
          <w:sz w:val="24"/>
          <w:szCs w:val="24"/>
        </w:rPr>
        <w:t>122.42</w:t>
      </w:r>
      <w:r w:rsidRPr="001C4075">
        <w:rPr>
          <w:rFonts w:ascii="Arial" w:hAnsi="Arial" w:cs="Arial"/>
          <w:sz w:val="24"/>
          <w:szCs w:val="24"/>
        </w:rPr>
        <w:t>万元（无新增款项），该合同为集团公司统一采购合同。本次付款是该合同第二期支付工程款。不含本次累计付款</w:t>
      </w:r>
      <w:r w:rsidRPr="001C4075">
        <w:rPr>
          <w:rFonts w:ascii="Arial" w:hAnsi="Arial" w:cs="Arial"/>
          <w:sz w:val="24"/>
          <w:szCs w:val="24"/>
        </w:rPr>
        <w:t>36.70</w:t>
      </w:r>
      <w:r w:rsidRPr="001C4075">
        <w:rPr>
          <w:rFonts w:ascii="Arial" w:hAnsi="Arial" w:cs="Arial"/>
          <w:sz w:val="24"/>
          <w:szCs w:val="24"/>
        </w:rPr>
        <w:t>万占比</w:t>
      </w:r>
      <w:r w:rsidRPr="001C4075">
        <w:rPr>
          <w:rFonts w:ascii="Arial" w:hAnsi="Arial" w:cs="Arial"/>
          <w:sz w:val="24"/>
          <w:szCs w:val="24"/>
        </w:rPr>
        <w:t>29.98%</w:t>
      </w:r>
      <w:r w:rsidRPr="001C4075">
        <w:rPr>
          <w:rFonts w:ascii="Arial" w:hAnsi="Arial" w:cs="Arial"/>
          <w:sz w:val="24"/>
          <w:szCs w:val="24"/>
        </w:rPr>
        <w:t>，含本次累计付款</w:t>
      </w:r>
      <w:r w:rsidRPr="001C4075">
        <w:rPr>
          <w:rFonts w:ascii="Arial" w:hAnsi="Arial" w:cs="Arial"/>
          <w:sz w:val="24"/>
          <w:szCs w:val="24"/>
        </w:rPr>
        <w:t>97.90</w:t>
      </w:r>
      <w:r w:rsidRPr="001C4075">
        <w:rPr>
          <w:rFonts w:ascii="Arial" w:hAnsi="Arial" w:cs="Arial"/>
          <w:sz w:val="24"/>
          <w:szCs w:val="24"/>
        </w:rPr>
        <w:t>万元，占比</w:t>
      </w:r>
      <w:r w:rsidRPr="001C4075">
        <w:rPr>
          <w:rFonts w:ascii="Arial" w:hAnsi="Arial" w:cs="Arial"/>
          <w:sz w:val="24"/>
          <w:szCs w:val="24"/>
        </w:rPr>
        <w:t>79.97%</w:t>
      </w:r>
      <w:r w:rsidRPr="001C4075">
        <w:rPr>
          <w:rFonts w:ascii="Arial" w:hAnsi="Arial" w:cs="Arial"/>
          <w:sz w:val="24"/>
          <w:szCs w:val="24"/>
        </w:rPr>
        <w:t>，其中第一期</w:t>
      </w:r>
      <w:r w:rsidRPr="001C4075">
        <w:rPr>
          <w:rFonts w:ascii="Arial" w:hAnsi="Arial" w:cs="Arial"/>
          <w:sz w:val="24"/>
          <w:szCs w:val="24"/>
        </w:rPr>
        <w:t>36.70</w:t>
      </w:r>
      <w:r w:rsidRPr="001C4075">
        <w:rPr>
          <w:rFonts w:ascii="Arial" w:hAnsi="Arial" w:cs="Arial"/>
          <w:sz w:val="24"/>
          <w:szCs w:val="24"/>
        </w:rPr>
        <w:t>万，为商票付款期限</w:t>
      </w:r>
      <w:r w:rsidRPr="001C4075">
        <w:rPr>
          <w:rFonts w:ascii="Arial" w:hAnsi="Arial" w:cs="Arial"/>
          <w:sz w:val="24"/>
          <w:szCs w:val="24"/>
        </w:rPr>
        <w:t>6</w:t>
      </w:r>
      <w:r w:rsidRPr="001C4075">
        <w:rPr>
          <w:rFonts w:ascii="Arial" w:hAnsi="Arial" w:cs="Arial"/>
          <w:sz w:val="24"/>
          <w:szCs w:val="24"/>
        </w:rPr>
        <w:t>个月，利率为</w:t>
      </w:r>
      <w:r w:rsidRPr="001C4075">
        <w:rPr>
          <w:rFonts w:ascii="Arial" w:hAnsi="Arial" w:cs="Arial"/>
          <w:sz w:val="24"/>
          <w:szCs w:val="24"/>
        </w:rPr>
        <w:t>4%</w:t>
      </w:r>
      <w:r w:rsidRPr="001C4075">
        <w:rPr>
          <w:rFonts w:ascii="Arial" w:hAnsi="Arial" w:cs="Arial"/>
          <w:sz w:val="24"/>
          <w:szCs w:val="24"/>
        </w:rPr>
        <w:t>，付款期限为</w:t>
      </w:r>
      <w:r w:rsidRPr="001C4075">
        <w:rPr>
          <w:rFonts w:ascii="Arial" w:hAnsi="Arial" w:cs="Arial"/>
          <w:sz w:val="24"/>
          <w:szCs w:val="24"/>
        </w:rPr>
        <w:t>2021/12/1</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、本工程无预付款；</w:t>
      </w:r>
      <w:r w:rsidRPr="001C4075">
        <w:rPr>
          <w:rFonts w:ascii="Arial" w:hAnsi="Arial" w:cs="Arial"/>
          <w:sz w:val="24"/>
          <w:szCs w:val="24"/>
        </w:rPr>
        <w:t>2</w:t>
      </w:r>
      <w:r w:rsidRPr="001C4075">
        <w:rPr>
          <w:rFonts w:ascii="Arial" w:hAnsi="Arial" w:cs="Arial"/>
          <w:sz w:val="24"/>
          <w:szCs w:val="24"/>
        </w:rPr>
        <w:t>、门框到场支付</w:t>
      </w:r>
      <w:r w:rsidRPr="001C4075">
        <w:rPr>
          <w:rFonts w:ascii="Arial" w:hAnsi="Arial" w:cs="Arial"/>
          <w:sz w:val="24"/>
          <w:szCs w:val="24"/>
        </w:rPr>
        <w:t>30%</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、门扇到场支付</w:t>
      </w:r>
      <w:r w:rsidRPr="001C4075">
        <w:rPr>
          <w:rFonts w:ascii="Arial" w:hAnsi="Arial" w:cs="Arial"/>
          <w:sz w:val="24"/>
          <w:szCs w:val="24"/>
        </w:rPr>
        <w:t>50%</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、安装完毕支付</w:t>
      </w:r>
      <w:r w:rsidRPr="001C4075">
        <w:rPr>
          <w:rFonts w:ascii="Arial" w:hAnsi="Arial" w:cs="Arial"/>
          <w:sz w:val="24"/>
          <w:szCs w:val="24"/>
        </w:rPr>
        <w:t>10%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、结算完成支付</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6</w:t>
      </w:r>
      <w:r w:rsidRPr="001C4075">
        <w:rPr>
          <w:rFonts w:ascii="Arial" w:hAnsi="Arial" w:cs="Arial"/>
          <w:sz w:val="24"/>
          <w:szCs w:val="24"/>
        </w:rPr>
        <w:t>、质保金</w:t>
      </w:r>
      <w:r w:rsidRPr="001C4075">
        <w:rPr>
          <w:rFonts w:ascii="Arial" w:hAnsi="Arial" w:cs="Arial"/>
          <w:sz w:val="24"/>
          <w:szCs w:val="24"/>
        </w:rPr>
        <w:t>5%</w:t>
      </w:r>
      <w:r w:rsidRPr="001C4075">
        <w:rPr>
          <w:rFonts w:ascii="Arial" w:hAnsi="Arial" w:cs="Arial"/>
          <w:sz w:val="24"/>
          <w:szCs w:val="24"/>
        </w:rPr>
        <w:t>。经审核，本次申</w:t>
      </w:r>
      <w:r w:rsidRPr="001C4075">
        <w:rPr>
          <w:rFonts w:ascii="Arial" w:hAnsi="Arial" w:cs="Arial"/>
          <w:sz w:val="24"/>
          <w:szCs w:val="24"/>
        </w:rPr>
        <w:t>报由入户门门扇已经到达现场，并经验收合格，可支付至合同价格的</w:t>
      </w:r>
      <w:r w:rsidRPr="001C4075">
        <w:rPr>
          <w:rFonts w:ascii="Arial" w:hAnsi="Arial" w:cs="Arial"/>
          <w:sz w:val="24"/>
          <w:szCs w:val="24"/>
        </w:rPr>
        <w:t>80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61.20</w:t>
      </w:r>
      <w:r w:rsidRPr="001C4075">
        <w:rPr>
          <w:rFonts w:ascii="Arial" w:hAnsi="Arial" w:cs="Arial"/>
          <w:sz w:val="24"/>
          <w:szCs w:val="24"/>
        </w:rPr>
        <w:t>万元符合合同付款约定。</w:t>
      </w:r>
    </w:p>
    <w:p w14:paraId="06145333"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8</w:t>
      </w:r>
      <w:r w:rsidRPr="001C4075">
        <w:rPr>
          <w:rFonts w:ascii="Arial" w:hAnsi="Arial" w:cs="Arial"/>
          <w:sz w:val="24"/>
          <w:szCs w:val="24"/>
        </w:rPr>
        <w:t>为《粗芦岛丽水蓝湾防火门工程合同》第三期工程款支付</w:t>
      </w:r>
      <w:r w:rsidRPr="001C4075">
        <w:rPr>
          <w:rFonts w:ascii="Arial" w:hAnsi="Arial" w:cs="Arial"/>
          <w:sz w:val="24"/>
          <w:szCs w:val="24"/>
        </w:rPr>
        <w:t>17.80</w:t>
      </w:r>
      <w:r w:rsidRPr="001C4075">
        <w:rPr>
          <w:rFonts w:ascii="Arial" w:hAnsi="Arial" w:cs="Arial"/>
          <w:sz w:val="24"/>
          <w:szCs w:val="24"/>
        </w:rPr>
        <w:t>万元，收款单位为福建诚安蓝盾实业有限公司，合同于</w:t>
      </w:r>
      <w:r w:rsidRPr="001C4075">
        <w:rPr>
          <w:rFonts w:ascii="Arial" w:hAnsi="Arial" w:cs="Arial"/>
          <w:sz w:val="24"/>
          <w:szCs w:val="24"/>
        </w:rPr>
        <w:t>202</w:t>
      </w:r>
      <w:r w:rsidRPr="001C4075">
        <w:rPr>
          <w:rFonts w:ascii="Arial" w:hAnsi="Arial" w:cs="Arial"/>
          <w:sz w:val="24"/>
          <w:szCs w:val="24"/>
        </w:rPr>
        <w:t>0</w:t>
      </w:r>
      <w:r w:rsidRPr="001C4075">
        <w:rPr>
          <w:rFonts w:ascii="Arial" w:hAnsi="Arial" w:cs="Arial"/>
          <w:sz w:val="24"/>
          <w:szCs w:val="24"/>
        </w:rPr>
        <w:t>年</w:t>
      </w:r>
      <w:r w:rsidRPr="001C4075">
        <w:rPr>
          <w:rFonts w:ascii="Arial" w:hAnsi="Arial" w:cs="Arial"/>
          <w:sz w:val="24"/>
          <w:szCs w:val="24"/>
        </w:rPr>
        <w:t>8</w:t>
      </w:r>
      <w:r w:rsidRPr="001C4075">
        <w:rPr>
          <w:rFonts w:ascii="Arial" w:hAnsi="Arial" w:cs="Arial"/>
          <w:sz w:val="24"/>
          <w:szCs w:val="24"/>
        </w:rPr>
        <w:t>月</w:t>
      </w:r>
      <w:r w:rsidRPr="001C4075">
        <w:rPr>
          <w:rFonts w:ascii="Arial" w:hAnsi="Arial" w:cs="Arial"/>
          <w:sz w:val="24"/>
          <w:szCs w:val="24"/>
        </w:rPr>
        <w:t>1</w:t>
      </w:r>
      <w:r w:rsidRPr="001C4075">
        <w:rPr>
          <w:rFonts w:ascii="Arial" w:hAnsi="Arial" w:cs="Arial"/>
          <w:sz w:val="24"/>
          <w:szCs w:val="24"/>
        </w:rPr>
        <w:t>9</w:t>
      </w:r>
      <w:r w:rsidRPr="001C4075">
        <w:rPr>
          <w:rFonts w:ascii="Arial" w:hAnsi="Arial" w:cs="Arial"/>
          <w:sz w:val="24"/>
          <w:szCs w:val="24"/>
        </w:rPr>
        <w:t>日签订，供货时间为</w:t>
      </w:r>
      <w:r w:rsidRPr="001C4075">
        <w:rPr>
          <w:rFonts w:ascii="Arial" w:hAnsi="Arial" w:cs="Arial"/>
          <w:sz w:val="24"/>
          <w:szCs w:val="24"/>
        </w:rPr>
        <w:t>2020/09/10-2020/10/15</w:t>
      </w:r>
      <w:r w:rsidRPr="001C4075">
        <w:rPr>
          <w:rFonts w:ascii="Arial" w:hAnsi="Arial" w:cs="Arial"/>
          <w:sz w:val="24"/>
          <w:szCs w:val="24"/>
        </w:rPr>
        <w:t>（共</w:t>
      </w:r>
      <w:r w:rsidRPr="001C4075">
        <w:rPr>
          <w:rFonts w:ascii="Arial" w:hAnsi="Arial" w:cs="Arial"/>
          <w:sz w:val="24"/>
          <w:szCs w:val="24"/>
        </w:rPr>
        <w:t>35</w:t>
      </w:r>
      <w:r w:rsidRPr="001C4075">
        <w:rPr>
          <w:rFonts w:ascii="Arial" w:hAnsi="Arial" w:cs="Arial"/>
          <w:sz w:val="24"/>
          <w:szCs w:val="24"/>
        </w:rPr>
        <w:t>日），合同总金额为</w:t>
      </w:r>
      <w:r w:rsidRPr="001C4075">
        <w:rPr>
          <w:rFonts w:ascii="Arial" w:hAnsi="Arial" w:cs="Arial"/>
          <w:sz w:val="24"/>
          <w:szCs w:val="24"/>
        </w:rPr>
        <w:t>61.44</w:t>
      </w:r>
      <w:r w:rsidRPr="001C4075">
        <w:rPr>
          <w:rFonts w:ascii="Arial" w:hAnsi="Arial" w:cs="Arial"/>
          <w:sz w:val="24"/>
          <w:szCs w:val="24"/>
        </w:rPr>
        <w:t>万元（无新增款项），该合同为集团公司统一采购合同。本次付款是该合同第二期支付工程款。不含本次累计付款</w:t>
      </w:r>
      <w:r w:rsidRPr="001C4075">
        <w:rPr>
          <w:rFonts w:ascii="Arial" w:hAnsi="Arial" w:cs="Arial"/>
          <w:sz w:val="24"/>
          <w:szCs w:val="24"/>
        </w:rPr>
        <w:t>3</w:t>
      </w:r>
      <w:r w:rsidRPr="001C4075">
        <w:rPr>
          <w:rFonts w:ascii="Arial" w:hAnsi="Arial" w:cs="Arial"/>
          <w:sz w:val="24"/>
          <w:szCs w:val="24"/>
        </w:rPr>
        <w:t>2.5</w:t>
      </w:r>
      <w:r w:rsidRPr="001C4075">
        <w:rPr>
          <w:rFonts w:ascii="Arial" w:hAnsi="Arial" w:cs="Arial"/>
          <w:sz w:val="24"/>
          <w:szCs w:val="24"/>
        </w:rPr>
        <w:t>万元占比</w:t>
      </w:r>
      <w:r w:rsidRPr="001C4075">
        <w:rPr>
          <w:rFonts w:ascii="Arial" w:hAnsi="Arial" w:cs="Arial"/>
          <w:sz w:val="24"/>
          <w:szCs w:val="24"/>
        </w:rPr>
        <w:t xml:space="preserve">52.90% </w:t>
      </w:r>
      <w:r w:rsidRPr="001C4075">
        <w:rPr>
          <w:rFonts w:ascii="Arial" w:hAnsi="Arial" w:cs="Arial"/>
          <w:sz w:val="24"/>
          <w:szCs w:val="24"/>
        </w:rPr>
        <w:t>，含本次累计付款</w:t>
      </w:r>
      <w:r w:rsidRPr="001C4075">
        <w:rPr>
          <w:rFonts w:ascii="Arial" w:hAnsi="Arial" w:cs="Arial"/>
          <w:sz w:val="24"/>
          <w:szCs w:val="24"/>
        </w:rPr>
        <w:t xml:space="preserve">50.30 </w:t>
      </w:r>
      <w:r w:rsidRPr="001C4075">
        <w:rPr>
          <w:rFonts w:ascii="Arial" w:hAnsi="Arial" w:cs="Arial"/>
          <w:sz w:val="24"/>
          <w:szCs w:val="24"/>
        </w:rPr>
        <w:t>万元，占比</w:t>
      </w:r>
      <w:r w:rsidRPr="001C4075">
        <w:rPr>
          <w:rFonts w:ascii="Arial" w:hAnsi="Arial" w:cs="Arial"/>
          <w:sz w:val="24"/>
          <w:szCs w:val="24"/>
        </w:rPr>
        <w:t>81.87%</w:t>
      </w:r>
      <w:r w:rsidRPr="001C4075">
        <w:rPr>
          <w:rFonts w:ascii="Arial" w:hAnsi="Arial" w:cs="Arial"/>
          <w:sz w:val="24"/>
          <w:szCs w:val="24"/>
        </w:rPr>
        <w:t>。其中：第一期</w:t>
      </w:r>
      <w:r w:rsidRPr="001C4075">
        <w:rPr>
          <w:rFonts w:ascii="Arial" w:hAnsi="Arial" w:cs="Arial"/>
          <w:sz w:val="24"/>
          <w:szCs w:val="24"/>
        </w:rPr>
        <w:t>14.7</w:t>
      </w:r>
      <w:r w:rsidRPr="001C4075">
        <w:rPr>
          <w:rFonts w:ascii="Arial" w:hAnsi="Arial" w:cs="Arial"/>
          <w:sz w:val="24"/>
          <w:szCs w:val="24"/>
        </w:rPr>
        <w:t>万为商票支付，期限为</w:t>
      </w:r>
      <w:r w:rsidRPr="001C4075">
        <w:rPr>
          <w:rFonts w:ascii="Arial" w:hAnsi="Arial" w:cs="Arial"/>
          <w:sz w:val="24"/>
          <w:szCs w:val="24"/>
        </w:rPr>
        <w:t>6</w:t>
      </w:r>
      <w:r w:rsidRPr="001C4075">
        <w:rPr>
          <w:rFonts w:ascii="Arial" w:hAnsi="Arial" w:cs="Arial"/>
          <w:sz w:val="24"/>
          <w:szCs w:val="24"/>
        </w:rPr>
        <w:t>个月，利率为</w:t>
      </w:r>
      <w:r w:rsidRPr="001C4075">
        <w:rPr>
          <w:rFonts w:ascii="Arial" w:hAnsi="Arial" w:cs="Arial"/>
          <w:sz w:val="24"/>
          <w:szCs w:val="24"/>
        </w:rPr>
        <w:t>4%</w:t>
      </w:r>
      <w:r w:rsidRPr="001C4075">
        <w:rPr>
          <w:rFonts w:ascii="Arial" w:hAnsi="Arial" w:cs="Arial"/>
          <w:sz w:val="24"/>
          <w:szCs w:val="24"/>
        </w:rPr>
        <w:t>，</w:t>
      </w:r>
      <w:r w:rsidRPr="001C4075">
        <w:rPr>
          <w:rFonts w:ascii="Arial" w:hAnsi="Arial" w:cs="Arial"/>
          <w:sz w:val="24"/>
          <w:szCs w:val="24"/>
        </w:rPr>
        <w:t>2021/8/3</w:t>
      </w:r>
      <w:r w:rsidRPr="001C4075">
        <w:rPr>
          <w:rFonts w:ascii="Arial" w:hAnsi="Arial" w:cs="Arial"/>
          <w:sz w:val="24"/>
          <w:szCs w:val="24"/>
        </w:rPr>
        <w:t>期日。根据合同约定付款要求：</w:t>
      </w:r>
      <w:r w:rsidRPr="001C4075">
        <w:rPr>
          <w:rFonts w:ascii="Arial" w:hAnsi="Arial" w:cs="Arial"/>
          <w:sz w:val="24"/>
          <w:szCs w:val="24"/>
        </w:rPr>
        <w:t>1</w:t>
      </w:r>
      <w:r w:rsidRPr="001C4075">
        <w:rPr>
          <w:rFonts w:ascii="Arial" w:hAnsi="Arial" w:cs="Arial"/>
          <w:sz w:val="24"/>
          <w:szCs w:val="24"/>
        </w:rPr>
        <w:t>、本工程无预付款；</w:t>
      </w:r>
      <w:r w:rsidRPr="001C4075">
        <w:rPr>
          <w:rFonts w:ascii="Arial" w:hAnsi="Arial" w:cs="Arial"/>
          <w:sz w:val="24"/>
          <w:szCs w:val="24"/>
        </w:rPr>
        <w:t>2</w:t>
      </w:r>
      <w:r w:rsidRPr="001C4075">
        <w:rPr>
          <w:rFonts w:ascii="Arial" w:hAnsi="Arial" w:cs="Arial"/>
          <w:sz w:val="24"/>
          <w:szCs w:val="24"/>
        </w:rPr>
        <w:t>、门框到场支付</w:t>
      </w:r>
      <w:r w:rsidRPr="001C4075">
        <w:rPr>
          <w:rFonts w:ascii="Arial" w:hAnsi="Arial" w:cs="Arial"/>
          <w:sz w:val="24"/>
          <w:szCs w:val="24"/>
        </w:rPr>
        <w:t>30%</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、门扇到场支付</w:t>
      </w:r>
      <w:r w:rsidRPr="001C4075">
        <w:rPr>
          <w:rFonts w:ascii="Arial" w:hAnsi="Arial" w:cs="Arial"/>
          <w:sz w:val="24"/>
          <w:szCs w:val="24"/>
        </w:rPr>
        <w:t>50%</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、安装完毕支付</w:t>
      </w:r>
      <w:r w:rsidRPr="001C4075">
        <w:rPr>
          <w:rFonts w:ascii="Arial" w:hAnsi="Arial" w:cs="Arial"/>
          <w:sz w:val="24"/>
          <w:szCs w:val="24"/>
        </w:rPr>
        <w:t>10%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、结算完成支付</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6</w:t>
      </w:r>
      <w:r w:rsidRPr="001C4075">
        <w:rPr>
          <w:rFonts w:ascii="Arial" w:hAnsi="Arial" w:cs="Arial"/>
          <w:sz w:val="24"/>
          <w:szCs w:val="24"/>
        </w:rPr>
        <w:t>、质保金</w:t>
      </w:r>
      <w:r w:rsidRPr="001C4075">
        <w:rPr>
          <w:rFonts w:ascii="Arial" w:hAnsi="Arial" w:cs="Arial"/>
          <w:sz w:val="24"/>
          <w:szCs w:val="24"/>
        </w:rPr>
        <w:t>5%</w:t>
      </w:r>
      <w:r w:rsidRPr="001C4075">
        <w:rPr>
          <w:rFonts w:ascii="Arial" w:hAnsi="Arial" w:cs="Arial"/>
          <w:sz w:val="24"/>
          <w:szCs w:val="24"/>
        </w:rPr>
        <w:t>。经审核，本次申报由防火门门扇到大现场，并经验收合格，可支付至合同价格的</w:t>
      </w:r>
      <w:r w:rsidRPr="001C4075">
        <w:rPr>
          <w:rFonts w:ascii="Arial" w:hAnsi="Arial" w:cs="Arial"/>
          <w:sz w:val="24"/>
          <w:szCs w:val="24"/>
        </w:rPr>
        <w:t>8</w:t>
      </w:r>
      <w:r w:rsidRPr="001C4075">
        <w:rPr>
          <w:rFonts w:ascii="Arial" w:hAnsi="Arial" w:cs="Arial"/>
          <w:sz w:val="24"/>
          <w:szCs w:val="24"/>
        </w:rPr>
        <w:t>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17.</w:t>
      </w:r>
      <w:r w:rsidRPr="001C4075">
        <w:rPr>
          <w:rFonts w:ascii="Arial" w:hAnsi="Arial" w:cs="Arial"/>
          <w:sz w:val="24"/>
          <w:szCs w:val="24"/>
        </w:rPr>
        <w:t>80</w:t>
      </w:r>
      <w:r w:rsidRPr="001C4075">
        <w:rPr>
          <w:rFonts w:ascii="Arial" w:hAnsi="Arial" w:cs="Arial"/>
          <w:sz w:val="24"/>
          <w:szCs w:val="24"/>
        </w:rPr>
        <w:t>万元符合合同付款约定。</w:t>
      </w:r>
    </w:p>
    <w:p w14:paraId="28029A77"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9</w:t>
      </w:r>
      <w:r w:rsidRPr="001C4075">
        <w:rPr>
          <w:rFonts w:ascii="Arial" w:hAnsi="Arial" w:cs="Arial"/>
          <w:sz w:val="24"/>
          <w:szCs w:val="24"/>
        </w:rPr>
        <w:t>为《粗芦岛丽水蓝湾总承包工程合同》第十四期工程款支付</w:t>
      </w:r>
      <w:r w:rsidRPr="001C4075">
        <w:rPr>
          <w:rFonts w:ascii="Arial" w:hAnsi="Arial" w:cs="Arial"/>
          <w:sz w:val="24"/>
          <w:szCs w:val="24"/>
        </w:rPr>
        <w:t>1</w:t>
      </w:r>
      <w:r w:rsidRPr="001C4075">
        <w:rPr>
          <w:rFonts w:ascii="Arial" w:hAnsi="Arial" w:cs="Arial"/>
          <w:sz w:val="24"/>
          <w:szCs w:val="24"/>
        </w:rPr>
        <w:t>0</w:t>
      </w:r>
      <w:r w:rsidRPr="001C4075">
        <w:rPr>
          <w:rFonts w:ascii="Arial" w:hAnsi="Arial" w:cs="Arial"/>
          <w:sz w:val="24"/>
          <w:szCs w:val="24"/>
        </w:rPr>
        <w:t>7</w:t>
      </w:r>
      <w:r w:rsidRPr="001C4075">
        <w:rPr>
          <w:rFonts w:ascii="Arial" w:hAnsi="Arial" w:cs="Arial"/>
          <w:sz w:val="24"/>
          <w:szCs w:val="24"/>
        </w:rPr>
        <w:t>.00</w:t>
      </w:r>
      <w:r w:rsidRPr="001C4075">
        <w:rPr>
          <w:rFonts w:ascii="Arial" w:hAnsi="Arial" w:cs="Arial"/>
          <w:sz w:val="24"/>
          <w:szCs w:val="24"/>
        </w:rPr>
        <w:t>万元，收款单位为福建省畅元建筑工程有限公司，合同于</w:t>
      </w:r>
      <w:r w:rsidRPr="001C4075">
        <w:rPr>
          <w:rFonts w:ascii="Arial" w:hAnsi="Arial" w:cs="Arial"/>
          <w:sz w:val="24"/>
          <w:szCs w:val="24"/>
        </w:rPr>
        <w:t>20</w:t>
      </w:r>
      <w:r w:rsidRPr="001C4075">
        <w:rPr>
          <w:rFonts w:ascii="Arial" w:hAnsi="Arial" w:cs="Arial"/>
          <w:sz w:val="24"/>
          <w:szCs w:val="24"/>
        </w:rPr>
        <w:t>19</w:t>
      </w:r>
      <w:r w:rsidRPr="001C4075">
        <w:rPr>
          <w:rFonts w:ascii="Arial" w:hAnsi="Arial" w:cs="Arial"/>
          <w:sz w:val="24"/>
          <w:szCs w:val="24"/>
        </w:rPr>
        <w:t>年</w:t>
      </w:r>
      <w:r w:rsidRPr="001C4075">
        <w:rPr>
          <w:rFonts w:ascii="Arial" w:hAnsi="Arial" w:cs="Arial"/>
          <w:sz w:val="24"/>
          <w:szCs w:val="24"/>
        </w:rPr>
        <w:t>6</w:t>
      </w:r>
      <w:r w:rsidRPr="001C4075">
        <w:rPr>
          <w:rFonts w:ascii="Arial" w:hAnsi="Arial" w:cs="Arial"/>
          <w:sz w:val="24"/>
          <w:szCs w:val="24"/>
        </w:rPr>
        <w:t>月</w:t>
      </w:r>
      <w:r w:rsidRPr="001C4075">
        <w:rPr>
          <w:rFonts w:ascii="Arial" w:hAnsi="Arial" w:cs="Arial"/>
          <w:sz w:val="24"/>
          <w:szCs w:val="24"/>
        </w:rPr>
        <w:t>0</w:t>
      </w:r>
      <w:r w:rsidRPr="001C4075">
        <w:rPr>
          <w:rFonts w:ascii="Arial" w:hAnsi="Arial" w:cs="Arial"/>
          <w:sz w:val="24"/>
          <w:szCs w:val="24"/>
        </w:rPr>
        <w:t>5</w:t>
      </w:r>
      <w:r w:rsidRPr="001C4075">
        <w:rPr>
          <w:rFonts w:ascii="Arial" w:hAnsi="Arial" w:cs="Arial"/>
          <w:sz w:val="24"/>
          <w:szCs w:val="24"/>
        </w:rPr>
        <w:t>日签订，工期为</w:t>
      </w:r>
      <w:r w:rsidRPr="001C4075">
        <w:rPr>
          <w:rFonts w:ascii="Arial" w:hAnsi="Arial" w:cs="Arial"/>
          <w:sz w:val="24"/>
          <w:szCs w:val="24"/>
        </w:rPr>
        <w:t>2019/7/25-2021/5/30</w:t>
      </w:r>
      <w:r w:rsidRPr="001C4075">
        <w:rPr>
          <w:rFonts w:ascii="Arial" w:hAnsi="Arial" w:cs="Arial"/>
          <w:sz w:val="24"/>
          <w:szCs w:val="24"/>
        </w:rPr>
        <w:t>（共</w:t>
      </w:r>
      <w:r w:rsidRPr="001C4075">
        <w:rPr>
          <w:rFonts w:ascii="Arial" w:hAnsi="Arial" w:cs="Arial"/>
          <w:sz w:val="24"/>
          <w:szCs w:val="24"/>
        </w:rPr>
        <w:t>675</w:t>
      </w:r>
      <w:r w:rsidRPr="001C4075">
        <w:rPr>
          <w:rFonts w:ascii="Arial" w:hAnsi="Arial" w:cs="Arial"/>
          <w:sz w:val="24"/>
          <w:szCs w:val="24"/>
        </w:rPr>
        <w:t>日），合同总金额为</w:t>
      </w:r>
      <w:r w:rsidRPr="001C4075">
        <w:rPr>
          <w:rFonts w:ascii="Arial" w:hAnsi="Arial" w:cs="Arial"/>
          <w:sz w:val="24"/>
          <w:szCs w:val="24"/>
        </w:rPr>
        <w:t>10,709.00</w:t>
      </w:r>
      <w:r w:rsidRPr="001C4075">
        <w:rPr>
          <w:rFonts w:ascii="Arial" w:hAnsi="Arial" w:cs="Arial"/>
          <w:sz w:val="24"/>
          <w:szCs w:val="24"/>
        </w:rPr>
        <w:t>万元（含新增</w:t>
      </w:r>
      <w:r w:rsidRPr="001C4075">
        <w:rPr>
          <w:rFonts w:ascii="Arial" w:hAnsi="Arial" w:cs="Arial"/>
          <w:sz w:val="24"/>
          <w:szCs w:val="24"/>
        </w:rPr>
        <w:t>8</w:t>
      </w:r>
      <w:r w:rsidRPr="001C4075">
        <w:rPr>
          <w:rFonts w:ascii="Arial" w:hAnsi="Arial" w:cs="Arial"/>
          <w:sz w:val="24"/>
          <w:szCs w:val="24"/>
        </w:rPr>
        <w:t>4</w:t>
      </w:r>
      <w:r w:rsidRPr="001C4075">
        <w:rPr>
          <w:rFonts w:ascii="Arial" w:hAnsi="Arial" w:cs="Arial"/>
          <w:sz w:val="24"/>
          <w:szCs w:val="24"/>
        </w:rPr>
        <w:t>万工程变更）。本次付款是该合同第十四期支付工程款。不含本次累计付款</w:t>
      </w:r>
      <w:r w:rsidRPr="001C4075">
        <w:rPr>
          <w:rFonts w:ascii="Arial" w:hAnsi="Arial" w:cs="Arial"/>
          <w:sz w:val="24"/>
          <w:szCs w:val="24"/>
        </w:rPr>
        <w:t xml:space="preserve"> 8,422.00</w:t>
      </w:r>
      <w:r w:rsidRPr="001C4075">
        <w:rPr>
          <w:rFonts w:ascii="Arial" w:hAnsi="Arial" w:cs="Arial"/>
          <w:sz w:val="24"/>
          <w:szCs w:val="24"/>
        </w:rPr>
        <w:t>万元占比</w:t>
      </w:r>
      <w:r w:rsidRPr="001C4075">
        <w:rPr>
          <w:rFonts w:ascii="Arial" w:hAnsi="Arial" w:cs="Arial"/>
          <w:sz w:val="24"/>
          <w:szCs w:val="24"/>
        </w:rPr>
        <w:t>78.64%</w:t>
      </w:r>
      <w:r w:rsidRPr="001C4075">
        <w:rPr>
          <w:rFonts w:ascii="Arial" w:hAnsi="Arial" w:cs="Arial"/>
          <w:sz w:val="24"/>
          <w:szCs w:val="24"/>
        </w:rPr>
        <w:t>，含本次累计付款</w:t>
      </w:r>
      <w:r w:rsidRPr="001C4075">
        <w:rPr>
          <w:rFonts w:ascii="Arial" w:hAnsi="Arial" w:cs="Arial"/>
          <w:sz w:val="24"/>
          <w:szCs w:val="24"/>
        </w:rPr>
        <w:t>8,592.00</w:t>
      </w:r>
      <w:r w:rsidRPr="001C4075">
        <w:rPr>
          <w:rFonts w:ascii="Arial" w:hAnsi="Arial" w:cs="Arial"/>
          <w:sz w:val="24"/>
          <w:szCs w:val="24"/>
        </w:rPr>
        <w:t>万元占比</w:t>
      </w:r>
      <w:r w:rsidRPr="001C4075">
        <w:rPr>
          <w:rFonts w:ascii="Arial" w:hAnsi="Arial" w:cs="Arial"/>
          <w:sz w:val="24"/>
          <w:szCs w:val="24"/>
        </w:rPr>
        <w:lastRenderedPageBreak/>
        <w:t>79.64%</w:t>
      </w:r>
      <w:r w:rsidRPr="001C4075">
        <w:rPr>
          <w:rFonts w:ascii="Arial" w:hAnsi="Arial" w:cs="Arial"/>
          <w:sz w:val="24"/>
          <w:szCs w:val="24"/>
        </w:rPr>
        <w:t>。其中：第九期第</w:t>
      </w:r>
      <w:r w:rsidRPr="001C4075">
        <w:rPr>
          <w:rFonts w:ascii="Arial" w:hAnsi="Arial" w:cs="Arial"/>
          <w:sz w:val="24"/>
          <w:szCs w:val="24"/>
        </w:rPr>
        <w:t>4</w:t>
      </w:r>
      <w:r w:rsidRPr="001C4075">
        <w:rPr>
          <w:rFonts w:ascii="Arial" w:hAnsi="Arial" w:cs="Arial"/>
          <w:sz w:val="24"/>
          <w:szCs w:val="24"/>
        </w:rPr>
        <w:t>次</w:t>
      </w:r>
      <w:r w:rsidRPr="001C4075">
        <w:rPr>
          <w:rFonts w:ascii="Arial" w:hAnsi="Arial" w:cs="Arial"/>
          <w:sz w:val="24"/>
          <w:szCs w:val="24"/>
        </w:rPr>
        <w:t>230</w:t>
      </w:r>
      <w:r w:rsidRPr="001C4075">
        <w:rPr>
          <w:rFonts w:ascii="Arial" w:hAnsi="Arial" w:cs="Arial"/>
          <w:sz w:val="24"/>
          <w:szCs w:val="24"/>
        </w:rPr>
        <w:t>万，为商票付款期限</w:t>
      </w:r>
      <w:r w:rsidRPr="001C4075">
        <w:rPr>
          <w:rFonts w:ascii="Arial" w:hAnsi="Arial" w:cs="Arial"/>
          <w:sz w:val="24"/>
          <w:szCs w:val="24"/>
        </w:rPr>
        <w:t>6</w:t>
      </w:r>
      <w:r w:rsidRPr="001C4075">
        <w:rPr>
          <w:rFonts w:ascii="Arial" w:hAnsi="Arial" w:cs="Arial"/>
          <w:sz w:val="24"/>
          <w:szCs w:val="24"/>
        </w:rPr>
        <w:t>个月，利率为</w:t>
      </w:r>
      <w:r w:rsidRPr="001C4075">
        <w:rPr>
          <w:rFonts w:ascii="Arial" w:hAnsi="Arial" w:cs="Arial"/>
          <w:sz w:val="24"/>
          <w:szCs w:val="24"/>
        </w:rPr>
        <w:t>4%</w:t>
      </w:r>
      <w:r w:rsidRPr="001C4075">
        <w:rPr>
          <w:rFonts w:ascii="Arial" w:hAnsi="Arial" w:cs="Arial"/>
          <w:sz w:val="24"/>
          <w:szCs w:val="24"/>
        </w:rPr>
        <w:t>，付款期</w:t>
      </w:r>
      <w:r w:rsidRPr="001C4075">
        <w:rPr>
          <w:rFonts w:ascii="Arial" w:hAnsi="Arial" w:cs="Arial"/>
          <w:sz w:val="24"/>
          <w:szCs w:val="24"/>
        </w:rPr>
        <w:t>限为</w:t>
      </w:r>
      <w:r w:rsidRPr="001C4075">
        <w:rPr>
          <w:rFonts w:ascii="Arial" w:hAnsi="Arial" w:cs="Arial"/>
          <w:sz w:val="24"/>
          <w:szCs w:val="24"/>
        </w:rPr>
        <w:t>2021/10/6</w:t>
      </w:r>
      <w:r w:rsidRPr="001C4075">
        <w:rPr>
          <w:rFonts w:ascii="Arial" w:hAnsi="Arial" w:cs="Arial"/>
          <w:sz w:val="24"/>
          <w:szCs w:val="24"/>
        </w:rPr>
        <w:t>；第十期</w:t>
      </w:r>
      <w:r w:rsidRPr="001C4075">
        <w:rPr>
          <w:rFonts w:ascii="Arial" w:hAnsi="Arial" w:cs="Arial"/>
          <w:sz w:val="24"/>
          <w:szCs w:val="24"/>
        </w:rPr>
        <w:t>172</w:t>
      </w:r>
      <w:r w:rsidRPr="001C4075">
        <w:rPr>
          <w:rFonts w:ascii="Arial" w:hAnsi="Arial" w:cs="Arial"/>
          <w:sz w:val="24"/>
          <w:szCs w:val="24"/>
        </w:rPr>
        <w:t>万，第十一期</w:t>
      </w:r>
      <w:r w:rsidRPr="001C4075">
        <w:rPr>
          <w:rFonts w:ascii="Arial" w:hAnsi="Arial" w:cs="Arial"/>
          <w:sz w:val="24"/>
          <w:szCs w:val="24"/>
        </w:rPr>
        <w:t>153</w:t>
      </w:r>
      <w:r w:rsidRPr="001C4075">
        <w:rPr>
          <w:rFonts w:ascii="Arial" w:hAnsi="Arial" w:cs="Arial"/>
          <w:sz w:val="24"/>
          <w:szCs w:val="24"/>
        </w:rPr>
        <w:t>万，第十二期</w:t>
      </w:r>
      <w:r w:rsidRPr="001C4075">
        <w:rPr>
          <w:rFonts w:ascii="Arial" w:hAnsi="Arial" w:cs="Arial"/>
          <w:sz w:val="24"/>
          <w:szCs w:val="24"/>
        </w:rPr>
        <w:t>96</w:t>
      </w:r>
      <w:r w:rsidRPr="001C4075">
        <w:rPr>
          <w:rFonts w:ascii="Arial" w:hAnsi="Arial" w:cs="Arial"/>
          <w:sz w:val="24"/>
          <w:szCs w:val="24"/>
        </w:rPr>
        <w:t>万为商票付款期限</w:t>
      </w:r>
      <w:r w:rsidRPr="001C4075">
        <w:rPr>
          <w:rFonts w:ascii="Arial" w:hAnsi="Arial" w:cs="Arial"/>
          <w:sz w:val="24"/>
          <w:szCs w:val="24"/>
        </w:rPr>
        <w:t>6</w:t>
      </w:r>
      <w:r w:rsidRPr="001C4075">
        <w:rPr>
          <w:rFonts w:ascii="Arial" w:hAnsi="Arial" w:cs="Arial"/>
          <w:sz w:val="24"/>
          <w:szCs w:val="24"/>
        </w:rPr>
        <w:t>个月，利率为</w:t>
      </w:r>
      <w:r w:rsidRPr="001C4075">
        <w:rPr>
          <w:rFonts w:ascii="Arial" w:hAnsi="Arial" w:cs="Arial"/>
          <w:sz w:val="24"/>
          <w:szCs w:val="24"/>
        </w:rPr>
        <w:t>4%</w:t>
      </w:r>
      <w:r w:rsidRPr="001C4075">
        <w:rPr>
          <w:rFonts w:ascii="Arial" w:hAnsi="Arial" w:cs="Arial"/>
          <w:sz w:val="24"/>
          <w:szCs w:val="24"/>
        </w:rPr>
        <w:t>，付款期限为</w:t>
      </w:r>
      <w:r w:rsidRPr="001C4075">
        <w:rPr>
          <w:rFonts w:ascii="Arial" w:hAnsi="Arial" w:cs="Arial"/>
          <w:sz w:val="24"/>
          <w:szCs w:val="24"/>
        </w:rPr>
        <w:t>2021/12/2</w:t>
      </w:r>
      <w:r w:rsidRPr="001C4075">
        <w:rPr>
          <w:rFonts w:ascii="Arial" w:hAnsi="Arial" w:cs="Arial"/>
          <w:sz w:val="24"/>
          <w:szCs w:val="24"/>
        </w:rPr>
        <w:t>；；第三期第</w:t>
      </w:r>
      <w:r w:rsidRPr="001C4075">
        <w:rPr>
          <w:rFonts w:ascii="Arial" w:hAnsi="Arial" w:cs="Arial"/>
          <w:sz w:val="24"/>
          <w:szCs w:val="24"/>
        </w:rPr>
        <w:t>1</w:t>
      </w:r>
      <w:r w:rsidRPr="001C4075">
        <w:rPr>
          <w:rFonts w:ascii="Arial" w:hAnsi="Arial" w:cs="Arial"/>
          <w:sz w:val="24"/>
          <w:szCs w:val="24"/>
        </w:rPr>
        <w:t>次</w:t>
      </w:r>
      <w:r w:rsidRPr="001C4075">
        <w:rPr>
          <w:rFonts w:ascii="Arial" w:hAnsi="Arial" w:cs="Arial"/>
          <w:sz w:val="24"/>
          <w:szCs w:val="24"/>
        </w:rPr>
        <w:t>400</w:t>
      </w:r>
      <w:r w:rsidRPr="001C4075">
        <w:rPr>
          <w:rFonts w:ascii="Arial" w:hAnsi="Arial" w:cs="Arial"/>
          <w:sz w:val="24"/>
          <w:szCs w:val="24"/>
        </w:rPr>
        <w:t>万，为保理付款，期限</w:t>
      </w:r>
      <w:r w:rsidRPr="001C4075">
        <w:rPr>
          <w:rFonts w:ascii="Arial" w:hAnsi="Arial" w:cs="Arial"/>
          <w:sz w:val="24"/>
          <w:szCs w:val="24"/>
        </w:rPr>
        <w:t>12</w:t>
      </w:r>
      <w:r w:rsidRPr="001C4075">
        <w:rPr>
          <w:rFonts w:ascii="Arial" w:hAnsi="Arial" w:cs="Arial"/>
          <w:sz w:val="24"/>
          <w:szCs w:val="24"/>
        </w:rPr>
        <w:t>个月，利率</w:t>
      </w:r>
      <w:r w:rsidRPr="001C4075">
        <w:rPr>
          <w:rFonts w:ascii="Arial" w:hAnsi="Arial" w:cs="Arial"/>
          <w:sz w:val="24"/>
          <w:szCs w:val="24"/>
        </w:rPr>
        <w:t>9%</w:t>
      </w:r>
      <w:r w:rsidRPr="001C4075">
        <w:rPr>
          <w:rFonts w:ascii="Arial" w:hAnsi="Arial" w:cs="Arial"/>
          <w:sz w:val="24"/>
          <w:szCs w:val="24"/>
        </w:rPr>
        <w:t>，付款期限为</w:t>
      </w:r>
      <w:r w:rsidRPr="001C4075">
        <w:rPr>
          <w:rFonts w:ascii="Arial" w:hAnsi="Arial" w:cs="Arial"/>
          <w:sz w:val="24"/>
          <w:szCs w:val="24"/>
        </w:rPr>
        <w:t>2021/12/17</w:t>
      </w:r>
      <w:r w:rsidRPr="001C4075">
        <w:rPr>
          <w:rFonts w:ascii="Arial" w:hAnsi="Arial" w:cs="Arial"/>
          <w:sz w:val="24"/>
          <w:szCs w:val="24"/>
        </w:rPr>
        <w:t>；第六期</w:t>
      </w:r>
      <w:r w:rsidRPr="001C4075">
        <w:rPr>
          <w:rFonts w:ascii="Arial" w:hAnsi="Arial" w:cs="Arial"/>
          <w:sz w:val="24"/>
          <w:szCs w:val="24"/>
        </w:rPr>
        <w:t>512</w:t>
      </w:r>
      <w:r w:rsidRPr="001C4075">
        <w:rPr>
          <w:rFonts w:ascii="Arial" w:hAnsi="Arial" w:cs="Arial"/>
          <w:sz w:val="24"/>
          <w:szCs w:val="24"/>
        </w:rPr>
        <w:t>万，为保理付款，期限</w:t>
      </w:r>
      <w:r w:rsidRPr="001C4075">
        <w:rPr>
          <w:rFonts w:ascii="Arial" w:hAnsi="Arial" w:cs="Arial"/>
          <w:sz w:val="24"/>
          <w:szCs w:val="24"/>
        </w:rPr>
        <w:t>12</w:t>
      </w:r>
      <w:r w:rsidRPr="001C4075">
        <w:rPr>
          <w:rFonts w:ascii="Arial" w:hAnsi="Arial" w:cs="Arial"/>
          <w:sz w:val="24"/>
          <w:szCs w:val="24"/>
        </w:rPr>
        <w:t>个月，利率</w:t>
      </w:r>
      <w:r w:rsidRPr="001C4075">
        <w:rPr>
          <w:rFonts w:ascii="Arial" w:hAnsi="Arial" w:cs="Arial"/>
          <w:sz w:val="24"/>
          <w:szCs w:val="24"/>
        </w:rPr>
        <w:t>9%</w:t>
      </w:r>
      <w:r w:rsidRPr="001C4075">
        <w:rPr>
          <w:rFonts w:ascii="Arial" w:hAnsi="Arial" w:cs="Arial"/>
          <w:sz w:val="24"/>
          <w:szCs w:val="24"/>
        </w:rPr>
        <w:t>，付款期限为</w:t>
      </w:r>
      <w:r w:rsidRPr="001C4075">
        <w:rPr>
          <w:rFonts w:ascii="Arial" w:hAnsi="Arial" w:cs="Arial"/>
          <w:sz w:val="24"/>
          <w:szCs w:val="24"/>
        </w:rPr>
        <w:t>2021/9/30</w:t>
      </w:r>
      <w:r w:rsidRPr="001C4075">
        <w:rPr>
          <w:rFonts w:ascii="Arial" w:hAnsi="Arial" w:cs="Arial"/>
          <w:sz w:val="24"/>
          <w:szCs w:val="24"/>
        </w:rPr>
        <w:t>；第七期</w:t>
      </w:r>
      <w:r w:rsidRPr="001C4075">
        <w:rPr>
          <w:rFonts w:ascii="Arial" w:hAnsi="Arial" w:cs="Arial"/>
          <w:sz w:val="24"/>
          <w:szCs w:val="24"/>
        </w:rPr>
        <w:t>311</w:t>
      </w:r>
      <w:r w:rsidRPr="001C4075">
        <w:rPr>
          <w:rFonts w:ascii="Arial" w:hAnsi="Arial" w:cs="Arial"/>
          <w:sz w:val="24"/>
          <w:szCs w:val="24"/>
        </w:rPr>
        <w:t>万，为保理付款，期限</w:t>
      </w:r>
      <w:r w:rsidRPr="001C4075">
        <w:rPr>
          <w:rFonts w:ascii="Arial" w:hAnsi="Arial" w:cs="Arial"/>
          <w:sz w:val="24"/>
          <w:szCs w:val="24"/>
        </w:rPr>
        <w:t>12</w:t>
      </w:r>
      <w:r w:rsidRPr="001C4075">
        <w:rPr>
          <w:rFonts w:ascii="Arial" w:hAnsi="Arial" w:cs="Arial"/>
          <w:sz w:val="24"/>
          <w:szCs w:val="24"/>
        </w:rPr>
        <w:t>个月，利率</w:t>
      </w:r>
      <w:r w:rsidRPr="001C4075">
        <w:rPr>
          <w:rFonts w:ascii="Arial" w:hAnsi="Arial" w:cs="Arial"/>
          <w:sz w:val="24"/>
          <w:szCs w:val="24"/>
        </w:rPr>
        <w:t>9%</w:t>
      </w:r>
      <w:r w:rsidRPr="001C4075">
        <w:rPr>
          <w:rFonts w:ascii="Arial" w:hAnsi="Arial" w:cs="Arial"/>
          <w:sz w:val="24"/>
          <w:szCs w:val="24"/>
        </w:rPr>
        <w:t>，付款期限为</w:t>
      </w:r>
      <w:r w:rsidRPr="001C4075">
        <w:rPr>
          <w:rFonts w:ascii="Arial" w:hAnsi="Arial" w:cs="Arial"/>
          <w:sz w:val="24"/>
          <w:szCs w:val="24"/>
        </w:rPr>
        <w:t>2021/9/30</w:t>
      </w:r>
      <w:r w:rsidRPr="001C4075">
        <w:rPr>
          <w:rFonts w:ascii="Arial" w:hAnsi="Arial" w:cs="Arial"/>
          <w:sz w:val="24"/>
          <w:szCs w:val="24"/>
        </w:rPr>
        <w:t>；第八期</w:t>
      </w:r>
      <w:r w:rsidRPr="001C4075">
        <w:rPr>
          <w:rFonts w:ascii="Arial" w:hAnsi="Arial" w:cs="Arial"/>
          <w:sz w:val="24"/>
          <w:szCs w:val="24"/>
        </w:rPr>
        <w:t>223</w:t>
      </w:r>
      <w:r w:rsidRPr="001C4075">
        <w:rPr>
          <w:rFonts w:ascii="Arial" w:hAnsi="Arial" w:cs="Arial"/>
          <w:sz w:val="24"/>
          <w:szCs w:val="24"/>
        </w:rPr>
        <w:t>万，为保理付款，期限</w:t>
      </w:r>
      <w:r w:rsidRPr="001C4075">
        <w:rPr>
          <w:rFonts w:ascii="Arial" w:hAnsi="Arial" w:cs="Arial"/>
          <w:sz w:val="24"/>
          <w:szCs w:val="24"/>
        </w:rPr>
        <w:t>12</w:t>
      </w:r>
      <w:r w:rsidRPr="001C4075">
        <w:rPr>
          <w:rFonts w:ascii="Arial" w:hAnsi="Arial" w:cs="Arial"/>
          <w:sz w:val="24"/>
          <w:szCs w:val="24"/>
        </w:rPr>
        <w:t>个月，利率</w:t>
      </w:r>
      <w:r w:rsidRPr="001C4075">
        <w:rPr>
          <w:rFonts w:ascii="Arial" w:hAnsi="Arial" w:cs="Arial"/>
          <w:sz w:val="24"/>
          <w:szCs w:val="24"/>
        </w:rPr>
        <w:t>9%</w:t>
      </w:r>
      <w:r w:rsidRPr="001C4075">
        <w:rPr>
          <w:rFonts w:ascii="Arial" w:hAnsi="Arial" w:cs="Arial"/>
          <w:sz w:val="24"/>
          <w:szCs w:val="24"/>
        </w:rPr>
        <w:t>，付款期限为</w:t>
      </w:r>
      <w:r w:rsidRPr="001C4075">
        <w:rPr>
          <w:rFonts w:ascii="Arial" w:hAnsi="Arial" w:cs="Arial"/>
          <w:sz w:val="24"/>
          <w:szCs w:val="24"/>
        </w:rPr>
        <w:t>2021/11/20</w:t>
      </w:r>
      <w:r w:rsidRPr="001C4075">
        <w:rPr>
          <w:rFonts w:ascii="Arial" w:hAnsi="Arial" w:cs="Arial"/>
          <w:sz w:val="24"/>
          <w:szCs w:val="24"/>
        </w:rPr>
        <w:t>；；其余已付清。根据合同约定付款要求：</w:t>
      </w:r>
      <w:r w:rsidRPr="001C4075">
        <w:rPr>
          <w:rFonts w:ascii="Arial" w:hAnsi="Arial" w:cs="Arial"/>
          <w:sz w:val="24"/>
          <w:szCs w:val="24"/>
        </w:rPr>
        <w:t xml:space="preserve"> 1</w:t>
      </w:r>
      <w:r w:rsidRPr="001C4075">
        <w:rPr>
          <w:rFonts w:ascii="Arial" w:hAnsi="Arial" w:cs="Arial"/>
          <w:sz w:val="24"/>
          <w:szCs w:val="24"/>
        </w:rPr>
        <w:t>、本工程无预付款；</w:t>
      </w:r>
      <w:r w:rsidRPr="001C4075">
        <w:rPr>
          <w:rFonts w:ascii="Arial" w:hAnsi="Arial" w:cs="Arial"/>
          <w:sz w:val="24"/>
          <w:szCs w:val="24"/>
        </w:rPr>
        <w:t>2</w:t>
      </w:r>
      <w:r w:rsidRPr="001C4075">
        <w:rPr>
          <w:rFonts w:ascii="Arial" w:hAnsi="Arial" w:cs="Arial"/>
          <w:sz w:val="24"/>
          <w:szCs w:val="24"/>
        </w:rPr>
        <w:t>、过程付款按月申请，每月支付、过程付款比例为</w:t>
      </w:r>
      <w:r w:rsidRPr="001C4075">
        <w:rPr>
          <w:rFonts w:ascii="Arial" w:hAnsi="Arial" w:cs="Arial"/>
          <w:sz w:val="24"/>
          <w:szCs w:val="24"/>
        </w:rPr>
        <w:t>75%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、竣工备案及单体清洁完成，支付已完成工程量的</w:t>
      </w:r>
      <w:r w:rsidRPr="001C4075">
        <w:rPr>
          <w:rFonts w:ascii="Arial" w:hAnsi="Arial" w:cs="Arial"/>
          <w:sz w:val="24"/>
          <w:szCs w:val="24"/>
        </w:rPr>
        <w:t>85%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、竣工交付完成，维保责任明确并签署协议书，支付</w:t>
      </w:r>
      <w:r w:rsidRPr="001C4075">
        <w:rPr>
          <w:rFonts w:ascii="Arial" w:hAnsi="Arial" w:cs="Arial"/>
          <w:sz w:val="24"/>
          <w:szCs w:val="24"/>
        </w:rPr>
        <w:t>90%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、结算书签署后</w:t>
      </w:r>
      <w:r w:rsidRPr="001C4075">
        <w:rPr>
          <w:rFonts w:ascii="Arial" w:hAnsi="Arial" w:cs="Arial"/>
          <w:sz w:val="24"/>
          <w:szCs w:val="24"/>
        </w:rPr>
        <w:t>6</w:t>
      </w:r>
      <w:r w:rsidRPr="001C4075">
        <w:rPr>
          <w:rFonts w:ascii="Arial" w:hAnsi="Arial" w:cs="Arial"/>
          <w:sz w:val="24"/>
          <w:szCs w:val="24"/>
        </w:rPr>
        <w:t>个月内，支付结算金额</w:t>
      </w:r>
      <w:r w:rsidRPr="001C4075">
        <w:rPr>
          <w:rFonts w:ascii="Arial" w:hAnsi="Arial" w:cs="Arial"/>
          <w:sz w:val="24"/>
          <w:szCs w:val="24"/>
        </w:rPr>
        <w:t>95%</w:t>
      </w:r>
      <w:r w:rsidRPr="001C4075">
        <w:rPr>
          <w:rFonts w:ascii="Arial" w:hAnsi="Arial" w:cs="Arial"/>
          <w:sz w:val="24"/>
          <w:szCs w:val="24"/>
        </w:rPr>
        <w:t>，保证金结算</w:t>
      </w:r>
      <w:r w:rsidRPr="001C4075">
        <w:rPr>
          <w:rFonts w:ascii="Arial" w:hAnsi="Arial" w:cs="Arial"/>
          <w:sz w:val="24"/>
          <w:szCs w:val="24"/>
        </w:rPr>
        <w:t>5%</w:t>
      </w:r>
      <w:r w:rsidRPr="001C4075">
        <w:rPr>
          <w:rFonts w:ascii="Arial" w:hAnsi="Arial" w:cs="Arial"/>
          <w:sz w:val="24"/>
          <w:szCs w:val="24"/>
        </w:rPr>
        <w:t>。经审核，本次申报工程造价为</w:t>
      </w:r>
      <w:r w:rsidRPr="001C4075">
        <w:rPr>
          <w:rFonts w:ascii="Arial" w:hAnsi="Arial" w:cs="Arial"/>
          <w:sz w:val="24"/>
          <w:szCs w:val="24"/>
        </w:rPr>
        <w:t xml:space="preserve"> 142.67</w:t>
      </w:r>
      <w:r w:rsidRPr="001C4075">
        <w:rPr>
          <w:rFonts w:ascii="Arial" w:hAnsi="Arial" w:cs="Arial"/>
          <w:sz w:val="24"/>
          <w:szCs w:val="24"/>
        </w:rPr>
        <w:t>万元，可支付实际本造价的</w:t>
      </w:r>
      <w:r w:rsidRPr="001C4075">
        <w:rPr>
          <w:rFonts w:ascii="Arial" w:hAnsi="Arial" w:cs="Arial"/>
          <w:sz w:val="24"/>
          <w:szCs w:val="24"/>
        </w:rPr>
        <w:t>8</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1</w:t>
      </w:r>
      <w:r w:rsidRPr="001C4075">
        <w:rPr>
          <w:rFonts w:ascii="Arial" w:hAnsi="Arial" w:cs="Arial"/>
          <w:sz w:val="24"/>
          <w:szCs w:val="24"/>
        </w:rPr>
        <w:t>0</w:t>
      </w:r>
      <w:r w:rsidRPr="001C4075">
        <w:rPr>
          <w:rFonts w:ascii="Arial" w:hAnsi="Arial" w:cs="Arial"/>
          <w:sz w:val="24"/>
          <w:szCs w:val="24"/>
        </w:rPr>
        <w:t>7</w:t>
      </w:r>
      <w:r w:rsidRPr="001C4075">
        <w:rPr>
          <w:rFonts w:ascii="Arial" w:hAnsi="Arial" w:cs="Arial"/>
          <w:sz w:val="24"/>
          <w:szCs w:val="24"/>
        </w:rPr>
        <w:t>.00</w:t>
      </w:r>
      <w:r w:rsidRPr="001C4075">
        <w:rPr>
          <w:rFonts w:ascii="Arial" w:hAnsi="Arial" w:cs="Arial"/>
          <w:sz w:val="24"/>
          <w:szCs w:val="24"/>
        </w:rPr>
        <w:t>万元符合合同付款约定。</w:t>
      </w:r>
    </w:p>
    <w:p w14:paraId="39B35D59"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10</w:t>
      </w:r>
      <w:r w:rsidRPr="001C4075">
        <w:rPr>
          <w:rFonts w:ascii="Arial" w:hAnsi="Arial" w:cs="Arial"/>
          <w:sz w:val="24"/>
          <w:szCs w:val="24"/>
        </w:rPr>
        <w:t>为《粗芦岛丽水蓝湾监理工程合同》第八、九（</w:t>
      </w:r>
      <w:r w:rsidRPr="001C4075">
        <w:rPr>
          <w:rFonts w:ascii="Arial" w:hAnsi="Arial" w:cs="Arial"/>
          <w:sz w:val="24"/>
          <w:szCs w:val="24"/>
        </w:rPr>
        <w:t>2</w:t>
      </w:r>
      <w:r w:rsidRPr="001C4075">
        <w:rPr>
          <w:rFonts w:ascii="Arial" w:hAnsi="Arial" w:cs="Arial"/>
          <w:sz w:val="24"/>
          <w:szCs w:val="24"/>
        </w:rPr>
        <w:t>02</w:t>
      </w:r>
      <w:r w:rsidRPr="001C4075">
        <w:rPr>
          <w:rFonts w:ascii="Arial" w:hAnsi="Arial" w:cs="Arial"/>
          <w:sz w:val="24"/>
          <w:szCs w:val="24"/>
        </w:rPr>
        <w:t>1</w:t>
      </w:r>
      <w:r w:rsidRPr="001C4075">
        <w:rPr>
          <w:rFonts w:ascii="Arial" w:hAnsi="Arial" w:cs="Arial"/>
          <w:sz w:val="24"/>
          <w:szCs w:val="24"/>
        </w:rPr>
        <w:t>.2-</w:t>
      </w:r>
      <w:r w:rsidRPr="001C4075">
        <w:rPr>
          <w:rFonts w:ascii="Arial" w:hAnsi="Arial" w:cs="Arial"/>
          <w:sz w:val="24"/>
          <w:szCs w:val="24"/>
        </w:rPr>
        <w:t>2</w:t>
      </w:r>
      <w:r w:rsidRPr="001C4075">
        <w:rPr>
          <w:rFonts w:ascii="Arial" w:hAnsi="Arial" w:cs="Arial"/>
          <w:sz w:val="24"/>
          <w:szCs w:val="24"/>
        </w:rPr>
        <w:t>021.05</w:t>
      </w:r>
      <w:r w:rsidRPr="001C4075">
        <w:rPr>
          <w:rFonts w:ascii="Arial" w:hAnsi="Arial" w:cs="Arial"/>
          <w:sz w:val="24"/>
          <w:szCs w:val="24"/>
        </w:rPr>
        <w:t>）期工程款支付</w:t>
      </w:r>
      <w:r w:rsidRPr="001C4075">
        <w:rPr>
          <w:rFonts w:ascii="Arial" w:hAnsi="Arial" w:cs="Arial"/>
          <w:sz w:val="24"/>
          <w:szCs w:val="24"/>
        </w:rPr>
        <w:t>1</w:t>
      </w:r>
      <w:r w:rsidRPr="001C4075">
        <w:rPr>
          <w:rFonts w:ascii="Arial" w:hAnsi="Arial" w:cs="Arial"/>
          <w:sz w:val="24"/>
          <w:szCs w:val="24"/>
        </w:rPr>
        <w:t>0</w:t>
      </w:r>
      <w:r w:rsidRPr="001C4075">
        <w:rPr>
          <w:rFonts w:ascii="Arial" w:hAnsi="Arial" w:cs="Arial"/>
          <w:sz w:val="24"/>
          <w:szCs w:val="24"/>
        </w:rPr>
        <w:t>.00</w:t>
      </w:r>
      <w:r w:rsidRPr="001C4075">
        <w:rPr>
          <w:rFonts w:ascii="Arial" w:hAnsi="Arial" w:cs="Arial"/>
          <w:sz w:val="24"/>
          <w:szCs w:val="24"/>
        </w:rPr>
        <w:t>万元（每期</w:t>
      </w:r>
      <w:r w:rsidRPr="001C4075">
        <w:rPr>
          <w:rFonts w:ascii="Arial" w:hAnsi="Arial" w:cs="Arial"/>
          <w:sz w:val="24"/>
          <w:szCs w:val="24"/>
        </w:rPr>
        <w:t>5</w:t>
      </w:r>
      <w:r w:rsidRPr="001C4075">
        <w:rPr>
          <w:rFonts w:ascii="Arial" w:hAnsi="Arial" w:cs="Arial"/>
          <w:sz w:val="24"/>
          <w:szCs w:val="24"/>
        </w:rPr>
        <w:t>万元），收款单位为福建宏</w:t>
      </w:r>
      <w:r w:rsidRPr="001C4075">
        <w:rPr>
          <w:rFonts w:ascii="Arial" w:hAnsi="Arial" w:cs="Arial"/>
          <w:sz w:val="24"/>
          <w:szCs w:val="24"/>
        </w:rPr>
        <w:t>业建设监理有限公司，合同于</w:t>
      </w:r>
      <w:r w:rsidRPr="001C4075">
        <w:rPr>
          <w:rFonts w:ascii="Arial" w:hAnsi="Arial" w:cs="Arial"/>
          <w:sz w:val="24"/>
          <w:szCs w:val="24"/>
        </w:rPr>
        <w:t>20</w:t>
      </w:r>
      <w:r w:rsidRPr="001C4075">
        <w:rPr>
          <w:rFonts w:ascii="Arial" w:hAnsi="Arial" w:cs="Arial"/>
          <w:sz w:val="24"/>
          <w:szCs w:val="24"/>
        </w:rPr>
        <w:t>19</w:t>
      </w:r>
      <w:r w:rsidRPr="001C4075">
        <w:rPr>
          <w:rFonts w:ascii="Arial" w:hAnsi="Arial" w:cs="Arial"/>
          <w:sz w:val="24"/>
          <w:szCs w:val="24"/>
        </w:rPr>
        <w:t>年</w:t>
      </w:r>
      <w:r w:rsidRPr="001C4075">
        <w:rPr>
          <w:rFonts w:ascii="Arial" w:hAnsi="Arial" w:cs="Arial"/>
          <w:sz w:val="24"/>
          <w:szCs w:val="24"/>
        </w:rPr>
        <w:t>5</w:t>
      </w:r>
      <w:r w:rsidRPr="001C4075">
        <w:rPr>
          <w:rFonts w:ascii="Arial" w:hAnsi="Arial" w:cs="Arial"/>
          <w:sz w:val="24"/>
          <w:szCs w:val="24"/>
        </w:rPr>
        <w:t>月</w:t>
      </w:r>
      <w:r w:rsidRPr="001C4075">
        <w:rPr>
          <w:rFonts w:ascii="Arial" w:hAnsi="Arial" w:cs="Arial"/>
          <w:sz w:val="24"/>
          <w:szCs w:val="24"/>
        </w:rPr>
        <w:t>0</w:t>
      </w:r>
      <w:r w:rsidRPr="001C4075">
        <w:rPr>
          <w:rFonts w:ascii="Arial" w:hAnsi="Arial" w:cs="Arial"/>
          <w:sz w:val="24"/>
          <w:szCs w:val="24"/>
        </w:rPr>
        <w:t>5</w:t>
      </w:r>
      <w:r w:rsidRPr="001C4075">
        <w:rPr>
          <w:rFonts w:ascii="Arial" w:hAnsi="Arial" w:cs="Arial"/>
          <w:sz w:val="24"/>
          <w:szCs w:val="24"/>
        </w:rPr>
        <w:t>日签订，工期为</w:t>
      </w:r>
      <w:r w:rsidRPr="001C4075">
        <w:rPr>
          <w:rFonts w:ascii="Arial" w:hAnsi="Arial" w:cs="Arial"/>
          <w:sz w:val="24"/>
          <w:szCs w:val="24"/>
        </w:rPr>
        <w:t>2019/7/25-2021/5/30</w:t>
      </w:r>
      <w:r w:rsidRPr="001C4075">
        <w:rPr>
          <w:rFonts w:ascii="Arial" w:hAnsi="Arial" w:cs="Arial"/>
          <w:sz w:val="24"/>
          <w:szCs w:val="24"/>
        </w:rPr>
        <w:t>（共</w:t>
      </w:r>
      <w:r w:rsidRPr="001C4075">
        <w:rPr>
          <w:rFonts w:ascii="Arial" w:hAnsi="Arial" w:cs="Arial"/>
          <w:sz w:val="24"/>
          <w:szCs w:val="24"/>
        </w:rPr>
        <w:t>32</w:t>
      </w:r>
      <w:r w:rsidRPr="001C4075">
        <w:rPr>
          <w:rFonts w:ascii="Arial" w:hAnsi="Arial" w:cs="Arial"/>
          <w:sz w:val="24"/>
          <w:szCs w:val="24"/>
        </w:rPr>
        <w:t>个月），合同总金额为</w:t>
      </w:r>
      <w:r w:rsidRPr="001C4075">
        <w:rPr>
          <w:rFonts w:ascii="Arial" w:hAnsi="Arial" w:cs="Arial"/>
          <w:sz w:val="24"/>
          <w:szCs w:val="24"/>
        </w:rPr>
        <w:t>8</w:t>
      </w:r>
      <w:r w:rsidRPr="001C4075">
        <w:rPr>
          <w:rFonts w:ascii="Arial" w:hAnsi="Arial" w:cs="Arial"/>
          <w:sz w:val="24"/>
          <w:szCs w:val="24"/>
        </w:rPr>
        <w:t>9.00</w:t>
      </w:r>
      <w:r w:rsidRPr="001C4075">
        <w:rPr>
          <w:rFonts w:ascii="Arial" w:hAnsi="Arial" w:cs="Arial"/>
          <w:sz w:val="24"/>
          <w:szCs w:val="24"/>
        </w:rPr>
        <w:t>万元（无新增款项）。本次付款是该合同第八、九期支付。不含本次累计付款</w:t>
      </w:r>
      <w:r w:rsidRPr="001C4075">
        <w:rPr>
          <w:rFonts w:ascii="Arial" w:hAnsi="Arial" w:cs="Arial"/>
          <w:sz w:val="24"/>
          <w:szCs w:val="24"/>
        </w:rPr>
        <w:t xml:space="preserve"> 44.78 </w:t>
      </w:r>
      <w:r w:rsidRPr="001C4075">
        <w:rPr>
          <w:rFonts w:ascii="Arial" w:hAnsi="Arial" w:cs="Arial"/>
          <w:sz w:val="24"/>
          <w:szCs w:val="24"/>
        </w:rPr>
        <w:t>万元占比</w:t>
      </w:r>
      <w:r w:rsidRPr="001C4075">
        <w:rPr>
          <w:rFonts w:ascii="Arial" w:hAnsi="Arial" w:cs="Arial"/>
          <w:sz w:val="24"/>
          <w:szCs w:val="24"/>
        </w:rPr>
        <w:t>50.31%</w:t>
      </w:r>
      <w:r w:rsidRPr="001C4075">
        <w:rPr>
          <w:rFonts w:ascii="Arial" w:hAnsi="Arial" w:cs="Arial"/>
          <w:sz w:val="24"/>
          <w:szCs w:val="24"/>
        </w:rPr>
        <w:t>，含本次累计付款</w:t>
      </w:r>
      <w:r w:rsidRPr="001C4075">
        <w:rPr>
          <w:rFonts w:ascii="Arial" w:hAnsi="Arial" w:cs="Arial"/>
          <w:sz w:val="24"/>
          <w:szCs w:val="24"/>
        </w:rPr>
        <w:t>54.78</w:t>
      </w:r>
      <w:r w:rsidRPr="001C4075">
        <w:rPr>
          <w:rFonts w:ascii="Arial" w:hAnsi="Arial" w:cs="Arial"/>
          <w:sz w:val="24"/>
          <w:szCs w:val="24"/>
        </w:rPr>
        <w:t>万元占比</w:t>
      </w:r>
      <w:r w:rsidRPr="001C4075">
        <w:rPr>
          <w:rFonts w:ascii="Arial" w:hAnsi="Arial" w:cs="Arial"/>
          <w:sz w:val="24"/>
          <w:szCs w:val="24"/>
        </w:rPr>
        <w:t>61.55%</w:t>
      </w:r>
      <w:r w:rsidRPr="001C4075">
        <w:rPr>
          <w:rFonts w:ascii="Arial" w:hAnsi="Arial" w:cs="Arial"/>
          <w:sz w:val="24"/>
          <w:szCs w:val="24"/>
        </w:rPr>
        <w:t>。其中第六期</w:t>
      </w:r>
      <w:r w:rsidRPr="001C4075">
        <w:rPr>
          <w:rFonts w:ascii="Arial" w:hAnsi="Arial" w:cs="Arial"/>
          <w:sz w:val="24"/>
          <w:szCs w:val="24"/>
        </w:rPr>
        <w:t>5</w:t>
      </w:r>
      <w:r w:rsidRPr="001C4075">
        <w:rPr>
          <w:rFonts w:ascii="Arial" w:hAnsi="Arial" w:cs="Arial"/>
          <w:sz w:val="24"/>
          <w:szCs w:val="24"/>
        </w:rPr>
        <w:t>万，为商票付款期限</w:t>
      </w:r>
      <w:r w:rsidRPr="001C4075">
        <w:rPr>
          <w:rFonts w:ascii="Arial" w:hAnsi="Arial" w:cs="Arial"/>
          <w:sz w:val="24"/>
          <w:szCs w:val="24"/>
        </w:rPr>
        <w:t>6</w:t>
      </w:r>
      <w:r w:rsidRPr="001C4075">
        <w:rPr>
          <w:rFonts w:ascii="Arial" w:hAnsi="Arial" w:cs="Arial"/>
          <w:sz w:val="24"/>
          <w:szCs w:val="24"/>
        </w:rPr>
        <w:t>个月，利率为</w:t>
      </w:r>
      <w:r w:rsidRPr="001C4075">
        <w:rPr>
          <w:rFonts w:ascii="Arial" w:hAnsi="Arial" w:cs="Arial"/>
          <w:sz w:val="24"/>
          <w:szCs w:val="24"/>
        </w:rPr>
        <w:t>4%</w:t>
      </w:r>
      <w:r w:rsidRPr="001C4075">
        <w:rPr>
          <w:rFonts w:ascii="Arial" w:hAnsi="Arial" w:cs="Arial"/>
          <w:sz w:val="24"/>
          <w:szCs w:val="24"/>
        </w:rPr>
        <w:t>，付款期限为</w:t>
      </w:r>
      <w:r w:rsidRPr="001C4075">
        <w:rPr>
          <w:rFonts w:ascii="Arial" w:hAnsi="Arial" w:cs="Arial"/>
          <w:sz w:val="24"/>
          <w:szCs w:val="24"/>
        </w:rPr>
        <w:t>2021/8/3</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、本工程</w:t>
      </w:r>
      <w:r w:rsidRPr="001C4075">
        <w:rPr>
          <w:rFonts w:ascii="Arial" w:hAnsi="Arial" w:cs="Arial"/>
          <w:sz w:val="24"/>
          <w:szCs w:val="24"/>
        </w:rPr>
        <w:t>5%</w:t>
      </w:r>
      <w:r w:rsidRPr="001C4075">
        <w:rPr>
          <w:rFonts w:ascii="Arial" w:hAnsi="Arial" w:cs="Arial"/>
          <w:sz w:val="24"/>
          <w:szCs w:val="24"/>
        </w:rPr>
        <w:t>预付款；</w:t>
      </w:r>
      <w:r w:rsidRPr="001C4075">
        <w:rPr>
          <w:rFonts w:ascii="Arial" w:hAnsi="Arial" w:cs="Arial"/>
          <w:sz w:val="24"/>
          <w:szCs w:val="24"/>
        </w:rPr>
        <w:t>2</w:t>
      </w:r>
      <w:r w:rsidRPr="001C4075">
        <w:rPr>
          <w:rFonts w:ascii="Arial" w:hAnsi="Arial" w:cs="Arial"/>
          <w:sz w:val="24"/>
          <w:szCs w:val="24"/>
        </w:rPr>
        <w:t>、中期付款，按每两个月支付合同金额</w:t>
      </w:r>
      <w:r w:rsidRPr="001C4075">
        <w:rPr>
          <w:rFonts w:ascii="Arial" w:hAnsi="Arial" w:cs="Arial"/>
          <w:sz w:val="24"/>
          <w:szCs w:val="24"/>
        </w:rPr>
        <w:t>5</w:t>
      </w:r>
      <w:r w:rsidRPr="001C4075">
        <w:rPr>
          <w:rFonts w:ascii="Arial" w:hAnsi="Arial" w:cs="Arial"/>
          <w:sz w:val="24"/>
          <w:szCs w:val="24"/>
        </w:rPr>
        <w:t>万元；</w:t>
      </w:r>
      <w:r w:rsidRPr="001C4075">
        <w:rPr>
          <w:rFonts w:ascii="Arial" w:hAnsi="Arial" w:cs="Arial"/>
          <w:sz w:val="24"/>
          <w:szCs w:val="24"/>
        </w:rPr>
        <w:t>3</w:t>
      </w:r>
      <w:r w:rsidRPr="001C4075">
        <w:rPr>
          <w:rFonts w:ascii="Arial" w:hAnsi="Arial" w:cs="Arial"/>
          <w:sz w:val="24"/>
          <w:szCs w:val="24"/>
        </w:rPr>
        <w:t>、签发缺陷修妥证明书后</w:t>
      </w:r>
      <w:r w:rsidRPr="001C4075">
        <w:rPr>
          <w:rFonts w:ascii="Arial" w:hAnsi="Arial" w:cs="Arial"/>
          <w:sz w:val="24"/>
          <w:szCs w:val="24"/>
        </w:rPr>
        <w:t>5%</w:t>
      </w:r>
      <w:r w:rsidRPr="001C4075">
        <w:rPr>
          <w:rFonts w:ascii="Arial" w:hAnsi="Arial" w:cs="Arial"/>
          <w:sz w:val="24"/>
          <w:szCs w:val="24"/>
        </w:rPr>
        <w:t>（尾款）。经审核，本次申报</w:t>
      </w:r>
      <w:r w:rsidRPr="001C4075">
        <w:rPr>
          <w:rFonts w:ascii="Arial" w:hAnsi="Arial" w:cs="Arial"/>
          <w:sz w:val="24"/>
          <w:szCs w:val="24"/>
        </w:rPr>
        <w:t>2</w:t>
      </w:r>
      <w:r w:rsidRPr="001C4075">
        <w:rPr>
          <w:rFonts w:ascii="Arial" w:hAnsi="Arial" w:cs="Arial"/>
          <w:sz w:val="24"/>
          <w:szCs w:val="24"/>
        </w:rPr>
        <w:t>02</w:t>
      </w:r>
      <w:r w:rsidRPr="001C4075">
        <w:rPr>
          <w:rFonts w:ascii="Arial" w:hAnsi="Arial" w:cs="Arial"/>
          <w:sz w:val="24"/>
          <w:szCs w:val="24"/>
        </w:rPr>
        <w:t>1</w:t>
      </w:r>
      <w:r w:rsidRPr="001C4075">
        <w:rPr>
          <w:rFonts w:ascii="Arial" w:hAnsi="Arial" w:cs="Arial"/>
          <w:sz w:val="24"/>
          <w:szCs w:val="24"/>
        </w:rPr>
        <w:t>.</w:t>
      </w:r>
      <w:r w:rsidRPr="001C4075">
        <w:rPr>
          <w:rFonts w:ascii="Arial" w:hAnsi="Arial" w:cs="Arial"/>
          <w:sz w:val="24"/>
          <w:szCs w:val="24"/>
        </w:rPr>
        <w:t>0</w:t>
      </w:r>
      <w:r w:rsidRPr="001C4075">
        <w:rPr>
          <w:rFonts w:ascii="Arial" w:hAnsi="Arial" w:cs="Arial"/>
          <w:sz w:val="24"/>
          <w:szCs w:val="24"/>
        </w:rPr>
        <w:t>2-</w:t>
      </w:r>
      <w:r w:rsidRPr="001C4075">
        <w:rPr>
          <w:rFonts w:ascii="Arial" w:hAnsi="Arial" w:cs="Arial"/>
          <w:sz w:val="24"/>
          <w:szCs w:val="24"/>
        </w:rPr>
        <w:t>2</w:t>
      </w:r>
      <w:r w:rsidRPr="001C4075">
        <w:rPr>
          <w:rFonts w:ascii="Arial" w:hAnsi="Arial" w:cs="Arial"/>
          <w:sz w:val="24"/>
          <w:szCs w:val="24"/>
        </w:rPr>
        <w:t>021.05</w:t>
      </w:r>
      <w:r w:rsidRPr="001C4075">
        <w:rPr>
          <w:rFonts w:ascii="Arial" w:hAnsi="Arial" w:cs="Arial"/>
          <w:sz w:val="24"/>
          <w:szCs w:val="24"/>
        </w:rPr>
        <w:t>为第八、九期，本次申请支付</w:t>
      </w:r>
      <w:r w:rsidRPr="001C4075">
        <w:rPr>
          <w:rFonts w:ascii="Arial" w:hAnsi="Arial" w:cs="Arial"/>
          <w:sz w:val="24"/>
          <w:szCs w:val="24"/>
        </w:rPr>
        <w:t>1</w:t>
      </w:r>
      <w:r w:rsidRPr="001C4075">
        <w:rPr>
          <w:rFonts w:ascii="Arial" w:hAnsi="Arial" w:cs="Arial"/>
          <w:sz w:val="24"/>
          <w:szCs w:val="24"/>
        </w:rPr>
        <w:t>0</w:t>
      </w:r>
      <w:r w:rsidRPr="001C4075">
        <w:rPr>
          <w:rFonts w:ascii="Arial" w:hAnsi="Arial" w:cs="Arial"/>
          <w:sz w:val="24"/>
          <w:szCs w:val="24"/>
        </w:rPr>
        <w:t>.00</w:t>
      </w:r>
      <w:r w:rsidRPr="001C4075">
        <w:rPr>
          <w:rFonts w:ascii="Arial" w:hAnsi="Arial" w:cs="Arial"/>
          <w:sz w:val="24"/>
          <w:szCs w:val="24"/>
        </w:rPr>
        <w:t>万元符合合同付款约定。</w:t>
      </w:r>
    </w:p>
    <w:p w14:paraId="72DAC2AA"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11</w:t>
      </w:r>
      <w:r w:rsidRPr="001C4075">
        <w:rPr>
          <w:rFonts w:ascii="Arial" w:hAnsi="Arial" w:cs="Arial"/>
          <w:sz w:val="24"/>
          <w:szCs w:val="24"/>
        </w:rPr>
        <w:t>为《福州世茂粗芦岛项目综合机电工程合同》第七期工程款支付</w:t>
      </w:r>
      <w:r w:rsidRPr="001C4075">
        <w:rPr>
          <w:rFonts w:ascii="Arial" w:hAnsi="Arial" w:cs="Arial"/>
          <w:sz w:val="24"/>
          <w:szCs w:val="24"/>
        </w:rPr>
        <w:t>180.70</w:t>
      </w:r>
      <w:r w:rsidRPr="001C4075">
        <w:rPr>
          <w:rFonts w:ascii="Arial" w:hAnsi="Arial" w:cs="Arial"/>
          <w:sz w:val="24"/>
          <w:szCs w:val="24"/>
        </w:rPr>
        <w:t>万元，收款单位为厦门中宸集团有限公司，合同于</w:t>
      </w:r>
      <w:r w:rsidRPr="001C4075">
        <w:rPr>
          <w:rFonts w:ascii="Arial" w:hAnsi="Arial" w:cs="Arial"/>
          <w:sz w:val="24"/>
          <w:szCs w:val="24"/>
        </w:rPr>
        <w:t>2020</w:t>
      </w:r>
      <w:r w:rsidRPr="001C4075">
        <w:rPr>
          <w:rFonts w:ascii="Arial" w:hAnsi="Arial" w:cs="Arial"/>
          <w:sz w:val="24"/>
          <w:szCs w:val="24"/>
        </w:rPr>
        <w:t>年</w:t>
      </w:r>
      <w:r w:rsidRPr="001C4075">
        <w:rPr>
          <w:rFonts w:ascii="Arial" w:hAnsi="Arial" w:cs="Arial"/>
          <w:sz w:val="24"/>
          <w:szCs w:val="24"/>
        </w:rPr>
        <w:t>5</w:t>
      </w:r>
      <w:r w:rsidRPr="001C4075">
        <w:rPr>
          <w:rFonts w:ascii="Arial" w:hAnsi="Arial" w:cs="Arial"/>
          <w:sz w:val="24"/>
          <w:szCs w:val="24"/>
        </w:rPr>
        <w:t>月</w:t>
      </w:r>
      <w:r w:rsidRPr="001C4075">
        <w:rPr>
          <w:rFonts w:ascii="Arial" w:hAnsi="Arial" w:cs="Arial"/>
          <w:sz w:val="24"/>
          <w:szCs w:val="24"/>
        </w:rPr>
        <w:t>13</w:t>
      </w:r>
      <w:r w:rsidRPr="001C4075">
        <w:rPr>
          <w:rFonts w:ascii="Arial" w:hAnsi="Arial" w:cs="Arial"/>
          <w:sz w:val="24"/>
          <w:szCs w:val="24"/>
        </w:rPr>
        <w:t>日签订，工期为</w:t>
      </w:r>
      <w:r w:rsidRPr="001C4075">
        <w:rPr>
          <w:rFonts w:ascii="Arial" w:hAnsi="Arial" w:cs="Arial"/>
          <w:sz w:val="24"/>
          <w:szCs w:val="24"/>
        </w:rPr>
        <w:t>2020/6/10-2021/10/30</w:t>
      </w:r>
      <w:r w:rsidRPr="001C4075">
        <w:rPr>
          <w:rFonts w:ascii="Arial" w:hAnsi="Arial" w:cs="Arial"/>
          <w:sz w:val="24"/>
          <w:szCs w:val="24"/>
        </w:rPr>
        <w:t>（共</w:t>
      </w:r>
      <w:r w:rsidRPr="001C4075">
        <w:rPr>
          <w:rFonts w:ascii="Arial" w:hAnsi="Arial" w:cs="Arial"/>
          <w:sz w:val="24"/>
          <w:szCs w:val="24"/>
        </w:rPr>
        <w:t>475</w:t>
      </w:r>
      <w:r w:rsidRPr="001C4075">
        <w:rPr>
          <w:rFonts w:ascii="Arial" w:hAnsi="Arial" w:cs="Arial"/>
          <w:sz w:val="24"/>
          <w:szCs w:val="24"/>
        </w:rPr>
        <w:t>日），合同总金额为</w:t>
      </w:r>
      <w:r w:rsidRPr="001C4075">
        <w:rPr>
          <w:rFonts w:ascii="Arial" w:hAnsi="Arial" w:cs="Arial"/>
          <w:sz w:val="24"/>
          <w:szCs w:val="24"/>
        </w:rPr>
        <w:t>784.00</w:t>
      </w:r>
      <w:r w:rsidRPr="001C4075">
        <w:rPr>
          <w:rFonts w:ascii="Arial" w:hAnsi="Arial" w:cs="Arial"/>
          <w:sz w:val="24"/>
          <w:szCs w:val="24"/>
        </w:rPr>
        <w:t>万元（无新增款项）。本次付款是该合同第六期支付工程款。不含本次累计付款</w:t>
      </w:r>
      <w:r w:rsidRPr="001C4075">
        <w:rPr>
          <w:rFonts w:ascii="Arial" w:hAnsi="Arial" w:cs="Arial"/>
          <w:sz w:val="24"/>
          <w:szCs w:val="24"/>
        </w:rPr>
        <w:t xml:space="preserve">502.00 </w:t>
      </w:r>
      <w:r w:rsidRPr="001C4075">
        <w:rPr>
          <w:rFonts w:ascii="Arial" w:hAnsi="Arial" w:cs="Arial"/>
          <w:sz w:val="24"/>
          <w:szCs w:val="24"/>
        </w:rPr>
        <w:t>万元占比</w:t>
      </w:r>
      <w:r w:rsidRPr="001C4075">
        <w:rPr>
          <w:rFonts w:ascii="Arial" w:hAnsi="Arial" w:cs="Arial"/>
          <w:sz w:val="24"/>
          <w:szCs w:val="24"/>
        </w:rPr>
        <w:t>64.03%</w:t>
      </w:r>
      <w:r w:rsidRPr="001C4075">
        <w:rPr>
          <w:rFonts w:ascii="Arial" w:hAnsi="Arial" w:cs="Arial"/>
          <w:sz w:val="24"/>
          <w:szCs w:val="24"/>
        </w:rPr>
        <w:t>，含本次累计付款</w:t>
      </w:r>
      <w:r w:rsidRPr="001C4075">
        <w:rPr>
          <w:rFonts w:ascii="Arial" w:hAnsi="Arial" w:cs="Arial"/>
          <w:sz w:val="24"/>
          <w:szCs w:val="24"/>
        </w:rPr>
        <w:t xml:space="preserve">682.70 </w:t>
      </w:r>
      <w:r w:rsidRPr="001C4075">
        <w:rPr>
          <w:rFonts w:ascii="Arial" w:hAnsi="Arial" w:cs="Arial"/>
          <w:sz w:val="24"/>
          <w:szCs w:val="24"/>
        </w:rPr>
        <w:t>万元占比</w:t>
      </w:r>
      <w:r w:rsidRPr="001C4075">
        <w:rPr>
          <w:rFonts w:ascii="Arial" w:hAnsi="Arial" w:cs="Arial"/>
          <w:sz w:val="24"/>
          <w:szCs w:val="24"/>
        </w:rPr>
        <w:t>87.08%</w:t>
      </w:r>
      <w:r w:rsidRPr="001C4075">
        <w:rPr>
          <w:rFonts w:ascii="Arial" w:hAnsi="Arial" w:cs="Arial"/>
          <w:sz w:val="24"/>
          <w:szCs w:val="24"/>
        </w:rPr>
        <w:t>。根据合同约定付款要求：</w:t>
      </w:r>
      <w:r w:rsidRPr="001C4075">
        <w:rPr>
          <w:rFonts w:ascii="Arial" w:hAnsi="Arial" w:cs="Arial"/>
          <w:sz w:val="24"/>
          <w:szCs w:val="24"/>
        </w:rPr>
        <w:t xml:space="preserve"> 1</w:t>
      </w:r>
      <w:r w:rsidRPr="001C4075">
        <w:rPr>
          <w:rFonts w:ascii="Arial" w:hAnsi="Arial" w:cs="Arial"/>
          <w:sz w:val="24"/>
          <w:szCs w:val="24"/>
        </w:rPr>
        <w:t>、本工程无预付款，（无线下变更）；</w:t>
      </w:r>
      <w:r w:rsidRPr="001C4075">
        <w:rPr>
          <w:rFonts w:ascii="Arial" w:hAnsi="Arial" w:cs="Arial"/>
          <w:sz w:val="24"/>
          <w:szCs w:val="24"/>
        </w:rPr>
        <w:t>2</w:t>
      </w:r>
      <w:r w:rsidRPr="001C4075">
        <w:rPr>
          <w:rFonts w:ascii="Arial" w:hAnsi="Arial" w:cs="Arial"/>
          <w:sz w:val="24"/>
          <w:szCs w:val="24"/>
        </w:rPr>
        <w:t>、过程付款按月申</w:t>
      </w:r>
      <w:r w:rsidRPr="001C4075">
        <w:rPr>
          <w:rFonts w:ascii="Arial" w:hAnsi="Arial" w:cs="Arial"/>
          <w:sz w:val="24"/>
          <w:szCs w:val="24"/>
        </w:rPr>
        <w:lastRenderedPageBreak/>
        <w:t>请，每月支付、过程付款比例为</w:t>
      </w:r>
      <w:r w:rsidRPr="001C4075">
        <w:rPr>
          <w:rFonts w:ascii="Arial" w:hAnsi="Arial" w:cs="Arial"/>
          <w:sz w:val="24"/>
          <w:szCs w:val="24"/>
        </w:rPr>
        <w:t>75%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、竣工备案及单体清洁完成，支付已完成工程量的</w:t>
      </w:r>
      <w:r w:rsidRPr="001C4075">
        <w:rPr>
          <w:rFonts w:ascii="Arial" w:hAnsi="Arial" w:cs="Arial"/>
          <w:sz w:val="24"/>
          <w:szCs w:val="24"/>
        </w:rPr>
        <w:t>85%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、竣工交付完成，</w:t>
      </w:r>
      <w:r w:rsidRPr="001C4075">
        <w:rPr>
          <w:rFonts w:ascii="Arial" w:hAnsi="Arial" w:cs="Arial"/>
          <w:sz w:val="24"/>
          <w:szCs w:val="24"/>
        </w:rPr>
        <w:t>维保责任明确并签署协议书，支付</w:t>
      </w:r>
      <w:r w:rsidRPr="001C4075">
        <w:rPr>
          <w:rFonts w:ascii="Arial" w:hAnsi="Arial" w:cs="Arial"/>
          <w:sz w:val="24"/>
          <w:szCs w:val="24"/>
        </w:rPr>
        <w:t>90%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、结算书签署后</w:t>
      </w:r>
      <w:r w:rsidRPr="001C4075">
        <w:rPr>
          <w:rFonts w:ascii="Arial" w:hAnsi="Arial" w:cs="Arial"/>
          <w:sz w:val="24"/>
          <w:szCs w:val="24"/>
        </w:rPr>
        <w:t>6</w:t>
      </w:r>
      <w:r w:rsidRPr="001C4075">
        <w:rPr>
          <w:rFonts w:ascii="Arial" w:hAnsi="Arial" w:cs="Arial"/>
          <w:sz w:val="24"/>
          <w:szCs w:val="24"/>
        </w:rPr>
        <w:t>个月内，支付结算金额</w:t>
      </w:r>
      <w:r w:rsidRPr="001C4075">
        <w:rPr>
          <w:rFonts w:ascii="Arial" w:hAnsi="Arial" w:cs="Arial"/>
          <w:sz w:val="24"/>
          <w:szCs w:val="24"/>
        </w:rPr>
        <w:t>95%</w:t>
      </w:r>
      <w:r w:rsidRPr="001C4075">
        <w:rPr>
          <w:rFonts w:ascii="Arial" w:hAnsi="Arial" w:cs="Arial"/>
          <w:sz w:val="24"/>
          <w:szCs w:val="24"/>
        </w:rPr>
        <w:t>，保证金结算</w:t>
      </w:r>
      <w:r w:rsidRPr="001C4075">
        <w:rPr>
          <w:rFonts w:ascii="Arial" w:hAnsi="Arial" w:cs="Arial"/>
          <w:sz w:val="24"/>
          <w:szCs w:val="24"/>
        </w:rPr>
        <w:t>5%</w:t>
      </w:r>
      <w:r w:rsidRPr="001C4075">
        <w:rPr>
          <w:rFonts w:ascii="Arial" w:hAnsi="Arial" w:cs="Arial"/>
          <w:sz w:val="24"/>
          <w:szCs w:val="24"/>
        </w:rPr>
        <w:t>。经审核，</w:t>
      </w:r>
      <w:r w:rsidRPr="001C4075">
        <w:rPr>
          <w:rFonts w:ascii="Arial" w:hAnsi="Arial" w:cs="Arial"/>
          <w:sz w:val="24"/>
          <w:szCs w:val="24"/>
        </w:rPr>
        <w:t>现场综合机电工程基本已经完成，进入合同收尾阶段，</w:t>
      </w:r>
      <w:r w:rsidRPr="001C4075">
        <w:rPr>
          <w:rFonts w:ascii="Arial" w:hAnsi="Arial" w:cs="Arial"/>
          <w:sz w:val="24"/>
          <w:szCs w:val="24"/>
        </w:rPr>
        <w:t>本次申报工程造价为</w:t>
      </w:r>
      <w:r w:rsidRPr="001C4075">
        <w:rPr>
          <w:rFonts w:ascii="Arial" w:hAnsi="Arial" w:cs="Arial"/>
          <w:sz w:val="24"/>
          <w:szCs w:val="24"/>
        </w:rPr>
        <w:t>241.00</w:t>
      </w:r>
      <w:r w:rsidRPr="001C4075">
        <w:rPr>
          <w:rFonts w:ascii="Arial" w:hAnsi="Arial" w:cs="Arial"/>
          <w:sz w:val="24"/>
          <w:szCs w:val="24"/>
        </w:rPr>
        <w:t>万元，可支付实际本造价的</w:t>
      </w:r>
      <w:r w:rsidRPr="001C4075">
        <w:rPr>
          <w:rFonts w:ascii="Arial" w:hAnsi="Arial" w:cs="Arial"/>
          <w:sz w:val="24"/>
          <w:szCs w:val="24"/>
        </w:rPr>
        <w:t>90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180.70</w:t>
      </w:r>
      <w:r w:rsidRPr="001C4075">
        <w:rPr>
          <w:rFonts w:ascii="Arial" w:hAnsi="Arial" w:cs="Arial"/>
          <w:sz w:val="24"/>
          <w:szCs w:val="24"/>
        </w:rPr>
        <w:t>万元符合合同付款约定。</w:t>
      </w:r>
    </w:p>
    <w:p w14:paraId="1732C354"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12</w:t>
      </w:r>
      <w:r w:rsidRPr="001C4075">
        <w:rPr>
          <w:rFonts w:ascii="Arial" w:hAnsi="Arial" w:cs="Arial"/>
          <w:sz w:val="24"/>
          <w:szCs w:val="24"/>
        </w:rPr>
        <w:t>为《粗芦岛丽水蓝湾项目供配电工程合同》第二期工程款支付</w:t>
      </w:r>
      <w:r w:rsidRPr="001C4075">
        <w:rPr>
          <w:rFonts w:ascii="Arial" w:hAnsi="Arial" w:cs="Arial"/>
          <w:sz w:val="24"/>
          <w:szCs w:val="24"/>
        </w:rPr>
        <w:t xml:space="preserve"> 290.50</w:t>
      </w:r>
      <w:r w:rsidRPr="001C4075">
        <w:rPr>
          <w:rFonts w:ascii="Arial" w:hAnsi="Arial" w:cs="Arial"/>
          <w:sz w:val="24"/>
          <w:szCs w:val="24"/>
        </w:rPr>
        <w:t>万元，收款单位为东能（福建）工程有限公司，合同于</w:t>
      </w:r>
      <w:r w:rsidRPr="001C4075">
        <w:rPr>
          <w:rFonts w:ascii="Arial" w:hAnsi="Arial" w:cs="Arial"/>
          <w:sz w:val="24"/>
          <w:szCs w:val="24"/>
        </w:rPr>
        <w:t>202</w:t>
      </w:r>
      <w:r w:rsidRPr="001C4075">
        <w:rPr>
          <w:rFonts w:ascii="Arial" w:hAnsi="Arial" w:cs="Arial"/>
          <w:sz w:val="24"/>
          <w:szCs w:val="24"/>
        </w:rPr>
        <w:t>1</w:t>
      </w:r>
      <w:r w:rsidRPr="001C4075">
        <w:rPr>
          <w:rFonts w:ascii="Arial" w:hAnsi="Arial" w:cs="Arial"/>
          <w:sz w:val="24"/>
          <w:szCs w:val="24"/>
        </w:rPr>
        <w:t>年</w:t>
      </w:r>
      <w:r w:rsidRPr="001C4075">
        <w:rPr>
          <w:rFonts w:ascii="Arial" w:hAnsi="Arial" w:cs="Arial"/>
          <w:sz w:val="24"/>
          <w:szCs w:val="24"/>
        </w:rPr>
        <w:t>2</w:t>
      </w:r>
      <w:r w:rsidRPr="001C4075">
        <w:rPr>
          <w:rFonts w:ascii="Arial" w:hAnsi="Arial" w:cs="Arial"/>
          <w:sz w:val="24"/>
          <w:szCs w:val="24"/>
        </w:rPr>
        <w:t>月</w:t>
      </w:r>
      <w:r w:rsidRPr="001C4075">
        <w:rPr>
          <w:rFonts w:ascii="Arial" w:hAnsi="Arial" w:cs="Arial"/>
          <w:sz w:val="24"/>
          <w:szCs w:val="24"/>
        </w:rPr>
        <w:t>1</w:t>
      </w:r>
      <w:r w:rsidRPr="001C4075">
        <w:rPr>
          <w:rFonts w:ascii="Arial" w:hAnsi="Arial" w:cs="Arial"/>
          <w:sz w:val="24"/>
          <w:szCs w:val="24"/>
        </w:rPr>
        <w:t>日签订，工期为</w:t>
      </w:r>
      <w:r w:rsidRPr="001C4075">
        <w:rPr>
          <w:rFonts w:ascii="Arial" w:hAnsi="Arial" w:cs="Arial"/>
          <w:sz w:val="24"/>
          <w:szCs w:val="24"/>
        </w:rPr>
        <w:t>2021/2/16-2021/4/29</w:t>
      </w:r>
      <w:r w:rsidRPr="001C4075">
        <w:rPr>
          <w:rFonts w:ascii="Arial" w:hAnsi="Arial" w:cs="Arial"/>
          <w:sz w:val="24"/>
          <w:szCs w:val="24"/>
        </w:rPr>
        <w:t>（共</w:t>
      </w:r>
      <w:r w:rsidRPr="001C4075">
        <w:rPr>
          <w:rFonts w:ascii="Arial" w:hAnsi="Arial" w:cs="Arial"/>
          <w:sz w:val="24"/>
          <w:szCs w:val="24"/>
        </w:rPr>
        <w:t>73</w:t>
      </w:r>
      <w:r w:rsidRPr="001C4075">
        <w:rPr>
          <w:rFonts w:ascii="Arial" w:hAnsi="Arial" w:cs="Arial"/>
          <w:sz w:val="24"/>
          <w:szCs w:val="24"/>
        </w:rPr>
        <w:t>日），合同总金额为</w:t>
      </w:r>
      <w:r w:rsidRPr="001C4075">
        <w:rPr>
          <w:rFonts w:ascii="Arial" w:hAnsi="Arial" w:cs="Arial"/>
          <w:sz w:val="24"/>
          <w:szCs w:val="24"/>
        </w:rPr>
        <w:t>830.00</w:t>
      </w:r>
      <w:r w:rsidRPr="001C4075">
        <w:rPr>
          <w:rFonts w:ascii="Arial" w:hAnsi="Arial" w:cs="Arial"/>
          <w:sz w:val="24"/>
          <w:szCs w:val="24"/>
        </w:rPr>
        <w:t>万元（无新增款项）。本次付款是该合同第二期支付工程款。不含本次累计付款</w:t>
      </w:r>
      <w:r w:rsidRPr="001C4075">
        <w:rPr>
          <w:rFonts w:ascii="Arial" w:hAnsi="Arial" w:cs="Arial"/>
          <w:sz w:val="24"/>
          <w:szCs w:val="24"/>
        </w:rPr>
        <w:t xml:space="preserve"> 123.33</w:t>
      </w:r>
      <w:r w:rsidRPr="001C4075">
        <w:rPr>
          <w:rFonts w:ascii="Arial" w:hAnsi="Arial" w:cs="Arial"/>
          <w:sz w:val="24"/>
          <w:szCs w:val="24"/>
        </w:rPr>
        <w:t>万元占比</w:t>
      </w:r>
      <w:r w:rsidRPr="001C4075">
        <w:rPr>
          <w:rFonts w:ascii="Arial" w:hAnsi="Arial" w:cs="Arial"/>
          <w:sz w:val="24"/>
          <w:szCs w:val="24"/>
        </w:rPr>
        <w:t>14.86%</w:t>
      </w:r>
      <w:r w:rsidRPr="001C4075">
        <w:rPr>
          <w:rFonts w:ascii="Arial" w:hAnsi="Arial" w:cs="Arial"/>
          <w:sz w:val="24"/>
          <w:szCs w:val="24"/>
        </w:rPr>
        <w:t>，含本次累计付款</w:t>
      </w:r>
      <w:r w:rsidRPr="001C4075">
        <w:rPr>
          <w:rFonts w:ascii="Arial" w:hAnsi="Arial" w:cs="Arial"/>
          <w:sz w:val="24"/>
          <w:szCs w:val="24"/>
        </w:rPr>
        <w:t xml:space="preserve"> 413.83</w:t>
      </w:r>
      <w:r w:rsidRPr="001C4075">
        <w:rPr>
          <w:rFonts w:ascii="Arial" w:hAnsi="Arial" w:cs="Arial"/>
          <w:sz w:val="24"/>
          <w:szCs w:val="24"/>
        </w:rPr>
        <w:t>万元占比</w:t>
      </w:r>
      <w:r w:rsidRPr="001C4075">
        <w:rPr>
          <w:rFonts w:ascii="Arial" w:hAnsi="Arial" w:cs="Arial"/>
          <w:sz w:val="24"/>
          <w:szCs w:val="24"/>
        </w:rPr>
        <w:t>49.86%</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报建并通过图纸审核，付</w:t>
      </w:r>
      <w:r w:rsidRPr="001C4075">
        <w:rPr>
          <w:rFonts w:ascii="Arial" w:hAnsi="Arial" w:cs="Arial"/>
          <w:sz w:val="24"/>
          <w:szCs w:val="24"/>
        </w:rPr>
        <w:t>10%</w:t>
      </w:r>
      <w:r w:rsidRPr="001C4075">
        <w:rPr>
          <w:rFonts w:ascii="Arial" w:hAnsi="Arial" w:cs="Arial"/>
          <w:sz w:val="24"/>
          <w:szCs w:val="24"/>
        </w:rPr>
        <w:t>预付款；</w:t>
      </w:r>
      <w:r w:rsidRPr="001C4075">
        <w:rPr>
          <w:rFonts w:ascii="Arial" w:hAnsi="Arial" w:cs="Arial"/>
          <w:sz w:val="24"/>
          <w:szCs w:val="24"/>
        </w:rPr>
        <w:t>2</w:t>
      </w:r>
      <w:r w:rsidRPr="001C4075">
        <w:rPr>
          <w:rFonts w:ascii="Arial" w:hAnsi="Arial" w:cs="Arial"/>
          <w:sz w:val="24"/>
          <w:szCs w:val="24"/>
        </w:rPr>
        <w:t>高低压设备全部到货，付至</w:t>
      </w:r>
      <w:r w:rsidRPr="001C4075">
        <w:rPr>
          <w:rFonts w:ascii="Arial" w:hAnsi="Arial" w:cs="Arial"/>
          <w:sz w:val="24"/>
          <w:szCs w:val="24"/>
        </w:rPr>
        <w:t>45%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电缆全部到货并按照完成，付</w:t>
      </w:r>
      <w:r w:rsidRPr="001C4075">
        <w:rPr>
          <w:rFonts w:ascii="Arial" w:hAnsi="Arial" w:cs="Arial"/>
          <w:sz w:val="24"/>
          <w:szCs w:val="24"/>
        </w:rPr>
        <w:t>至</w:t>
      </w:r>
      <w:r w:rsidRPr="001C4075">
        <w:rPr>
          <w:rFonts w:ascii="Arial" w:hAnsi="Arial" w:cs="Arial"/>
          <w:sz w:val="24"/>
          <w:szCs w:val="24"/>
        </w:rPr>
        <w:t>60%</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安装完毕送电前，付至</w:t>
      </w:r>
      <w:r w:rsidRPr="001C4075">
        <w:rPr>
          <w:rFonts w:ascii="Arial" w:hAnsi="Arial" w:cs="Arial"/>
          <w:sz w:val="24"/>
          <w:szCs w:val="24"/>
        </w:rPr>
        <w:t>85%</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电业局验收后，付至</w:t>
      </w:r>
      <w:r w:rsidRPr="001C4075">
        <w:rPr>
          <w:rFonts w:ascii="Arial" w:hAnsi="Arial" w:cs="Arial"/>
          <w:sz w:val="24"/>
          <w:szCs w:val="24"/>
        </w:rPr>
        <w:t>95%</w:t>
      </w:r>
      <w:r w:rsidRPr="001C4075">
        <w:rPr>
          <w:rFonts w:ascii="Arial" w:hAnsi="Arial" w:cs="Arial"/>
          <w:sz w:val="24"/>
          <w:szCs w:val="24"/>
        </w:rPr>
        <w:t>；</w:t>
      </w:r>
      <w:r w:rsidRPr="001C4075">
        <w:rPr>
          <w:rFonts w:ascii="Arial" w:hAnsi="Arial" w:cs="Arial"/>
          <w:sz w:val="24"/>
          <w:szCs w:val="24"/>
        </w:rPr>
        <w:t>6</w:t>
      </w:r>
      <w:r w:rsidRPr="001C4075">
        <w:rPr>
          <w:rFonts w:ascii="Arial" w:hAnsi="Arial" w:cs="Arial"/>
          <w:sz w:val="24"/>
          <w:szCs w:val="24"/>
        </w:rPr>
        <w:t>结算书签署后</w:t>
      </w:r>
      <w:r w:rsidRPr="001C4075">
        <w:rPr>
          <w:rFonts w:ascii="Arial" w:hAnsi="Arial" w:cs="Arial"/>
          <w:sz w:val="24"/>
          <w:szCs w:val="24"/>
        </w:rPr>
        <w:t>6</w:t>
      </w:r>
      <w:r w:rsidRPr="001C4075">
        <w:rPr>
          <w:rFonts w:ascii="Arial" w:hAnsi="Arial" w:cs="Arial"/>
          <w:sz w:val="24"/>
          <w:szCs w:val="24"/>
        </w:rPr>
        <w:t>个月内，付至</w:t>
      </w:r>
      <w:r w:rsidRPr="001C4075">
        <w:rPr>
          <w:rFonts w:ascii="Arial" w:hAnsi="Arial" w:cs="Arial"/>
          <w:sz w:val="24"/>
          <w:szCs w:val="24"/>
        </w:rPr>
        <w:t>100%</w:t>
      </w:r>
      <w:r w:rsidRPr="001C4075">
        <w:rPr>
          <w:rFonts w:ascii="Arial" w:hAnsi="Arial" w:cs="Arial"/>
          <w:sz w:val="24"/>
          <w:szCs w:val="24"/>
        </w:rPr>
        <w:t>。经审核，高低压设备全部到货已经运至现场并开始安装。本次申请支付</w:t>
      </w:r>
      <w:r w:rsidRPr="001C4075">
        <w:rPr>
          <w:rFonts w:ascii="Arial" w:hAnsi="Arial" w:cs="Arial"/>
          <w:sz w:val="24"/>
          <w:szCs w:val="24"/>
        </w:rPr>
        <w:t>290.50</w:t>
      </w:r>
      <w:r w:rsidRPr="001C4075">
        <w:rPr>
          <w:rFonts w:ascii="Arial" w:hAnsi="Arial" w:cs="Arial"/>
          <w:sz w:val="24"/>
          <w:szCs w:val="24"/>
        </w:rPr>
        <w:t>万元符合合同付款约定。</w:t>
      </w:r>
    </w:p>
    <w:p w14:paraId="6121AC6B"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13</w:t>
      </w:r>
      <w:r w:rsidRPr="001C4075">
        <w:rPr>
          <w:rFonts w:ascii="Arial" w:hAnsi="Arial" w:cs="Arial"/>
          <w:sz w:val="24"/>
          <w:szCs w:val="24"/>
        </w:rPr>
        <w:t>为《粗芦岛丽水蓝湾商住开发项目（一期工程）弱电工程》</w:t>
      </w:r>
      <w:r w:rsidRPr="001C4075">
        <w:rPr>
          <w:rFonts w:ascii="Arial" w:hAnsi="Arial" w:cs="Arial"/>
          <w:sz w:val="24"/>
          <w:szCs w:val="24"/>
        </w:rPr>
        <w:t>---</w:t>
      </w:r>
      <w:r w:rsidRPr="001C4075">
        <w:rPr>
          <w:rFonts w:ascii="Arial" w:hAnsi="Arial" w:cs="Arial"/>
          <w:sz w:val="24"/>
          <w:szCs w:val="24"/>
        </w:rPr>
        <w:t>第一期第</w:t>
      </w:r>
      <w:r w:rsidRPr="001C4075">
        <w:rPr>
          <w:rFonts w:ascii="Arial" w:hAnsi="Arial" w:cs="Arial"/>
          <w:sz w:val="24"/>
          <w:szCs w:val="24"/>
        </w:rPr>
        <w:t>2</w:t>
      </w:r>
      <w:r w:rsidRPr="001C4075">
        <w:rPr>
          <w:rFonts w:ascii="Arial" w:hAnsi="Arial" w:cs="Arial"/>
          <w:sz w:val="24"/>
          <w:szCs w:val="24"/>
        </w:rPr>
        <w:t>次工程款支付</w:t>
      </w:r>
      <w:r w:rsidRPr="001C4075">
        <w:rPr>
          <w:rFonts w:ascii="Arial" w:hAnsi="Arial" w:cs="Arial"/>
          <w:sz w:val="24"/>
          <w:szCs w:val="24"/>
        </w:rPr>
        <w:t>10.30</w:t>
      </w:r>
      <w:r w:rsidRPr="001C4075">
        <w:rPr>
          <w:rFonts w:ascii="Arial" w:hAnsi="Arial" w:cs="Arial"/>
          <w:sz w:val="24"/>
          <w:szCs w:val="24"/>
        </w:rPr>
        <w:t>万元，收款单位为中移建设有限公司，合同于</w:t>
      </w:r>
      <w:r w:rsidRPr="001C4075">
        <w:rPr>
          <w:rFonts w:ascii="Arial" w:hAnsi="Arial" w:cs="Arial"/>
          <w:sz w:val="24"/>
          <w:szCs w:val="24"/>
        </w:rPr>
        <w:t>2020</w:t>
      </w:r>
      <w:r w:rsidRPr="001C4075">
        <w:rPr>
          <w:rFonts w:ascii="Arial" w:hAnsi="Arial" w:cs="Arial"/>
          <w:sz w:val="24"/>
          <w:szCs w:val="24"/>
        </w:rPr>
        <w:t>年</w:t>
      </w:r>
      <w:r w:rsidRPr="001C4075">
        <w:rPr>
          <w:rFonts w:ascii="Arial" w:hAnsi="Arial" w:cs="Arial"/>
          <w:sz w:val="24"/>
          <w:szCs w:val="24"/>
        </w:rPr>
        <w:t>5</w:t>
      </w:r>
      <w:r w:rsidRPr="001C4075">
        <w:rPr>
          <w:rFonts w:ascii="Arial" w:hAnsi="Arial" w:cs="Arial"/>
          <w:sz w:val="24"/>
          <w:szCs w:val="24"/>
        </w:rPr>
        <w:t>月</w:t>
      </w:r>
      <w:r w:rsidRPr="001C4075">
        <w:rPr>
          <w:rFonts w:ascii="Arial" w:hAnsi="Arial" w:cs="Arial"/>
          <w:sz w:val="24"/>
          <w:szCs w:val="24"/>
        </w:rPr>
        <w:t>13</w:t>
      </w:r>
      <w:r w:rsidRPr="001C4075">
        <w:rPr>
          <w:rFonts w:ascii="Arial" w:hAnsi="Arial" w:cs="Arial"/>
          <w:sz w:val="24"/>
          <w:szCs w:val="24"/>
        </w:rPr>
        <w:t>日签订，工期为</w:t>
      </w:r>
      <w:r w:rsidRPr="001C4075">
        <w:rPr>
          <w:rFonts w:ascii="Arial" w:hAnsi="Arial" w:cs="Arial"/>
          <w:sz w:val="24"/>
          <w:szCs w:val="24"/>
        </w:rPr>
        <w:t>202</w:t>
      </w:r>
      <w:r w:rsidRPr="001C4075">
        <w:rPr>
          <w:rFonts w:ascii="Arial" w:hAnsi="Arial" w:cs="Arial"/>
          <w:sz w:val="24"/>
          <w:szCs w:val="24"/>
        </w:rPr>
        <w:t>1</w:t>
      </w:r>
      <w:r w:rsidRPr="001C4075">
        <w:rPr>
          <w:rFonts w:ascii="Arial" w:hAnsi="Arial" w:cs="Arial"/>
          <w:sz w:val="24"/>
          <w:szCs w:val="24"/>
        </w:rPr>
        <w:t>/</w:t>
      </w:r>
      <w:r w:rsidRPr="001C4075">
        <w:rPr>
          <w:rFonts w:ascii="Arial" w:hAnsi="Arial" w:cs="Arial"/>
          <w:sz w:val="24"/>
          <w:szCs w:val="24"/>
        </w:rPr>
        <w:t>1</w:t>
      </w:r>
      <w:r w:rsidRPr="001C4075">
        <w:rPr>
          <w:rFonts w:ascii="Arial" w:hAnsi="Arial" w:cs="Arial"/>
          <w:sz w:val="24"/>
          <w:szCs w:val="24"/>
        </w:rPr>
        <w:t>/</w:t>
      </w:r>
      <w:r w:rsidRPr="001C4075">
        <w:rPr>
          <w:rFonts w:ascii="Arial" w:hAnsi="Arial" w:cs="Arial"/>
          <w:sz w:val="24"/>
          <w:szCs w:val="24"/>
        </w:rPr>
        <w:t>23</w:t>
      </w:r>
      <w:r w:rsidRPr="001C4075">
        <w:rPr>
          <w:rFonts w:ascii="Arial" w:hAnsi="Arial" w:cs="Arial"/>
          <w:sz w:val="24"/>
          <w:szCs w:val="24"/>
        </w:rPr>
        <w:t>-2021/</w:t>
      </w:r>
      <w:r w:rsidRPr="001C4075">
        <w:rPr>
          <w:rFonts w:ascii="Arial" w:hAnsi="Arial" w:cs="Arial"/>
          <w:sz w:val="24"/>
          <w:szCs w:val="24"/>
        </w:rPr>
        <w:t>3</w:t>
      </w:r>
      <w:r w:rsidRPr="001C4075">
        <w:rPr>
          <w:rFonts w:ascii="Arial" w:hAnsi="Arial" w:cs="Arial"/>
          <w:sz w:val="24"/>
          <w:szCs w:val="24"/>
        </w:rPr>
        <w:t>/3</w:t>
      </w:r>
      <w:r w:rsidRPr="001C4075">
        <w:rPr>
          <w:rFonts w:ascii="Arial" w:hAnsi="Arial" w:cs="Arial"/>
          <w:sz w:val="24"/>
          <w:szCs w:val="24"/>
        </w:rPr>
        <w:t>1</w:t>
      </w:r>
      <w:r w:rsidRPr="001C4075">
        <w:rPr>
          <w:rFonts w:ascii="Arial" w:hAnsi="Arial" w:cs="Arial"/>
          <w:sz w:val="24"/>
          <w:szCs w:val="24"/>
        </w:rPr>
        <w:t>（共</w:t>
      </w:r>
      <w:r w:rsidRPr="001C4075">
        <w:rPr>
          <w:rFonts w:ascii="Arial" w:hAnsi="Arial" w:cs="Arial"/>
          <w:sz w:val="24"/>
          <w:szCs w:val="24"/>
        </w:rPr>
        <w:t>67</w:t>
      </w:r>
      <w:r w:rsidRPr="001C4075">
        <w:rPr>
          <w:rFonts w:ascii="Arial" w:hAnsi="Arial" w:cs="Arial"/>
          <w:sz w:val="24"/>
          <w:szCs w:val="24"/>
        </w:rPr>
        <w:t>日），合同总金额为</w:t>
      </w:r>
      <w:r w:rsidRPr="001C4075">
        <w:rPr>
          <w:rFonts w:ascii="Arial" w:hAnsi="Arial" w:cs="Arial"/>
          <w:sz w:val="24"/>
          <w:szCs w:val="24"/>
        </w:rPr>
        <w:t>88.15</w:t>
      </w:r>
      <w:r w:rsidRPr="001C4075">
        <w:rPr>
          <w:rFonts w:ascii="Arial" w:hAnsi="Arial" w:cs="Arial"/>
          <w:sz w:val="24"/>
          <w:szCs w:val="24"/>
        </w:rPr>
        <w:t>万元（无新增款项）。本次付款是该合同第一期第</w:t>
      </w:r>
      <w:r w:rsidRPr="001C4075">
        <w:rPr>
          <w:rFonts w:ascii="Arial" w:hAnsi="Arial" w:cs="Arial"/>
          <w:sz w:val="24"/>
          <w:szCs w:val="24"/>
        </w:rPr>
        <w:t>2</w:t>
      </w:r>
      <w:r w:rsidRPr="001C4075">
        <w:rPr>
          <w:rFonts w:ascii="Arial" w:hAnsi="Arial" w:cs="Arial"/>
          <w:sz w:val="24"/>
          <w:szCs w:val="24"/>
        </w:rPr>
        <w:t>次支付工程款</w:t>
      </w:r>
      <w:r w:rsidRPr="001C4075">
        <w:rPr>
          <w:rFonts w:ascii="Arial" w:hAnsi="Arial" w:cs="Arial"/>
          <w:sz w:val="24"/>
          <w:szCs w:val="24"/>
        </w:rPr>
        <w:t>。不含本次累计付款</w:t>
      </w:r>
      <w:r w:rsidRPr="001C4075">
        <w:rPr>
          <w:rFonts w:ascii="Arial" w:hAnsi="Arial" w:cs="Arial"/>
          <w:sz w:val="24"/>
          <w:szCs w:val="24"/>
        </w:rPr>
        <w:t>40.00</w:t>
      </w:r>
      <w:r w:rsidRPr="001C4075">
        <w:rPr>
          <w:rFonts w:ascii="Arial" w:hAnsi="Arial" w:cs="Arial"/>
          <w:sz w:val="24"/>
          <w:szCs w:val="24"/>
        </w:rPr>
        <w:t>万元占比</w:t>
      </w:r>
      <w:r w:rsidRPr="001C4075">
        <w:rPr>
          <w:rFonts w:ascii="Arial" w:hAnsi="Arial" w:cs="Arial"/>
          <w:sz w:val="24"/>
          <w:szCs w:val="24"/>
        </w:rPr>
        <w:t>45.38%</w:t>
      </w:r>
      <w:r w:rsidRPr="001C4075">
        <w:rPr>
          <w:rFonts w:ascii="Arial" w:hAnsi="Arial" w:cs="Arial"/>
          <w:sz w:val="24"/>
          <w:szCs w:val="24"/>
        </w:rPr>
        <w:t>，含本次累计付款</w:t>
      </w:r>
      <w:r w:rsidRPr="001C4075">
        <w:rPr>
          <w:rFonts w:ascii="Arial" w:hAnsi="Arial" w:cs="Arial"/>
          <w:sz w:val="24"/>
          <w:szCs w:val="24"/>
        </w:rPr>
        <w:t>50.30</w:t>
      </w:r>
      <w:r w:rsidRPr="001C4075">
        <w:rPr>
          <w:rFonts w:ascii="Arial" w:hAnsi="Arial" w:cs="Arial"/>
          <w:sz w:val="24"/>
          <w:szCs w:val="24"/>
        </w:rPr>
        <w:t>万元占比</w:t>
      </w:r>
      <w:r w:rsidRPr="001C4075">
        <w:rPr>
          <w:rFonts w:ascii="Arial" w:hAnsi="Arial" w:cs="Arial"/>
          <w:sz w:val="24"/>
          <w:szCs w:val="24"/>
        </w:rPr>
        <w:t>57.06%</w:t>
      </w:r>
      <w:r w:rsidRPr="001C4075">
        <w:rPr>
          <w:rFonts w:ascii="Arial" w:hAnsi="Arial" w:cs="Arial"/>
          <w:sz w:val="24"/>
          <w:szCs w:val="24"/>
        </w:rPr>
        <w:t>。根据合同约定付款要求：</w:t>
      </w:r>
      <w:r w:rsidRPr="001C4075">
        <w:rPr>
          <w:rFonts w:ascii="Arial" w:hAnsi="Arial" w:cs="Arial"/>
          <w:sz w:val="24"/>
          <w:szCs w:val="24"/>
        </w:rPr>
        <w:t xml:space="preserve"> 1</w:t>
      </w:r>
      <w:r w:rsidRPr="001C4075">
        <w:rPr>
          <w:rFonts w:ascii="Arial" w:hAnsi="Arial" w:cs="Arial"/>
          <w:sz w:val="24"/>
          <w:szCs w:val="24"/>
        </w:rPr>
        <w:t>、本工程无预付款，（无线下变更）；</w:t>
      </w:r>
      <w:r w:rsidRPr="001C4075">
        <w:rPr>
          <w:rFonts w:ascii="Arial" w:hAnsi="Arial" w:cs="Arial"/>
          <w:sz w:val="24"/>
          <w:szCs w:val="24"/>
        </w:rPr>
        <w:t>2</w:t>
      </w:r>
      <w:r w:rsidRPr="001C4075">
        <w:rPr>
          <w:rFonts w:ascii="Arial" w:hAnsi="Arial" w:cs="Arial"/>
          <w:sz w:val="24"/>
          <w:szCs w:val="24"/>
        </w:rPr>
        <w:t>、过程付款按月申请，每月支付、过程付款比例为</w:t>
      </w:r>
      <w:r w:rsidRPr="001C4075">
        <w:rPr>
          <w:rFonts w:ascii="Arial" w:hAnsi="Arial" w:cs="Arial"/>
          <w:sz w:val="24"/>
          <w:szCs w:val="24"/>
        </w:rPr>
        <w:t>75%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、竣工备案及单体清洁完成，支付已完成工程量的</w:t>
      </w:r>
      <w:r w:rsidRPr="001C4075">
        <w:rPr>
          <w:rFonts w:ascii="Arial" w:hAnsi="Arial" w:cs="Arial"/>
          <w:sz w:val="24"/>
          <w:szCs w:val="24"/>
        </w:rPr>
        <w:t>85%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、竣工交付完成，</w:t>
      </w:r>
      <w:r w:rsidRPr="001C4075">
        <w:rPr>
          <w:rFonts w:ascii="Arial" w:hAnsi="Arial" w:cs="Arial"/>
          <w:sz w:val="24"/>
          <w:szCs w:val="24"/>
        </w:rPr>
        <w:t>维保责任明确并签署协议书，支付</w:t>
      </w:r>
      <w:r w:rsidRPr="001C4075">
        <w:rPr>
          <w:rFonts w:ascii="Arial" w:hAnsi="Arial" w:cs="Arial"/>
          <w:sz w:val="24"/>
          <w:szCs w:val="24"/>
        </w:rPr>
        <w:t>90%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、结算书签署后</w:t>
      </w:r>
      <w:r w:rsidRPr="001C4075">
        <w:rPr>
          <w:rFonts w:ascii="Arial" w:hAnsi="Arial" w:cs="Arial"/>
          <w:sz w:val="24"/>
          <w:szCs w:val="24"/>
        </w:rPr>
        <w:t>6</w:t>
      </w:r>
      <w:r w:rsidRPr="001C4075">
        <w:rPr>
          <w:rFonts w:ascii="Arial" w:hAnsi="Arial" w:cs="Arial"/>
          <w:sz w:val="24"/>
          <w:szCs w:val="24"/>
        </w:rPr>
        <w:t>个月内，支付结算金额</w:t>
      </w:r>
      <w:r w:rsidRPr="001C4075">
        <w:rPr>
          <w:rFonts w:ascii="Arial" w:hAnsi="Arial" w:cs="Arial"/>
          <w:sz w:val="24"/>
          <w:szCs w:val="24"/>
        </w:rPr>
        <w:t>95%</w:t>
      </w:r>
      <w:r w:rsidRPr="001C4075">
        <w:rPr>
          <w:rFonts w:ascii="Arial" w:hAnsi="Arial" w:cs="Arial"/>
          <w:sz w:val="24"/>
          <w:szCs w:val="24"/>
        </w:rPr>
        <w:t>，保证金结算</w:t>
      </w:r>
      <w:r w:rsidRPr="001C4075">
        <w:rPr>
          <w:rFonts w:ascii="Arial" w:hAnsi="Arial" w:cs="Arial"/>
          <w:sz w:val="24"/>
          <w:szCs w:val="24"/>
        </w:rPr>
        <w:t>5%</w:t>
      </w:r>
      <w:r w:rsidRPr="001C4075">
        <w:rPr>
          <w:rFonts w:ascii="Arial" w:hAnsi="Arial" w:cs="Arial"/>
          <w:sz w:val="24"/>
          <w:szCs w:val="24"/>
        </w:rPr>
        <w:t>。经</w:t>
      </w:r>
      <w:r w:rsidRPr="001C4075">
        <w:rPr>
          <w:rFonts w:ascii="Arial" w:hAnsi="Arial" w:cs="Arial"/>
          <w:sz w:val="24"/>
          <w:szCs w:val="24"/>
        </w:rPr>
        <w:t>审核，本</w:t>
      </w:r>
      <w:r w:rsidRPr="001C4075">
        <w:rPr>
          <w:rFonts w:ascii="Arial" w:hAnsi="Arial" w:cs="Arial"/>
          <w:sz w:val="24"/>
          <w:szCs w:val="24"/>
        </w:rPr>
        <w:t>期</w:t>
      </w:r>
      <w:r w:rsidRPr="001C4075">
        <w:rPr>
          <w:rFonts w:ascii="Arial" w:hAnsi="Arial" w:cs="Arial"/>
          <w:sz w:val="24"/>
          <w:szCs w:val="24"/>
        </w:rPr>
        <w:t>申报工程造价为</w:t>
      </w:r>
      <w:r w:rsidRPr="001C4075">
        <w:rPr>
          <w:rFonts w:ascii="Arial" w:hAnsi="Arial" w:cs="Arial"/>
          <w:sz w:val="24"/>
          <w:szCs w:val="24"/>
        </w:rPr>
        <w:t xml:space="preserve"> 67.07</w:t>
      </w:r>
      <w:r w:rsidRPr="001C4075">
        <w:rPr>
          <w:rFonts w:ascii="Arial" w:hAnsi="Arial" w:cs="Arial"/>
          <w:sz w:val="24"/>
          <w:szCs w:val="24"/>
        </w:rPr>
        <w:t>万元，本期第</w:t>
      </w:r>
      <w:r w:rsidRPr="001C4075">
        <w:rPr>
          <w:rFonts w:ascii="Arial" w:hAnsi="Arial" w:cs="Arial"/>
          <w:sz w:val="24"/>
          <w:szCs w:val="24"/>
        </w:rPr>
        <w:t>1</w:t>
      </w:r>
      <w:r w:rsidRPr="001C4075">
        <w:rPr>
          <w:rFonts w:ascii="Arial" w:hAnsi="Arial" w:cs="Arial"/>
          <w:sz w:val="24"/>
          <w:szCs w:val="24"/>
        </w:rPr>
        <w:t>次已经支付了</w:t>
      </w:r>
      <w:r w:rsidRPr="001C4075">
        <w:rPr>
          <w:rFonts w:ascii="Arial" w:hAnsi="Arial" w:cs="Arial"/>
          <w:sz w:val="24"/>
          <w:szCs w:val="24"/>
        </w:rPr>
        <w:t>40.00</w:t>
      </w:r>
      <w:r w:rsidRPr="001C4075">
        <w:rPr>
          <w:rFonts w:ascii="Arial" w:hAnsi="Arial" w:cs="Arial"/>
          <w:sz w:val="24"/>
          <w:szCs w:val="24"/>
        </w:rPr>
        <w:t>万元，</w:t>
      </w:r>
      <w:r w:rsidRPr="001C4075">
        <w:rPr>
          <w:rFonts w:ascii="Arial" w:hAnsi="Arial" w:cs="Arial"/>
          <w:sz w:val="24"/>
          <w:szCs w:val="24"/>
        </w:rPr>
        <w:t>本次申请</w:t>
      </w:r>
      <w:r w:rsidRPr="001C4075">
        <w:rPr>
          <w:rFonts w:ascii="Arial" w:hAnsi="Arial" w:cs="Arial"/>
          <w:sz w:val="24"/>
          <w:szCs w:val="24"/>
        </w:rPr>
        <w:t>第</w:t>
      </w:r>
      <w:r w:rsidRPr="001C4075">
        <w:rPr>
          <w:rFonts w:ascii="Arial" w:hAnsi="Arial" w:cs="Arial"/>
          <w:sz w:val="24"/>
          <w:szCs w:val="24"/>
        </w:rPr>
        <w:t>2</w:t>
      </w:r>
      <w:r w:rsidRPr="001C4075">
        <w:rPr>
          <w:rFonts w:ascii="Arial" w:hAnsi="Arial" w:cs="Arial"/>
          <w:sz w:val="24"/>
          <w:szCs w:val="24"/>
        </w:rPr>
        <w:t>次</w:t>
      </w:r>
      <w:r w:rsidRPr="001C4075">
        <w:rPr>
          <w:rFonts w:ascii="Arial" w:hAnsi="Arial" w:cs="Arial"/>
          <w:sz w:val="24"/>
          <w:szCs w:val="24"/>
        </w:rPr>
        <w:t>支付</w:t>
      </w:r>
      <w:r w:rsidRPr="001C4075">
        <w:rPr>
          <w:rFonts w:ascii="Arial" w:hAnsi="Arial" w:cs="Arial"/>
          <w:sz w:val="24"/>
          <w:szCs w:val="24"/>
        </w:rPr>
        <w:t>10.30</w:t>
      </w:r>
      <w:r w:rsidRPr="001C4075">
        <w:rPr>
          <w:rFonts w:ascii="Arial" w:hAnsi="Arial" w:cs="Arial"/>
          <w:sz w:val="24"/>
          <w:szCs w:val="24"/>
        </w:rPr>
        <w:t>万元符合合同付款约定。</w:t>
      </w:r>
    </w:p>
    <w:p w14:paraId="3594F023"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14</w:t>
      </w:r>
      <w:r w:rsidRPr="001C4075">
        <w:rPr>
          <w:rFonts w:ascii="Arial" w:hAnsi="Arial" w:cs="Arial"/>
          <w:sz w:val="24"/>
          <w:szCs w:val="24"/>
        </w:rPr>
        <w:t>为《粗芦岛丽水蓝湾项目展示区弱电工程合同》</w:t>
      </w:r>
      <w:r w:rsidRPr="001C4075">
        <w:rPr>
          <w:rFonts w:ascii="Arial" w:hAnsi="Arial" w:cs="Arial"/>
          <w:sz w:val="24"/>
          <w:szCs w:val="24"/>
        </w:rPr>
        <w:t>---</w:t>
      </w:r>
      <w:r w:rsidRPr="001C4075">
        <w:rPr>
          <w:rFonts w:ascii="Arial" w:hAnsi="Arial" w:cs="Arial"/>
          <w:sz w:val="24"/>
          <w:szCs w:val="24"/>
        </w:rPr>
        <w:t>最后质保金支付</w:t>
      </w:r>
      <w:r w:rsidRPr="001C4075">
        <w:rPr>
          <w:rFonts w:ascii="Arial" w:hAnsi="Arial" w:cs="Arial"/>
          <w:sz w:val="24"/>
          <w:szCs w:val="24"/>
        </w:rPr>
        <w:t>3.63</w:t>
      </w:r>
      <w:r w:rsidRPr="001C4075">
        <w:rPr>
          <w:rFonts w:ascii="Arial" w:hAnsi="Arial" w:cs="Arial"/>
          <w:sz w:val="24"/>
          <w:szCs w:val="24"/>
        </w:rPr>
        <w:t>万元，收款单位为福建天鸿祥建设工程有限公司，合同于</w:t>
      </w:r>
      <w:r w:rsidRPr="001C4075">
        <w:rPr>
          <w:rFonts w:ascii="Arial" w:hAnsi="Arial" w:cs="Arial"/>
          <w:sz w:val="24"/>
          <w:szCs w:val="24"/>
        </w:rPr>
        <w:t>202</w:t>
      </w:r>
      <w:r w:rsidRPr="001C4075">
        <w:rPr>
          <w:rFonts w:ascii="Arial" w:hAnsi="Arial" w:cs="Arial"/>
          <w:sz w:val="24"/>
          <w:szCs w:val="24"/>
        </w:rPr>
        <w:t>0</w:t>
      </w:r>
      <w:r w:rsidRPr="001C4075">
        <w:rPr>
          <w:rFonts w:ascii="Arial" w:hAnsi="Arial" w:cs="Arial"/>
          <w:sz w:val="24"/>
          <w:szCs w:val="24"/>
        </w:rPr>
        <w:lastRenderedPageBreak/>
        <w:t>年</w:t>
      </w:r>
      <w:r w:rsidRPr="001C4075">
        <w:rPr>
          <w:rFonts w:ascii="Arial" w:hAnsi="Arial" w:cs="Arial"/>
          <w:sz w:val="24"/>
          <w:szCs w:val="24"/>
        </w:rPr>
        <w:t>1</w:t>
      </w:r>
      <w:r w:rsidRPr="001C4075">
        <w:rPr>
          <w:rFonts w:ascii="Arial" w:hAnsi="Arial" w:cs="Arial"/>
          <w:sz w:val="24"/>
          <w:szCs w:val="24"/>
        </w:rPr>
        <w:t>月</w:t>
      </w:r>
      <w:r w:rsidRPr="001C4075">
        <w:rPr>
          <w:rFonts w:ascii="Arial" w:hAnsi="Arial" w:cs="Arial"/>
          <w:sz w:val="24"/>
          <w:szCs w:val="24"/>
        </w:rPr>
        <w:t>9</w:t>
      </w:r>
      <w:r w:rsidRPr="001C4075">
        <w:rPr>
          <w:rFonts w:ascii="Arial" w:hAnsi="Arial" w:cs="Arial"/>
          <w:sz w:val="24"/>
          <w:szCs w:val="24"/>
        </w:rPr>
        <w:t>日签订，工期为</w:t>
      </w:r>
      <w:r w:rsidRPr="001C4075">
        <w:rPr>
          <w:rFonts w:ascii="Arial" w:hAnsi="Arial" w:cs="Arial"/>
          <w:sz w:val="24"/>
          <w:szCs w:val="24"/>
        </w:rPr>
        <w:t>2020/1/</w:t>
      </w:r>
      <w:r w:rsidRPr="001C4075">
        <w:rPr>
          <w:rFonts w:ascii="Arial" w:hAnsi="Arial" w:cs="Arial"/>
          <w:sz w:val="24"/>
          <w:szCs w:val="24"/>
        </w:rPr>
        <w:t>10</w:t>
      </w:r>
      <w:r w:rsidRPr="001C4075">
        <w:rPr>
          <w:rFonts w:ascii="Arial" w:hAnsi="Arial" w:cs="Arial"/>
          <w:sz w:val="24"/>
          <w:szCs w:val="24"/>
        </w:rPr>
        <w:t>-2021/1/</w:t>
      </w:r>
      <w:r w:rsidRPr="001C4075">
        <w:rPr>
          <w:rFonts w:ascii="Arial" w:hAnsi="Arial" w:cs="Arial"/>
          <w:sz w:val="24"/>
          <w:szCs w:val="24"/>
        </w:rPr>
        <w:t>29</w:t>
      </w:r>
      <w:r w:rsidRPr="001C4075">
        <w:rPr>
          <w:rFonts w:ascii="Arial" w:hAnsi="Arial" w:cs="Arial"/>
          <w:sz w:val="24"/>
          <w:szCs w:val="24"/>
        </w:rPr>
        <w:t>（共</w:t>
      </w:r>
      <w:r w:rsidRPr="001C4075">
        <w:rPr>
          <w:rFonts w:ascii="Arial" w:hAnsi="Arial" w:cs="Arial"/>
          <w:sz w:val="24"/>
          <w:szCs w:val="24"/>
        </w:rPr>
        <w:t>20</w:t>
      </w:r>
      <w:r w:rsidRPr="001C4075">
        <w:rPr>
          <w:rFonts w:ascii="Arial" w:hAnsi="Arial" w:cs="Arial"/>
          <w:sz w:val="24"/>
          <w:szCs w:val="24"/>
        </w:rPr>
        <w:t>日），合同总金额为</w:t>
      </w:r>
      <w:r w:rsidRPr="001C4075">
        <w:rPr>
          <w:rFonts w:ascii="Arial" w:hAnsi="Arial" w:cs="Arial"/>
          <w:sz w:val="24"/>
          <w:szCs w:val="24"/>
        </w:rPr>
        <w:t>36.30</w:t>
      </w:r>
      <w:r w:rsidRPr="001C4075">
        <w:rPr>
          <w:rFonts w:ascii="Arial" w:hAnsi="Arial" w:cs="Arial"/>
          <w:sz w:val="24"/>
          <w:szCs w:val="24"/>
        </w:rPr>
        <w:t>万元。本次付款是该合同最后一次工程款。不含本次累计付款</w:t>
      </w:r>
      <w:r w:rsidRPr="001C4075">
        <w:rPr>
          <w:rFonts w:ascii="Arial" w:hAnsi="Arial" w:cs="Arial"/>
          <w:sz w:val="24"/>
          <w:szCs w:val="24"/>
        </w:rPr>
        <w:t>32.67</w:t>
      </w:r>
      <w:r w:rsidRPr="001C4075">
        <w:rPr>
          <w:rFonts w:ascii="Arial" w:hAnsi="Arial" w:cs="Arial"/>
          <w:sz w:val="24"/>
          <w:szCs w:val="24"/>
        </w:rPr>
        <w:t>万元占比</w:t>
      </w:r>
      <w:r w:rsidRPr="001C4075">
        <w:rPr>
          <w:rFonts w:ascii="Arial" w:hAnsi="Arial" w:cs="Arial"/>
          <w:sz w:val="24"/>
          <w:szCs w:val="24"/>
        </w:rPr>
        <w:t>90</w:t>
      </w:r>
      <w:r w:rsidRPr="001C4075">
        <w:rPr>
          <w:rFonts w:ascii="Arial" w:hAnsi="Arial" w:cs="Arial"/>
          <w:sz w:val="24"/>
          <w:szCs w:val="24"/>
        </w:rPr>
        <w:t xml:space="preserve">.00% </w:t>
      </w:r>
      <w:r w:rsidRPr="001C4075">
        <w:rPr>
          <w:rFonts w:ascii="Arial" w:hAnsi="Arial" w:cs="Arial"/>
          <w:sz w:val="24"/>
          <w:szCs w:val="24"/>
        </w:rPr>
        <w:t>，含本次累计付款</w:t>
      </w:r>
      <w:r w:rsidRPr="001C4075">
        <w:rPr>
          <w:rFonts w:ascii="Arial" w:hAnsi="Arial" w:cs="Arial"/>
          <w:sz w:val="24"/>
          <w:szCs w:val="24"/>
        </w:rPr>
        <w:t>36.30</w:t>
      </w:r>
      <w:r w:rsidRPr="001C4075">
        <w:rPr>
          <w:rFonts w:ascii="Arial" w:hAnsi="Arial" w:cs="Arial"/>
          <w:sz w:val="24"/>
          <w:szCs w:val="24"/>
        </w:rPr>
        <w:t>万元，占比</w:t>
      </w:r>
      <w:r w:rsidRPr="001C4075">
        <w:rPr>
          <w:rFonts w:ascii="Arial" w:hAnsi="Arial" w:cs="Arial"/>
          <w:sz w:val="24"/>
          <w:szCs w:val="24"/>
        </w:rPr>
        <w:t>100</w:t>
      </w:r>
      <w:r w:rsidRPr="001C4075">
        <w:rPr>
          <w:rFonts w:ascii="Arial" w:hAnsi="Arial" w:cs="Arial"/>
          <w:sz w:val="24"/>
          <w:szCs w:val="24"/>
        </w:rPr>
        <w:t>.00%</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本工程无预付款；</w:t>
      </w:r>
      <w:r w:rsidRPr="001C4075">
        <w:rPr>
          <w:rFonts w:ascii="Arial" w:hAnsi="Arial" w:cs="Arial"/>
          <w:sz w:val="24"/>
          <w:szCs w:val="24"/>
        </w:rPr>
        <w:t>2</w:t>
      </w:r>
      <w:r w:rsidRPr="001C4075">
        <w:rPr>
          <w:rFonts w:ascii="Arial" w:hAnsi="Arial" w:cs="Arial"/>
          <w:sz w:val="24"/>
          <w:szCs w:val="24"/>
        </w:rPr>
        <w:t>过程付款按月申请，每月支付、过程付款比例为</w:t>
      </w:r>
      <w:r w:rsidRPr="001C4075">
        <w:rPr>
          <w:rFonts w:ascii="Arial" w:hAnsi="Arial" w:cs="Arial"/>
          <w:sz w:val="24"/>
          <w:szCs w:val="24"/>
        </w:rPr>
        <w:t>75%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竣工备案及单体清洁完成，支付已完成工程量</w:t>
      </w:r>
      <w:r w:rsidRPr="001C4075">
        <w:rPr>
          <w:rFonts w:ascii="Arial" w:hAnsi="Arial" w:cs="Arial"/>
          <w:sz w:val="24"/>
          <w:szCs w:val="24"/>
        </w:rPr>
        <w:t>的</w:t>
      </w:r>
      <w:r w:rsidRPr="001C4075">
        <w:rPr>
          <w:rFonts w:ascii="Arial" w:hAnsi="Arial" w:cs="Arial"/>
          <w:sz w:val="24"/>
          <w:szCs w:val="24"/>
        </w:rPr>
        <w:t>85%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竣工交付完成，维保责任明确并签署协议书，支付</w:t>
      </w:r>
      <w:r w:rsidRPr="001C4075">
        <w:rPr>
          <w:rFonts w:ascii="Arial" w:hAnsi="Arial" w:cs="Arial"/>
          <w:sz w:val="24"/>
          <w:szCs w:val="24"/>
        </w:rPr>
        <w:t>90%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结算书签署后</w:t>
      </w:r>
      <w:r w:rsidRPr="001C4075">
        <w:rPr>
          <w:rFonts w:ascii="Arial" w:hAnsi="Arial" w:cs="Arial"/>
          <w:sz w:val="24"/>
          <w:szCs w:val="24"/>
        </w:rPr>
        <w:t>6</w:t>
      </w:r>
      <w:r w:rsidRPr="001C4075">
        <w:rPr>
          <w:rFonts w:ascii="Arial" w:hAnsi="Arial" w:cs="Arial"/>
          <w:sz w:val="24"/>
          <w:szCs w:val="24"/>
        </w:rPr>
        <w:t>个月内，支付结算金额</w:t>
      </w:r>
      <w:r w:rsidRPr="001C4075">
        <w:rPr>
          <w:rFonts w:ascii="Arial" w:hAnsi="Arial" w:cs="Arial"/>
          <w:sz w:val="24"/>
          <w:szCs w:val="24"/>
        </w:rPr>
        <w:t>95%</w:t>
      </w:r>
      <w:r w:rsidRPr="001C4075">
        <w:rPr>
          <w:rFonts w:ascii="Arial" w:hAnsi="Arial" w:cs="Arial"/>
          <w:sz w:val="24"/>
          <w:szCs w:val="24"/>
        </w:rPr>
        <w:t>，保证金结算</w:t>
      </w:r>
      <w:r w:rsidRPr="001C4075">
        <w:rPr>
          <w:rFonts w:ascii="Arial" w:hAnsi="Arial" w:cs="Arial"/>
          <w:sz w:val="24"/>
          <w:szCs w:val="24"/>
        </w:rPr>
        <w:t>5%</w:t>
      </w:r>
      <w:r w:rsidRPr="001C4075">
        <w:rPr>
          <w:rFonts w:ascii="Arial" w:hAnsi="Arial" w:cs="Arial"/>
          <w:sz w:val="24"/>
          <w:szCs w:val="24"/>
        </w:rPr>
        <w:t>。经审核，本合同已经执行完毕，展示区</w:t>
      </w:r>
      <w:r w:rsidRPr="001C4075">
        <w:rPr>
          <w:rFonts w:ascii="Arial" w:hAnsi="Arial" w:cs="Arial"/>
          <w:sz w:val="24"/>
          <w:szCs w:val="24"/>
        </w:rPr>
        <w:t>2019</w:t>
      </w:r>
      <w:r w:rsidRPr="001C4075">
        <w:rPr>
          <w:rFonts w:ascii="Arial" w:hAnsi="Arial" w:cs="Arial"/>
          <w:sz w:val="24"/>
          <w:szCs w:val="24"/>
        </w:rPr>
        <w:t>年已经完工并开始投入使用，符合合同要求支付最后保证金。本次申请支付</w:t>
      </w:r>
      <w:r w:rsidRPr="001C4075">
        <w:rPr>
          <w:rFonts w:ascii="Arial" w:hAnsi="Arial" w:cs="Arial"/>
          <w:sz w:val="24"/>
          <w:szCs w:val="24"/>
        </w:rPr>
        <w:t>3.63</w:t>
      </w:r>
      <w:r w:rsidRPr="001C4075">
        <w:rPr>
          <w:rFonts w:ascii="Arial" w:hAnsi="Arial" w:cs="Arial"/>
          <w:sz w:val="24"/>
          <w:szCs w:val="24"/>
        </w:rPr>
        <w:t>万元符合合同付款约定。</w:t>
      </w:r>
    </w:p>
    <w:p w14:paraId="37C9DCBB"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15</w:t>
      </w:r>
      <w:r w:rsidRPr="001C4075">
        <w:rPr>
          <w:rFonts w:ascii="Arial" w:hAnsi="Arial" w:cs="Arial"/>
          <w:sz w:val="24"/>
          <w:szCs w:val="24"/>
        </w:rPr>
        <w:t>为《粗芦岛丽水蓝湾项目展示区泛光照明工程合同》</w:t>
      </w:r>
      <w:r w:rsidRPr="001C4075">
        <w:rPr>
          <w:rFonts w:ascii="Arial" w:hAnsi="Arial" w:cs="Arial"/>
          <w:sz w:val="24"/>
          <w:szCs w:val="24"/>
        </w:rPr>
        <w:t>---</w:t>
      </w:r>
      <w:r w:rsidRPr="001C4075">
        <w:rPr>
          <w:rFonts w:ascii="Arial" w:hAnsi="Arial" w:cs="Arial"/>
          <w:sz w:val="24"/>
          <w:szCs w:val="24"/>
        </w:rPr>
        <w:t>最后质保金支付</w:t>
      </w:r>
      <w:r w:rsidRPr="001C4075">
        <w:rPr>
          <w:rFonts w:ascii="Arial" w:hAnsi="Arial" w:cs="Arial"/>
          <w:sz w:val="24"/>
          <w:szCs w:val="24"/>
        </w:rPr>
        <w:t>1.19</w:t>
      </w:r>
      <w:r w:rsidRPr="001C4075">
        <w:rPr>
          <w:rFonts w:ascii="Arial" w:hAnsi="Arial" w:cs="Arial"/>
          <w:sz w:val="24"/>
          <w:szCs w:val="24"/>
        </w:rPr>
        <w:t>万元，收款单位为福建天鸿祥建设工程有限公司，合同于</w:t>
      </w:r>
      <w:r w:rsidRPr="001C4075">
        <w:rPr>
          <w:rFonts w:ascii="Arial" w:hAnsi="Arial" w:cs="Arial"/>
          <w:sz w:val="24"/>
          <w:szCs w:val="24"/>
        </w:rPr>
        <w:t>202</w:t>
      </w:r>
      <w:r w:rsidRPr="001C4075">
        <w:rPr>
          <w:rFonts w:ascii="Arial" w:hAnsi="Arial" w:cs="Arial"/>
          <w:sz w:val="24"/>
          <w:szCs w:val="24"/>
        </w:rPr>
        <w:t>0</w:t>
      </w:r>
      <w:r w:rsidRPr="001C4075">
        <w:rPr>
          <w:rFonts w:ascii="Arial" w:hAnsi="Arial" w:cs="Arial"/>
          <w:sz w:val="24"/>
          <w:szCs w:val="24"/>
        </w:rPr>
        <w:t>年</w:t>
      </w:r>
      <w:r w:rsidRPr="001C4075">
        <w:rPr>
          <w:rFonts w:ascii="Arial" w:hAnsi="Arial" w:cs="Arial"/>
          <w:sz w:val="24"/>
          <w:szCs w:val="24"/>
        </w:rPr>
        <w:t>1</w:t>
      </w:r>
      <w:r w:rsidRPr="001C4075">
        <w:rPr>
          <w:rFonts w:ascii="Arial" w:hAnsi="Arial" w:cs="Arial"/>
          <w:sz w:val="24"/>
          <w:szCs w:val="24"/>
        </w:rPr>
        <w:t>月</w:t>
      </w:r>
      <w:r w:rsidRPr="001C4075">
        <w:rPr>
          <w:rFonts w:ascii="Arial" w:hAnsi="Arial" w:cs="Arial"/>
          <w:sz w:val="24"/>
          <w:szCs w:val="24"/>
        </w:rPr>
        <w:t>6</w:t>
      </w:r>
      <w:r w:rsidRPr="001C4075">
        <w:rPr>
          <w:rFonts w:ascii="Arial" w:hAnsi="Arial" w:cs="Arial"/>
          <w:sz w:val="24"/>
          <w:szCs w:val="24"/>
        </w:rPr>
        <w:t>日签订，工期为</w:t>
      </w:r>
      <w:r w:rsidRPr="001C4075">
        <w:rPr>
          <w:rFonts w:ascii="Arial" w:hAnsi="Arial" w:cs="Arial"/>
          <w:sz w:val="24"/>
          <w:szCs w:val="24"/>
        </w:rPr>
        <w:t>2020/1/</w:t>
      </w:r>
      <w:r w:rsidRPr="001C4075">
        <w:rPr>
          <w:rFonts w:ascii="Arial" w:hAnsi="Arial" w:cs="Arial"/>
          <w:sz w:val="24"/>
          <w:szCs w:val="24"/>
        </w:rPr>
        <w:t>10</w:t>
      </w:r>
      <w:r w:rsidRPr="001C4075">
        <w:rPr>
          <w:rFonts w:ascii="Arial" w:hAnsi="Arial" w:cs="Arial"/>
          <w:sz w:val="24"/>
          <w:szCs w:val="24"/>
        </w:rPr>
        <w:t>-2021/1/</w:t>
      </w:r>
      <w:r w:rsidRPr="001C4075">
        <w:rPr>
          <w:rFonts w:ascii="Arial" w:hAnsi="Arial" w:cs="Arial"/>
          <w:sz w:val="24"/>
          <w:szCs w:val="24"/>
        </w:rPr>
        <w:t>29</w:t>
      </w:r>
      <w:r w:rsidRPr="001C4075">
        <w:rPr>
          <w:rFonts w:ascii="Arial" w:hAnsi="Arial" w:cs="Arial"/>
          <w:sz w:val="24"/>
          <w:szCs w:val="24"/>
        </w:rPr>
        <w:t>（共</w:t>
      </w:r>
      <w:r w:rsidRPr="001C4075">
        <w:rPr>
          <w:rFonts w:ascii="Arial" w:hAnsi="Arial" w:cs="Arial"/>
          <w:sz w:val="24"/>
          <w:szCs w:val="24"/>
        </w:rPr>
        <w:t>20</w:t>
      </w:r>
      <w:r w:rsidRPr="001C4075">
        <w:rPr>
          <w:rFonts w:ascii="Arial" w:hAnsi="Arial" w:cs="Arial"/>
          <w:sz w:val="24"/>
          <w:szCs w:val="24"/>
        </w:rPr>
        <w:t>日），合同总金额为</w:t>
      </w:r>
      <w:r w:rsidRPr="001C4075">
        <w:rPr>
          <w:rFonts w:ascii="Arial" w:hAnsi="Arial" w:cs="Arial"/>
          <w:sz w:val="24"/>
          <w:szCs w:val="24"/>
        </w:rPr>
        <w:t xml:space="preserve"> 11.94</w:t>
      </w:r>
      <w:r w:rsidRPr="001C4075">
        <w:rPr>
          <w:rFonts w:ascii="Arial" w:hAnsi="Arial" w:cs="Arial"/>
          <w:sz w:val="24"/>
          <w:szCs w:val="24"/>
        </w:rPr>
        <w:t>万元。本次付款是该合同最后一次工程款。不含本次累计付款</w:t>
      </w:r>
      <w:r w:rsidRPr="001C4075">
        <w:rPr>
          <w:rFonts w:ascii="Arial" w:hAnsi="Arial" w:cs="Arial"/>
          <w:sz w:val="24"/>
          <w:szCs w:val="24"/>
        </w:rPr>
        <w:t xml:space="preserve">10.75 </w:t>
      </w:r>
      <w:r w:rsidRPr="001C4075">
        <w:rPr>
          <w:rFonts w:ascii="Arial" w:hAnsi="Arial" w:cs="Arial"/>
          <w:sz w:val="24"/>
          <w:szCs w:val="24"/>
        </w:rPr>
        <w:t>万元占比</w:t>
      </w:r>
      <w:r w:rsidRPr="001C4075">
        <w:rPr>
          <w:rFonts w:ascii="Arial" w:hAnsi="Arial" w:cs="Arial"/>
          <w:sz w:val="24"/>
          <w:szCs w:val="24"/>
        </w:rPr>
        <w:t>90</w:t>
      </w:r>
      <w:r w:rsidRPr="001C4075">
        <w:rPr>
          <w:rFonts w:ascii="Arial" w:hAnsi="Arial" w:cs="Arial"/>
          <w:sz w:val="24"/>
          <w:szCs w:val="24"/>
        </w:rPr>
        <w:t xml:space="preserve">.00% </w:t>
      </w:r>
      <w:r w:rsidRPr="001C4075">
        <w:rPr>
          <w:rFonts w:ascii="Arial" w:hAnsi="Arial" w:cs="Arial"/>
          <w:sz w:val="24"/>
          <w:szCs w:val="24"/>
        </w:rPr>
        <w:t>，含本次累计付款</w:t>
      </w:r>
      <w:r w:rsidRPr="001C4075">
        <w:rPr>
          <w:rFonts w:ascii="Arial" w:hAnsi="Arial" w:cs="Arial"/>
          <w:sz w:val="24"/>
          <w:szCs w:val="24"/>
        </w:rPr>
        <w:t xml:space="preserve"> 11.94</w:t>
      </w:r>
      <w:r w:rsidRPr="001C4075">
        <w:rPr>
          <w:rFonts w:ascii="Arial" w:hAnsi="Arial" w:cs="Arial"/>
          <w:sz w:val="24"/>
          <w:szCs w:val="24"/>
        </w:rPr>
        <w:t>万元，占比</w:t>
      </w:r>
      <w:r w:rsidRPr="001C4075">
        <w:rPr>
          <w:rFonts w:ascii="Arial" w:hAnsi="Arial" w:cs="Arial"/>
          <w:sz w:val="24"/>
          <w:szCs w:val="24"/>
        </w:rPr>
        <w:t>100</w:t>
      </w:r>
      <w:r w:rsidRPr="001C4075">
        <w:rPr>
          <w:rFonts w:ascii="Arial" w:hAnsi="Arial" w:cs="Arial"/>
          <w:sz w:val="24"/>
          <w:szCs w:val="24"/>
        </w:rPr>
        <w:t>.00%</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本工程无预付款；</w:t>
      </w:r>
      <w:r w:rsidRPr="001C4075">
        <w:rPr>
          <w:rFonts w:ascii="Arial" w:hAnsi="Arial" w:cs="Arial"/>
          <w:sz w:val="24"/>
          <w:szCs w:val="24"/>
        </w:rPr>
        <w:t>2</w:t>
      </w:r>
      <w:r w:rsidRPr="001C4075">
        <w:rPr>
          <w:rFonts w:ascii="Arial" w:hAnsi="Arial" w:cs="Arial"/>
          <w:sz w:val="24"/>
          <w:szCs w:val="24"/>
        </w:rPr>
        <w:t>过程付款按月申请，每月支付、过程付款比例为</w:t>
      </w:r>
      <w:r w:rsidRPr="001C4075">
        <w:rPr>
          <w:rFonts w:ascii="Arial" w:hAnsi="Arial" w:cs="Arial"/>
          <w:sz w:val="24"/>
          <w:szCs w:val="24"/>
        </w:rPr>
        <w:t>75%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竣工备案及单体清洁完成，支付已完成工程量的</w:t>
      </w:r>
      <w:r w:rsidRPr="001C4075">
        <w:rPr>
          <w:rFonts w:ascii="Arial" w:hAnsi="Arial" w:cs="Arial"/>
          <w:sz w:val="24"/>
          <w:szCs w:val="24"/>
        </w:rPr>
        <w:t>85%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竣工交付完成，维保责任明确并签署协议书，支付</w:t>
      </w:r>
      <w:r w:rsidRPr="001C4075">
        <w:rPr>
          <w:rFonts w:ascii="Arial" w:hAnsi="Arial" w:cs="Arial"/>
          <w:sz w:val="24"/>
          <w:szCs w:val="24"/>
        </w:rPr>
        <w:t>90%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结算书签署后</w:t>
      </w:r>
      <w:r w:rsidRPr="001C4075">
        <w:rPr>
          <w:rFonts w:ascii="Arial" w:hAnsi="Arial" w:cs="Arial"/>
          <w:sz w:val="24"/>
          <w:szCs w:val="24"/>
        </w:rPr>
        <w:t>6</w:t>
      </w:r>
      <w:r w:rsidRPr="001C4075">
        <w:rPr>
          <w:rFonts w:ascii="Arial" w:hAnsi="Arial" w:cs="Arial"/>
          <w:sz w:val="24"/>
          <w:szCs w:val="24"/>
        </w:rPr>
        <w:t>个月内，支付结算金额</w:t>
      </w:r>
      <w:r w:rsidRPr="001C4075">
        <w:rPr>
          <w:rFonts w:ascii="Arial" w:hAnsi="Arial" w:cs="Arial"/>
          <w:sz w:val="24"/>
          <w:szCs w:val="24"/>
        </w:rPr>
        <w:t>95%</w:t>
      </w:r>
      <w:r w:rsidRPr="001C4075">
        <w:rPr>
          <w:rFonts w:ascii="Arial" w:hAnsi="Arial" w:cs="Arial"/>
          <w:sz w:val="24"/>
          <w:szCs w:val="24"/>
        </w:rPr>
        <w:t>，保证金结算</w:t>
      </w:r>
      <w:r w:rsidRPr="001C4075">
        <w:rPr>
          <w:rFonts w:ascii="Arial" w:hAnsi="Arial" w:cs="Arial"/>
          <w:sz w:val="24"/>
          <w:szCs w:val="24"/>
        </w:rPr>
        <w:t>5%</w:t>
      </w:r>
      <w:r w:rsidRPr="001C4075">
        <w:rPr>
          <w:rFonts w:ascii="Arial" w:hAnsi="Arial" w:cs="Arial"/>
          <w:sz w:val="24"/>
          <w:szCs w:val="24"/>
        </w:rPr>
        <w:t>。经审核，本合同已经执行完毕，展示区</w:t>
      </w:r>
      <w:r w:rsidRPr="001C4075">
        <w:rPr>
          <w:rFonts w:ascii="Arial" w:hAnsi="Arial" w:cs="Arial"/>
          <w:sz w:val="24"/>
          <w:szCs w:val="24"/>
        </w:rPr>
        <w:t>2020</w:t>
      </w:r>
      <w:r w:rsidRPr="001C4075">
        <w:rPr>
          <w:rFonts w:ascii="Arial" w:hAnsi="Arial" w:cs="Arial"/>
          <w:sz w:val="24"/>
          <w:szCs w:val="24"/>
        </w:rPr>
        <w:t>年已经完工并开始投入使用，符</w:t>
      </w:r>
      <w:r w:rsidRPr="001C4075">
        <w:rPr>
          <w:rFonts w:ascii="Arial" w:hAnsi="Arial" w:cs="Arial"/>
          <w:sz w:val="24"/>
          <w:szCs w:val="24"/>
        </w:rPr>
        <w:t>合合同要求支付最后保证金。本次申请支付</w:t>
      </w:r>
      <w:r w:rsidRPr="001C4075">
        <w:rPr>
          <w:rFonts w:ascii="Arial" w:hAnsi="Arial" w:cs="Arial"/>
          <w:sz w:val="24"/>
          <w:szCs w:val="24"/>
        </w:rPr>
        <w:t>1.19</w:t>
      </w:r>
      <w:r w:rsidRPr="001C4075">
        <w:rPr>
          <w:rFonts w:ascii="Arial" w:hAnsi="Arial" w:cs="Arial"/>
          <w:sz w:val="24"/>
          <w:szCs w:val="24"/>
        </w:rPr>
        <w:t>万元符合合同付款约定。</w:t>
      </w:r>
    </w:p>
    <w:p w14:paraId="04578D79"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16</w:t>
      </w:r>
      <w:r w:rsidRPr="001C4075">
        <w:rPr>
          <w:rFonts w:ascii="Arial" w:hAnsi="Arial" w:cs="Arial"/>
          <w:sz w:val="24"/>
          <w:szCs w:val="24"/>
        </w:rPr>
        <w:t>为《粗芦岛丽水蓝湾机械车位安装工程》</w:t>
      </w:r>
      <w:r w:rsidRPr="001C4075">
        <w:rPr>
          <w:rFonts w:ascii="Arial" w:hAnsi="Arial" w:cs="Arial"/>
          <w:sz w:val="24"/>
          <w:szCs w:val="24"/>
        </w:rPr>
        <w:t>---</w:t>
      </w:r>
      <w:r w:rsidRPr="001C4075">
        <w:rPr>
          <w:rFonts w:ascii="Arial" w:hAnsi="Arial" w:cs="Arial"/>
          <w:sz w:val="24"/>
          <w:szCs w:val="24"/>
        </w:rPr>
        <w:t>第一期工程款支付</w:t>
      </w:r>
      <w:r w:rsidRPr="001C4075">
        <w:rPr>
          <w:rFonts w:ascii="Arial" w:hAnsi="Arial" w:cs="Arial"/>
          <w:sz w:val="24"/>
          <w:szCs w:val="24"/>
        </w:rPr>
        <w:t>49.80</w:t>
      </w:r>
      <w:r w:rsidRPr="001C4075">
        <w:rPr>
          <w:rFonts w:ascii="Arial" w:hAnsi="Arial" w:cs="Arial"/>
          <w:sz w:val="24"/>
          <w:szCs w:val="24"/>
        </w:rPr>
        <w:t>万元，收款单位为福建凯基源装饰工程有限公司</w:t>
      </w:r>
      <w:r w:rsidRPr="001C4075">
        <w:rPr>
          <w:rFonts w:ascii="Arial" w:hAnsi="Arial" w:cs="Arial"/>
          <w:sz w:val="24"/>
          <w:szCs w:val="24"/>
        </w:rPr>
        <w:t xml:space="preserve"> </w:t>
      </w:r>
      <w:r w:rsidRPr="001C4075">
        <w:rPr>
          <w:rFonts w:ascii="Arial" w:hAnsi="Arial" w:cs="Arial"/>
          <w:sz w:val="24"/>
          <w:szCs w:val="24"/>
        </w:rPr>
        <w:t>，合同于</w:t>
      </w:r>
      <w:r w:rsidRPr="001C4075">
        <w:rPr>
          <w:rFonts w:ascii="Arial" w:hAnsi="Arial" w:cs="Arial"/>
          <w:sz w:val="24"/>
          <w:szCs w:val="24"/>
        </w:rPr>
        <w:t>20</w:t>
      </w:r>
      <w:r w:rsidRPr="001C4075">
        <w:rPr>
          <w:rFonts w:ascii="Arial" w:hAnsi="Arial" w:cs="Arial"/>
          <w:sz w:val="24"/>
          <w:szCs w:val="24"/>
        </w:rPr>
        <w:t>21</w:t>
      </w:r>
      <w:r w:rsidRPr="001C4075">
        <w:rPr>
          <w:rFonts w:ascii="Arial" w:hAnsi="Arial" w:cs="Arial"/>
          <w:sz w:val="24"/>
          <w:szCs w:val="24"/>
        </w:rPr>
        <w:t>年</w:t>
      </w:r>
      <w:r w:rsidRPr="001C4075">
        <w:rPr>
          <w:rFonts w:ascii="Arial" w:hAnsi="Arial" w:cs="Arial"/>
          <w:sz w:val="24"/>
          <w:szCs w:val="24"/>
        </w:rPr>
        <w:t>6</w:t>
      </w:r>
      <w:r w:rsidRPr="001C4075">
        <w:rPr>
          <w:rFonts w:ascii="Arial" w:hAnsi="Arial" w:cs="Arial"/>
          <w:sz w:val="24"/>
          <w:szCs w:val="24"/>
        </w:rPr>
        <w:t>月</w:t>
      </w:r>
      <w:r w:rsidRPr="001C4075">
        <w:rPr>
          <w:rFonts w:ascii="Arial" w:hAnsi="Arial" w:cs="Arial"/>
          <w:sz w:val="24"/>
          <w:szCs w:val="24"/>
        </w:rPr>
        <w:t>1</w:t>
      </w:r>
      <w:r w:rsidRPr="001C4075">
        <w:rPr>
          <w:rFonts w:ascii="Arial" w:hAnsi="Arial" w:cs="Arial"/>
          <w:sz w:val="24"/>
          <w:szCs w:val="24"/>
        </w:rPr>
        <w:t>0</w:t>
      </w:r>
      <w:r w:rsidRPr="001C4075">
        <w:rPr>
          <w:rFonts w:ascii="Arial" w:hAnsi="Arial" w:cs="Arial"/>
          <w:sz w:val="24"/>
          <w:szCs w:val="24"/>
        </w:rPr>
        <w:t>日签订，工期为</w:t>
      </w:r>
      <w:r w:rsidRPr="001C4075">
        <w:rPr>
          <w:rFonts w:ascii="Arial" w:hAnsi="Arial" w:cs="Arial"/>
          <w:sz w:val="24"/>
          <w:szCs w:val="24"/>
        </w:rPr>
        <w:t>20</w:t>
      </w:r>
      <w:r w:rsidRPr="001C4075">
        <w:rPr>
          <w:rFonts w:ascii="Arial" w:hAnsi="Arial" w:cs="Arial"/>
          <w:sz w:val="24"/>
          <w:szCs w:val="24"/>
        </w:rPr>
        <w:t>21</w:t>
      </w:r>
      <w:r w:rsidRPr="001C4075">
        <w:rPr>
          <w:rFonts w:ascii="Arial" w:hAnsi="Arial" w:cs="Arial"/>
          <w:sz w:val="24"/>
          <w:szCs w:val="24"/>
        </w:rPr>
        <w:t>/</w:t>
      </w:r>
      <w:r w:rsidRPr="001C4075">
        <w:rPr>
          <w:rFonts w:ascii="Arial" w:hAnsi="Arial" w:cs="Arial"/>
          <w:sz w:val="24"/>
          <w:szCs w:val="24"/>
        </w:rPr>
        <w:t>6</w:t>
      </w:r>
      <w:r w:rsidRPr="001C4075">
        <w:rPr>
          <w:rFonts w:ascii="Arial" w:hAnsi="Arial" w:cs="Arial"/>
          <w:sz w:val="24"/>
          <w:szCs w:val="24"/>
        </w:rPr>
        <w:t>/</w:t>
      </w:r>
      <w:r w:rsidRPr="001C4075">
        <w:rPr>
          <w:rFonts w:ascii="Arial" w:hAnsi="Arial" w:cs="Arial"/>
          <w:sz w:val="24"/>
          <w:szCs w:val="24"/>
        </w:rPr>
        <w:t>15</w:t>
      </w:r>
      <w:r w:rsidRPr="001C4075">
        <w:rPr>
          <w:rFonts w:ascii="Arial" w:hAnsi="Arial" w:cs="Arial"/>
          <w:sz w:val="24"/>
          <w:szCs w:val="24"/>
        </w:rPr>
        <w:t>-20</w:t>
      </w:r>
      <w:r w:rsidRPr="001C4075">
        <w:rPr>
          <w:rFonts w:ascii="Arial" w:hAnsi="Arial" w:cs="Arial"/>
          <w:sz w:val="24"/>
          <w:szCs w:val="24"/>
        </w:rPr>
        <w:t>21</w:t>
      </w:r>
      <w:r w:rsidRPr="001C4075">
        <w:rPr>
          <w:rFonts w:ascii="Arial" w:hAnsi="Arial" w:cs="Arial"/>
          <w:sz w:val="24"/>
          <w:szCs w:val="24"/>
        </w:rPr>
        <w:t>/</w:t>
      </w:r>
      <w:r w:rsidRPr="001C4075">
        <w:rPr>
          <w:rFonts w:ascii="Arial" w:hAnsi="Arial" w:cs="Arial"/>
          <w:sz w:val="24"/>
          <w:szCs w:val="24"/>
        </w:rPr>
        <w:t>6</w:t>
      </w:r>
      <w:r w:rsidRPr="001C4075">
        <w:rPr>
          <w:rFonts w:ascii="Arial" w:hAnsi="Arial" w:cs="Arial"/>
          <w:sz w:val="24"/>
          <w:szCs w:val="24"/>
        </w:rPr>
        <w:t>/</w:t>
      </w:r>
      <w:r w:rsidRPr="001C4075">
        <w:rPr>
          <w:rFonts w:ascii="Arial" w:hAnsi="Arial" w:cs="Arial"/>
          <w:sz w:val="24"/>
          <w:szCs w:val="24"/>
        </w:rPr>
        <w:t>30</w:t>
      </w:r>
      <w:r w:rsidRPr="001C4075">
        <w:rPr>
          <w:rFonts w:ascii="Arial" w:hAnsi="Arial" w:cs="Arial"/>
          <w:sz w:val="24"/>
          <w:szCs w:val="24"/>
        </w:rPr>
        <w:t>（共</w:t>
      </w:r>
      <w:r w:rsidRPr="001C4075">
        <w:rPr>
          <w:rFonts w:ascii="Arial" w:hAnsi="Arial" w:cs="Arial"/>
          <w:sz w:val="24"/>
          <w:szCs w:val="24"/>
        </w:rPr>
        <w:t>16</w:t>
      </w:r>
      <w:r w:rsidRPr="001C4075">
        <w:rPr>
          <w:rFonts w:ascii="Arial" w:hAnsi="Arial" w:cs="Arial"/>
          <w:sz w:val="24"/>
          <w:szCs w:val="24"/>
        </w:rPr>
        <w:t>日），合同总金额为</w:t>
      </w:r>
      <w:r w:rsidRPr="001C4075">
        <w:rPr>
          <w:rFonts w:ascii="Arial" w:hAnsi="Arial" w:cs="Arial"/>
          <w:sz w:val="24"/>
          <w:szCs w:val="24"/>
        </w:rPr>
        <w:t xml:space="preserve"> 66.45 </w:t>
      </w:r>
      <w:r w:rsidRPr="001C4075">
        <w:rPr>
          <w:rFonts w:ascii="Arial" w:hAnsi="Arial" w:cs="Arial"/>
          <w:sz w:val="24"/>
          <w:szCs w:val="24"/>
        </w:rPr>
        <w:t>万元（无新增款项）。本次付款是该合同第一期期支付工程款。不含本次累计付款</w:t>
      </w:r>
      <w:r w:rsidRPr="001C4075">
        <w:rPr>
          <w:rFonts w:ascii="Arial" w:hAnsi="Arial" w:cs="Arial"/>
          <w:sz w:val="24"/>
          <w:szCs w:val="24"/>
        </w:rPr>
        <w:t>0.00</w:t>
      </w:r>
      <w:r w:rsidRPr="001C4075">
        <w:rPr>
          <w:rFonts w:ascii="Arial" w:hAnsi="Arial" w:cs="Arial"/>
          <w:sz w:val="24"/>
          <w:szCs w:val="24"/>
        </w:rPr>
        <w:t>万元占比</w:t>
      </w:r>
      <w:r w:rsidRPr="001C4075">
        <w:rPr>
          <w:rFonts w:ascii="Arial" w:hAnsi="Arial" w:cs="Arial"/>
          <w:sz w:val="24"/>
          <w:szCs w:val="24"/>
        </w:rPr>
        <w:t>0.00</w:t>
      </w:r>
      <w:r w:rsidRPr="001C4075">
        <w:rPr>
          <w:rFonts w:ascii="Arial" w:hAnsi="Arial" w:cs="Arial"/>
          <w:sz w:val="24"/>
          <w:szCs w:val="24"/>
        </w:rPr>
        <w:t>%</w:t>
      </w:r>
      <w:r w:rsidRPr="001C4075">
        <w:rPr>
          <w:rFonts w:ascii="Arial" w:hAnsi="Arial" w:cs="Arial"/>
          <w:sz w:val="24"/>
          <w:szCs w:val="24"/>
        </w:rPr>
        <w:t>，含本次累计付款</w:t>
      </w:r>
      <w:r w:rsidRPr="001C4075">
        <w:rPr>
          <w:rFonts w:ascii="Arial" w:hAnsi="Arial" w:cs="Arial"/>
          <w:sz w:val="24"/>
          <w:szCs w:val="24"/>
        </w:rPr>
        <w:t>49.80</w:t>
      </w:r>
      <w:r w:rsidRPr="001C4075">
        <w:rPr>
          <w:rFonts w:ascii="Arial" w:hAnsi="Arial" w:cs="Arial"/>
          <w:sz w:val="24"/>
          <w:szCs w:val="24"/>
        </w:rPr>
        <w:t>万元占比</w:t>
      </w:r>
      <w:r w:rsidRPr="001C4075">
        <w:rPr>
          <w:rFonts w:ascii="Arial" w:hAnsi="Arial" w:cs="Arial"/>
          <w:sz w:val="24"/>
          <w:szCs w:val="24"/>
        </w:rPr>
        <w:t>74.94%</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本工程无预付款，</w:t>
      </w:r>
      <w:r w:rsidRPr="001C4075">
        <w:rPr>
          <w:rFonts w:ascii="Arial" w:hAnsi="Arial" w:cs="Arial"/>
          <w:sz w:val="24"/>
          <w:szCs w:val="24"/>
        </w:rPr>
        <w:t>2</w:t>
      </w:r>
      <w:r w:rsidRPr="001C4075">
        <w:rPr>
          <w:rFonts w:ascii="Arial" w:hAnsi="Arial" w:cs="Arial"/>
          <w:sz w:val="24"/>
          <w:szCs w:val="24"/>
        </w:rPr>
        <w:t>货到工地并</w:t>
      </w:r>
      <w:r w:rsidRPr="001C4075">
        <w:rPr>
          <w:rFonts w:ascii="Arial" w:hAnsi="Arial" w:cs="Arial"/>
          <w:sz w:val="24"/>
          <w:szCs w:val="24"/>
        </w:rPr>
        <w:t>经验收合格后付</w:t>
      </w:r>
      <w:r w:rsidRPr="001C4075">
        <w:rPr>
          <w:rFonts w:ascii="Arial" w:hAnsi="Arial" w:cs="Arial"/>
          <w:sz w:val="24"/>
          <w:szCs w:val="24"/>
        </w:rPr>
        <w:t>70%</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安装完毕并调试验收合格后付</w:t>
      </w:r>
      <w:r w:rsidRPr="001C4075">
        <w:rPr>
          <w:rFonts w:ascii="Arial" w:hAnsi="Arial" w:cs="Arial"/>
          <w:sz w:val="24"/>
          <w:szCs w:val="24"/>
        </w:rPr>
        <w:t>10%</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经政府主管部门验收合格付</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合同结算完成付</w:t>
      </w:r>
      <w:r w:rsidRPr="001C4075">
        <w:rPr>
          <w:rFonts w:ascii="Arial" w:hAnsi="Arial" w:cs="Arial"/>
          <w:sz w:val="24"/>
          <w:szCs w:val="24"/>
        </w:rPr>
        <w:t>10%</w:t>
      </w:r>
      <w:r w:rsidRPr="001C4075">
        <w:rPr>
          <w:rFonts w:ascii="Arial" w:hAnsi="Arial" w:cs="Arial"/>
          <w:sz w:val="24"/>
          <w:szCs w:val="24"/>
        </w:rPr>
        <w:t>，</w:t>
      </w:r>
      <w:r w:rsidRPr="001C4075">
        <w:rPr>
          <w:rFonts w:ascii="Arial" w:hAnsi="Arial" w:cs="Arial"/>
          <w:sz w:val="24"/>
          <w:szCs w:val="24"/>
        </w:rPr>
        <w:t>6</w:t>
      </w:r>
      <w:r w:rsidRPr="001C4075">
        <w:rPr>
          <w:rFonts w:ascii="Arial" w:hAnsi="Arial" w:cs="Arial"/>
          <w:sz w:val="24"/>
          <w:szCs w:val="24"/>
        </w:rPr>
        <w:t>质保金</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经审核，</w:t>
      </w:r>
      <w:r w:rsidRPr="001C4075">
        <w:rPr>
          <w:rFonts w:ascii="Arial" w:hAnsi="Arial" w:cs="Arial"/>
          <w:sz w:val="24"/>
          <w:szCs w:val="24"/>
        </w:rPr>
        <w:t>机械车位安装工程现场已经安装完成，可支付合同总价的</w:t>
      </w:r>
      <w:r w:rsidRPr="001C4075">
        <w:rPr>
          <w:rFonts w:ascii="Arial" w:hAnsi="Arial" w:cs="Arial"/>
          <w:sz w:val="24"/>
          <w:szCs w:val="24"/>
        </w:rPr>
        <w:t>80%</w:t>
      </w:r>
      <w:r w:rsidRPr="001C4075">
        <w:rPr>
          <w:rFonts w:ascii="Arial" w:hAnsi="Arial" w:cs="Arial"/>
          <w:sz w:val="24"/>
          <w:szCs w:val="24"/>
        </w:rPr>
        <w:t>，本次申请支付</w:t>
      </w:r>
      <w:r w:rsidRPr="001C4075">
        <w:rPr>
          <w:rFonts w:ascii="Arial" w:hAnsi="Arial" w:cs="Arial"/>
          <w:sz w:val="24"/>
          <w:szCs w:val="24"/>
        </w:rPr>
        <w:t>49.80</w:t>
      </w:r>
      <w:r w:rsidRPr="001C4075">
        <w:rPr>
          <w:rFonts w:ascii="Arial" w:hAnsi="Arial" w:cs="Arial"/>
          <w:sz w:val="24"/>
          <w:szCs w:val="24"/>
        </w:rPr>
        <w:t>万元符合合同付款约定。</w:t>
      </w:r>
    </w:p>
    <w:p w14:paraId="4A2F8E31"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lastRenderedPageBreak/>
        <w:t>用款序号</w:t>
      </w:r>
      <w:r w:rsidRPr="001C4075">
        <w:rPr>
          <w:rFonts w:ascii="Arial" w:hAnsi="Arial" w:cs="Arial"/>
          <w:sz w:val="24"/>
          <w:szCs w:val="24"/>
        </w:rPr>
        <w:t>1</w:t>
      </w:r>
      <w:r w:rsidRPr="001C4075">
        <w:rPr>
          <w:rFonts w:ascii="Arial" w:hAnsi="Arial" w:cs="Arial"/>
          <w:sz w:val="24"/>
          <w:szCs w:val="24"/>
        </w:rPr>
        <w:t>7</w:t>
      </w:r>
      <w:r w:rsidRPr="001C4075">
        <w:rPr>
          <w:rFonts w:ascii="Arial" w:hAnsi="Arial" w:cs="Arial"/>
          <w:sz w:val="24"/>
          <w:szCs w:val="24"/>
        </w:rPr>
        <w:t>为《粗芦岛丽水蓝湾配电箱供货工程合同》第二期工程款支付</w:t>
      </w:r>
      <w:r w:rsidRPr="001C4075">
        <w:rPr>
          <w:rFonts w:ascii="Arial" w:hAnsi="Arial" w:cs="Arial"/>
          <w:sz w:val="24"/>
          <w:szCs w:val="24"/>
        </w:rPr>
        <w:t>17.95</w:t>
      </w:r>
      <w:r w:rsidRPr="001C4075">
        <w:rPr>
          <w:rFonts w:ascii="Arial" w:hAnsi="Arial" w:cs="Arial"/>
          <w:sz w:val="24"/>
          <w:szCs w:val="24"/>
        </w:rPr>
        <w:t>万元，收款单位为上海锦燊企业发展有限公司，合同于</w:t>
      </w:r>
      <w:r w:rsidRPr="001C4075">
        <w:rPr>
          <w:rFonts w:ascii="Arial" w:hAnsi="Arial" w:cs="Arial"/>
          <w:sz w:val="24"/>
          <w:szCs w:val="24"/>
        </w:rPr>
        <w:t>202</w:t>
      </w:r>
      <w:r w:rsidRPr="001C4075">
        <w:rPr>
          <w:rFonts w:ascii="Arial" w:hAnsi="Arial" w:cs="Arial"/>
          <w:sz w:val="24"/>
          <w:szCs w:val="24"/>
        </w:rPr>
        <w:t>0</w:t>
      </w:r>
      <w:r w:rsidRPr="001C4075">
        <w:rPr>
          <w:rFonts w:ascii="Arial" w:hAnsi="Arial" w:cs="Arial"/>
          <w:sz w:val="24"/>
          <w:szCs w:val="24"/>
        </w:rPr>
        <w:t>年</w:t>
      </w:r>
      <w:r w:rsidRPr="001C4075">
        <w:rPr>
          <w:rFonts w:ascii="Arial" w:hAnsi="Arial" w:cs="Arial"/>
          <w:sz w:val="24"/>
          <w:szCs w:val="24"/>
        </w:rPr>
        <w:t>5</w:t>
      </w:r>
      <w:r w:rsidRPr="001C4075">
        <w:rPr>
          <w:rFonts w:ascii="Arial" w:hAnsi="Arial" w:cs="Arial"/>
          <w:sz w:val="24"/>
          <w:szCs w:val="24"/>
        </w:rPr>
        <w:t>月</w:t>
      </w:r>
      <w:r w:rsidRPr="001C4075">
        <w:rPr>
          <w:rFonts w:ascii="Arial" w:hAnsi="Arial" w:cs="Arial"/>
          <w:sz w:val="24"/>
          <w:szCs w:val="24"/>
        </w:rPr>
        <w:t>13</w:t>
      </w:r>
      <w:r w:rsidRPr="001C4075">
        <w:rPr>
          <w:rFonts w:ascii="Arial" w:hAnsi="Arial" w:cs="Arial"/>
          <w:sz w:val="24"/>
          <w:szCs w:val="24"/>
        </w:rPr>
        <w:t>日签订，供货时间为</w:t>
      </w:r>
      <w:r w:rsidRPr="001C4075">
        <w:rPr>
          <w:rFonts w:ascii="Arial" w:hAnsi="Arial" w:cs="Arial"/>
          <w:sz w:val="24"/>
          <w:szCs w:val="24"/>
        </w:rPr>
        <w:t>2020/</w:t>
      </w:r>
      <w:r w:rsidRPr="001C4075">
        <w:rPr>
          <w:rFonts w:ascii="Arial" w:hAnsi="Arial" w:cs="Arial"/>
          <w:sz w:val="24"/>
          <w:szCs w:val="24"/>
        </w:rPr>
        <w:t>7</w:t>
      </w:r>
      <w:r w:rsidRPr="001C4075">
        <w:rPr>
          <w:rFonts w:ascii="Arial" w:hAnsi="Arial" w:cs="Arial"/>
          <w:sz w:val="24"/>
          <w:szCs w:val="24"/>
        </w:rPr>
        <w:t>/</w:t>
      </w:r>
      <w:r w:rsidRPr="001C4075">
        <w:rPr>
          <w:rFonts w:ascii="Arial" w:hAnsi="Arial" w:cs="Arial"/>
          <w:sz w:val="24"/>
          <w:szCs w:val="24"/>
        </w:rPr>
        <w:t xml:space="preserve">14 </w:t>
      </w:r>
      <w:r w:rsidRPr="001C4075">
        <w:rPr>
          <w:rFonts w:ascii="Arial" w:hAnsi="Arial" w:cs="Arial"/>
          <w:sz w:val="24"/>
          <w:szCs w:val="24"/>
        </w:rPr>
        <w:t>-</w:t>
      </w:r>
      <w:r w:rsidRPr="001C4075">
        <w:rPr>
          <w:rFonts w:ascii="Arial" w:hAnsi="Arial" w:cs="Arial"/>
          <w:sz w:val="24"/>
          <w:szCs w:val="24"/>
        </w:rPr>
        <w:t xml:space="preserve"> 2020/8/28</w:t>
      </w:r>
      <w:r w:rsidRPr="001C4075">
        <w:rPr>
          <w:rFonts w:ascii="Arial" w:hAnsi="Arial" w:cs="Arial"/>
          <w:sz w:val="24"/>
          <w:szCs w:val="24"/>
        </w:rPr>
        <w:t>（共</w:t>
      </w:r>
      <w:r w:rsidRPr="001C4075">
        <w:rPr>
          <w:rFonts w:ascii="Arial" w:hAnsi="Arial" w:cs="Arial"/>
          <w:sz w:val="24"/>
          <w:szCs w:val="24"/>
        </w:rPr>
        <w:t>45</w:t>
      </w:r>
      <w:r w:rsidRPr="001C4075">
        <w:rPr>
          <w:rFonts w:ascii="Arial" w:hAnsi="Arial" w:cs="Arial"/>
          <w:sz w:val="24"/>
          <w:szCs w:val="24"/>
        </w:rPr>
        <w:t>日），合同总金额为</w:t>
      </w:r>
      <w:r w:rsidRPr="001C4075">
        <w:rPr>
          <w:rFonts w:ascii="Arial" w:hAnsi="Arial" w:cs="Arial"/>
          <w:sz w:val="24"/>
          <w:szCs w:val="24"/>
        </w:rPr>
        <w:t>29.35</w:t>
      </w:r>
      <w:r w:rsidRPr="001C4075">
        <w:rPr>
          <w:rFonts w:ascii="Arial" w:hAnsi="Arial" w:cs="Arial"/>
          <w:sz w:val="24"/>
          <w:szCs w:val="24"/>
        </w:rPr>
        <w:t>万元，该合同为集团公司统一采购合</w:t>
      </w:r>
      <w:r w:rsidRPr="001C4075">
        <w:rPr>
          <w:rFonts w:ascii="Arial" w:hAnsi="Arial" w:cs="Arial"/>
          <w:sz w:val="24"/>
          <w:szCs w:val="24"/>
        </w:rPr>
        <w:t>同。本次付款是该合同第二期支付工程款。不含本次累计付款</w:t>
      </w:r>
      <w:r w:rsidRPr="001C4075">
        <w:rPr>
          <w:rFonts w:ascii="Arial" w:hAnsi="Arial" w:cs="Arial"/>
          <w:sz w:val="24"/>
          <w:szCs w:val="24"/>
        </w:rPr>
        <w:t>8.46</w:t>
      </w:r>
      <w:r w:rsidRPr="001C4075">
        <w:rPr>
          <w:rFonts w:ascii="Arial" w:hAnsi="Arial" w:cs="Arial"/>
          <w:sz w:val="24"/>
          <w:szCs w:val="24"/>
        </w:rPr>
        <w:t>万占比</w:t>
      </w:r>
      <w:r w:rsidRPr="001C4075">
        <w:rPr>
          <w:rFonts w:ascii="Arial" w:hAnsi="Arial" w:cs="Arial"/>
          <w:sz w:val="24"/>
          <w:szCs w:val="24"/>
        </w:rPr>
        <w:t>28.82%</w:t>
      </w:r>
      <w:r w:rsidRPr="001C4075">
        <w:rPr>
          <w:rFonts w:ascii="Arial" w:hAnsi="Arial" w:cs="Arial"/>
          <w:sz w:val="24"/>
          <w:szCs w:val="24"/>
        </w:rPr>
        <w:t>，含本次累计付款</w:t>
      </w:r>
      <w:r w:rsidRPr="001C4075">
        <w:rPr>
          <w:rFonts w:ascii="Arial" w:hAnsi="Arial" w:cs="Arial"/>
          <w:sz w:val="24"/>
          <w:szCs w:val="24"/>
        </w:rPr>
        <w:t xml:space="preserve"> 26.41</w:t>
      </w:r>
      <w:r w:rsidRPr="001C4075">
        <w:rPr>
          <w:rFonts w:ascii="Arial" w:hAnsi="Arial" w:cs="Arial"/>
          <w:sz w:val="24"/>
          <w:szCs w:val="24"/>
        </w:rPr>
        <w:t>万元，占比</w:t>
      </w:r>
      <w:r w:rsidRPr="001C4075">
        <w:rPr>
          <w:rFonts w:ascii="Arial" w:hAnsi="Arial" w:cs="Arial"/>
          <w:sz w:val="24"/>
          <w:szCs w:val="24"/>
        </w:rPr>
        <w:t>89.98%</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、本工程无预付款；</w:t>
      </w:r>
      <w:r w:rsidRPr="001C4075">
        <w:rPr>
          <w:rFonts w:ascii="Arial" w:hAnsi="Arial" w:cs="Arial"/>
          <w:sz w:val="24"/>
          <w:szCs w:val="24"/>
        </w:rPr>
        <w:t>2</w:t>
      </w:r>
      <w:r w:rsidRPr="001C4075">
        <w:rPr>
          <w:rFonts w:ascii="Arial" w:hAnsi="Arial" w:cs="Arial"/>
          <w:sz w:val="24"/>
          <w:szCs w:val="24"/>
        </w:rPr>
        <w:t>、货到工地，并取得验收合格，付</w:t>
      </w:r>
      <w:r w:rsidRPr="001C4075">
        <w:rPr>
          <w:rFonts w:ascii="Arial" w:hAnsi="Arial" w:cs="Arial"/>
          <w:sz w:val="24"/>
          <w:szCs w:val="24"/>
        </w:rPr>
        <w:t>90%</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、结算双方盖章后，付</w:t>
      </w:r>
      <w:r w:rsidRPr="001C4075">
        <w:rPr>
          <w:rFonts w:ascii="Arial" w:hAnsi="Arial" w:cs="Arial"/>
          <w:sz w:val="24"/>
          <w:szCs w:val="24"/>
        </w:rPr>
        <w:t>10%</w:t>
      </w:r>
      <w:r w:rsidRPr="001C4075">
        <w:rPr>
          <w:rFonts w:ascii="Arial" w:hAnsi="Arial" w:cs="Arial"/>
          <w:sz w:val="24"/>
          <w:szCs w:val="24"/>
        </w:rPr>
        <w:t>。经审核，本次申报由配电箱已经到达现场，并经验收合格，可支付至合同价格的</w:t>
      </w:r>
      <w:r w:rsidRPr="001C4075">
        <w:rPr>
          <w:rFonts w:ascii="Arial" w:hAnsi="Arial" w:cs="Arial"/>
          <w:sz w:val="24"/>
          <w:szCs w:val="24"/>
        </w:rPr>
        <w:t>9</w:t>
      </w:r>
      <w:r w:rsidRPr="001C4075">
        <w:rPr>
          <w:rFonts w:ascii="Arial" w:hAnsi="Arial" w:cs="Arial"/>
          <w:sz w:val="24"/>
          <w:szCs w:val="24"/>
        </w:rPr>
        <w:t>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17.95</w:t>
      </w:r>
      <w:r w:rsidRPr="001C4075">
        <w:rPr>
          <w:rFonts w:ascii="Arial" w:hAnsi="Arial" w:cs="Arial"/>
          <w:sz w:val="24"/>
          <w:szCs w:val="24"/>
        </w:rPr>
        <w:t>万元符合合同付款约定。</w:t>
      </w:r>
    </w:p>
    <w:p w14:paraId="3D4F975D"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18</w:t>
      </w:r>
      <w:r w:rsidRPr="001C4075">
        <w:rPr>
          <w:rFonts w:ascii="Arial" w:hAnsi="Arial" w:cs="Arial"/>
          <w:sz w:val="24"/>
          <w:szCs w:val="24"/>
        </w:rPr>
        <w:t>为《福州粗芦岛丽水蓝湾项目（商住）电梯设计及供应合同》第三期工程款支付</w:t>
      </w:r>
      <w:r w:rsidRPr="001C4075">
        <w:rPr>
          <w:rFonts w:ascii="Arial" w:hAnsi="Arial" w:cs="Arial"/>
          <w:sz w:val="24"/>
          <w:szCs w:val="24"/>
        </w:rPr>
        <w:t>30.24</w:t>
      </w:r>
      <w:r w:rsidRPr="001C4075">
        <w:rPr>
          <w:rFonts w:ascii="Arial" w:hAnsi="Arial" w:cs="Arial"/>
          <w:sz w:val="24"/>
          <w:szCs w:val="24"/>
        </w:rPr>
        <w:t>万元，收款单位为日立电梯（中国）有限公司，合同于</w:t>
      </w:r>
      <w:r w:rsidRPr="001C4075">
        <w:rPr>
          <w:rFonts w:ascii="Arial" w:hAnsi="Arial" w:cs="Arial"/>
          <w:sz w:val="24"/>
          <w:szCs w:val="24"/>
        </w:rPr>
        <w:t>2</w:t>
      </w:r>
      <w:r w:rsidRPr="001C4075">
        <w:rPr>
          <w:rFonts w:ascii="Arial" w:hAnsi="Arial" w:cs="Arial"/>
          <w:sz w:val="24"/>
          <w:szCs w:val="24"/>
        </w:rPr>
        <w:t>02</w:t>
      </w:r>
      <w:r w:rsidRPr="001C4075">
        <w:rPr>
          <w:rFonts w:ascii="Arial" w:hAnsi="Arial" w:cs="Arial"/>
          <w:sz w:val="24"/>
          <w:szCs w:val="24"/>
        </w:rPr>
        <w:t>0</w:t>
      </w:r>
      <w:r w:rsidRPr="001C4075">
        <w:rPr>
          <w:rFonts w:ascii="Arial" w:hAnsi="Arial" w:cs="Arial"/>
          <w:sz w:val="24"/>
          <w:szCs w:val="24"/>
        </w:rPr>
        <w:t>年</w:t>
      </w:r>
      <w:r w:rsidRPr="001C4075">
        <w:rPr>
          <w:rFonts w:ascii="Arial" w:hAnsi="Arial" w:cs="Arial"/>
          <w:sz w:val="24"/>
          <w:szCs w:val="24"/>
        </w:rPr>
        <w:t>7</w:t>
      </w:r>
      <w:r w:rsidRPr="001C4075">
        <w:rPr>
          <w:rFonts w:ascii="Arial" w:hAnsi="Arial" w:cs="Arial"/>
          <w:sz w:val="24"/>
          <w:szCs w:val="24"/>
        </w:rPr>
        <w:t>月</w:t>
      </w:r>
      <w:r w:rsidRPr="001C4075">
        <w:rPr>
          <w:rFonts w:ascii="Arial" w:hAnsi="Arial" w:cs="Arial"/>
          <w:sz w:val="24"/>
          <w:szCs w:val="24"/>
        </w:rPr>
        <w:t>6</w:t>
      </w:r>
      <w:r w:rsidRPr="001C4075">
        <w:rPr>
          <w:rFonts w:ascii="Arial" w:hAnsi="Arial" w:cs="Arial"/>
          <w:sz w:val="24"/>
          <w:szCs w:val="24"/>
        </w:rPr>
        <w:t>日签订，供货时间：为</w:t>
      </w:r>
      <w:r w:rsidRPr="001C4075">
        <w:rPr>
          <w:rFonts w:ascii="Arial" w:hAnsi="Arial" w:cs="Arial"/>
          <w:sz w:val="24"/>
          <w:szCs w:val="24"/>
        </w:rPr>
        <w:t>2020/</w:t>
      </w:r>
      <w:r w:rsidRPr="001C4075">
        <w:rPr>
          <w:rFonts w:ascii="Arial" w:hAnsi="Arial" w:cs="Arial"/>
          <w:sz w:val="24"/>
          <w:szCs w:val="24"/>
        </w:rPr>
        <w:t>7</w:t>
      </w:r>
      <w:r w:rsidRPr="001C4075">
        <w:rPr>
          <w:rFonts w:ascii="Arial" w:hAnsi="Arial" w:cs="Arial"/>
          <w:sz w:val="24"/>
          <w:szCs w:val="24"/>
        </w:rPr>
        <w:t>/</w:t>
      </w:r>
      <w:r w:rsidRPr="001C4075">
        <w:rPr>
          <w:rFonts w:ascii="Arial" w:hAnsi="Arial" w:cs="Arial"/>
          <w:sz w:val="24"/>
          <w:szCs w:val="24"/>
        </w:rPr>
        <w:t xml:space="preserve">21 </w:t>
      </w:r>
      <w:r w:rsidRPr="001C4075">
        <w:rPr>
          <w:rFonts w:ascii="Arial" w:hAnsi="Arial" w:cs="Arial"/>
          <w:sz w:val="24"/>
          <w:szCs w:val="24"/>
        </w:rPr>
        <w:t>-</w:t>
      </w:r>
      <w:r w:rsidRPr="001C4075">
        <w:rPr>
          <w:rFonts w:ascii="Arial" w:hAnsi="Arial" w:cs="Arial"/>
          <w:sz w:val="24"/>
          <w:szCs w:val="24"/>
        </w:rPr>
        <w:t xml:space="preserve"> 2020/9/24</w:t>
      </w:r>
      <w:r w:rsidRPr="001C4075">
        <w:rPr>
          <w:rFonts w:ascii="Arial" w:hAnsi="Arial" w:cs="Arial"/>
          <w:sz w:val="24"/>
          <w:szCs w:val="24"/>
        </w:rPr>
        <w:t>（共</w:t>
      </w:r>
      <w:r w:rsidRPr="001C4075">
        <w:rPr>
          <w:rFonts w:ascii="Arial" w:hAnsi="Arial" w:cs="Arial"/>
          <w:sz w:val="24"/>
          <w:szCs w:val="24"/>
        </w:rPr>
        <w:t>65</w:t>
      </w:r>
      <w:r w:rsidRPr="001C4075">
        <w:rPr>
          <w:rFonts w:ascii="Arial" w:hAnsi="Arial" w:cs="Arial"/>
          <w:sz w:val="24"/>
          <w:szCs w:val="24"/>
        </w:rPr>
        <w:t>日），合同总金额为</w:t>
      </w:r>
      <w:r w:rsidRPr="001C4075">
        <w:rPr>
          <w:rFonts w:ascii="Arial" w:hAnsi="Arial" w:cs="Arial"/>
          <w:sz w:val="24"/>
          <w:szCs w:val="24"/>
        </w:rPr>
        <w:t>151.18</w:t>
      </w:r>
      <w:r w:rsidRPr="001C4075">
        <w:rPr>
          <w:rFonts w:ascii="Arial" w:hAnsi="Arial" w:cs="Arial"/>
          <w:sz w:val="24"/>
          <w:szCs w:val="24"/>
        </w:rPr>
        <w:t>万元，该合同为集团公司统一采购合同。本次付款是该合同第三期支付工程款。不含本次累计付款</w:t>
      </w:r>
      <w:r w:rsidRPr="001C4075">
        <w:rPr>
          <w:rFonts w:ascii="Arial" w:hAnsi="Arial" w:cs="Arial"/>
          <w:sz w:val="24"/>
          <w:szCs w:val="24"/>
        </w:rPr>
        <w:t>105.82</w:t>
      </w:r>
      <w:r w:rsidRPr="001C4075">
        <w:rPr>
          <w:rFonts w:ascii="Arial" w:hAnsi="Arial" w:cs="Arial"/>
          <w:sz w:val="24"/>
          <w:szCs w:val="24"/>
        </w:rPr>
        <w:t>万占比</w:t>
      </w:r>
      <w:r w:rsidRPr="001C4075">
        <w:rPr>
          <w:rFonts w:ascii="Arial" w:hAnsi="Arial" w:cs="Arial"/>
          <w:sz w:val="24"/>
          <w:szCs w:val="24"/>
        </w:rPr>
        <w:t>70.00%</w:t>
      </w:r>
      <w:r w:rsidRPr="001C4075">
        <w:rPr>
          <w:rFonts w:ascii="Arial" w:hAnsi="Arial" w:cs="Arial"/>
          <w:sz w:val="24"/>
          <w:szCs w:val="24"/>
        </w:rPr>
        <w:t>，含本次累计付款</w:t>
      </w:r>
      <w:r w:rsidRPr="001C4075">
        <w:rPr>
          <w:rFonts w:ascii="Arial" w:hAnsi="Arial" w:cs="Arial"/>
          <w:sz w:val="24"/>
          <w:szCs w:val="24"/>
        </w:rPr>
        <w:t xml:space="preserve">  136.07 </w:t>
      </w:r>
      <w:r w:rsidRPr="001C4075">
        <w:rPr>
          <w:rFonts w:ascii="Arial" w:hAnsi="Arial" w:cs="Arial"/>
          <w:sz w:val="24"/>
          <w:szCs w:val="24"/>
        </w:rPr>
        <w:t>万元，占比</w:t>
      </w:r>
      <w:r w:rsidRPr="001C4075">
        <w:rPr>
          <w:rFonts w:ascii="Arial" w:hAnsi="Arial" w:cs="Arial"/>
          <w:sz w:val="24"/>
          <w:szCs w:val="24"/>
        </w:rPr>
        <w:t>90.00%</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预付款，签订合同付</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2</w:t>
      </w:r>
      <w:r w:rsidRPr="001C4075">
        <w:rPr>
          <w:rFonts w:ascii="Arial" w:hAnsi="Arial" w:cs="Arial"/>
          <w:sz w:val="24"/>
          <w:szCs w:val="24"/>
        </w:rPr>
        <w:t>排产款付</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提货款付</w:t>
      </w:r>
      <w:r w:rsidRPr="001C4075">
        <w:rPr>
          <w:rFonts w:ascii="Arial" w:hAnsi="Arial" w:cs="Arial"/>
          <w:sz w:val="24"/>
          <w:szCs w:val="24"/>
        </w:rPr>
        <w:t>60%</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货物安装完毕且通过验收付</w:t>
      </w:r>
      <w:r w:rsidRPr="001C4075">
        <w:rPr>
          <w:rFonts w:ascii="Arial" w:hAnsi="Arial" w:cs="Arial"/>
          <w:sz w:val="24"/>
          <w:szCs w:val="24"/>
        </w:rPr>
        <w:t>20%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电梯正式移交物业付</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6</w:t>
      </w:r>
      <w:r w:rsidRPr="001C4075">
        <w:rPr>
          <w:rFonts w:ascii="Arial" w:hAnsi="Arial" w:cs="Arial"/>
          <w:sz w:val="24"/>
          <w:szCs w:val="24"/>
        </w:rPr>
        <w:t>免费维修期</w:t>
      </w:r>
      <w:r w:rsidRPr="001C4075">
        <w:rPr>
          <w:rFonts w:ascii="Arial" w:hAnsi="Arial" w:cs="Arial"/>
          <w:sz w:val="24"/>
          <w:szCs w:val="24"/>
        </w:rPr>
        <w:t>1</w:t>
      </w:r>
      <w:r w:rsidRPr="001C4075">
        <w:rPr>
          <w:rFonts w:ascii="Arial" w:hAnsi="Arial" w:cs="Arial"/>
          <w:sz w:val="24"/>
          <w:szCs w:val="24"/>
        </w:rPr>
        <w:t>年后付</w:t>
      </w:r>
      <w:r w:rsidRPr="001C4075">
        <w:rPr>
          <w:rFonts w:ascii="Arial" w:hAnsi="Arial" w:cs="Arial"/>
          <w:sz w:val="24"/>
          <w:szCs w:val="24"/>
        </w:rPr>
        <w:t>3%</w:t>
      </w:r>
      <w:r w:rsidRPr="001C4075">
        <w:rPr>
          <w:rFonts w:ascii="Arial" w:hAnsi="Arial" w:cs="Arial"/>
          <w:sz w:val="24"/>
          <w:szCs w:val="24"/>
        </w:rPr>
        <w:t>，</w:t>
      </w:r>
      <w:r w:rsidRPr="001C4075">
        <w:rPr>
          <w:rFonts w:ascii="Arial" w:hAnsi="Arial" w:cs="Arial"/>
          <w:sz w:val="24"/>
          <w:szCs w:val="24"/>
        </w:rPr>
        <w:t>7</w:t>
      </w:r>
      <w:r w:rsidRPr="001C4075">
        <w:rPr>
          <w:rFonts w:ascii="Arial" w:hAnsi="Arial" w:cs="Arial"/>
          <w:sz w:val="24"/>
          <w:szCs w:val="24"/>
        </w:rPr>
        <w:t>免费维修期</w:t>
      </w:r>
      <w:r w:rsidRPr="001C4075">
        <w:rPr>
          <w:rFonts w:ascii="Arial" w:hAnsi="Arial" w:cs="Arial"/>
          <w:sz w:val="24"/>
          <w:szCs w:val="24"/>
        </w:rPr>
        <w:t>2</w:t>
      </w:r>
      <w:r w:rsidRPr="001C4075">
        <w:rPr>
          <w:rFonts w:ascii="Arial" w:hAnsi="Arial" w:cs="Arial"/>
          <w:sz w:val="24"/>
          <w:szCs w:val="24"/>
        </w:rPr>
        <w:t>年后付</w:t>
      </w:r>
      <w:r w:rsidRPr="001C4075">
        <w:rPr>
          <w:rFonts w:ascii="Arial" w:hAnsi="Arial" w:cs="Arial"/>
          <w:sz w:val="24"/>
          <w:szCs w:val="24"/>
        </w:rPr>
        <w:t>2%</w:t>
      </w:r>
      <w:r w:rsidRPr="001C4075">
        <w:rPr>
          <w:rFonts w:ascii="Arial" w:hAnsi="Arial" w:cs="Arial"/>
          <w:sz w:val="24"/>
          <w:szCs w:val="24"/>
        </w:rPr>
        <w:t>。经审核，本次申报电梯已经到达现</w:t>
      </w:r>
      <w:r w:rsidRPr="001C4075">
        <w:rPr>
          <w:rFonts w:ascii="Arial" w:hAnsi="Arial" w:cs="Arial"/>
          <w:sz w:val="24"/>
          <w:szCs w:val="24"/>
        </w:rPr>
        <w:t>场，并经监理验收合格，可支付至合同价格的</w:t>
      </w:r>
      <w:r w:rsidRPr="001C4075">
        <w:rPr>
          <w:rFonts w:ascii="Arial" w:hAnsi="Arial" w:cs="Arial"/>
          <w:sz w:val="24"/>
          <w:szCs w:val="24"/>
        </w:rPr>
        <w:t>9</w:t>
      </w:r>
      <w:r w:rsidRPr="001C4075">
        <w:rPr>
          <w:rFonts w:ascii="Arial" w:hAnsi="Arial" w:cs="Arial"/>
          <w:sz w:val="24"/>
          <w:szCs w:val="24"/>
        </w:rPr>
        <w:t>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30.24</w:t>
      </w:r>
      <w:r w:rsidRPr="001C4075">
        <w:rPr>
          <w:rFonts w:ascii="Arial" w:hAnsi="Arial" w:cs="Arial"/>
          <w:sz w:val="24"/>
          <w:szCs w:val="24"/>
        </w:rPr>
        <w:t>万元符合合同付款约定。</w:t>
      </w:r>
    </w:p>
    <w:p w14:paraId="7C1606A6"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19</w:t>
      </w:r>
      <w:r w:rsidRPr="001C4075">
        <w:rPr>
          <w:rFonts w:ascii="Arial" w:hAnsi="Arial" w:cs="Arial"/>
          <w:sz w:val="24"/>
          <w:szCs w:val="24"/>
        </w:rPr>
        <w:t>为《福州粗芦岛丽水蓝湾项目（商住）电梯安装合同》第三期工程款支付</w:t>
      </w:r>
      <w:r w:rsidRPr="001C4075">
        <w:rPr>
          <w:rFonts w:ascii="Arial" w:hAnsi="Arial" w:cs="Arial"/>
          <w:sz w:val="24"/>
          <w:szCs w:val="24"/>
        </w:rPr>
        <w:t>18.26</w:t>
      </w:r>
      <w:r w:rsidRPr="001C4075">
        <w:rPr>
          <w:rFonts w:ascii="Arial" w:hAnsi="Arial" w:cs="Arial"/>
          <w:sz w:val="24"/>
          <w:szCs w:val="24"/>
        </w:rPr>
        <w:t>万元，收款单位为日立电梯（中国）有限公司，合同于</w:t>
      </w:r>
      <w:r w:rsidRPr="001C4075">
        <w:rPr>
          <w:rFonts w:ascii="Arial" w:hAnsi="Arial" w:cs="Arial"/>
          <w:sz w:val="24"/>
          <w:szCs w:val="24"/>
        </w:rPr>
        <w:t>202</w:t>
      </w:r>
      <w:r w:rsidRPr="001C4075">
        <w:rPr>
          <w:rFonts w:ascii="Arial" w:hAnsi="Arial" w:cs="Arial"/>
          <w:sz w:val="24"/>
          <w:szCs w:val="24"/>
        </w:rPr>
        <w:t>0</w:t>
      </w:r>
      <w:r w:rsidRPr="001C4075">
        <w:rPr>
          <w:rFonts w:ascii="Arial" w:hAnsi="Arial" w:cs="Arial"/>
          <w:sz w:val="24"/>
          <w:szCs w:val="24"/>
        </w:rPr>
        <w:t>年</w:t>
      </w:r>
      <w:r w:rsidRPr="001C4075">
        <w:rPr>
          <w:rFonts w:ascii="Arial" w:hAnsi="Arial" w:cs="Arial"/>
          <w:sz w:val="24"/>
          <w:szCs w:val="24"/>
        </w:rPr>
        <w:t>7</w:t>
      </w:r>
      <w:r w:rsidRPr="001C4075">
        <w:rPr>
          <w:rFonts w:ascii="Arial" w:hAnsi="Arial" w:cs="Arial"/>
          <w:sz w:val="24"/>
          <w:szCs w:val="24"/>
        </w:rPr>
        <w:t>月</w:t>
      </w:r>
      <w:r w:rsidRPr="001C4075">
        <w:rPr>
          <w:rFonts w:ascii="Arial" w:hAnsi="Arial" w:cs="Arial"/>
          <w:sz w:val="24"/>
          <w:szCs w:val="24"/>
        </w:rPr>
        <w:t>6</w:t>
      </w:r>
      <w:r w:rsidRPr="001C4075">
        <w:rPr>
          <w:rFonts w:ascii="Arial" w:hAnsi="Arial" w:cs="Arial"/>
          <w:sz w:val="24"/>
          <w:szCs w:val="24"/>
        </w:rPr>
        <w:t>日签订，安装时间：</w:t>
      </w:r>
      <w:r w:rsidRPr="001C4075">
        <w:rPr>
          <w:rFonts w:ascii="Arial" w:hAnsi="Arial" w:cs="Arial"/>
          <w:sz w:val="24"/>
          <w:szCs w:val="24"/>
        </w:rPr>
        <w:t xml:space="preserve">2020/9/24 </w:t>
      </w:r>
      <w:r w:rsidRPr="001C4075">
        <w:rPr>
          <w:rFonts w:ascii="Arial" w:hAnsi="Arial" w:cs="Arial"/>
          <w:sz w:val="24"/>
          <w:szCs w:val="24"/>
        </w:rPr>
        <w:t>-</w:t>
      </w:r>
      <w:r w:rsidRPr="001C4075">
        <w:rPr>
          <w:rFonts w:ascii="Arial" w:hAnsi="Arial" w:cs="Arial"/>
          <w:sz w:val="24"/>
          <w:szCs w:val="24"/>
        </w:rPr>
        <w:t xml:space="preserve"> 2020/12/3</w:t>
      </w:r>
      <w:r w:rsidRPr="001C4075">
        <w:rPr>
          <w:rFonts w:ascii="Arial" w:hAnsi="Arial" w:cs="Arial"/>
          <w:sz w:val="24"/>
          <w:szCs w:val="24"/>
        </w:rPr>
        <w:t>（共</w:t>
      </w:r>
      <w:r w:rsidRPr="001C4075">
        <w:rPr>
          <w:rFonts w:ascii="Arial" w:hAnsi="Arial" w:cs="Arial"/>
          <w:sz w:val="24"/>
          <w:szCs w:val="24"/>
        </w:rPr>
        <w:t>70</w:t>
      </w:r>
      <w:r w:rsidRPr="001C4075">
        <w:rPr>
          <w:rFonts w:ascii="Arial" w:hAnsi="Arial" w:cs="Arial"/>
          <w:sz w:val="24"/>
          <w:szCs w:val="24"/>
        </w:rPr>
        <w:t>日），合同总金额为</w:t>
      </w:r>
      <w:r w:rsidRPr="001C4075">
        <w:rPr>
          <w:rFonts w:ascii="Arial" w:hAnsi="Arial" w:cs="Arial"/>
          <w:sz w:val="24"/>
          <w:szCs w:val="24"/>
        </w:rPr>
        <w:t>52.17</w:t>
      </w:r>
      <w:r w:rsidRPr="001C4075">
        <w:rPr>
          <w:rFonts w:ascii="Arial" w:hAnsi="Arial" w:cs="Arial"/>
          <w:sz w:val="24"/>
          <w:szCs w:val="24"/>
        </w:rPr>
        <w:t>万元。本次付款是该合同第三期支付工程款。不含本次累计付款</w:t>
      </w:r>
      <w:r w:rsidRPr="001C4075">
        <w:rPr>
          <w:rFonts w:ascii="Arial" w:hAnsi="Arial" w:cs="Arial"/>
          <w:sz w:val="24"/>
          <w:szCs w:val="24"/>
        </w:rPr>
        <w:t>28.69</w:t>
      </w:r>
      <w:r w:rsidRPr="001C4075">
        <w:rPr>
          <w:rFonts w:ascii="Arial" w:hAnsi="Arial" w:cs="Arial"/>
          <w:sz w:val="24"/>
          <w:szCs w:val="24"/>
        </w:rPr>
        <w:t>万占比</w:t>
      </w:r>
      <w:r w:rsidRPr="001C4075">
        <w:rPr>
          <w:rFonts w:ascii="Arial" w:hAnsi="Arial" w:cs="Arial"/>
          <w:sz w:val="24"/>
          <w:szCs w:val="24"/>
        </w:rPr>
        <w:t>55.00%</w:t>
      </w:r>
      <w:r w:rsidRPr="001C4075">
        <w:rPr>
          <w:rFonts w:ascii="Arial" w:hAnsi="Arial" w:cs="Arial"/>
          <w:sz w:val="24"/>
          <w:szCs w:val="24"/>
        </w:rPr>
        <w:t>，含本次累计付款</w:t>
      </w:r>
      <w:r w:rsidRPr="001C4075">
        <w:rPr>
          <w:rFonts w:ascii="Arial" w:hAnsi="Arial" w:cs="Arial"/>
          <w:sz w:val="24"/>
          <w:szCs w:val="24"/>
        </w:rPr>
        <w:t xml:space="preserve"> 46.95 </w:t>
      </w:r>
      <w:r w:rsidRPr="001C4075">
        <w:rPr>
          <w:rFonts w:ascii="Arial" w:hAnsi="Arial" w:cs="Arial"/>
          <w:sz w:val="24"/>
          <w:szCs w:val="24"/>
        </w:rPr>
        <w:t>万元，占比</w:t>
      </w:r>
      <w:r w:rsidRPr="001C4075">
        <w:rPr>
          <w:rFonts w:ascii="Arial" w:hAnsi="Arial" w:cs="Arial"/>
          <w:sz w:val="24"/>
          <w:szCs w:val="24"/>
        </w:rPr>
        <w:t>90.00%</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预付款签</w:t>
      </w:r>
      <w:r w:rsidRPr="001C4075">
        <w:rPr>
          <w:rFonts w:ascii="Arial" w:hAnsi="Arial" w:cs="Arial"/>
          <w:sz w:val="24"/>
          <w:szCs w:val="24"/>
        </w:rPr>
        <w:t>订合同后，分包安装队伍进场付</w:t>
      </w:r>
      <w:r w:rsidRPr="001C4075">
        <w:rPr>
          <w:rFonts w:ascii="Arial" w:hAnsi="Arial" w:cs="Arial"/>
          <w:sz w:val="24"/>
          <w:szCs w:val="24"/>
        </w:rPr>
        <w:t>20%</w:t>
      </w:r>
      <w:r w:rsidRPr="001C4075">
        <w:rPr>
          <w:rFonts w:ascii="Arial" w:hAnsi="Arial" w:cs="Arial"/>
          <w:sz w:val="24"/>
          <w:szCs w:val="24"/>
        </w:rPr>
        <w:t>，</w:t>
      </w:r>
      <w:r w:rsidRPr="001C4075">
        <w:rPr>
          <w:rFonts w:ascii="Arial" w:hAnsi="Arial" w:cs="Arial"/>
          <w:sz w:val="24"/>
          <w:szCs w:val="24"/>
        </w:rPr>
        <w:t>2</w:t>
      </w:r>
      <w:r w:rsidRPr="001C4075">
        <w:rPr>
          <w:rFonts w:ascii="Arial" w:hAnsi="Arial" w:cs="Arial"/>
          <w:sz w:val="24"/>
          <w:szCs w:val="24"/>
        </w:rPr>
        <w:t>电梯主机设备、厅门、导轨开始安装付</w:t>
      </w:r>
      <w:r w:rsidRPr="001C4075">
        <w:rPr>
          <w:rFonts w:ascii="Arial" w:hAnsi="Arial" w:cs="Arial"/>
          <w:sz w:val="24"/>
          <w:szCs w:val="24"/>
        </w:rPr>
        <w:t>35%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电梯安装完毕，分包商电梯试运行付</w:t>
      </w:r>
      <w:r w:rsidRPr="001C4075">
        <w:rPr>
          <w:rFonts w:ascii="Arial" w:hAnsi="Arial" w:cs="Arial"/>
          <w:sz w:val="24"/>
          <w:szCs w:val="24"/>
        </w:rPr>
        <w:t>25%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电梯通过共同验收付</w:t>
      </w:r>
      <w:r w:rsidRPr="001C4075">
        <w:rPr>
          <w:rFonts w:ascii="Arial" w:hAnsi="Arial" w:cs="Arial"/>
          <w:sz w:val="24"/>
          <w:szCs w:val="24"/>
        </w:rPr>
        <w:t>10%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电梯办理王超移交物业付</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6</w:t>
      </w:r>
      <w:r w:rsidRPr="001C4075">
        <w:rPr>
          <w:rFonts w:ascii="Arial" w:hAnsi="Arial" w:cs="Arial"/>
          <w:sz w:val="24"/>
          <w:szCs w:val="24"/>
        </w:rPr>
        <w:t>免费维修期</w:t>
      </w:r>
      <w:r w:rsidRPr="001C4075">
        <w:rPr>
          <w:rFonts w:ascii="Arial" w:hAnsi="Arial" w:cs="Arial"/>
          <w:sz w:val="24"/>
          <w:szCs w:val="24"/>
        </w:rPr>
        <w:t>1</w:t>
      </w:r>
      <w:r w:rsidRPr="001C4075">
        <w:rPr>
          <w:rFonts w:ascii="Arial" w:hAnsi="Arial" w:cs="Arial"/>
          <w:sz w:val="24"/>
          <w:szCs w:val="24"/>
        </w:rPr>
        <w:t>年后付</w:t>
      </w:r>
      <w:r w:rsidRPr="001C4075">
        <w:rPr>
          <w:rFonts w:ascii="Arial" w:hAnsi="Arial" w:cs="Arial"/>
          <w:sz w:val="24"/>
          <w:szCs w:val="24"/>
        </w:rPr>
        <w:t>3%</w:t>
      </w:r>
      <w:r w:rsidRPr="001C4075">
        <w:rPr>
          <w:rFonts w:ascii="Arial" w:hAnsi="Arial" w:cs="Arial"/>
          <w:sz w:val="24"/>
          <w:szCs w:val="24"/>
        </w:rPr>
        <w:t>，</w:t>
      </w:r>
      <w:r w:rsidRPr="001C4075">
        <w:rPr>
          <w:rFonts w:ascii="Arial" w:hAnsi="Arial" w:cs="Arial"/>
          <w:sz w:val="24"/>
          <w:szCs w:val="24"/>
        </w:rPr>
        <w:t>7</w:t>
      </w:r>
      <w:r w:rsidRPr="001C4075">
        <w:rPr>
          <w:rFonts w:ascii="Arial" w:hAnsi="Arial" w:cs="Arial"/>
          <w:sz w:val="24"/>
          <w:szCs w:val="24"/>
        </w:rPr>
        <w:t>免费维修期</w:t>
      </w:r>
      <w:r w:rsidRPr="001C4075">
        <w:rPr>
          <w:rFonts w:ascii="Arial" w:hAnsi="Arial" w:cs="Arial"/>
          <w:sz w:val="24"/>
          <w:szCs w:val="24"/>
        </w:rPr>
        <w:t>2</w:t>
      </w:r>
      <w:r w:rsidRPr="001C4075">
        <w:rPr>
          <w:rFonts w:ascii="Arial" w:hAnsi="Arial" w:cs="Arial"/>
          <w:sz w:val="24"/>
          <w:szCs w:val="24"/>
        </w:rPr>
        <w:t>年后付</w:t>
      </w:r>
      <w:r w:rsidRPr="001C4075">
        <w:rPr>
          <w:rFonts w:ascii="Arial" w:hAnsi="Arial" w:cs="Arial"/>
          <w:sz w:val="24"/>
          <w:szCs w:val="24"/>
        </w:rPr>
        <w:t>2%</w:t>
      </w:r>
      <w:r w:rsidRPr="001C4075">
        <w:rPr>
          <w:rFonts w:ascii="Arial" w:hAnsi="Arial" w:cs="Arial"/>
          <w:sz w:val="24"/>
          <w:szCs w:val="24"/>
        </w:rPr>
        <w:t>。经审核，本次申报电梯已经安装完成，并经监理验收合格，可支付至合同价格的</w:t>
      </w:r>
      <w:r w:rsidRPr="001C4075">
        <w:rPr>
          <w:rFonts w:ascii="Arial" w:hAnsi="Arial" w:cs="Arial"/>
          <w:sz w:val="24"/>
          <w:szCs w:val="24"/>
        </w:rPr>
        <w:t>9</w:t>
      </w:r>
      <w:r w:rsidRPr="001C4075">
        <w:rPr>
          <w:rFonts w:ascii="Arial" w:hAnsi="Arial" w:cs="Arial"/>
          <w:sz w:val="24"/>
          <w:szCs w:val="24"/>
        </w:rPr>
        <w:t>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18.26</w:t>
      </w:r>
      <w:r w:rsidRPr="001C4075">
        <w:rPr>
          <w:rFonts w:ascii="Arial" w:hAnsi="Arial" w:cs="Arial"/>
          <w:sz w:val="24"/>
          <w:szCs w:val="24"/>
        </w:rPr>
        <w:t>万元符合</w:t>
      </w:r>
      <w:r w:rsidRPr="001C4075">
        <w:rPr>
          <w:rFonts w:ascii="Arial" w:hAnsi="Arial" w:cs="Arial"/>
          <w:sz w:val="24"/>
          <w:szCs w:val="24"/>
        </w:rPr>
        <w:lastRenderedPageBreak/>
        <w:t>合同付款约定。</w:t>
      </w:r>
    </w:p>
    <w:p w14:paraId="3F06D7FB"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20</w:t>
      </w:r>
      <w:r w:rsidRPr="001C4075">
        <w:rPr>
          <w:rFonts w:ascii="Arial" w:hAnsi="Arial" w:cs="Arial"/>
          <w:sz w:val="24"/>
          <w:szCs w:val="24"/>
        </w:rPr>
        <w:t>为《粗芦岛项目售楼处部分</w:t>
      </w:r>
      <w:r w:rsidRPr="001C4075">
        <w:rPr>
          <w:rFonts w:ascii="宋体" w:hAnsi="宋体" w:cs="宋体" w:hint="eastAsia"/>
          <w:sz w:val="24"/>
          <w:szCs w:val="24"/>
        </w:rPr>
        <w:t>①</w:t>
      </w:r>
      <w:r w:rsidRPr="001C4075">
        <w:rPr>
          <w:rFonts w:ascii="Arial" w:hAnsi="Arial" w:cs="Arial"/>
          <w:sz w:val="24"/>
          <w:szCs w:val="24"/>
        </w:rPr>
        <w:t>室内软装设计》第二期工程款支付</w:t>
      </w:r>
      <w:r w:rsidRPr="001C4075">
        <w:rPr>
          <w:rFonts w:ascii="Arial" w:hAnsi="Arial" w:cs="Arial"/>
          <w:sz w:val="24"/>
          <w:szCs w:val="24"/>
        </w:rPr>
        <w:t>31.81</w:t>
      </w:r>
      <w:r w:rsidRPr="001C4075">
        <w:rPr>
          <w:rFonts w:ascii="Arial" w:hAnsi="Arial" w:cs="Arial"/>
          <w:sz w:val="24"/>
          <w:szCs w:val="24"/>
        </w:rPr>
        <w:t>万元，收款上海颐玖贰壹设计装饰工程有限公司，合同于</w:t>
      </w:r>
      <w:r w:rsidRPr="001C4075">
        <w:rPr>
          <w:rFonts w:ascii="Arial" w:hAnsi="Arial" w:cs="Arial"/>
          <w:sz w:val="24"/>
          <w:szCs w:val="24"/>
        </w:rPr>
        <w:t>2019</w:t>
      </w:r>
      <w:r w:rsidRPr="001C4075">
        <w:rPr>
          <w:rFonts w:ascii="Arial" w:hAnsi="Arial" w:cs="Arial"/>
          <w:sz w:val="24"/>
          <w:szCs w:val="24"/>
        </w:rPr>
        <w:t>年</w:t>
      </w:r>
      <w:r w:rsidRPr="001C4075">
        <w:rPr>
          <w:rFonts w:ascii="Arial" w:hAnsi="Arial" w:cs="Arial"/>
          <w:sz w:val="24"/>
          <w:szCs w:val="24"/>
        </w:rPr>
        <w:t>4</w:t>
      </w:r>
      <w:r w:rsidRPr="001C4075">
        <w:rPr>
          <w:rFonts w:ascii="Arial" w:hAnsi="Arial" w:cs="Arial"/>
          <w:sz w:val="24"/>
          <w:szCs w:val="24"/>
        </w:rPr>
        <w:t>月</w:t>
      </w:r>
      <w:r w:rsidRPr="001C4075">
        <w:rPr>
          <w:rFonts w:ascii="Arial" w:hAnsi="Arial" w:cs="Arial"/>
          <w:sz w:val="24"/>
          <w:szCs w:val="24"/>
        </w:rPr>
        <w:t>15</w:t>
      </w:r>
      <w:r w:rsidRPr="001C4075">
        <w:rPr>
          <w:rFonts w:ascii="Arial" w:hAnsi="Arial" w:cs="Arial"/>
          <w:sz w:val="24"/>
          <w:szCs w:val="24"/>
        </w:rPr>
        <w:t>日签订，</w:t>
      </w:r>
      <w:r w:rsidRPr="001C4075">
        <w:rPr>
          <w:rFonts w:ascii="Arial" w:hAnsi="Arial" w:cs="Arial"/>
          <w:sz w:val="24"/>
          <w:szCs w:val="24"/>
        </w:rPr>
        <w:t>软装设计：</w:t>
      </w:r>
      <w:r w:rsidRPr="001C4075">
        <w:rPr>
          <w:rFonts w:ascii="Arial" w:hAnsi="Arial" w:cs="Arial"/>
          <w:sz w:val="24"/>
          <w:szCs w:val="24"/>
        </w:rPr>
        <w:t xml:space="preserve">2019/4/24 </w:t>
      </w:r>
      <w:r w:rsidRPr="001C4075">
        <w:rPr>
          <w:rFonts w:ascii="Arial" w:hAnsi="Arial" w:cs="Arial"/>
          <w:sz w:val="24"/>
          <w:szCs w:val="24"/>
        </w:rPr>
        <w:t>-</w:t>
      </w:r>
      <w:r w:rsidRPr="001C4075">
        <w:rPr>
          <w:rFonts w:ascii="Arial" w:hAnsi="Arial" w:cs="Arial"/>
          <w:sz w:val="24"/>
          <w:szCs w:val="24"/>
        </w:rPr>
        <w:t xml:space="preserve"> 2019/5/9</w:t>
      </w:r>
      <w:r w:rsidRPr="001C4075">
        <w:rPr>
          <w:rFonts w:ascii="Arial" w:hAnsi="Arial" w:cs="Arial"/>
          <w:sz w:val="24"/>
          <w:szCs w:val="24"/>
        </w:rPr>
        <w:t>（共</w:t>
      </w:r>
      <w:r w:rsidRPr="001C4075">
        <w:rPr>
          <w:rFonts w:ascii="Arial" w:hAnsi="Arial" w:cs="Arial"/>
          <w:sz w:val="24"/>
          <w:szCs w:val="24"/>
        </w:rPr>
        <w:t>15</w:t>
      </w:r>
      <w:r w:rsidRPr="001C4075">
        <w:rPr>
          <w:rFonts w:ascii="Arial" w:hAnsi="Arial" w:cs="Arial"/>
          <w:sz w:val="24"/>
          <w:szCs w:val="24"/>
        </w:rPr>
        <w:t>日），软装施工</w:t>
      </w:r>
      <w:r w:rsidRPr="001C4075">
        <w:rPr>
          <w:rFonts w:ascii="Arial" w:hAnsi="Arial" w:cs="Arial"/>
          <w:sz w:val="24"/>
          <w:szCs w:val="24"/>
        </w:rPr>
        <w:t xml:space="preserve">2019/5/15 </w:t>
      </w:r>
      <w:r w:rsidRPr="001C4075">
        <w:rPr>
          <w:rFonts w:ascii="Arial" w:hAnsi="Arial" w:cs="Arial"/>
          <w:sz w:val="24"/>
          <w:szCs w:val="24"/>
        </w:rPr>
        <w:t>-</w:t>
      </w:r>
      <w:r w:rsidRPr="001C4075">
        <w:rPr>
          <w:rFonts w:ascii="Arial" w:hAnsi="Arial" w:cs="Arial"/>
          <w:sz w:val="24"/>
          <w:szCs w:val="24"/>
        </w:rPr>
        <w:t xml:space="preserve"> 2019/7/14</w:t>
      </w:r>
      <w:r w:rsidRPr="001C4075">
        <w:rPr>
          <w:rFonts w:ascii="Arial" w:hAnsi="Arial" w:cs="Arial"/>
          <w:sz w:val="24"/>
          <w:szCs w:val="24"/>
        </w:rPr>
        <w:t>（共</w:t>
      </w:r>
      <w:r w:rsidRPr="001C4075">
        <w:rPr>
          <w:rFonts w:ascii="Arial" w:hAnsi="Arial" w:cs="Arial"/>
          <w:sz w:val="24"/>
          <w:szCs w:val="24"/>
        </w:rPr>
        <w:t>60</w:t>
      </w:r>
      <w:r w:rsidRPr="001C4075">
        <w:rPr>
          <w:rFonts w:ascii="Arial" w:hAnsi="Arial" w:cs="Arial"/>
          <w:sz w:val="24"/>
          <w:szCs w:val="24"/>
        </w:rPr>
        <w:t>日），合同总金额为</w:t>
      </w:r>
      <w:r w:rsidRPr="001C4075">
        <w:rPr>
          <w:rFonts w:ascii="Arial" w:hAnsi="Arial" w:cs="Arial"/>
          <w:sz w:val="24"/>
          <w:szCs w:val="24"/>
        </w:rPr>
        <w:t>159.05</w:t>
      </w:r>
      <w:r w:rsidRPr="001C4075">
        <w:rPr>
          <w:rFonts w:ascii="Arial" w:hAnsi="Arial" w:cs="Arial"/>
          <w:sz w:val="24"/>
          <w:szCs w:val="24"/>
        </w:rPr>
        <w:t>万元。本次付款是该合同第二期支付工程款。不含本次累计付款</w:t>
      </w:r>
      <w:r w:rsidRPr="001C4075">
        <w:rPr>
          <w:rFonts w:ascii="Arial" w:hAnsi="Arial" w:cs="Arial"/>
          <w:sz w:val="24"/>
          <w:szCs w:val="24"/>
        </w:rPr>
        <w:t>127.24</w:t>
      </w:r>
      <w:r w:rsidRPr="001C4075">
        <w:rPr>
          <w:rFonts w:ascii="Arial" w:hAnsi="Arial" w:cs="Arial"/>
          <w:sz w:val="24"/>
          <w:szCs w:val="24"/>
        </w:rPr>
        <w:t>万占比</w:t>
      </w:r>
      <w:r w:rsidRPr="001C4075">
        <w:rPr>
          <w:rFonts w:ascii="Arial" w:hAnsi="Arial" w:cs="Arial"/>
          <w:sz w:val="24"/>
          <w:szCs w:val="24"/>
        </w:rPr>
        <w:t>80.00%</w:t>
      </w:r>
      <w:r w:rsidRPr="001C4075">
        <w:rPr>
          <w:rFonts w:ascii="Arial" w:hAnsi="Arial" w:cs="Arial"/>
          <w:sz w:val="24"/>
          <w:szCs w:val="24"/>
        </w:rPr>
        <w:t>，含本次累计付款</w:t>
      </w:r>
      <w:r w:rsidRPr="001C4075">
        <w:rPr>
          <w:rFonts w:ascii="Arial" w:hAnsi="Arial" w:cs="Arial"/>
          <w:sz w:val="24"/>
          <w:szCs w:val="24"/>
        </w:rPr>
        <w:t xml:space="preserve">159.05 </w:t>
      </w:r>
      <w:r w:rsidRPr="001C4075">
        <w:rPr>
          <w:rFonts w:ascii="Arial" w:hAnsi="Arial" w:cs="Arial"/>
          <w:sz w:val="24"/>
          <w:szCs w:val="24"/>
        </w:rPr>
        <w:t>万元，占比</w:t>
      </w:r>
      <w:r w:rsidRPr="001C4075">
        <w:rPr>
          <w:rFonts w:ascii="Arial" w:hAnsi="Arial" w:cs="Arial"/>
          <w:sz w:val="24"/>
          <w:szCs w:val="24"/>
        </w:rPr>
        <w:t>100.00%</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软装提案经甲方授权后付</w:t>
      </w:r>
      <w:r w:rsidRPr="001C4075">
        <w:rPr>
          <w:rFonts w:ascii="Arial" w:hAnsi="Arial" w:cs="Arial"/>
          <w:sz w:val="24"/>
          <w:szCs w:val="24"/>
        </w:rPr>
        <w:t>30%</w:t>
      </w:r>
      <w:r w:rsidRPr="001C4075">
        <w:rPr>
          <w:rFonts w:ascii="Arial" w:hAnsi="Arial" w:cs="Arial"/>
          <w:sz w:val="24"/>
          <w:szCs w:val="24"/>
        </w:rPr>
        <w:t>，</w:t>
      </w:r>
      <w:r w:rsidRPr="001C4075">
        <w:rPr>
          <w:rFonts w:ascii="Arial" w:hAnsi="Arial" w:cs="Arial"/>
          <w:sz w:val="24"/>
          <w:szCs w:val="24"/>
        </w:rPr>
        <w:t>2</w:t>
      </w:r>
      <w:r w:rsidRPr="001C4075">
        <w:rPr>
          <w:rFonts w:ascii="Arial" w:hAnsi="Arial" w:cs="Arial"/>
          <w:sz w:val="24"/>
          <w:szCs w:val="24"/>
        </w:rPr>
        <w:t>软装深化方案及清单通过审核后付</w:t>
      </w:r>
      <w:r w:rsidRPr="001C4075">
        <w:rPr>
          <w:rFonts w:ascii="Arial" w:hAnsi="Arial" w:cs="Arial"/>
          <w:sz w:val="24"/>
          <w:szCs w:val="24"/>
        </w:rPr>
        <w:t>50%</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工程完工且结算后付</w:t>
      </w:r>
      <w:r w:rsidRPr="001C4075">
        <w:rPr>
          <w:rFonts w:ascii="Arial" w:hAnsi="Arial" w:cs="Arial"/>
          <w:sz w:val="24"/>
          <w:szCs w:val="24"/>
        </w:rPr>
        <w:t>15%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保质期</w:t>
      </w:r>
      <w:r w:rsidRPr="001C4075">
        <w:rPr>
          <w:rFonts w:ascii="Arial" w:hAnsi="Arial" w:cs="Arial"/>
          <w:sz w:val="24"/>
          <w:szCs w:val="24"/>
        </w:rPr>
        <w:t>1</w:t>
      </w:r>
      <w:r w:rsidRPr="001C4075">
        <w:rPr>
          <w:rFonts w:ascii="Arial" w:hAnsi="Arial" w:cs="Arial"/>
          <w:sz w:val="24"/>
          <w:szCs w:val="24"/>
        </w:rPr>
        <w:t>年后</w:t>
      </w:r>
      <w:r w:rsidRPr="001C4075">
        <w:rPr>
          <w:rFonts w:ascii="Arial" w:hAnsi="Arial" w:cs="Arial"/>
          <w:sz w:val="24"/>
          <w:szCs w:val="24"/>
        </w:rPr>
        <w:t>5%</w:t>
      </w:r>
      <w:r w:rsidRPr="001C4075">
        <w:rPr>
          <w:rFonts w:ascii="Arial" w:hAnsi="Arial" w:cs="Arial"/>
          <w:sz w:val="24"/>
          <w:szCs w:val="24"/>
        </w:rPr>
        <w:t>。经审核，粗芦岛项目售楼处于</w:t>
      </w:r>
      <w:r w:rsidRPr="001C4075">
        <w:rPr>
          <w:rFonts w:ascii="Arial" w:hAnsi="Arial" w:cs="Arial"/>
          <w:sz w:val="24"/>
          <w:szCs w:val="24"/>
        </w:rPr>
        <w:t>2019</w:t>
      </w:r>
      <w:r w:rsidRPr="001C4075">
        <w:rPr>
          <w:rFonts w:ascii="Arial" w:hAnsi="Arial" w:cs="Arial"/>
          <w:sz w:val="24"/>
          <w:szCs w:val="24"/>
        </w:rPr>
        <w:t>年</w:t>
      </w:r>
      <w:r w:rsidRPr="001C4075">
        <w:rPr>
          <w:rFonts w:ascii="Arial" w:hAnsi="Arial" w:cs="Arial"/>
          <w:sz w:val="24"/>
          <w:szCs w:val="24"/>
        </w:rPr>
        <w:t>10</w:t>
      </w:r>
      <w:r w:rsidRPr="001C4075">
        <w:rPr>
          <w:rFonts w:ascii="Arial" w:hAnsi="Arial" w:cs="Arial"/>
          <w:sz w:val="24"/>
          <w:szCs w:val="24"/>
        </w:rPr>
        <w:t>月就已经施工完成并投入使用，至今已经</w:t>
      </w:r>
      <w:r w:rsidRPr="001C4075">
        <w:rPr>
          <w:rFonts w:ascii="Arial" w:hAnsi="Arial" w:cs="Arial"/>
          <w:sz w:val="24"/>
          <w:szCs w:val="24"/>
        </w:rPr>
        <w:t>2</w:t>
      </w:r>
      <w:r w:rsidRPr="001C4075">
        <w:rPr>
          <w:rFonts w:ascii="Arial" w:hAnsi="Arial" w:cs="Arial"/>
          <w:sz w:val="24"/>
          <w:szCs w:val="24"/>
        </w:rPr>
        <w:t>年，可支付至合同价格的</w:t>
      </w:r>
      <w:r w:rsidRPr="001C4075">
        <w:rPr>
          <w:rFonts w:ascii="Arial" w:hAnsi="Arial" w:cs="Arial"/>
          <w:sz w:val="24"/>
          <w:szCs w:val="24"/>
        </w:rPr>
        <w:t>10</w:t>
      </w:r>
      <w:r w:rsidRPr="001C4075">
        <w:rPr>
          <w:rFonts w:ascii="Arial" w:hAnsi="Arial" w:cs="Arial"/>
          <w:sz w:val="24"/>
          <w:szCs w:val="24"/>
        </w:rPr>
        <w:t>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31.81</w:t>
      </w:r>
      <w:r w:rsidRPr="001C4075">
        <w:rPr>
          <w:rFonts w:ascii="Arial" w:hAnsi="Arial" w:cs="Arial"/>
          <w:sz w:val="24"/>
          <w:szCs w:val="24"/>
        </w:rPr>
        <w:t>万元符合合同付款约定。</w:t>
      </w:r>
    </w:p>
    <w:p w14:paraId="6946E2F5"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21</w:t>
      </w:r>
      <w:r w:rsidRPr="001C4075">
        <w:rPr>
          <w:rFonts w:ascii="Arial" w:hAnsi="Arial" w:cs="Arial"/>
          <w:sz w:val="24"/>
          <w:szCs w:val="24"/>
        </w:rPr>
        <w:t>为《粗芦岛项目售楼处部分</w:t>
      </w:r>
      <w:r w:rsidRPr="001C4075">
        <w:rPr>
          <w:rFonts w:ascii="宋体" w:hAnsi="宋体" w:cs="宋体" w:hint="eastAsia"/>
          <w:sz w:val="24"/>
          <w:szCs w:val="24"/>
        </w:rPr>
        <w:t>①</w:t>
      </w:r>
      <w:r w:rsidRPr="001C4075">
        <w:rPr>
          <w:rFonts w:ascii="Arial" w:hAnsi="Arial" w:cs="Arial"/>
          <w:sz w:val="24"/>
          <w:szCs w:val="24"/>
        </w:rPr>
        <w:t>室内软装设计》第二期工程款支付</w:t>
      </w:r>
      <w:r w:rsidRPr="001C4075">
        <w:rPr>
          <w:rFonts w:ascii="Arial" w:hAnsi="Arial" w:cs="Arial"/>
          <w:sz w:val="24"/>
          <w:szCs w:val="24"/>
        </w:rPr>
        <w:t>37.00</w:t>
      </w:r>
      <w:r w:rsidRPr="001C4075">
        <w:rPr>
          <w:rFonts w:ascii="Arial" w:hAnsi="Arial" w:cs="Arial"/>
          <w:sz w:val="24"/>
          <w:szCs w:val="24"/>
        </w:rPr>
        <w:t>万元，收款上海颐玖贰壹设计装饰工程有限公司，合同于</w:t>
      </w:r>
      <w:r w:rsidRPr="001C4075">
        <w:rPr>
          <w:rFonts w:ascii="Arial" w:hAnsi="Arial" w:cs="Arial"/>
          <w:sz w:val="24"/>
          <w:szCs w:val="24"/>
        </w:rPr>
        <w:t>2019</w:t>
      </w:r>
      <w:r w:rsidRPr="001C4075">
        <w:rPr>
          <w:rFonts w:ascii="Arial" w:hAnsi="Arial" w:cs="Arial"/>
          <w:sz w:val="24"/>
          <w:szCs w:val="24"/>
        </w:rPr>
        <w:t>年</w:t>
      </w:r>
      <w:r w:rsidRPr="001C4075">
        <w:rPr>
          <w:rFonts w:ascii="Arial" w:hAnsi="Arial" w:cs="Arial"/>
          <w:sz w:val="24"/>
          <w:szCs w:val="24"/>
        </w:rPr>
        <w:t>4</w:t>
      </w:r>
      <w:r w:rsidRPr="001C4075">
        <w:rPr>
          <w:rFonts w:ascii="Arial" w:hAnsi="Arial" w:cs="Arial"/>
          <w:sz w:val="24"/>
          <w:szCs w:val="24"/>
        </w:rPr>
        <w:t>月</w:t>
      </w:r>
      <w:r w:rsidRPr="001C4075">
        <w:rPr>
          <w:rFonts w:ascii="Arial" w:hAnsi="Arial" w:cs="Arial"/>
          <w:sz w:val="24"/>
          <w:szCs w:val="24"/>
        </w:rPr>
        <w:t>15</w:t>
      </w:r>
      <w:r w:rsidRPr="001C4075">
        <w:rPr>
          <w:rFonts w:ascii="Arial" w:hAnsi="Arial" w:cs="Arial"/>
          <w:sz w:val="24"/>
          <w:szCs w:val="24"/>
        </w:rPr>
        <w:t>日签订，软装设计：</w:t>
      </w:r>
      <w:r w:rsidRPr="001C4075">
        <w:rPr>
          <w:rFonts w:ascii="Arial" w:hAnsi="Arial" w:cs="Arial"/>
          <w:sz w:val="24"/>
          <w:szCs w:val="24"/>
        </w:rPr>
        <w:t xml:space="preserve">2019/4/24 </w:t>
      </w:r>
      <w:r w:rsidRPr="001C4075">
        <w:rPr>
          <w:rFonts w:ascii="Arial" w:hAnsi="Arial" w:cs="Arial"/>
          <w:sz w:val="24"/>
          <w:szCs w:val="24"/>
        </w:rPr>
        <w:t>-</w:t>
      </w:r>
      <w:r w:rsidRPr="001C4075">
        <w:rPr>
          <w:rFonts w:ascii="Arial" w:hAnsi="Arial" w:cs="Arial"/>
          <w:sz w:val="24"/>
          <w:szCs w:val="24"/>
        </w:rPr>
        <w:t xml:space="preserve"> 2019/5/9</w:t>
      </w:r>
      <w:r w:rsidRPr="001C4075">
        <w:rPr>
          <w:rFonts w:ascii="Arial" w:hAnsi="Arial" w:cs="Arial"/>
          <w:sz w:val="24"/>
          <w:szCs w:val="24"/>
        </w:rPr>
        <w:t>（共</w:t>
      </w:r>
      <w:r w:rsidRPr="001C4075">
        <w:rPr>
          <w:rFonts w:ascii="Arial" w:hAnsi="Arial" w:cs="Arial"/>
          <w:sz w:val="24"/>
          <w:szCs w:val="24"/>
        </w:rPr>
        <w:t>15</w:t>
      </w:r>
      <w:r w:rsidRPr="001C4075">
        <w:rPr>
          <w:rFonts w:ascii="Arial" w:hAnsi="Arial" w:cs="Arial"/>
          <w:sz w:val="24"/>
          <w:szCs w:val="24"/>
        </w:rPr>
        <w:t>日），软装施工</w:t>
      </w:r>
      <w:r w:rsidRPr="001C4075">
        <w:rPr>
          <w:rFonts w:ascii="Arial" w:hAnsi="Arial" w:cs="Arial"/>
          <w:sz w:val="24"/>
          <w:szCs w:val="24"/>
        </w:rPr>
        <w:t xml:space="preserve">2019/5/15 </w:t>
      </w:r>
      <w:r w:rsidRPr="001C4075">
        <w:rPr>
          <w:rFonts w:ascii="Arial" w:hAnsi="Arial" w:cs="Arial"/>
          <w:sz w:val="24"/>
          <w:szCs w:val="24"/>
        </w:rPr>
        <w:t>-</w:t>
      </w:r>
      <w:r w:rsidRPr="001C4075">
        <w:rPr>
          <w:rFonts w:ascii="Arial" w:hAnsi="Arial" w:cs="Arial"/>
          <w:sz w:val="24"/>
          <w:szCs w:val="24"/>
        </w:rPr>
        <w:t xml:space="preserve"> 2019/7/14</w:t>
      </w:r>
      <w:r w:rsidRPr="001C4075">
        <w:rPr>
          <w:rFonts w:ascii="Arial" w:hAnsi="Arial" w:cs="Arial"/>
          <w:sz w:val="24"/>
          <w:szCs w:val="24"/>
        </w:rPr>
        <w:t>（共</w:t>
      </w:r>
      <w:r w:rsidRPr="001C4075">
        <w:rPr>
          <w:rFonts w:ascii="Arial" w:hAnsi="Arial" w:cs="Arial"/>
          <w:sz w:val="24"/>
          <w:szCs w:val="24"/>
        </w:rPr>
        <w:t>60</w:t>
      </w:r>
      <w:r w:rsidRPr="001C4075">
        <w:rPr>
          <w:rFonts w:ascii="Arial" w:hAnsi="Arial" w:cs="Arial"/>
          <w:sz w:val="24"/>
          <w:szCs w:val="24"/>
        </w:rPr>
        <w:t>日），合同总金额为</w:t>
      </w:r>
      <w:r w:rsidRPr="001C4075">
        <w:rPr>
          <w:rFonts w:ascii="Arial" w:hAnsi="Arial" w:cs="Arial"/>
          <w:sz w:val="24"/>
          <w:szCs w:val="24"/>
        </w:rPr>
        <w:t>185.00</w:t>
      </w:r>
      <w:r w:rsidRPr="001C4075">
        <w:rPr>
          <w:rFonts w:ascii="Arial" w:hAnsi="Arial" w:cs="Arial"/>
          <w:sz w:val="24"/>
          <w:szCs w:val="24"/>
        </w:rPr>
        <w:t>万元。本次付款是该合同第二期支付工程款。不含本次累计付款</w:t>
      </w:r>
      <w:r w:rsidRPr="001C4075">
        <w:rPr>
          <w:rFonts w:ascii="Arial" w:hAnsi="Arial" w:cs="Arial"/>
          <w:sz w:val="24"/>
          <w:szCs w:val="24"/>
        </w:rPr>
        <w:t>148.00</w:t>
      </w:r>
      <w:r w:rsidRPr="001C4075">
        <w:rPr>
          <w:rFonts w:ascii="Arial" w:hAnsi="Arial" w:cs="Arial"/>
          <w:sz w:val="24"/>
          <w:szCs w:val="24"/>
        </w:rPr>
        <w:t>万占比</w:t>
      </w:r>
      <w:r w:rsidRPr="001C4075">
        <w:rPr>
          <w:rFonts w:ascii="Arial" w:hAnsi="Arial" w:cs="Arial"/>
          <w:sz w:val="24"/>
          <w:szCs w:val="24"/>
        </w:rPr>
        <w:t>80.00%</w:t>
      </w:r>
      <w:r w:rsidRPr="001C4075">
        <w:rPr>
          <w:rFonts w:ascii="Arial" w:hAnsi="Arial" w:cs="Arial"/>
          <w:sz w:val="24"/>
          <w:szCs w:val="24"/>
        </w:rPr>
        <w:t>，含本次累计付款</w:t>
      </w:r>
      <w:r w:rsidRPr="001C4075">
        <w:rPr>
          <w:rFonts w:ascii="Arial" w:hAnsi="Arial" w:cs="Arial"/>
          <w:sz w:val="24"/>
          <w:szCs w:val="24"/>
        </w:rPr>
        <w:t xml:space="preserve">185.00 </w:t>
      </w:r>
      <w:r w:rsidRPr="001C4075">
        <w:rPr>
          <w:rFonts w:ascii="Arial" w:hAnsi="Arial" w:cs="Arial"/>
          <w:sz w:val="24"/>
          <w:szCs w:val="24"/>
        </w:rPr>
        <w:t>万元，占</w:t>
      </w:r>
      <w:r w:rsidRPr="001C4075">
        <w:rPr>
          <w:rFonts w:ascii="Arial" w:hAnsi="Arial" w:cs="Arial"/>
          <w:sz w:val="24"/>
          <w:szCs w:val="24"/>
        </w:rPr>
        <w:t>比</w:t>
      </w:r>
      <w:r w:rsidRPr="001C4075">
        <w:rPr>
          <w:rFonts w:ascii="Arial" w:hAnsi="Arial" w:cs="Arial"/>
          <w:sz w:val="24"/>
          <w:szCs w:val="24"/>
        </w:rPr>
        <w:t>100.00%</w:t>
      </w:r>
      <w:r w:rsidRPr="001C4075">
        <w:rPr>
          <w:rFonts w:ascii="Arial" w:hAnsi="Arial" w:cs="Arial"/>
          <w:sz w:val="24"/>
          <w:szCs w:val="24"/>
        </w:rPr>
        <w:t>；根据合同约定付款要求：</w:t>
      </w:r>
      <w:r w:rsidRPr="001C4075">
        <w:rPr>
          <w:rFonts w:ascii="Arial" w:hAnsi="Arial" w:cs="Arial"/>
          <w:sz w:val="24"/>
          <w:szCs w:val="24"/>
        </w:rPr>
        <w:t>1</w:t>
      </w:r>
      <w:r w:rsidRPr="001C4075">
        <w:rPr>
          <w:rFonts w:ascii="Arial" w:hAnsi="Arial" w:cs="Arial"/>
          <w:sz w:val="24"/>
          <w:szCs w:val="24"/>
        </w:rPr>
        <w:t>软装提案经甲方授权后付</w:t>
      </w:r>
      <w:r w:rsidRPr="001C4075">
        <w:rPr>
          <w:rFonts w:ascii="Arial" w:hAnsi="Arial" w:cs="Arial"/>
          <w:sz w:val="24"/>
          <w:szCs w:val="24"/>
        </w:rPr>
        <w:t>30%</w:t>
      </w:r>
      <w:r w:rsidRPr="001C4075">
        <w:rPr>
          <w:rFonts w:ascii="Arial" w:hAnsi="Arial" w:cs="Arial"/>
          <w:sz w:val="24"/>
          <w:szCs w:val="24"/>
        </w:rPr>
        <w:t>，</w:t>
      </w:r>
      <w:r w:rsidRPr="001C4075">
        <w:rPr>
          <w:rFonts w:ascii="Arial" w:hAnsi="Arial" w:cs="Arial"/>
          <w:sz w:val="24"/>
          <w:szCs w:val="24"/>
        </w:rPr>
        <w:t>2</w:t>
      </w:r>
      <w:r w:rsidRPr="001C4075">
        <w:rPr>
          <w:rFonts w:ascii="Arial" w:hAnsi="Arial" w:cs="Arial"/>
          <w:sz w:val="24"/>
          <w:szCs w:val="24"/>
        </w:rPr>
        <w:t>软装深化方案及清单通过审核后付</w:t>
      </w:r>
      <w:r w:rsidRPr="001C4075">
        <w:rPr>
          <w:rFonts w:ascii="Arial" w:hAnsi="Arial" w:cs="Arial"/>
          <w:sz w:val="24"/>
          <w:szCs w:val="24"/>
        </w:rPr>
        <w:t>50%</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工程完工且结算后付</w:t>
      </w:r>
      <w:r w:rsidRPr="001C4075">
        <w:rPr>
          <w:rFonts w:ascii="Arial" w:hAnsi="Arial" w:cs="Arial"/>
          <w:sz w:val="24"/>
          <w:szCs w:val="24"/>
        </w:rPr>
        <w:t>15%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保质期</w:t>
      </w:r>
      <w:r w:rsidRPr="001C4075">
        <w:rPr>
          <w:rFonts w:ascii="Arial" w:hAnsi="Arial" w:cs="Arial"/>
          <w:sz w:val="24"/>
          <w:szCs w:val="24"/>
        </w:rPr>
        <w:t>1</w:t>
      </w:r>
      <w:r w:rsidRPr="001C4075">
        <w:rPr>
          <w:rFonts w:ascii="Arial" w:hAnsi="Arial" w:cs="Arial"/>
          <w:sz w:val="24"/>
          <w:szCs w:val="24"/>
        </w:rPr>
        <w:t>年后</w:t>
      </w:r>
      <w:r w:rsidRPr="001C4075">
        <w:rPr>
          <w:rFonts w:ascii="Arial" w:hAnsi="Arial" w:cs="Arial"/>
          <w:sz w:val="24"/>
          <w:szCs w:val="24"/>
        </w:rPr>
        <w:t>5%</w:t>
      </w:r>
      <w:r w:rsidRPr="001C4075">
        <w:rPr>
          <w:rFonts w:ascii="Arial" w:hAnsi="Arial" w:cs="Arial"/>
          <w:sz w:val="24"/>
          <w:szCs w:val="24"/>
        </w:rPr>
        <w:t>。经审核，粗芦岛项目售楼部于</w:t>
      </w:r>
      <w:r w:rsidRPr="001C4075">
        <w:rPr>
          <w:rFonts w:ascii="Arial" w:hAnsi="Arial" w:cs="Arial"/>
          <w:sz w:val="24"/>
          <w:szCs w:val="24"/>
        </w:rPr>
        <w:t>2019</w:t>
      </w:r>
      <w:r w:rsidRPr="001C4075">
        <w:rPr>
          <w:rFonts w:ascii="Arial" w:hAnsi="Arial" w:cs="Arial"/>
          <w:sz w:val="24"/>
          <w:szCs w:val="24"/>
        </w:rPr>
        <w:t>年</w:t>
      </w:r>
      <w:r w:rsidRPr="001C4075">
        <w:rPr>
          <w:rFonts w:ascii="Arial" w:hAnsi="Arial" w:cs="Arial"/>
          <w:sz w:val="24"/>
          <w:szCs w:val="24"/>
        </w:rPr>
        <w:t>10</w:t>
      </w:r>
      <w:r w:rsidRPr="001C4075">
        <w:rPr>
          <w:rFonts w:ascii="Arial" w:hAnsi="Arial" w:cs="Arial"/>
          <w:sz w:val="24"/>
          <w:szCs w:val="24"/>
        </w:rPr>
        <w:t>月就已经施工完成并投入使用，至今已经</w:t>
      </w:r>
      <w:r w:rsidRPr="001C4075">
        <w:rPr>
          <w:rFonts w:ascii="Arial" w:hAnsi="Arial" w:cs="Arial"/>
          <w:sz w:val="24"/>
          <w:szCs w:val="24"/>
        </w:rPr>
        <w:t>2</w:t>
      </w:r>
      <w:r w:rsidRPr="001C4075">
        <w:rPr>
          <w:rFonts w:ascii="Arial" w:hAnsi="Arial" w:cs="Arial"/>
          <w:sz w:val="24"/>
          <w:szCs w:val="24"/>
        </w:rPr>
        <w:t>年，可支付至合同价格的</w:t>
      </w:r>
      <w:r w:rsidRPr="001C4075">
        <w:rPr>
          <w:rFonts w:ascii="Arial" w:hAnsi="Arial" w:cs="Arial"/>
          <w:sz w:val="24"/>
          <w:szCs w:val="24"/>
        </w:rPr>
        <w:t>10</w:t>
      </w:r>
      <w:r w:rsidRPr="001C4075">
        <w:rPr>
          <w:rFonts w:ascii="Arial" w:hAnsi="Arial" w:cs="Arial"/>
          <w:sz w:val="24"/>
          <w:szCs w:val="24"/>
        </w:rPr>
        <w:t>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37.00</w:t>
      </w:r>
      <w:r w:rsidRPr="001C4075">
        <w:rPr>
          <w:rFonts w:ascii="Arial" w:hAnsi="Arial" w:cs="Arial"/>
          <w:sz w:val="24"/>
          <w:szCs w:val="24"/>
        </w:rPr>
        <w:t>万元符合合同付款约定。</w:t>
      </w:r>
    </w:p>
    <w:p w14:paraId="75DE91CE" w14:textId="77777777" w:rsidR="00895B94" w:rsidRPr="001C4075" w:rsidRDefault="007B2E26" w:rsidP="007B2E26">
      <w:pPr>
        <w:pStyle w:val="af4"/>
        <w:numPr>
          <w:ilvl w:val="0"/>
          <w:numId w:val="4"/>
        </w:numPr>
        <w:spacing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22</w:t>
      </w:r>
      <w:r w:rsidRPr="001C4075">
        <w:rPr>
          <w:rFonts w:ascii="Arial" w:hAnsi="Arial" w:cs="Arial"/>
          <w:sz w:val="24"/>
          <w:szCs w:val="24"/>
        </w:rPr>
        <w:t>为《粗芦岛丽水蓝湾门窗、栏杆及幕墙工程》</w:t>
      </w:r>
      <w:r w:rsidRPr="001C4075">
        <w:rPr>
          <w:rFonts w:ascii="Arial" w:hAnsi="Arial" w:cs="Arial"/>
          <w:sz w:val="24"/>
          <w:szCs w:val="24"/>
        </w:rPr>
        <w:t>--</w:t>
      </w:r>
      <w:r w:rsidRPr="001C4075">
        <w:rPr>
          <w:rFonts w:ascii="Arial" w:hAnsi="Arial" w:cs="Arial"/>
          <w:sz w:val="24"/>
          <w:szCs w:val="24"/>
        </w:rPr>
        <w:t>第五期工程款支付</w:t>
      </w:r>
      <w:r w:rsidRPr="001C4075">
        <w:rPr>
          <w:rFonts w:ascii="Arial" w:hAnsi="Arial" w:cs="Arial"/>
          <w:sz w:val="24"/>
          <w:szCs w:val="24"/>
        </w:rPr>
        <w:t>5</w:t>
      </w:r>
      <w:r w:rsidRPr="001C4075">
        <w:rPr>
          <w:rFonts w:ascii="Arial" w:hAnsi="Arial" w:cs="Arial"/>
          <w:sz w:val="24"/>
          <w:szCs w:val="24"/>
        </w:rPr>
        <w:t>0</w:t>
      </w:r>
      <w:r w:rsidRPr="001C4075">
        <w:rPr>
          <w:rFonts w:ascii="Arial" w:hAnsi="Arial" w:cs="Arial"/>
          <w:sz w:val="24"/>
          <w:szCs w:val="24"/>
        </w:rPr>
        <w:t>.00</w:t>
      </w:r>
      <w:r w:rsidRPr="001C4075">
        <w:rPr>
          <w:rFonts w:ascii="Arial" w:hAnsi="Arial" w:cs="Arial"/>
          <w:sz w:val="24"/>
          <w:szCs w:val="24"/>
        </w:rPr>
        <w:t>万元，收款单位为福建省华荣建设集团有限公司，合同于</w:t>
      </w:r>
      <w:r w:rsidRPr="001C4075">
        <w:rPr>
          <w:rFonts w:ascii="Arial" w:hAnsi="Arial" w:cs="Arial"/>
          <w:sz w:val="24"/>
          <w:szCs w:val="24"/>
        </w:rPr>
        <w:t>2020</w:t>
      </w:r>
      <w:r w:rsidRPr="001C4075">
        <w:rPr>
          <w:rFonts w:ascii="Arial" w:hAnsi="Arial" w:cs="Arial"/>
          <w:sz w:val="24"/>
          <w:szCs w:val="24"/>
        </w:rPr>
        <w:t>年</w:t>
      </w:r>
      <w:r w:rsidRPr="001C4075">
        <w:rPr>
          <w:rFonts w:ascii="Arial" w:hAnsi="Arial" w:cs="Arial"/>
          <w:sz w:val="24"/>
          <w:szCs w:val="24"/>
        </w:rPr>
        <w:t>7</w:t>
      </w:r>
      <w:r w:rsidRPr="001C4075">
        <w:rPr>
          <w:rFonts w:ascii="Arial" w:hAnsi="Arial" w:cs="Arial"/>
          <w:sz w:val="24"/>
          <w:szCs w:val="24"/>
        </w:rPr>
        <w:t>月</w:t>
      </w:r>
      <w:r w:rsidRPr="001C4075">
        <w:rPr>
          <w:rFonts w:ascii="Arial" w:hAnsi="Arial" w:cs="Arial"/>
          <w:sz w:val="24"/>
          <w:szCs w:val="24"/>
        </w:rPr>
        <w:t>05</w:t>
      </w:r>
      <w:r w:rsidRPr="001C4075">
        <w:rPr>
          <w:rFonts w:ascii="Arial" w:hAnsi="Arial" w:cs="Arial"/>
          <w:sz w:val="24"/>
          <w:szCs w:val="24"/>
        </w:rPr>
        <w:t>日签订，工期为</w:t>
      </w:r>
      <w:r w:rsidRPr="001C4075">
        <w:rPr>
          <w:rFonts w:ascii="Arial" w:hAnsi="Arial" w:cs="Arial"/>
          <w:sz w:val="24"/>
          <w:szCs w:val="24"/>
        </w:rPr>
        <w:t>2020/4/4-2021/9/17</w:t>
      </w:r>
      <w:r w:rsidRPr="001C4075">
        <w:rPr>
          <w:rFonts w:ascii="Arial" w:hAnsi="Arial" w:cs="Arial"/>
          <w:sz w:val="24"/>
          <w:szCs w:val="24"/>
        </w:rPr>
        <w:t>（共</w:t>
      </w:r>
      <w:r w:rsidRPr="001C4075">
        <w:rPr>
          <w:rFonts w:ascii="Arial" w:hAnsi="Arial" w:cs="Arial"/>
          <w:sz w:val="24"/>
          <w:szCs w:val="24"/>
        </w:rPr>
        <w:t>531</w:t>
      </w:r>
      <w:r w:rsidRPr="001C4075">
        <w:rPr>
          <w:rFonts w:ascii="Arial" w:hAnsi="Arial" w:cs="Arial"/>
          <w:sz w:val="24"/>
          <w:szCs w:val="24"/>
        </w:rPr>
        <w:t>日），合同总金额为</w:t>
      </w:r>
      <w:r w:rsidRPr="001C4075">
        <w:rPr>
          <w:rFonts w:ascii="Arial" w:hAnsi="Arial" w:cs="Arial"/>
          <w:sz w:val="24"/>
          <w:szCs w:val="24"/>
        </w:rPr>
        <w:t xml:space="preserve">1,035.00 </w:t>
      </w:r>
      <w:r w:rsidRPr="001C4075">
        <w:rPr>
          <w:rFonts w:ascii="Arial" w:hAnsi="Arial" w:cs="Arial"/>
          <w:sz w:val="24"/>
          <w:szCs w:val="24"/>
        </w:rPr>
        <w:t>万元（无新增款项）。本次付款是该合同第五期支付工程款。不含本次累计付款</w:t>
      </w:r>
      <w:r w:rsidRPr="001C4075">
        <w:rPr>
          <w:rFonts w:ascii="Arial" w:hAnsi="Arial" w:cs="Arial"/>
          <w:sz w:val="24"/>
          <w:szCs w:val="24"/>
        </w:rPr>
        <w:t xml:space="preserve">697.00 </w:t>
      </w:r>
      <w:r w:rsidRPr="001C4075">
        <w:rPr>
          <w:rFonts w:ascii="Arial" w:hAnsi="Arial" w:cs="Arial"/>
          <w:sz w:val="24"/>
          <w:szCs w:val="24"/>
        </w:rPr>
        <w:t>万元占比</w:t>
      </w:r>
      <w:r w:rsidRPr="001C4075">
        <w:rPr>
          <w:rFonts w:ascii="Arial" w:hAnsi="Arial" w:cs="Arial"/>
          <w:sz w:val="24"/>
          <w:szCs w:val="24"/>
        </w:rPr>
        <w:t>67.34%</w:t>
      </w:r>
      <w:r w:rsidRPr="001C4075">
        <w:rPr>
          <w:rFonts w:ascii="Arial" w:hAnsi="Arial" w:cs="Arial"/>
          <w:sz w:val="24"/>
          <w:szCs w:val="24"/>
        </w:rPr>
        <w:t>，含本次累计付款</w:t>
      </w:r>
      <w:r w:rsidRPr="001C4075">
        <w:rPr>
          <w:rFonts w:ascii="Arial" w:hAnsi="Arial" w:cs="Arial"/>
          <w:sz w:val="24"/>
          <w:szCs w:val="24"/>
        </w:rPr>
        <w:t xml:space="preserve"> 747.00 </w:t>
      </w:r>
      <w:r w:rsidRPr="001C4075">
        <w:rPr>
          <w:rFonts w:ascii="Arial" w:hAnsi="Arial" w:cs="Arial"/>
          <w:sz w:val="24"/>
          <w:szCs w:val="24"/>
        </w:rPr>
        <w:t>万元占比</w:t>
      </w:r>
      <w:r w:rsidRPr="001C4075">
        <w:rPr>
          <w:rFonts w:ascii="Arial" w:hAnsi="Arial" w:cs="Arial"/>
          <w:sz w:val="24"/>
          <w:szCs w:val="24"/>
        </w:rPr>
        <w:t>72.17%</w:t>
      </w:r>
      <w:r w:rsidRPr="001C4075">
        <w:rPr>
          <w:rFonts w:ascii="Arial" w:hAnsi="Arial" w:cs="Arial"/>
          <w:sz w:val="24"/>
          <w:szCs w:val="24"/>
        </w:rPr>
        <w:t>。该合同无商票和保理付款，款项均付清。根据合同约定付款要求：</w:t>
      </w:r>
      <w:r w:rsidRPr="001C4075">
        <w:rPr>
          <w:rFonts w:ascii="Arial" w:hAnsi="Arial" w:cs="Arial"/>
          <w:sz w:val="24"/>
          <w:szCs w:val="24"/>
        </w:rPr>
        <w:t xml:space="preserve"> 1</w:t>
      </w:r>
      <w:r w:rsidRPr="001C4075">
        <w:rPr>
          <w:rFonts w:ascii="Arial" w:hAnsi="Arial" w:cs="Arial"/>
          <w:sz w:val="24"/>
          <w:szCs w:val="24"/>
        </w:rPr>
        <w:t>、本工程无预付款，（无线下变更）；</w:t>
      </w:r>
      <w:r w:rsidRPr="001C4075">
        <w:rPr>
          <w:rFonts w:ascii="Arial" w:hAnsi="Arial" w:cs="Arial"/>
          <w:sz w:val="24"/>
          <w:szCs w:val="24"/>
        </w:rPr>
        <w:t>2</w:t>
      </w:r>
      <w:r w:rsidRPr="001C4075">
        <w:rPr>
          <w:rFonts w:ascii="Arial" w:hAnsi="Arial" w:cs="Arial"/>
          <w:sz w:val="24"/>
          <w:szCs w:val="24"/>
        </w:rPr>
        <w:t>、过程付款按月申请，每月支付、过程付款比例为</w:t>
      </w:r>
      <w:r w:rsidRPr="001C4075">
        <w:rPr>
          <w:rFonts w:ascii="Arial" w:hAnsi="Arial" w:cs="Arial"/>
          <w:sz w:val="24"/>
          <w:szCs w:val="24"/>
        </w:rPr>
        <w:t>75%</w:t>
      </w:r>
      <w:r w:rsidRPr="001C4075">
        <w:rPr>
          <w:rFonts w:ascii="Arial" w:hAnsi="Arial" w:cs="Arial"/>
          <w:sz w:val="24"/>
          <w:szCs w:val="24"/>
        </w:rPr>
        <w:t>；</w:t>
      </w:r>
      <w:r w:rsidRPr="001C4075">
        <w:rPr>
          <w:rFonts w:ascii="Arial" w:hAnsi="Arial" w:cs="Arial"/>
          <w:sz w:val="24"/>
          <w:szCs w:val="24"/>
        </w:rPr>
        <w:t>3</w:t>
      </w:r>
      <w:r w:rsidRPr="001C4075">
        <w:rPr>
          <w:rFonts w:ascii="Arial" w:hAnsi="Arial" w:cs="Arial"/>
          <w:sz w:val="24"/>
          <w:szCs w:val="24"/>
        </w:rPr>
        <w:t>、竣工备案及单体清洁完成，支付已完成工程量的</w:t>
      </w:r>
      <w:r w:rsidRPr="001C4075">
        <w:rPr>
          <w:rFonts w:ascii="Arial" w:hAnsi="Arial" w:cs="Arial"/>
          <w:sz w:val="24"/>
          <w:szCs w:val="24"/>
        </w:rPr>
        <w:t>85%</w:t>
      </w:r>
      <w:r w:rsidRPr="001C4075">
        <w:rPr>
          <w:rFonts w:ascii="Arial" w:hAnsi="Arial" w:cs="Arial"/>
          <w:sz w:val="24"/>
          <w:szCs w:val="24"/>
        </w:rPr>
        <w:t>；</w:t>
      </w:r>
      <w:r w:rsidRPr="001C4075">
        <w:rPr>
          <w:rFonts w:ascii="Arial" w:hAnsi="Arial" w:cs="Arial"/>
          <w:sz w:val="24"/>
          <w:szCs w:val="24"/>
        </w:rPr>
        <w:t>4</w:t>
      </w:r>
      <w:r w:rsidRPr="001C4075">
        <w:rPr>
          <w:rFonts w:ascii="Arial" w:hAnsi="Arial" w:cs="Arial"/>
          <w:sz w:val="24"/>
          <w:szCs w:val="24"/>
        </w:rPr>
        <w:t>、</w:t>
      </w:r>
      <w:r w:rsidRPr="001C4075">
        <w:rPr>
          <w:rFonts w:ascii="Arial" w:hAnsi="Arial" w:cs="Arial"/>
          <w:sz w:val="24"/>
          <w:szCs w:val="24"/>
        </w:rPr>
        <w:lastRenderedPageBreak/>
        <w:t>竣工交付完成，维保责任明确并签署协议书，支付</w:t>
      </w:r>
      <w:r w:rsidRPr="001C4075">
        <w:rPr>
          <w:rFonts w:ascii="Arial" w:hAnsi="Arial" w:cs="Arial"/>
          <w:sz w:val="24"/>
          <w:szCs w:val="24"/>
        </w:rPr>
        <w:t>90%</w:t>
      </w:r>
      <w:r w:rsidRPr="001C4075">
        <w:rPr>
          <w:rFonts w:ascii="Arial" w:hAnsi="Arial" w:cs="Arial"/>
          <w:sz w:val="24"/>
          <w:szCs w:val="24"/>
        </w:rPr>
        <w:t>；</w:t>
      </w:r>
      <w:r w:rsidRPr="001C4075">
        <w:rPr>
          <w:rFonts w:ascii="Arial" w:hAnsi="Arial" w:cs="Arial"/>
          <w:sz w:val="24"/>
          <w:szCs w:val="24"/>
        </w:rPr>
        <w:t>5</w:t>
      </w:r>
      <w:r w:rsidRPr="001C4075">
        <w:rPr>
          <w:rFonts w:ascii="Arial" w:hAnsi="Arial" w:cs="Arial"/>
          <w:sz w:val="24"/>
          <w:szCs w:val="24"/>
        </w:rPr>
        <w:t>、结算书签</w:t>
      </w:r>
      <w:r w:rsidRPr="001C4075">
        <w:rPr>
          <w:rFonts w:ascii="Arial" w:hAnsi="Arial" w:cs="Arial"/>
          <w:sz w:val="24"/>
          <w:szCs w:val="24"/>
        </w:rPr>
        <w:t>署后</w:t>
      </w:r>
      <w:r w:rsidRPr="001C4075">
        <w:rPr>
          <w:rFonts w:ascii="Arial" w:hAnsi="Arial" w:cs="Arial"/>
          <w:sz w:val="24"/>
          <w:szCs w:val="24"/>
        </w:rPr>
        <w:t>6</w:t>
      </w:r>
      <w:r w:rsidRPr="001C4075">
        <w:rPr>
          <w:rFonts w:ascii="Arial" w:hAnsi="Arial" w:cs="Arial"/>
          <w:sz w:val="24"/>
          <w:szCs w:val="24"/>
        </w:rPr>
        <w:t>个月内，支付结算金额</w:t>
      </w:r>
      <w:r w:rsidRPr="001C4075">
        <w:rPr>
          <w:rFonts w:ascii="Arial" w:hAnsi="Arial" w:cs="Arial"/>
          <w:sz w:val="24"/>
          <w:szCs w:val="24"/>
        </w:rPr>
        <w:t>95%</w:t>
      </w:r>
      <w:r w:rsidRPr="001C4075">
        <w:rPr>
          <w:rFonts w:ascii="Arial" w:hAnsi="Arial" w:cs="Arial"/>
          <w:sz w:val="24"/>
          <w:szCs w:val="24"/>
        </w:rPr>
        <w:t>，保证金结算</w:t>
      </w:r>
      <w:r w:rsidRPr="001C4075">
        <w:rPr>
          <w:rFonts w:ascii="Arial" w:hAnsi="Arial" w:cs="Arial"/>
          <w:sz w:val="24"/>
          <w:szCs w:val="24"/>
        </w:rPr>
        <w:t>5%</w:t>
      </w:r>
      <w:r w:rsidRPr="001C4075">
        <w:rPr>
          <w:rFonts w:ascii="Arial" w:hAnsi="Arial" w:cs="Arial"/>
          <w:sz w:val="24"/>
          <w:szCs w:val="24"/>
        </w:rPr>
        <w:t>。经审核，本次申报工程造价为</w:t>
      </w:r>
      <w:r w:rsidRPr="001C4075">
        <w:rPr>
          <w:rFonts w:ascii="Arial" w:hAnsi="Arial" w:cs="Arial"/>
          <w:sz w:val="24"/>
          <w:szCs w:val="24"/>
        </w:rPr>
        <w:t xml:space="preserve"> 66.67</w:t>
      </w:r>
      <w:r w:rsidRPr="001C4075">
        <w:rPr>
          <w:rFonts w:ascii="Arial" w:hAnsi="Arial" w:cs="Arial"/>
          <w:sz w:val="24"/>
          <w:szCs w:val="24"/>
        </w:rPr>
        <w:t>万元，可支付实际本造价的</w:t>
      </w:r>
      <w:r w:rsidRPr="001C4075">
        <w:rPr>
          <w:rFonts w:ascii="Arial" w:hAnsi="Arial" w:cs="Arial"/>
          <w:sz w:val="24"/>
          <w:szCs w:val="24"/>
        </w:rPr>
        <w:t>7</w:t>
      </w:r>
      <w:r w:rsidRPr="001C4075">
        <w:rPr>
          <w:rFonts w:ascii="Arial" w:hAnsi="Arial" w:cs="Arial"/>
          <w:sz w:val="24"/>
          <w:szCs w:val="24"/>
        </w:rPr>
        <w:t>5</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50.00</w:t>
      </w:r>
      <w:r w:rsidRPr="001C4075">
        <w:rPr>
          <w:rFonts w:ascii="Arial" w:hAnsi="Arial" w:cs="Arial"/>
          <w:sz w:val="24"/>
          <w:szCs w:val="24"/>
        </w:rPr>
        <w:t>万元符合合同付款约定。</w:t>
      </w:r>
    </w:p>
    <w:p w14:paraId="09A8A497"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23</w:t>
      </w:r>
      <w:r w:rsidRPr="001C4075">
        <w:rPr>
          <w:rFonts w:ascii="Arial" w:hAnsi="Arial" w:cs="Arial"/>
          <w:sz w:val="24"/>
          <w:szCs w:val="24"/>
        </w:rPr>
        <w:t>为保理到期承兑</w:t>
      </w:r>
      <w:r w:rsidRPr="001C4075">
        <w:rPr>
          <w:rFonts w:ascii="Arial" w:hAnsi="Arial" w:cs="Arial"/>
          <w:sz w:val="24"/>
          <w:szCs w:val="24"/>
        </w:rPr>
        <w:t>78.11</w:t>
      </w:r>
      <w:r w:rsidRPr="001C4075">
        <w:rPr>
          <w:rFonts w:ascii="Arial" w:hAnsi="Arial" w:cs="Arial"/>
          <w:sz w:val="24"/>
          <w:szCs w:val="24"/>
        </w:rPr>
        <w:t>万，收款方为</w:t>
      </w:r>
      <w:r w:rsidRPr="001C4075">
        <w:rPr>
          <w:rFonts w:ascii="Arial" w:hAnsi="Arial" w:cs="Arial"/>
          <w:sz w:val="24"/>
          <w:szCs w:val="24"/>
        </w:rPr>
        <w:t> </w:t>
      </w:r>
      <w:r w:rsidRPr="001C4075">
        <w:rPr>
          <w:rFonts w:ascii="Arial" w:hAnsi="Arial" w:cs="Arial"/>
          <w:sz w:val="24"/>
          <w:szCs w:val="24"/>
        </w:rPr>
        <w:t>深圳优泓商业保理有限公司，该保理由</w:t>
      </w:r>
      <w:r w:rsidRPr="001C4075">
        <w:rPr>
          <w:rFonts w:ascii="Arial" w:hAnsi="Arial" w:cs="Arial"/>
          <w:sz w:val="24"/>
          <w:szCs w:val="24"/>
        </w:rPr>
        <w:t>202</w:t>
      </w:r>
      <w:r w:rsidRPr="001C4075">
        <w:rPr>
          <w:rFonts w:ascii="Arial" w:hAnsi="Arial" w:cs="Arial"/>
          <w:sz w:val="24"/>
          <w:szCs w:val="24"/>
        </w:rPr>
        <w:t>0/9/2</w:t>
      </w:r>
      <w:r w:rsidRPr="001C4075">
        <w:rPr>
          <w:rFonts w:ascii="Arial" w:hAnsi="Arial" w:cs="Arial"/>
          <w:sz w:val="24"/>
          <w:szCs w:val="24"/>
        </w:rPr>
        <w:t>1</w:t>
      </w:r>
      <w:r w:rsidRPr="001C4075">
        <w:rPr>
          <w:rFonts w:ascii="Arial" w:hAnsi="Arial" w:cs="Arial"/>
          <w:sz w:val="24"/>
          <w:szCs w:val="24"/>
        </w:rPr>
        <w:t>支付《粗芦岛丽水蓝湾商住开发项目（一期工程）施工图设计合同》第二期费用</w:t>
      </w:r>
      <w:r w:rsidRPr="001C4075">
        <w:rPr>
          <w:rFonts w:ascii="Arial" w:hAnsi="Arial" w:cs="Arial"/>
          <w:sz w:val="24"/>
          <w:szCs w:val="24"/>
        </w:rPr>
        <w:t>78.11</w:t>
      </w:r>
      <w:r w:rsidRPr="001C4075">
        <w:rPr>
          <w:rFonts w:ascii="Arial" w:hAnsi="Arial" w:cs="Arial"/>
          <w:sz w:val="24"/>
          <w:szCs w:val="24"/>
        </w:rPr>
        <w:t>万元，期限</w:t>
      </w:r>
      <w:r w:rsidRPr="001C4075">
        <w:rPr>
          <w:rFonts w:ascii="Arial" w:hAnsi="Arial" w:cs="Arial"/>
          <w:sz w:val="24"/>
          <w:szCs w:val="24"/>
        </w:rPr>
        <w:t>12</w:t>
      </w:r>
      <w:r w:rsidRPr="001C4075">
        <w:rPr>
          <w:rFonts w:ascii="Arial" w:hAnsi="Arial" w:cs="Arial"/>
          <w:sz w:val="24"/>
          <w:szCs w:val="24"/>
        </w:rPr>
        <w:t>个月，利率</w:t>
      </w:r>
      <w:r w:rsidRPr="001C4075">
        <w:rPr>
          <w:rFonts w:ascii="Arial" w:hAnsi="Arial" w:cs="Arial"/>
          <w:sz w:val="24"/>
          <w:szCs w:val="24"/>
        </w:rPr>
        <w:t>9</w:t>
      </w:r>
      <w:r w:rsidRPr="001C4075">
        <w:rPr>
          <w:rFonts w:ascii="Arial" w:hAnsi="Arial" w:cs="Arial"/>
          <w:sz w:val="24"/>
          <w:szCs w:val="24"/>
        </w:rPr>
        <w:t>%</w:t>
      </w:r>
      <w:r w:rsidRPr="001C4075">
        <w:rPr>
          <w:rFonts w:ascii="Arial" w:hAnsi="Arial" w:cs="Arial"/>
          <w:sz w:val="24"/>
          <w:szCs w:val="24"/>
        </w:rPr>
        <w:t>。经审核，</w:t>
      </w:r>
      <w:r w:rsidRPr="001C4075">
        <w:rPr>
          <w:rFonts w:ascii="Arial" w:hAnsi="Arial" w:cs="Arial"/>
          <w:sz w:val="24"/>
          <w:szCs w:val="24"/>
        </w:rPr>
        <w:t>该保理到期日为</w:t>
      </w:r>
      <w:r w:rsidRPr="001C4075">
        <w:rPr>
          <w:rFonts w:ascii="Arial" w:hAnsi="Arial" w:cs="Arial"/>
          <w:sz w:val="24"/>
          <w:szCs w:val="24"/>
        </w:rPr>
        <w:t>2021/9/22</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78.11</w:t>
      </w:r>
      <w:r w:rsidRPr="001C4075">
        <w:rPr>
          <w:rFonts w:ascii="Arial" w:hAnsi="Arial" w:cs="Arial"/>
          <w:sz w:val="24"/>
          <w:szCs w:val="24"/>
        </w:rPr>
        <w:t>万元，符合付款约定。</w:t>
      </w:r>
    </w:p>
    <w:p w14:paraId="27205F59"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24</w:t>
      </w:r>
      <w:r w:rsidRPr="001C4075">
        <w:rPr>
          <w:rFonts w:ascii="Arial" w:hAnsi="Arial" w:cs="Arial"/>
          <w:sz w:val="24"/>
          <w:szCs w:val="24"/>
        </w:rPr>
        <w:t>为保理到期承兑</w:t>
      </w:r>
      <w:r w:rsidRPr="001C4075">
        <w:rPr>
          <w:rFonts w:ascii="Arial" w:hAnsi="Arial" w:cs="Arial"/>
          <w:sz w:val="24"/>
          <w:szCs w:val="24"/>
        </w:rPr>
        <w:t>512.00</w:t>
      </w:r>
      <w:r w:rsidRPr="001C4075">
        <w:rPr>
          <w:rFonts w:ascii="Arial" w:hAnsi="Arial" w:cs="Arial"/>
          <w:sz w:val="24"/>
          <w:szCs w:val="24"/>
        </w:rPr>
        <w:t>万，收</w:t>
      </w:r>
      <w:r w:rsidRPr="001C4075">
        <w:rPr>
          <w:rFonts w:ascii="Arial" w:hAnsi="Arial" w:cs="Arial"/>
          <w:sz w:val="24"/>
          <w:szCs w:val="24"/>
        </w:rPr>
        <w:t>款方为元达信资本管理（北京）有限公司，</w:t>
      </w:r>
      <w:r w:rsidRPr="001C4075">
        <w:rPr>
          <w:rFonts w:ascii="Arial" w:hAnsi="Arial" w:cs="Arial"/>
          <w:sz w:val="24"/>
          <w:szCs w:val="24"/>
        </w:rPr>
        <w:t>“</w:t>
      </w:r>
      <w:r w:rsidRPr="001C4075">
        <w:rPr>
          <w:rFonts w:ascii="Arial" w:hAnsi="Arial" w:cs="Arial"/>
          <w:sz w:val="24"/>
          <w:szCs w:val="24"/>
        </w:rPr>
        <w:t>元达信资本</w:t>
      </w:r>
      <w:r w:rsidRPr="001C4075">
        <w:rPr>
          <w:rFonts w:ascii="Arial" w:hAnsi="Arial" w:cs="Arial"/>
          <w:sz w:val="24"/>
          <w:szCs w:val="24"/>
        </w:rPr>
        <w:t>-</w:t>
      </w:r>
      <w:r w:rsidRPr="001C4075">
        <w:rPr>
          <w:rFonts w:ascii="Arial" w:hAnsi="Arial" w:cs="Arial"/>
          <w:sz w:val="24"/>
          <w:szCs w:val="24"/>
        </w:rPr>
        <w:t>中银理财一号但</w:t>
      </w:r>
      <w:r w:rsidRPr="001C4075">
        <w:rPr>
          <w:rFonts w:ascii="Arial" w:hAnsi="Arial" w:cs="Arial"/>
          <w:sz w:val="24"/>
          <w:szCs w:val="24"/>
        </w:rPr>
        <w:t>-</w:t>
      </w:r>
      <w:r w:rsidRPr="001C4075">
        <w:rPr>
          <w:rFonts w:ascii="Arial" w:hAnsi="Arial" w:cs="Arial"/>
          <w:sz w:val="24"/>
          <w:szCs w:val="24"/>
        </w:rPr>
        <w:t>资产管理计划</w:t>
      </w:r>
      <w:r w:rsidRPr="001C4075">
        <w:rPr>
          <w:rFonts w:ascii="Arial" w:hAnsi="Arial" w:cs="Arial"/>
          <w:sz w:val="24"/>
          <w:szCs w:val="24"/>
        </w:rPr>
        <w:t>”</w:t>
      </w:r>
      <w:r w:rsidRPr="001C4075">
        <w:rPr>
          <w:rFonts w:ascii="Arial" w:hAnsi="Arial" w:cs="Arial"/>
          <w:sz w:val="24"/>
          <w:szCs w:val="24"/>
        </w:rPr>
        <w:t>，该保理由</w:t>
      </w:r>
      <w:r w:rsidRPr="001C4075">
        <w:rPr>
          <w:rFonts w:ascii="Arial" w:hAnsi="Arial" w:cs="Arial"/>
          <w:sz w:val="24"/>
          <w:szCs w:val="24"/>
        </w:rPr>
        <w:t>202</w:t>
      </w:r>
      <w:r w:rsidRPr="001C4075">
        <w:rPr>
          <w:rFonts w:ascii="Arial" w:hAnsi="Arial" w:cs="Arial"/>
          <w:sz w:val="24"/>
          <w:szCs w:val="24"/>
        </w:rPr>
        <w:t>0/9/29</w:t>
      </w:r>
      <w:r w:rsidRPr="001C4075">
        <w:rPr>
          <w:rFonts w:ascii="Arial" w:hAnsi="Arial" w:cs="Arial"/>
          <w:sz w:val="24"/>
          <w:szCs w:val="24"/>
        </w:rPr>
        <w:t>支付《粗芦岛丽水蓝湾总承包工程合同》第六期费用</w:t>
      </w:r>
      <w:r w:rsidRPr="001C4075">
        <w:rPr>
          <w:rFonts w:ascii="Arial" w:hAnsi="Arial" w:cs="Arial"/>
          <w:sz w:val="24"/>
          <w:szCs w:val="24"/>
        </w:rPr>
        <w:t>512.00</w:t>
      </w:r>
      <w:r w:rsidRPr="001C4075">
        <w:rPr>
          <w:rFonts w:ascii="Arial" w:hAnsi="Arial" w:cs="Arial"/>
          <w:sz w:val="24"/>
          <w:szCs w:val="24"/>
        </w:rPr>
        <w:t>万元，期限</w:t>
      </w:r>
      <w:r w:rsidRPr="001C4075">
        <w:rPr>
          <w:rFonts w:ascii="Arial" w:hAnsi="Arial" w:cs="Arial"/>
          <w:sz w:val="24"/>
          <w:szCs w:val="24"/>
        </w:rPr>
        <w:t>12</w:t>
      </w:r>
      <w:r w:rsidRPr="001C4075">
        <w:rPr>
          <w:rFonts w:ascii="Arial" w:hAnsi="Arial" w:cs="Arial"/>
          <w:sz w:val="24"/>
          <w:szCs w:val="24"/>
        </w:rPr>
        <w:t>个月，利率</w:t>
      </w:r>
      <w:r w:rsidRPr="001C4075">
        <w:rPr>
          <w:rFonts w:ascii="Arial" w:hAnsi="Arial" w:cs="Arial"/>
          <w:sz w:val="24"/>
          <w:szCs w:val="24"/>
        </w:rPr>
        <w:t>9</w:t>
      </w:r>
      <w:r w:rsidRPr="001C4075">
        <w:rPr>
          <w:rFonts w:ascii="Arial" w:hAnsi="Arial" w:cs="Arial"/>
          <w:sz w:val="24"/>
          <w:szCs w:val="24"/>
        </w:rPr>
        <w:t>%</w:t>
      </w:r>
      <w:r w:rsidRPr="001C4075">
        <w:rPr>
          <w:rFonts w:ascii="Arial" w:hAnsi="Arial" w:cs="Arial"/>
          <w:sz w:val="24"/>
          <w:szCs w:val="24"/>
        </w:rPr>
        <w:t>。经审核，</w:t>
      </w:r>
      <w:r w:rsidRPr="001C4075">
        <w:rPr>
          <w:rFonts w:ascii="Arial" w:hAnsi="Arial" w:cs="Arial"/>
          <w:sz w:val="24"/>
          <w:szCs w:val="24"/>
        </w:rPr>
        <w:t>该保理到期日为</w:t>
      </w:r>
      <w:r w:rsidRPr="001C4075">
        <w:rPr>
          <w:rFonts w:ascii="Arial" w:hAnsi="Arial" w:cs="Arial"/>
          <w:sz w:val="24"/>
          <w:szCs w:val="24"/>
        </w:rPr>
        <w:t>2021/9/30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512.00</w:t>
      </w:r>
      <w:r w:rsidRPr="001C4075">
        <w:rPr>
          <w:rFonts w:ascii="Arial" w:hAnsi="Arial" w:cs="Arial"/>
          <w:sz w:val="24"/>
          <w:szCs w:val="24"/>
        </w:rPr>
        <w:t>万元，符合付款约定。</w:t>
      </w:r>
    </w:p>
    <w:p w14:paraId="5233DF79"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25</w:t>
      </w:r>
      <w:r w:rsidRPr="001C4075">
        <w:rPr>
          <w:rFonts w:ascii="Arial" w:hAnsi="Arial" w:cs="Arial"/>
          <w:sz w:val="24"/>
          <w:szCs w:val="24"/>
        </w:rPr>
        <w:t>为保理到期承兑</w:t>
      </w:r>
      <w:r w:rsidRPr="001C4075">
        <w:rPr>
          <w:rFonts w:ascii="Arial" w:hAnsi="Arial" w:cs="Arial"/>
          <w:sz w:val="24"/>
          <w:szCs w:val="24"/>
        </w:rPr>
        <w:t>311.00</w:t>
      </w:r>
      <w:r w:rsidRPr="001C4075">
        <w:rPr>
          <w:rFonts w:ascii="Arial" w:hAnsi="Arial" w:cs="Arial"/>
          <w:sz w:val="24"/>
          <w:szCs w:val="24"/>
        </w:rPr>
        <w:t>万，收款方为元达信资本管理（北京）有限公司，</w:t>
      </w:r>
      <w:r w:rsidRPr="001C4075">
        <w:rPr>
          <w:rFonts w:ascii="Arial" w:hAnsi="Arial" w:cs="Arial"/>
          <w:sz w:val="24"/>
          <w:szCs w:val="24"/>
        </w:rPr>
        <w:t>“</w:t>
      </w:r>
      <w:r w:rsidRPr="001C4075">
        <w:rPr>
          <w:rFonts w:ascii="Arial" w:hAnsi="Arial" w:cs="Arial"/>
          <w:sz w:val="24"/>
          <w:szCs w:val="24"/>
        </w:rPr>
        <w:t>元达信资本</w:t>
      </w:r>
      <w:r w:rsidRPr="001C4075">
        <w:rPr>
          <w:rFonts w:ascii="Arial" w:hAnsi="Arial" w:cs="Arial"/>
          <w:sz w:val="24"/>
          <w:szCs w:val="24"/>
        </w:rPr>
        <w:t>-</w:t>
      </w:r>
      <w:r w:rsidRPr="001C4075">
        <w:rPr>
          <w:rFonts w:ascii="Arial" w:hAnsi="Arial" w:cs="Arial"/>
          <w:sz w:val="24"/>
          <w:szCs w:val="24"/>
        </w:rPr>
        <w:t>中银理财一号但</w:t>
      </w:r>
      <w:r w:rsidRPr="001C4075">
        <w:rPr>
          <w:rFonts w:ascii="Arial" w:hAnsi="Arial" w:cs="Arial"/>
          <w:sz w:val="24"/>
          <w:szCs w:val="24"/>
        </w:rPr>
        <w:t>-</w:t>
      </w:r>
      <w:r w:rsidRPr="001C4075">
        <w:rPr>
          <w:rFonts w:ascii="Arial" w:hAnsi="Arial" w:cs="Arial"/>
          <w:sz w:val="24"/>
          <w:szCs w:val="24"/>
        </w:rPr>
        <w:t>资产管理计划</w:t>
      </w:r>
      <w:r w:rsidRPr="001C4075">
        <w:rPr>
          <w:rFonts w:ascii="Arial" w:hAnsi="Arial" w:cs="Arial"/>
          <w:sz w:val="24"/>
          <w:szCs w:val="24"/>
        </w:rPr>
        <w:t>”</w:t>
      </w:r>
      <w:r w:rsidRPr="001C4075">
        <w:rPr>
          <w:rFonts w:ascii="Arial" w:hAnsi="Arial" w:cs="Arial"/>
          <w:sz w:val="24"/>
          <w:szCs w:val="24"/>
        </w:rPr>
        <w:t>，该保理由</w:t>
      </w:r>
      <w:r w:rsidRPr="001C4075">
        <w:rPr>
          <w:rFonts w:ascii="Arial" w:hAnsi="Arial" w:cs="Arial"/>
          <w:sz w:val="24"/>
          <w:szCs w:val="24"/>
        </w:rPr>
        <w:t>202</w:t>
      </w:r>
      <w:r w:rsidRPr="001C4075">
        <w:rPr>
          <w:rFonts w:ascii="Arial" w:hAnsi="Arial" w:cs="Arial"/>
          <w:sz w:val="24"/>
          <w:szCs w:val="24"/>
        </w:rPr>
        <w:t>0/9/29</w:t>
      </w:r>
      <w:r w:rsidRPr="001C4075">
        <w:rPr>
          <w:rFonts w:ascii="Arial" w:hAnsi="Arial" w:cs="Arial"/>
          <w:sz w:val="24"/>
          <w:szCs w:val="24"/>
        </w:rPr>
        <w:t>支付《粗芦岛丽水蓝湾总承包工程合同》第七期费用</w:t>
      </w:r>
      <w:r w:rsidRPr="001C4075">
        <w:rPr>
          <w:rFonts w:ascii="Arial" w:hAnsi="Arial" w:cs="Arial"/>
          <w:sz w:val="24"/>
          <w:szCs w:val="24"/>
        </w:rPr>
        <w:t>311.00</w:t>
      </w:r>
      <w:r w:rsidRPr="001C4075">
        <w:rPr>
          <w:rFonts w:ascii="Arial" w:hAnsi="Arial" w:cs="Arial"/>
          <w:sz w:val="24"/>
          <w:szCs w:val="24"/>
        </w:rPr>
        <w:t>万元，期限</w:t>
      </w:r>
      <w:r w:rsidRPr="001C4075">
        <w:rPr>
          <w:rFonts w:ascii="Arial" w:hAnsi="Arial" w:cs="Arial"/>
          <w:sz w:val="24"/>
          <w:szCs w:val="24"/>
        </w:rPr>
        <w:t>1</w:t>
      </w:r>
      <w:r w:rsidRPr="001C4075">
        <w:rPr>
          <w:rFonts w:ascii="Arial" w:hAnsi="Arial" w:cs="Arial"/>
          <w:sz w:val="24"/>
          <w:szCs w:val="24"/>
        </w:rPr>
        <w:t>2</w:t>
      </w:r>
      <w:r w:rsidRPr="001C4075">
        <w:rPr>
          <w:rFonts w:ascii="Arial" w:hAnsi="Arial" w:cs="Arial"/>
          <w:sz w:val="24"/>
          <w:szCs w:val="24"/>
        </w:rPr>
        <w:t>个月，利率</w:t>
      </w:r>
      <w:r w:rsidRPr="001C4075">
        <w:rPr>
          <w:rFonts w:ascii="Arial" w:hAnsi="Arial" w:cs="Arial"/>
          <w:sz w:val="24"/>
          <w:szCs w:val="24"/>
        </w:rPr>
        <w:t>9</w:t>
      </w:r>
      <w:r w:rsidRPr="001C4075">
        <w:rPr>
          <w:rFonts w:ascii="Arial" w:hAnsi="Arial" w:cs="Arial"/>
          <w:sz w:val="24"/>
          <w:szCs w:val="24"/>
        </w:rPr>
        <w:t>%</w:t>
      </w:r>
      <w:r w:rsidRPr="001C4075">
        <w:rPr>
          <w:rFonts w:ascii="Arial" w:hAnsi="Arial" w:cs="Arial"/>
          <w:sz w:val="24"/>
          <w:szCs w:val="24"/>
        </w:rPr>
        <w:t>。经审核，</w:t>
      </w:r>
      <w:r w:rsidRPr="001C4075">
        <w:rPr>
          <w:rFonts w:ascii="Arial" w:hAnsi="Arial" w:cs="Arial"/>
          <w:sz w:val="24"/>
          <w:szCs w:val="24"/>
        </w:rPr>
        <w:t>该保理到期日为</w:t>
      </w:r>
      <w:r w:rsidRPr="001C4075">
        <w:rPr>
          <w:rFonts w:ascii="Arial" w:hAnsi="Arial" w:cs="Arial"/>
          <w:sz w:val="24"/>
          <w:szCs w:val="24"/>
        </w:rPr>
        <w:t>2021/9/30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311.00</w:t>
      </w:r>
      <w:r w:rsidRPr="001C4075">
        <w:rPr>
          <w:rFonts w:ascii="Arial" w:hAnsi="Arial" w:cs="Arial"/>
          <w:sz w:val="24"/>
          <w:szCs w:val="24"/>
        </w:rPr>
        <w:t>万元，符合付款约定。</w:t>
      </w:r>
    </w:p>
    <w:p w14:paraId="4553B20F"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26</w:t>
      </w:r>
      <w:r w:rsidRPr="001C4075">
        <w:rPr>
          <w:rFonts w:ascii="Arial" w:hAnsi="Arial" w:cs="Arial"/>
          <w:sz w:val="24"/>
          <w:szCs w:val="24"/>
        </w:rPr>
        <w:t>为保理到期承兑</w:t>
      </w:r>
      <w:r w:rsidRPr="001C4075">
        <w:rPr>
          <w:rFonts w:ascii="Arial" w:hAnsi="Arial" w:cs="Arial"/>
          <w:sz w:val="24"/>
          <w:szCs w:val="24"/>
        </w:rPr>
        <w:t>139.50</w:t>
      </w:r>
      <w:r w:rsidRPr="001C4075">
        <w:rPr>
          <w:rFonts w:ascii="Arial" w:hAnsi="Arial" w:cs="Arial"/>
          <w:sz w:val="24"/>
          <w:szCs w:val="24"/>
        </w:rPr>
        <w:t>万，收款方为深圳优泓商业保理有限公司，该保理由</w:t>
      </w:r>
      <w:r w:rsidRPr="001C4075">
        <w:rPr>
          <w:rFonts w:ascii="Arial" w:hAnsi="Arial" w:cs="Arial"/>
          <w:sz w:val="24"/>
          <w:szCs w:val="24"/>
        </w:rPr>
        <w:t>202</w:t>
      </w:r>
      <w:r w:rsidRPr="001C4075">
        <w:rPr>
          <w:rFonts w:ascii="Arial" w:hAnsi="Arial" w:cs="Arial"/>
          <w:sz w:val="24"/>
          <w:szCs w:val="24"/>
        </w:rPr>
        <w:t>0/9/29</w:t>
      </w:r>
      <w:r w:rsidRPr="001C4075">
        <w:rPr>
          <w:rFonts w:ascii="Arial" w:hAnsi="Arial" w:cs="Arial"/>
          <w:sz w:val="24"/>
          <w:szCs w:val="24"/>
        </w:rPr>
        <w:t>支付《福州世茂粗芦岛项目综合机电工程》第二期费用</w:t>
      </w:r>
      <w:r w:rsidRPr="001C4075">
        <w:rPr>
          <w:rFonts w:ascii="Arial" w:hAnsi="Arial" w:cs="Arial"/>
          <w:sz w:val="24"/>
          <w:szCs w:val="24"/>
        </w:rPr>
        <w:t>139.50</w:t>
      </w:r>
      <w:r w:rsidRPr="001C4075">
        <w:rPr>
          <w:rFonts w:ascii="Arial" w:hAnsi="Arial" w:cs="Arial"/>
          <w:sz w:val="24"/>
          <w:szCs w:val="24"/>
        </w:rPr>
        <w:t>万元，期限</w:t>
      </w:r>
      <w:r w:rsidRPr="001C4075">
        <w:rPr>
          <w:rFonts w:ascii="Arial" w:hAnsi="Arial" w:cs="Arial"/>
          <w:sz w:val="24"/>
          <w:szCs w:val="24"/>
        </w:rPr>
        <w:t>12</w:t>
      </w:r>
      <w:r w:rsidRPr="001C4075">
        <w:rPr>
          <w:rFonts w:ascii="Arial" w:hAnsi="Arial" w:cs="Arial"/>
          <w:sz w:val="24"/>
          <w:szCs w:val="24"/>
        </w:rPr>
        <w:t>个月，利率</w:t>
      </w:r>
      <w:r w:rsidRPr="001C4075">
        <w:rPr>
          <w:rFonts w:ascii="Arial" w:hAnsi="Arial" w:cs="Arial"/>
          <w:sz w:val="24"/>
          <w:szCs w:val="24"/>
        </w:rPr>
        <w:t>9</w:t>
      </w:r>
      <w:r w:rsidRPr="001C4075">
        <w:rPr>
          <w:rFonts w:ascii="Arial" w:hAnsi="Arial" w:cs="Arial"/>
          <w:sz w:val="24"/>
          <w:szCs w:val="24"/>
        </w:rPr>
        <w:t>%</w:t>
      </w:r>
      <w:r w:rsidRPr="001C4075">
        <w:rPr>
          <w:rFonts w:ascii="Arial" w:hAnsi="Arial" w:cs="Arial"/>
          <w:sz w:val="24"/>
          <w:szCs w:val="24"/>
        </w:rPr>
        <w:t>。经审核，</w:t>
      </w:r>
      <w:r w:rsidRPr="001C4075">
        <w:rPr>
          <w:rFonts w:ascii="Arial" w:hAnsi="Arial" w:cs="Arial"/>
          <w:sz w:val="24"/>
          <w:szCs w:val="24"/>
        </w:rPr>
        <w:t>该保理到期日为</w:t>
      </w:r>
      <w:r w:rsidRPr="001C4075">
        <w:rPr>
          <w:rFonts w:ascii="Arial" w:hAnsi="Arial" w:cs="Arial"/>
          <w:sz w:val="24"/>
          <w:szCs w:val="24"/>
        </w:rPr>
        <w:t>2021/9/30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139.50</w:t>
      </w:r>
      <w:r w:rsidRPr="001C4075">
        <w:rPr>
          <w:rFonts w:ascii="Arial" w:hAnsi="Arial" w:cs="Arial"/>
          <w:sz w:val="24"/>
          <w:szCs w:val="24"/>
        </w:rPr>
        <w:t>万元，符合付款约定。</w:t>
      </w:r>
    </w:p>
    <w:p w14:paraId="33A1889C"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27</w:t>
      </w:r>
      <w:r w:rsidRPr="001C4075">
        <w:rPr>
          <w:rFonts w:ascii="Arial" w:hAnsi="Arial" w:cs="Arial"/>
          <w:sz w:val="24"/>
          <w:szCs w:val="24"/>
        </w:rPr>
        <w:t>为保理到期承兑</w:t>
      </w:r>
      <w:r w:rsidRPr="001C4075">
        <w:rPr>
          <w:rFonts w:ascii="Arial" w:hAnsi="Arial" w:cs="Arial"/>
          <w:sz w:val="24"/>
          <w:szCs w:val="24"/>
        </w:rPr>
        <w:t>41.90</w:t>
      </w:r>
      <w:r w:rsidRPr="001C4075">
        <w:rPr>
          <w:rFonts w:ascii="Arial" w:hAnsi="Arial" w:cs="Arial"/>
          <w:sz w:val="24"/>
          <w:szCs w:val="24"/>
        </w:rPr>
        <w:t>万，收款方为深圳优泓商业保理有限公司，该保理由</w:t>
      </w:r>
      <w:r w:rsidRPr="001C4075">
        <w:rPr>
          <w:rFonts w:ascii="Arial" w:hAnsi="Arial" w:cs="Arial"/>
          <w:sz w:val="24"/>
          <w:szCs w:val="24"/>
        </w:rPr>
        <w:t>202</w:t>
      </w:r>
      <w:r w:rsidRPr="001C4075">
        <w:rPr>
          <w:rFonts w:ascii="Arial" w:hAnsi="Arial" w:cs="Arial"/>
          <w:sz w:val="24"/>
          <w:szCs w:val="24"/>
        </w:rPr>
        <w:t>0/9/29</w:t>
      </w:r>
      <w:r w:rsidRPr="001C4075">
        <w:rPr>
          <w:rFonts w:ascii="Arial" w:hAnsi="Arial" w:cs="Arial"/>
          <w:sz w:val="24"/>
          <w:szCs w:val="24"/>
        </w:rPr>
        <w:t>支付《福州世茂粗芦岛项</w:t>
      </w:r>
      <w:r w:rsidRPr="001C4075">
        <w:rPr>
          <w:rFonts w:ascii="Arial" w:hAnsi="Arial" w:cs="Arial"/>
          <w:sz w:val="24"/>
          <w:szCs w:val="24"/>
        </w:rPr>
        <w:t>目综合机电工程》第三期费用</w:t>
      </w:r>
      <w:r w:rsidRPr="001C4075">
        <w:rPr>
          <w:rFonts w:ascii="Arial" w:hAnsi="Arial" w:cs="Arial"/>
          <w:sz w:val="24"/>
          <w:szCs w:val="24"/>
        </w:rPr>
        <w:t>41.90</w:t>
      </w:r>
      <w:r w:rsidRPr="001C4075">
        <w:rPr>
          <w:rFonts w:ascii="Arial" w:hAnsi="Arial" w:cs="Arial"/>
          <w:sz w:val="24"/>
          <w:szCs w:val="24"/>
        </w:rPr>
        <w:t>万元，期限</w:t>
      </w:r>
      <w:r w:rsidRPr="001C4075">
        <w:rPr>
          <w:rFonts w:ascii="Arial" w:hAnsi="Arial" w:cs="Arial"/>
          <w:sz w:val="24"/>
          <w:szCs w:val="24"/>
        </w:rPr>
        <w:t>12</w:t>
      </w:r>
      <w:r w:rsidRPr="001C4075">
        <w:rPr>
          <w:rFonts w:ascii="Arial" w:hAnsi="Arial" w:cs="Arial"/>
          <w:sz w:val="24"/>
          <w:szCs w:val="24"/>
        </w:rPr>
        <w:t>个月，利率</w:t>
      </w:r>
      <w:r w:rsidRPr="001C4075">
        <w:rPr>
          <w:rFonts w:ascii="Arial" w:hAnsi="Arial" w:cs="Arial"/>
          <w:sz w:val="24"/>
          <w:szCs w:val="24"/>
        </w:rPr>
        <w:t>9</w:t>
      </w:r>
      <w:r w:rsidRPr="001C4075">
        <w:rPr>
          <w:rFonts w:ascii="Arial" w:hAnsi="Arial" w:cs="Arial"/>
          <w:sz w:val="24"/>
          <w:szCs w:val="24"/>
        </w:rPr>
        <w:t>%</w:t>
      </w:r>
      <w:r w:rsidRPr="001C4075">
        <w:rPr>
          <w:rFonts w:ascii="Arial" w:hAnsi="Arial" w:cs="Arial"/>
          <w:sz w:val="24"/>
          <w:szCs w:val="24"/>
        </w:rPr>
        <w:t>。经审核，</w:t>
      </w:r>
      <w:r w:rsidRPr="001C4075">
        <w:rPr>
          <w:rFonts w:ascii="Arial" w:hAnsi="Arial" w:cs="Arial"/>
          <w:sz w:val="24"/>
          <w:szCs w:val="24"/>
        </w:rPr>
        <w:t>该保理到期日为</w:t>
      </w:r>
      <w:r w:rsidRPr="001C4075">
        <w:rPr>
          <w:rFonts w:ascii="Arial" w:hAnsi="Arial" w:cs="Arial"/>
          <w:sz w:val="24"/>
          <w:szCs w:val="24"/>
        </w:rPr>
        <w:t>2021/9/30</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41.90</w:t>
      </w:r>
      <w:r w:rsidRPr="001C4075">
        <w:rPr>
          <w:rFonts w:ascii="Arial" w:hAnsi="Arial" w:cs="Arial"/>
          <w:sz w:val="24"/>
          <w:szCs w:val="24"/>
        </w:rPr>
        <w:t>万元，符合付款约定。</w:t>
      </w:r>
    </w:p>
    <w:p w14:paraId="184CEDDB" w14:textId="77777777" w:rsidR="00895B94" w:rsidRPr="001C4075" w:rsidRDefault="007B2E26" w:rsidP="007B2E26">
      <w:pPr>
        <w:pStyle w:val="af4"/>
        <w:numPr>
          <w:ilvl w:val="0"/>
          <w:numId w:val="4"/>
        </w:numPr>
        <w:spacing w:beforeLines="50" w:before="156" w:afterLines="50" w:after="156" w:line="360" w:lineRule="auto"/>
        <w:ind w:firstLineChars="0"/>
        <w:jc w:val="left"/>
        <w:rPr>
          <w:rFonts w:ascii="Arial" w:hAnsi="Arial" w:cs="Arial"/>
          <w:sz w:val="24"/>
          <w:szCs w:val="24"/>
        </w:rPr>
      </w:pPr>
      <w:r w:rsidRPr="001C4075">
        <w:rPr>
          <w:rFonts w:ascii="Arial" w:hAnsi="Arial" w:cs="Arial"/>
          <w:sz w:val="24"/>
          <w:szCs w:val="24"/>
        </w:rPr>
        <w:t>用款序号</w:t>
      </w:r>
      <w:r w:rsidRPr="001C4075">
        <w:rPr>
          <w:rFonts w:ascii="Arial" w:hAnsi="Arial" w:cs="Arial"/>
          <w:sz w:val="24"/>
          <w:szCs w:val="24"/>
        </w:rPr>
        <w:t>28</w:t>
      </w:r>
      <w:r w:rsidRPr="001C4075">
        <w:rPr>
          <w:rFonts w:ascii="Arial" w:hAnsi="Arial" w:cs="Arial"/>
          <w:sz w:val="24"/>
          <w:szCs w:val="24"/>
        </w:rPr>
        <w:t>为保理到期承兑</w:t>
      </w:r>
      <w:r w:rsidRPr="001C4075">
        <w:rPr>
          <w:rFonts w:ascii="Arial" w:hAnsi="Arial" w:cs="Arial"/>
          <w:sz w:val="24"/>
          <w:szCs w:val="24"/>
        </w:rPr>
        <w:t>91.78</w:t>
      </w:r>
      <w:r w:rsidRPr="001C4075">
        <w:rPr>
          <w:rFonts w:ascii="Arial" w:hAnsi="Arial" w:cs="Arial"/>
          <w:sz w:val="24"/>
          <w:szCs w:val="24"/>
        </w:rPr>
        <w:t>万，收款方为深圳优泓商业保理有限公司，该保理由</w:t>
      </w:r>
      <w:r w:rsidRPr="001C4075">
        <w:rPr>
          <w:rFonts w:ascii="Arial" w:hAnsi="Arial" w:cs="Arial"/>
          <w:sz w:val="24"/>
          <w:szCs w:val="24"/>
        </w:rPr>
        <w:t>202</w:t>
      </w:r>
      <w:r w:rsidRPr="001C4075">
        <w:rPr>
          <w:rFonts w:ascii="Arial" w:hAnsi="Arial" w:cs="Arial"/>
          <w:sz w:val="24"/>
          <w:szCs w:val="24"/>
        </w:rPr>
        <w:t>0/9/2</w:t>
      </w:r>
      <w:r w:rsidRPr="001C4075">
        <w:rPr>
          <w:rFonts w:ascii="Arial" w:hAnsi="Arial" w:cs="Arial"/>
          <w:sz w:val="24"/>
          <w:szCs w:val="24"/>
        </w:rPr>
        <w:t>1</w:t>
      </w:r>
      <w:r w:rsidRPr="001C4075">
        <w:rPr>
          <w:rFonts w:ascii="Arial" w:hAnsi="Arial" w:cs="Arial"/>
          <w:sz w:val="24"/>
          <w:szCs w:val="24"/>
        </w:rPr>
        <w:t>支付《粗芦岛项目规划、建筑方案设计及建筑专</w:t>
      </w:r>
      <w:r w:rsidRPr="001C4075">
        <w:rPr>
          <w:rFonts w:ascii="Arial" w:hAnsi="Arial" w:cs="Arial"/>
          <w:sz w:val="24"/>
          <w:szCs w:val="24"/>
        </w:rPr>
        <w:lastRenderedPageBreak/>
        <w:t>业扩初设计》第三期费用</w:t>
      </w:r>
      <w:r w:rsidRPr="001C4075">
        <w:rPr>
          <w:rFonts w:ascii="Arial" w:hAnsi="Arial" w:cs="Arial"/>
          <w:sz w:val="24"/>
          <w:szCs w:val="24"/>
        </w:rPr>
        <w:t>91.78</w:t>
      </w:r>
      <w:r w:rsidRPr="001C4075">
        <w:rPr>
          <w:rFonts w:ascii="Arial" w:hAnsi="Arial" w:cs="Arial"/>
          <w:sz w:val="24"/>
          <w:szCs w:val="24"/>
        </w:rPr>
        <w:t>万元，期限</w:t>
      </w:r>
      <w:r w:rsidRPr="001C4075">
        <w:rPr>
          <w:rFonts w:ascii="Arial" w:hAnsi="Arial" w:cs="Arial"/>
          <w:sz w:val="24"/>
          <w:szCs w:val="24"/>
        </w:rPr>
        <w:t>12</w:t>
      </w:r>
      <w:r w:rsidRPr="001C4075">
        <w:rPr>
          <w:rFonts w:ascii="Arial" w:hAnsi="Arial" w:cs="Arial"/>
          <w:sz w:val="24"/>
          <w:szCs w:val="24"/>
        </w:rPr>
        <w:t>个月，利率</w:t>
      </w:r>
      <w:r w:rsidRPr="001C4075">
        <w:rPr>
          <w:rFonts w:ascii="Arial" w:hAnsi="Arial" w:cs="Arial"/>
          <w:sz w:val="24"/>
          <w:szCs w:val="24"/>
        </w:rPr>
        <w:t>9</w:t>
      </w:r>
      <w:r w:rsidRPr="001C4075">
        <w:rPr>
          <w:rFonts w:ascii="Arial" w:hAnsi="Arial" w:cs="Arial"/>
          <w:sz w:val="24"/>
          <w:szCs w:val="24"/>
        </w:rPr>
        <w:t>%</w:t>
      </w:r>
      <w:r w:rsidRPr="001C4075">
        <w:rPr>
          <w:rFonts w:ascii="Arial" w:hAnsi="Arial" w:cs="Arial"/>
          <w:sz w:val="24"/>
          <w:szCs w:val="24"/>
        </w:rPr>
        <w:t>。经审核，</w:t>
      </w:r>
      <w:r w:rsidRPr="001C4075">
        <w:rPr>
          <w:rFonts w:ascii="Arial" w:hAnsi="Arial" w:cs="Arial"/>
          <w:sz w:val="24"/>
          <w:szCs w:val="24"/>
        </w:rPr>
        <w:t>该保理到期日为</w:t>
      </w:r>
      <w:r w:rsidRPr="001C4075">
        <w:rPr>
          <w:rFonts w:ascii="Arial" w:hAnsi="Arial" w:cs="Arial"/>
          <w:sz w:val="24"/>
          <w:szCs w:val="24"/>
        </w:rPr>
        <w:t>2021/9/22</w:t>
      </w:r>
      <w:r w:rsidRPr="001C4075">
        <w:rPr>
          <w:rFonts w:ascii="Arial" w:hAnsi="Arial" w:cs="Arial"/>
          <w:sz w:val="24"/>
          <w:szCs w:val="24"/>
        </w:rPr>
        <w:t>，</w:t>
      </w:r>
      <w:r w:rsidRPr="001C4075">
        <w:rPr>
          <w:rFonts w:ascii="Arial" w:hAnsi="Arial" w:cs="Arial"/>
          <w:sz w:val="24"/>
          <w:szCs w:val="24"/>
        </w:rPr>
        <w:t>本次申请支付</w:t>
      </w:r>
      <w:r w:rsidRPr="001C4075">
        <w:rPr>
          <w:rFonts w:ascii="Arial" w:hAnsi="Arial" w:cs="Arial"/>
          <w:sz w:val="24"/>
          <w:szCs w:val="24"/>
        </w:rPr>
        <w:t>91.78</w:t>
      </w:r>
      <w:r w:rsidRPr="001C4075">
        <w:rPr>
          <w:rFonts w:ascii="Arial" w:hAnsi="Arial" w:cs="Arial"/>
          <w:sz w:val="24"/>
          <w:szCs w:val="24"/>
        </w:rPr>
        <w:t>万元，符合付款约定。</w:t>
      </w:r>
    </w:p>
    <w:p w14:paraId="5A4DA048" w14:textId="77777777" w:rsidR="00895B94" w:rsidRPr="001C4075" w:rsidRDefault="007B2E26">
      <w:pPr>
        <w:pStyle w:val="af4"/>
        <w:spacing w:beforeLines="50" w:before="156" w:afterLines="50" w:after="156" w:line="360" w:lineRule="auto"/>
        <w:ind w:firstLine="480"/>
        <w:rPr>
          <w:rFonts w:ascii="Arial" w:hAnsi="Arial" w:cs="Arial"/>
          <w:sz w:val="24"/>
          <w:szCs w:val="24"/>
        </w:rPr>
      </w:pPr>
      <w:r w:rsidRPr="001C4075">
        <w:rPr>
          <w:rFonts w:ascii="Arial" w:hAnsi="Arial" w:cs="Arial"/>
          <w:sz w:val="24"/>
          <w:szCs w:val="24"/>
          <w:lang w:bidi="zh-CN"/>
        </w:rPr>
        <w:t>经审核，我司认为工程类的</w:t>
      </w:r>
      <w:r w:rsidRPr="001C4075">
        <w:rPr>
          <w:rFonts w:ascii="Arial" w:hAnsi="Arial" w:cs="Arial"/>
          <w:sz w:val="24"/>
          <w:szCs w:val="24"/>
          <w:lang w:bidi="zh-CN"/>
        </w:rPr>
        <w:t>28</w:t>
      </w:r>
      <w:r w:rsidRPr="001C4075">
        <w:rPr>
          <w:rFonts w:ascii="Arial" w:hAnsi="Arial" w:cs="Arial"/>
          <w:sz w:val="24"/>
          <w:szCs w:val="24"/>
          <w:lang w:bidi="zh-CN"/>
        </w:rPr>
        <w:t>笔资金计划编制合理</w:t>
      </w:r>
      <w:r w:rsidRPr="001C4075">
        <w:rPr>
          <w:rFonts w:ascii="Arial" w:hAnsi="Arial" w:cs="Arial"/>
          <w:sz w:val="24"/>
          <w:szCs w:val="24"/>
          <w:lang w:bidi="zh-CN"/>
        </w:rPr>
        <w:t>，符合付款约定。项目公司</w:t>
      </w:r>
      <w:r w:rsidRPr="001C4075">
        <w:rPr>
          <w:rFonts w:ascii="Arial" w:hAnsi="Arial" w:cs="Arial"/>
          <w:sz w:val="24"/>
          <w:szCs w:val="24"/>
        </w:rPr>
        <w:t>后期申请</w:t>
      </w:r>
      <w:r w:rsidRPr="001C4075">
        <w:rPr>
          <w:rFonts w:ascii="Arial" w:hAnsi="Arial" w:cs="Arial"/>
          <w:sz w:val="24"/>
          <w:szCs w:val="24"/>
        </w:rPr>
        <w:t>相关款项</w:t>
      </w:r>
      <w:r w:rsidRPr="001C4075">
        <w:rPr>
          <w:rFonts w:ascii="Arial" w:hAnsi="Arial" w:cs="Arial"/>
          <w:sz w:val="24"/>
          <w:szCs w:val="24"/>
          <w:lang w:bidi="zh-CN"/>
        </w:rPr>
        <w:t>支付时，我司会对付款申请、发票、流程、现场签证等依据进行审核，严格把控，确保资金支付合理、合规。</w:t>
      </w:r>
    </w:p>
    <w:p w14:paraId="6F0ACD0F" w14:textId="77777777" w:rsidR="00895B94" w:rsidRPr="001C4075" w:rsidRDefault="007B2E26">
      <w:pPr>
        <w:spacing w:beforeLines="50" w:before="156" w:afterLines="50" w:after="156" w:line="360" w:lineRule="auto"/>
        <w:rPr>
          <w:rFonts w:ascii="Arial" w:hAnsi="Arial" w:cs="Arial"/>
          <w:b/>
          <w:bCs/>
          <w:color w:val="000000"/>
          <w:sz w:val="24"/>
          <w:szCs w:val="24"/>
          <w:lang w:bidi="zh-CN"/>
        </w:rPr>
      </w:pPr>
      <w:r w:rsidRPr="001C4075">
        <w:rPr>
          <w:rFonts w:ascii="Arial" w:hAnsi="Arial" w:cs="Arial"/>
          <w:b/>
          <w:bCs/>
          <w:color w:val="000000"/>
          <w:sz w:val="24"/>
          <w:szCs w:val="24"/>
          <w:lang w:bidi="zh-CN"/>
        </w:rPr>
        <w:t>五、结论</w:t>
      </w:r>
    </w:p>
    <w:p w14:paraId="0C69AFAA" w14:textId="77777777" w:rsidR="00895B94" w:rsidRPr="001C4075" w:rsidRDefault="007B2E26">
      <w:pPr>
        <w:spacing w:beforeLines="50" w:before="156" w:afterLines="50" w:after="156" w:line="360" w:lineRule="auto"/>
        <w:ind w:firstLineChars="200" w:firstLine="480"/>
        <w:rPr>
          <w:rFonts w:ascii="Arial" w:hAnsi="Arial" w:cs="Arial"/>
          <w:color w:val="000000"/>
          <w:sz w:val="24"/>
          <w:szCs w:val="24"/>
          <w:lang w:bidi="zh-CN"/>
        </w:rPr>
      </w:pPr>
      <w:r w:rsidRPr="001C4075">
        <w:rPr>
          <w:rFonts w:ascii="Arial" w:hAnsi="Arial" w:cs="Arial"/>
          <w:bCs/>
          <w:color w:val="000000"/>
          <w:sz w:val="24"/>
          <w:szCs w:val="24"/>
          <w:lang w:bidi="zh-CN"/>
        </w:rPr>
        <w:t>本次</w:t>
      </w:r>
      <w:r w:rsidRPr="001C4075">
        <w:rPr>
          <w:rFonts w:ascii="Arial" w:hAnsi="Arial" w:cs="Arial"/>
          <w:sz w:val="24"/>
          <w:szCs w:val="24"/>
        </w:rPr>
        <w:t>福建东方新天地投资发展有限公司</w:t>
      </w:r>
      <w:r w:rsidRPr="001C4075">
        <w:rPr>
          <w:rFonts w:ascii="Arial" w:hAnsi="Arial" w:cs="Arial"/>
          <w:bCs/>
          <w:color w:val="000000"/>
          <w:sz w:val="24"/>
          <w:szCs w:val="24"/>
          <w:lang w:bidi="zh-CN"/>
        </w:rPr>
        <w:t>申报的</w:t>
      </w:r>
      <w:r w:rsidRPr="001C4075">
        <w:rPr>
          <w:rFonts w:ascii="Arial" w:hAnsi="Arial" w:cs="Arial"/>
          <w:bCs/>
          <w:color w:val="000000"/>
          <w:sz w:val="24"/>
          <w:szCs w:val="24"/>
          <w:lang w:bidi="zh-CN"/>
        </w:rPr>
        <w:t>2021</w:t>
      </w:r>
      <w:r w:rsidRPr="001C4075">
        <w:rPr>
          <w:rFonts w:ascii="Arial" w:hAnsi="Arial" w:cs="Arial"/>
          <w:bCs/>
          <w:color w:val="000000"/>
          <w:sz w:val="24"/>
          <w:szCs w:val="24"/>
          <w:lang w:bidi="zh-CN"/>
        </w:rPr>
        <w:t>年</w:t>
      </w:r>
      <w:r w:rsidRPr="001C4075">
        <w:rPr>
          <w:rFonts w:ascii="Arial" w:hAnsi="Arial" w:cs="Arial"/>
          <w:bCs/>
          <w:color w:val="000000"/>
          <w:sz w:val="24"/>
          <w:szCs w:val="24"/>
          <w:lang w:bidi="zh-CN"/>
        </w:rPr>
        <w:t>9</w:t>
      </w:r>
      <w:r w:rsidRPr="001C4075">
        <w:rPr>
          <w:rFonts w:ascii="Arial" w:hAnsi="Arial" w:cs="Arial"/>
          <w:bCs/>
          <w:color w:val="000000"/>
          <w:sz w:val="24"/>
          <w:szCs w:val="24"/>
          <w:lang w:bidi="zh-CN"/>
        </w:rPr>
        <w:t>月资金计</w:t>
      </w:r>
      <w:r w:rsidRPr="001C4075">
        <w:rPr>
          <w:rFonts w:ascii="Arial" w:hAnsi="Arial" w:cs="Arial"/>
          <w:bCs/>
          <w:color w:val="000000"/>
          <w:sz w:val="24"/>
          <w:szCs w:val="24"/>
          <w:lang w:bidi="zh-CN"/>
        </w:rPr>
        <w:t>划</w:t>
      </w:r>
      <w:r w:rsidRPr="001C4075">
        <w:rPr>
          <w:rFonts w:ascii="Arial" w:hAnsi="Arial" w:cs="Arial"/>
          <w:bCs/>
          <w:color w:val="000000"/>
          <w:sz w:val="24"/>
          <w:szCs w:val="24"/>
          <w:lang w:bidi="zh-CN"/>
        </w:rPr>
        <w:t>包含</w:t>
      </w:r>
      <w:r w:rsidRPr="001C4075">
        <w:rPr>
          <w:rFonts w:ascii="Arial" w:hAnsi="Arial" w:cs="Arial"/>
          <w:bCs/>
          <w:color w:val="000000"/>
          <w:sz w:val="24"/>
          <w:szCs w:val="24"/>
          <w:lang w:bidi="zh-CN"/>
        </w:rPr>
        <w:t>营销类、管理类、财务类、其他类、工程类。</w:t>
      </w:r>
      <w:r w:rsidRPr="001C4075">
        <w:rPr>
          <w:rFonts w:ascii="Arial" w:hAnsi="Arial" w:cs="Arial"/>
          <w:bCs/>
          <w:color w:val="000000"/>
          <w:sz w:val="24"/>
          <w:szCs w:val="24"/>
          <w:lang w:bidi="zh-CN"/>
        </w:rPr>
        <w:t>分类信息明确，直观，符合项目实际情况。费用明细与现场实际情况基本吻合</w:t>
      </w:r>
      <w:r w:rsidRPr="001C4075">
        <w:rPr>
          <w:rFonts w:ascii="Arial" w:hAnsi="Arial" w:cs="Arial"/>
          <w:bCs/>
          <w:color w:val="000000"/>
          <w:sz w:val="24"/>
          <w:szCs w:val="24"/>
          <w:lang w:bidi="zh-CN"/>
        </w:rPr>
        <w:t>，资金计划编制基本合理，我司拟同意项目公司</w:t>
      </w:r>
      <w:r w:rsidRPr="001C4075">
        <w:rPr>
          <w:rFonts w:ascii="Arial" w:hAnsi="Arial" w:cs="Arial"/>
          <w:bCs/>
          <w:color w:val="000000"/>
          <w:sz w:val="24"/>
          <w:szCs w:val="24"/>
          <w:lang w:bidi="zh-CN"/>
        </w:rPr>
        <w:t>2021</w:t>
      </w:r>
      <w:r w:rsidRPr="001C4075">
        <w:rPr>
          <w:rFonts w:ascii="Arial" w:hAnsi="Arial" w:cs="Arial"/>
          <w:bCs/>
          <w:color w:val="000000"/>
          <w:sz w:val="24"/>
          <w:szCs w:val="24"/>
          <w:lang w:bidi="zh-CN"/>
        </w:rPr>
        <w:t>年</w:t>
      </w:r>
      <w:r w:rsidRPr="001C4075">
        <w:rPr>
          <w:rFonts w:ascii="Arial" w:hAnsi="Arial" w:cs="Arial"/>
          <w:bCs/>
          <w:color w:val="000000"/>
          <w:sz w:val="24"/>
          <w:szCs w:val="24"/>
          <w:lang w:bidi="zh-CN"/>
        </w:rPr>
        <w:t>9</w:t>
      </w:r>
      <w:r w:rsidRPr="001C4075">
        <w:rPr>
          <w:rFonts w:ascii="Arial" w:hAnsi="Arial" w:cs="Arial"/>
          <w:bCs/>
          <w:color w:val="000000"/>
          <w:sz w:val="24"/>
          <w:szCs w:val="24"/>
          <w:lang w:bidi="zh-CN"/>
        </w:rPr>
        <w:t>月</w:t>
      </w:r>
      <w:r w:rsidRPr="001C4075">
        <w:rPr>
          <w:rFonts w:ascii="Arial" w:hAnsi="Arial" w:cs="Arial"/>
          <w:bCs/>
          <w:color w:val="000000"/>
          <w:sz w:val="24"/>
          <w:szCs w:val="24"/>
          <w:lang w:bidi="zh-CN"/>
        </w:rPr>
        <w:t>份资金计划，并以此作为付款的依据。待实际支付时，我司人员将对相关付款资料的合理、合规性一一核实，据实支付，请审批。</w:t>
      </w:r>
    </w:p>
    <w:p w14:paraId="4D84BFEF" w14:textId="77777777" w:rsidR="00895B94" w:rsidRPr="001C4075" w:rsidRDefault="00895B94">
      <w:pPr>
        <w:rPr>
          <w:rFonts w:ascii="Arial" w:hAnsi="Arial" w:cs="Arial"/>
          <w:color w:val="000000"/>
          <w:kern w:val="0"/>
          <w:sz w:val="22"/>
        </w:rPr>
      </w:pPr>
    </w:p>
    <w:p w14:paraId="78C40FFC" w14:textId="77777777" w:rsidR="00895B94" w:rsidRPr="001C4075" w:rsidRDefault="007B2E26">
      <w:pPr>
        <w:jc w:val="right"/>
        <w:rPr>
          <w:rFonts w:ascii="Arial" w:hAnsi="Arial" w:cs="Arial"/>
          <w:b/>
          <w:color w:val="000000"/>
          <w:sz w:val="24"/>
          <w:lang w:bidi="zh-CN"/>
        </w:rPr>
      </w:pPr>
      <w:r w:rsidRPr="001C4075">
        <w:rPr>
          <w:rFonts w:ascii="Arial" w:hAnsi="Arial" w:cs="Arial"/>
          <w:b/>
          <w:color w:val="000000"/>
          <w:sz w:val="24"/>
          <w:lang w:bidi="zh-CN"/>
        </w:rPr>
        <w:t>北京康信君安资产管理有限公司</w:t>
      </w:r>
    </w:p>
    <w:p w14:paraId="14A6206C" w14:textId="77777777" w:rsidR="00895B94" w:rsidRPr="001C4075" w:rsidRDefault="007B2E26">
      <w:pPr>
        <w:spacing w:beforeLines="50" w:before="156" w:line="360" w:lineRule="auto"/>
        <w:ind w:leftChars="200" w:left="420" w:firstLineChars="200" w:firstLine="440"/>
        <w:rPr>
          <w:rFonts w:ascii="Arial" w:hAnsi="Arial" w:cs="Arial"/>
          <w:color w:val="000000"/>
          <w:sz w:val="24"/>
          <w:lang w:bidi="zh-CN"/>
        </w:rPr>
      </w:pPr>
      <w:r w:rsidRPr="001C4075">
        <w:rPr>
          <w:rFonts w:ascii="Arial" w:hAnsi="Arial" w:cs="Arial"/>
          <w:color w:val="000000"/>
          <w:kern w:val="0"/>
          <w:sz w:val="22"/>
        </w:rPr>
        <w:t xml:space="preserve">                                        </w:t>
      </w:r>
      <w:r w:rsidRPr="001C4075">
        <w:rPr>
          <w:rFonts w:ascii="Arial" w:hAnsi="Arial" w:cs="Arial"/>
          <w:color w:val="000000"/>
          <w:sz w:val="24"/>
          <w:lang w:bidi="zh-CN"/>
        </w:rPr>
        <w:t xml:space="preserve">     2021</w:t>
      </w:r>
      <w:r w:rsidRPr="001C4075">
        <w:rPr>
          <w:rFonts w:ascii="Arial" w:hAnsi="Arial" w:cs="Arial"/>
          <w:color w:val="000000"/>
          <w:sz w:val="24"/>
          <w:lang w:bidi="zh-CN"/>
        </w:rPr>
        <w:t>年</w:t>
      </w:r>
      <w:r w:rsidRPr="001C4075">
        <w:rPr>
          <w:rFonts w:ascii="Arial" w:hAnsi="Arial" w:cs="Arial"/>
          <w:color w:val="000000"/>
          <w:sz w:val="24"/>
          <w:lang w:bidi="zh-CN"/>
        </w:rPr>
        <w:t>9</w:t>
      </w:r>
      <w:r w:rsidRPr="001C4075">
        <w:rPr>
          <w:rFonts w:ascii="Arial" w:hAnsi="Arial" w:cs="Arial"/>
          <w:color w:val="000000"/>
          <w:sz w:val="24"/>
          <w:lang w:bidi="zh-CN"/>
        </w:rPr>
        <w:t>月</w:t>
      </w:r>
      <w:r w:rsidRPr="001C4075">
        <w:rPr>
          <w:rFonts w:ascii="Arial" w:hAnsi="Arial" w:cs="Arial"/>
          <w:color w:val="000000"/>
          <w:sz w:val="24"/>
          <w:lang w:bidi="zh-CN"/>
        </w:rPr>
        <w:t>5</w:t>
      </w:r>
      <w:r w:rsidRPr="001C4075">
        <w:rPr>
          <w:rFonts w:ascii="Arial" w:hAnsi="Arial" w:cs="Arial"/>
          <w:color w:val="000000"/>
          <w:sz w:val="24"/>
          <w:lang w:bidi="zh-CN"/>
        </w:rPr>
        <w:t>日</w:t>
      </w:r>
    </w:p>
    <w:sectPr w:rsidR="00895B94" w:rsidRPr="001C4075">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79E0" w14:textId="77777777" w:rsidR="00000000" w:rsidRDefault="007B2E26">
      <w:r>
        <w:separator/>
      </w:r>
    </w:p>
  </w:endnote>
  <w:endnote w:type="continuationSeparator" w:id="0">
    <w:p w14:paraId="1499B06E" w14:textId="77777777" w:rsidR="00000000" w:rsidRDefault="007B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07C5FD62" w14:textId="77777777" w:rsidR="00895B94" w:rsidRDefault="007B2E26">
        <w:pPr>
          <w:pStyle w:val="aa"/>
          <w:jc w:val="center"/>
        </w:pPr>
        <w:r>
          <w:fldChar w:fldCharType="begin"/>
        </w:r>
        <w:r>
          <w:instrText>PAGE   \* MERGEFORMAT</w:instrText>
        </w:r>
        <w:r>
          <w:fldChar w:fldCharType="separate"/>
        </w:r>
        <w:r>
          <w:rPr>
            <w:lang w:val="zh-CN"/>
          </w:rPr>
          <w:t>1</w:t>
        </w:r>
        <w:r>
          <w:fldChar w:fldCharType="end"/>
        </w:r>
      </w:p>
    </w:sdtContent>
  </w:sdt>
  <w:p w14:paraId="51964C3A" w14:textId="77777777" w:rsidR="00895B94" w:rsidRDefault="00895B9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9C09" w14:textId="77777777" w:rsidR="00000000" w:rsidRDefault="007B2E26">
      <w:r>
        <w:separator/>
      </w:r>
    </w:p>
  </w:footnote>
  <w:footnote w:type="continuationSeparator" w:id="0">
    <w:p w14:paraId="4FE35AD1" w14:textId="77777777" w:rsidR="00000000" w:rsidRDefault="007B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3375" w14:textId="77777777" w:rsidR="00895B94" w:rsidRDefault="00895B94">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DA7C" w14:textId="77777777" w:rsidR="00895B94" w:rsidRDefault="00895B94">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15:restartNumberingAfterBreak="0">
    <w:nsid w:val="1E5384B0"/>
    <w:multiLevelType w:val="singleLevel"/>
    <w:tmpl w:val="1E5384B0"/>
    <w:lvl w:ilvl="0">
      <w:start w:val="1"/>
      <w:numFmt w:val="decimal"/>
      <w:suff w:val="nothing"/>
      <w:lvlText w:val="%1、"/>
      <w:lvlJc w:val="left"/>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30D21EFA"/>
    <w:multiLevelType w:val="multilevel"/>
    <w:tmpl w:val="364A38FA"/>
    <w:lvl w:ilvl="0">
      <w:start w:val="1"/>
      <w:numFmt w:val="decimal"/>
      <w:suff w:val="nothing"/>
      <w:lvlText w:val="（%1）"/>
      <w:lvlJc w:val="left"/>
      <w:pPr>
        <w:ind w:left="0" w:firstLine="425"/>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06A"/>
    <w:rsid w:val="00003B65"/>
    <w:rsid w:val="00003FDD"/>
    <w:rsid w:val="00007222"/>
    <w:rsid w:val="00020156"/>
    <w:rsid w:val="0002221D"/>
    <w:rsid w:val="00022612"/>
    <w:rsid w:val="000239F5"/>
    <w:rsid w:val="00025F08"/>
    <w:rsid w:val="00030AAD"/>
    <w:rsid w:val="00036211"/>
    <w:rsid w:val="00046379"/>
    <w:rsid w:val="00057B56"/>
    <w:rsid w:val="00063557"/>
    <w:rsid w:val="000677EB"/>
    <w:rsid w:val="00067E59"/>
    <w:rsid w:val="00070159"/>
    <w:rsid w:val="000718A0"/>
    <w:rsid w:val="0007410E"/>
    <w:rsid w:val="00083C23"/>
    <w:rsid w:val="0008406A"/>
    <w:rsid w:val="00085328"/>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3FF9"/>
    <w:rsid w:val="001A67BE"/>
    <w:rsid w:val="001B1FF2"/>
    <w:rsid w:val="001B2769"/>
    <w:rsid w:val="001B2CD8"/>
    <w:rsid w:val="001B628C"/>
    <w:rsid w:val="001C3679"/>
    <w:rsid w:val="001C4075"/>
    <w:rsid w:val="001D1740"/>
    <w:rsid w:val="001D17AD"/>
    <w:rsid w:val="001D5C58"/>
    <w:rsid w:val="001E0142"/>
    <w:rsid w:val="001E62EE"/>
    <w:rsid w:val="001F0ACE"/>
    <w:rsid w:val="00200060"/>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246E"/>
    <w:rsid w:val="004326DA"/>
    <w:rsid w:val="0043542C"/>
    <w:rsid w:val="0043573A"/>
    <w:rsid w:val="00437A8C"/>
    <w:rsid w:val="00442A51"/>
    <w:rsid w:val="004536CF"/>
    <w:rsid w:val="00455573"/>
    <w:rsid w:val="00456516"/>
    <w:rsid w:val="004605BB"/>
    <w:rsid w:val="00466FDD"/>
    <w:rsid w:val="00473AE4"/>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D0872"/>
    <w:rsid w:val="004E595F"/>
    <w:rsid w:val="004F094E"/>
    <w:rsid w:val="004F3F10"/>
    <w:rsid w:val="004F4BD9"/>
    <w:rsid w:val="004F6C94"/>
    <w:rsid w:val="004F79D8"/>
    <w:rsid w:val="004F7C18"/>
    <w:rsid w:val="00501CDF"/>
    <w:rsid w:val="005027B1"/>
    <w:rsid w:val="00503EA3"/>
    <w:rsid w:val="00513BA8"/>
    <w:rsid w:val="00514BB2"/>
    <w:rsid w:val="0052468B"/>
    <w:rsid w:val="00524FA1"/>
    <w:rsid w:val="005269CD"/>
    <w:rsid w:val="0053083C"/>
    <w:rsid w:val="00530D0B"/>
    <w:rsid w:val="00550AFB"/>
    <w:rsid w:val="00554EFB"/>
    <w:rsid w:val="0055778B"/>
    <w:rsid w:val="00560E2B"/>
    <w:rsid w:val="0056627F"/>
    <w:rsid w:val="00570C18"/>
    <w:rsid w:val="0057249E"/>
    <w:rsid w:val="005725D0"/>
    <w:rsid w:val="005746AE"/>
    <w:rsid w:val="0058296B"/>
    <w:rsid w:val="005851BC"/>
    <w:rsid w:val="005910C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6A37"/>
    <w:rsid w:val="00697593"/>
    <w:rsid w:val="006A0BCD"/>
    <w:rsid w:val="006B651B"/>
    <w:rsid w:val="006B7377"/>
    <w:rsid w:val="006C2199"/>
    <w:rsid w:val="006C7AE8"/>
    <w:rsid w:val="006C7DF1"/>
    <w:rsid w:val="006D49AB"/>
    <w:rsid w:val="006D7D3F"/>
    <w:rsid w:val="006E2712"/>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D9C"/>
    <w:rsid w:val="0074573F"/>
    <w:rsid w:val="0074588A"/>
    <w:rsid w:val="007476B6"/>
    <w:rsid w:val="00762770"/>
    <w:rsid w:val="007631A8"/>
    <w:rsid w:val="00764D38"/>
    <w:rsid w:val="00764FA1"/>
    <w:rsid w:val="0078342B"/>
    <w:rsid w:val="00791DD3"/>
    <w:rsid w:val="00797C80"/>
    <w:rsid w:val="007A48C5"/>
    <w:rsid w:val="007A71B3"/>
    <w:rsid w:val="007B2D17"/>
    <w:rsid w:val="007B2E26"/>
    <w:rsid w:val="007B335B"/>
    <w:rsid w:val="007B45F3"/>
    <w:rsid w:val="007B4A77"/>
    <w:rsid w:val="007C3BA6"/>
    <w:rsid w:val="007C53E4"/>
    <w:rsid w:val="007D2B96"/>
    <w:rsid w:val="007E24DC"/>
    <w:rsid w:val="007E4581"/>
    <w:rsid w:val="007E50AB"/>
    <w:rsid w:val="007E5EE4"/>
    <w:rsid w:val="007F723C"/>
    <w:rsid w:val="00801491"/>
    <w:rsid w:val="0080404F"/>
    <w:rsid w:val="00807638"/>
    <w:rsid w:val="00810CEA"/>
    <w:rsid w:val="0081157E"/>
    <w:rsid w:val="00815A04"/>
    <w:rsid w:val="00815FE9"/>
    <w:rsid w:val="00817E15"/>
    <w:rsid w:val="00817F81"/>
    <w:rsid w:val="00823A82"/>
    <w:rsid w:val="0082450A"/>
    <w:rsid w:val="00826DE0"/>
    <w:rsid w:val="00826F35"/>
    <w:rsid w:val="008304FB"/>
    <w:rsid w:val="00831488"/>
    <w:rsid w:val="0084718B"/>
    <w:rsid w:val="00852D74"/>
    <w:rsid w:val="00854336"/>
    <w:rsid w:val="0086019A"/>
    <w:rsid w:val="008602B6"/>
    <w:rsid w:val="00861464"/>
    <w:rsid w:val="00861B4F"/>
    <w:rsid w:val="00864641"/>
    <w:rsid w:val="00865670"/>
    <w:rsid w:val="00865B62"/>
    <w:rsid w:val="00866F81"/>
    <w:rsid w:val="0086795A"/>
    <w:rsid w:val="0087398A"/>
    <w:rsid w:val="00880552"/>
    <w:rsid w:val="00883D0C"/>
    <w:rsid w:val="00886521"/>
    <w:rsid w:val="00895B94"/>
    <w:rsid w:val="008B6AC8"/>
    <w:rsid w:val="008C5BDA"/>
    <w:rsid w:val="008D05A2"/>
    <w:rsid w:val="008D147E"/>
    <w:rsid w:val="008E009C"/>
    <w:rsid w:val="008E32D7"/>
    <w:rsid w:val="008E75A8"/>
    <w:rsid w:val="008F5075"/>
    <w:rsid w:val="00902992"/>
    <w:rsid w:val="00902E79"/>
    <w:rsid w:val="00910D8A"/>
    <w:rsid w:val="009203C8"/>
    <w:rsid w:val="00922AB3"/>
    <w:rsid w:val="0092688A"/>
    <w:rsid w:val="00926B89"/>
    <w:rsid w:val="00931CBB"/>
    <w:rsid w:val="00931E50"/>
    <w:rsid w:val="009320C8"/>
    <w:rsid w:val="00934F65"/>
    <w:rsid w:val="00937674"/>
    <w:rsid w:val="00944C23"/>
    <w:rsid w:val="0094702B"/>
    <w:rsid w:val="0095093D"/>
    <w:rsid w:val="009535FF"/>
    <w:rsid w:val="00961230"/>
    <w:rsid w:val="009647A0"/>
    <w:rsid w:val="00967917"/>
    <w:rsid w:val="009734BF"/>
    <w:rsid w:val="009750E4"/>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3E8"/>
    <w:rsid w:val="00A00DB5"/>
    <w:rsid w:val="00A022BE"/>
    <w:rsid w:val="00A0318F"/>
    <w:rsid w:val="00A056B9"/>
    <w:rsid w:val="00A166EC"/>
    <w:rsid w:val="00A209F0"/>
    <w:rsid w:val="00A20FFC"/>
    <w:rsid w:val="00A216F1"/>
    <w:rsid w:val="00A3015E"/>
    <w:rsid w:val="00A32C26"/>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7CCA"/>
    <w:rsid w:val="00B41BF6"/>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D3407"/>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DB3"/>
    <w:rsid w:val="00C80814"/>
    <w:rsid w:val="00C87DD9"/>
    <w:rsid w:val="00CA2B1A"/>
    <w:rsid w:val="00CA2B23"/>
    <w:rsid w:val="00CA3040"/>
    <w:rsid w:val="00CA6465"/>
    <w:rsid w:val="00CA69A8"/>
    <w:rsid w:val="00CB1708"/>
    <w:rsid w:val="00CB2EB9"/>
    <w:rsid w:val="00CB689E"/>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B04C1"/>
    <w:rsid w:val="00DB19F4"/>
    <w:rsid w:val="00DB477C"/>
    <w:rsid w:val="00DB4FC5"/>
    <w:rsid w:val="00DB61D9"/>
    <w:rsid w:val="00DB632D"/>
    <w:rsid w:val="00DB674C"/>
    <w:rsid w:val="00DC152B"/>
    <w:rsid w:val="00DC1FC8"/>
    <w:rsid w:val="00DC632B"/>
    <w:rsid w:val="00DD5845"/>
    <w:rsid w:val="00DD755F"/>
    <w:rsid w:val="00DE2A36"/>
    <w:rsid w:val="00DF42D7"/>
    <w:rsid w:val="00DF4E77"/>
    <w:rsid w:val="00E15685"/>
    <w:rsid w:val="00E21EFD"/>
    <w:rsid w:val="00E320C4"/>
    <w:rsid w:val="00E329C3"/>
    <w:rsid w:val="00E330A5"/>
    <w:rsid w:val="00E34746"/>
    <w:rsid w:val="00E3666A"/>
    <w:rsid w:val="00E40E38"/>
    <w:rsid w:val="00E42217"/>
    <w:rsid w:val="00E44BD8"/>
    <w:rsid w:val="00E459AD"/>
    <w:rsid w:val="00E468EB"/>
    <w:rsid w:val="00E55847"/>
    <w:rsid w:val="00E5599F"/>
    <w:rsid w:val="00E60EE4"/>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C7085"/>
    <w:rsid w:val="00ED0437"/>
    <w:rsid w:val="00ED4E96"/>
    <w:rsid w:val="00ED78D6"/>
    <w:rsid w:val="00EE3E88"/>
    <w:rsid w:val="00EE65BF"/>
    <w:rsid w:val="00EF7E1B"/>
    <w:rsid w:val="00F026B5"/>
    <w:rsid w:val="00F13193"/>
    <w:rsid w:val="00F15256"/>
    <w:rsid w:val="00F17B27"/>
    <w:rsid w:val="00F2357B"/>
    <w:rsid w:val="00F255FB"/>
    <w:rsid w:val="00F332B0"/>
    <w:rsid w:val="00F44A44"/>
    <w:rsid w:val="00F45CEC"/>
    <w:rsid w:val="00F601EC"/>
    <w:rsid w:val="00F60315"/>
    <w:rsid w:val="00F616AC"/>
    <w:rsid w:val="00F668F2"/>
    <w:rsid w:val="00F70361"/>
    <w:rsid w:val="00F759A9"/>
    <w:rsid w:val="00F8663E"/>
    <w:rsid w:val="00F8781C"/>
    <w:rsid w:val="00FA14FD"/>
    <w:rsid w:val="00FA709C"/>
    <w:rsid w:val="00FA79EA"/>
    <w:rsid w:val="00FA7F2C"/>
    <w:rsid w:val="00FB100F"/>
    <w:rsid w:val="00FB1C6F"/>
    <w:rsid w:val="00FB6BF9"/>
    <w:rsid w:val="00FC2637"/>
    <w:rsid w:val="00FC2A87"/>
    <w:rsid w:val="00FC391F"/>
    <w:rsid w:val="00FC4060"/>
    <w:rsid w:val="00FD6937"/>
    <w:rsid w:val="00FD75BC"/>
    <w:rsid w:val="00FE02F8"/>
    <w:rsid w:val="00FE728D"/>
    <w:rsid w:val="00FE7CFC"/>
    <w:rsid w:val="00FF4E52"/>
    <w:rsid w:val="00FF5959"/>
    <w:rsid w:val="00FF6AFA"/>
    <w:rsid w:val="06361581"/>
    <w:rsid w:val="0739194B"/>
    <w:rsid w:val="07C42E2F"/>
    <w:rsid w:val="0C741F86"/>
    <w:rsid w:val="101E5B5C"/>
    <w:rsid w:val="10F13D19"/>
    <w:rsid w:val="13E56A16"/>
    <w:rsid w:val="146F29B6"/>
    <w:rsid w:val="14856E13"/>
    <w:rsid w:val="14FB7699"/>
    <w:rsid w:val="17122DC7"/>
    <w:rsid w:val="1C135DF6"/>
    <w:rsid w:val="1C2D5EE2"/>
    <w:rsid w:val="20DE3244"/>
    <w:rsid w:val="220F224F"/>
    <w:rsid w:val="242B060A"/>
    <w:rsid w:val="245D527D"/>
    <w:rsid w:val="29102834"/>
    <w:rsid w:val="3A257214"/>
    <w:rsid w:val="3A3D56F0"/>
    <w:rsid w:val="3A4A40AA"/>
    <w:rsid w:val="3BFD308F"/>
    <w:rsid w:val="3D9C7C44"/>
    <w:rsid w:val="3EA1329E"/>
    <w:rsid w:val="3F4B351E"/>
    <w:rsid w:val="418953C1"/>
    <w:rsid w:val="4321654C"/>
    <w:rsid w:val="43EF4479"/>
    <w:rsid w:val="47122D6B"/>
    <w:rsid w:val="474705ED"/>
    <w:rsid w:val="486C516F"/>
    <w:rsid w:val="4A54570B"/>
    <w:rsid w:val="4CC66E55"/>
    <w:rsid w:val="51DA3ABC"/>
    <w:rsid w:val="539F03B4"/>
    <w:rsid w:val="563B21DD"/>
    <w:rsid w:val="574724A9"/>
    <w:rsid w:val="58A40F17"/>
    <w:rsid w:val="60EF5BFD"/>
    <w:rsid w:val="626319F9"/>
    <w:rsid w:val="63BB473D"/>
    <w:rsid w:val="658E4BCE"/>
    <w:rsid w:val="659C6A0A"/>
    <w:rsid w:val="66A266E2"/>
    <w:rsid w:val="69E53462"/>
    <w:rsid w:val="6A0035BF"/>
    <w:rsid w:val="6E11088F"/>
    <w:rsid w:val="6F9E4AB2"/>
    <w:rsid w:val="70994009"/>
    <w:rsid w:val="767E0994"/>
    <w:rsid w:val="7D86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625C4"/>
  <w15:docId w15:val="{188E92E1-4EDD-40B6-98D9-E8A85EE2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99"/>
    <w:semiHidden/>
    <w:unhideWhenUsed/>
    <w:qFormat/>
    <w:pPr>
      <w:spacing w:after="1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paragraph" w:styleId="af0">
    <w:name w:val="Body Text First Indent"/>
    <w:basedOn w:val="a6"/>
    <w:link w:val="af1"/>
    <w:uiPriority w:val="99"/>
    <w:unhideWhenUsed/>
    <w:qFormat/>
    <w:pPr>
      <w:ind w:firstLineChars="100" w:firstLine="420"/>
    </w:pPr>
    <w:rPr>
      <w:szCs w:val="24"/>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styleId="af4">
    <w:name w:val="List Paragraph"/>
    <w:basedOn w:val="a"/>
    <w:uiPriority w:val="99"/>
    <w:qFormat/>
    <w:pPr>
      <w:ind w:firstLineChars="200" w:firstLine="420"/>
    </w:p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a7">
    <w:name w:val="正文文本 字符"/>
    <w:basedOn w:val="a1"/>
    <w:link w:val="a6"/>
    <w:uiPriority w:val="99"/>
    <w:semiHidden/>
    <w:qFormat/>
    <w:rPr>
      <w:rFonts w:ascii="Times New Roman" w:eastAsia="宋体" w:hAnsi="Times New Roman" w:cs="Times New Roman"/>
    </w:rPr>
  </w:style>
  <w:style w:type="character" w:customStyle="1" w:styleId="af1">
    <w:name w:val="正文文本首行缩进 字符"/>
    <w:basedOn w:val="a7"/>
    <w:link w:val="af0"/>
    <w:uiPriority w:val="99"/>
    <w:qFormat/>
    <w:rPr>
      <w:rFonts w:ascii="Times New Roman" w:eastAsia="宋体" w:hAnsi="Times New Roman" w:cs="Times New Roman"/>
      <w:szCs w:val="24"/>
    </w:rPr>
  </w:style>
  <w:style w:type="character" w:customStyle="1" w:styleId="a5">
    <w:name w:val="批注文字 字符"/>
    <w:basedOn w:val="a1"/>
    <w:link w:val="a4"/>
    <w:uiPriority w:val="99"/>
    <w:semiHidden/>
    <w:qFormat/>
    <w:rPr>
      <w:rFonts w:ascii="Times New Roman" w:eastAsia="宋体" w:hAnsi="Times New Roman" w:cs="Times New Roman"/>
      <w:kern w:val="2"/>
      <w:sz w:val="21"/>
      <w:szCs w:val="22"/>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2BE5AD-70DE-453F-9F02-2FD55662F5A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1664</Words>
  <Characters>9490</Characters>
  <Application>Microsoft Office Word</Application>
  <DocSecurity>0</DocSecurity>
  <Lines>79</Lines>
  <Paragraphs>22</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72</cp:revision>
  <dcterms:created xsi:type="dcterms:W3CDTF">2021-05-08T08:30:00Z</dcterms:created>
  <dcterms:modified xsi:type="dcterms:W3CDTF">2021-09-06T08:32:00Z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24624B77C1EC4F37A1F75DCE91E2A551</vt:lpwstr>
  </property>
</Properties>
</file>