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Style w:val="22"/>
          <w:rFonts w:hint="eastAsia" w:ascii="Arial" w:hAnsi="Arial" w:eastAsia="宋体" w:cs="Arial"/>
          <w:b/>
          <w:color w:val="000000"/>
          <w:kern w:val="2"/>
          <w:sz w:val="44"/>
          <w:szCs w:val="22"/>
          <w:lang w:eastAsia="zh-CN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rPr>
          <w:rStyle w:val="22"/>
          <w:rFonts w:ascii="Arial" w:hAnsi="Arial" w:cs="Arial"/>
          <w:b/>
          <w:color w:val="000000"/>
          <w:spacing w:val="60"/>
          <w:sz w:val="28"/>
        </w:rPr>
      </w:pPr>
    </w:p>
    <w:p>
      <w:pPr>
        <w:spacing w:line="360" w:lineRule="auto"/>
        <w:jc w:val="center"/>
        <w:rPr>
          <w:rStyle w:val="22"/>
          <w:rFonts w:ascii="Arial" w:hAnsi="Arial" w:cs="Arial"/>
          <w:b/>
          <w:sz w:val="36"/>
        </w:rPr>
      </w:pPr>
      <w:r>
        <w:rPr>
          <w:rStyle w:val="22"/>
          <w:rFonts w:ascii="Arial" w:hAnsi="Arial" w:cs="Arial"/>
          <w:b/>
          <w:sz w:val="36"/>
        </w:rPr>
        <w:t>中诚信托</w:t>
      </w:r>
      <w:r>
        <w:rPr>
          <w:rStyle w:val="22"/>
          <w:rFonts w:hint="eastAsia" w:ascii="Arial" w:hAnsi="Arial" w:cs="Arial"/>
          <w:b/>
          <w:sz w:val="36"/>
        </w:rPr>
        <w:t>“</w:t>
      </w:r>
      <w:r>
        <w:rPr>
          <w:rStyle w:val="22"/>
          <w:rFonts w:ascii="Arial" w:hAnsi="Arial" w:cs="Arial"/>
          <w:b/>
          <w:sz w:val="36"/>
        </w:rPr>
        <w:t>郑州恒祥·百悦城一号院</w:t>
      </w:r>
      <w:r>
        <w:rPr>
          <w:rStyle w:val="22"/>
          <w:rFonts w:hint="eastAsia" w:ascii="Arial" w:hAnsi="Arial" w:cs="Arial"/>
          <w:b/>
          <w:sz w:val="36"/>
        </w:rPr>
        <w:t>”</w:t>
      </w:r>
      <w:r>
        <w:rPr>
          <w:rStyle w:val="22"/>
          <w:rFonts w:ascii="Arial" w:hAnsi="Arial" w:cs="Arial"/>
          <w:b/>
          <w:sz w:val="36"/>
        </w:rPr>
        <w:t>项目</w:t>
      </w:r>
    </w:p>
    <w:p>
      <w:pPr>
        <w:spacing w:line="360" w:lineRule="auto"/>
        <w:jc w:val="center"/>
        <w:rPr>
          <w:rStyle w:val="22"/>
          <w:rFonts w:ascii="Arial" w:hAnsi="Arial" w:cs="Arial"/>
          <w:b/>
          <w:sz w:val="36"/>
        </w:rPr>
      </w:pPr>
      <w:r>
        <w:rPr>
          <w:rStyle w:val="22"/>
          <w:rFonts w:ascii="Arial" w:hAnsi="Arial" w:cs="Arial"/>
          <w:b/>
          <w:sz w:val="36"/>
        </w:rPr>
        <w:t>202</w:t>
      </w:r>
      <w:r>
        <w:rPr>
          <w:rStyle w:val="22"/>
          <w:rFonts w:hint="eastAsia" w:ascii="Arial" w:hAnsi="Arial" w:cs="Arial"/>
          <w:b/>
          <w:sz w:val="36"/>
        </w:rPr>
        <w:t>1</w:t>
      </w:r>
      <w:r>
        <w:rPr>
          <w:rStyle w:val="22"/>
          <w:rFonts w:ascii="Arial" w:hAnsi="Arial" w:cs="Arial"/>
          <w:b/>
          <w:sz w:val="36"/>
        </w:rPr>
        <w:t>年</w:t>
      </w:r>
      <w:r>
        <w:rPr>
          <w:rStyle w:val="22"/>
          <w:rFonts w:hint="eastAsia" w:ascii="Arial" w:hAnsi="Arial" w:cs="Arial"/>
          <w:b/>
          <w:sz w:val="36"/>
          <w:lang w:val="en-US" w:eastAsia="zh-CN"/>
        </w:rPr>
        <w:t>12</w:t>
      </w:r>
      <w:r>
        <w:rPr>
          <w:rStyle w:val="22"/>
          <w:rFonts w:ascii="Arial" w:hAnsi="Arial" w:cs="Arial"/>
          <w:b/>
          <w:sz w:val="36"/>
        </w:rPr>
        <w:t>月管理报告</w:t>
      </w: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1"/>
        </w:rPr>
      </w:pPr>
      <w:r>
        <w:rPr>
          <w:rStyle w:val="22"/>
          <w:rFonts w:ascii="Arial" w:hAnsi="Arial" w:cs="Arial"/>
          <w:b/>
          <w:color w:val="000000"/>
          <w:sz w:val="21"/>
        </w:rPr>
        <w:t>项目名称：2017年中诚信托诚祥1号贷款项目集合资金信托计划</w:t>
      </w: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1"/>
        </w:rPr>
      </w:pPr>
      <w:r>
        <w:rPr>
          <w:rStyle w:val="22"/>
          <w:rFonts w:ascii="Arial" w:hAnsi="Arial" w:cs="Arial"/>
          <w:b/>
          <w:color w:val="000000"/>
          <w:sz w:val="21"/>
        </w:rPr>
        <w:t>委托方：中诚信托有限责任公司</w:t>
      </w: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1"/>
        </w:rPr>
      </w:pPr>
      <w:r>
        <w:rPr>
          <w:rStyle w:val="22"/>
          <w:rFonts w:ascii="Arial" w:hAnsi="Arial" w:cs="Arial"/>
          <w:b/>
          <w:color w:val="000000"/>
          <w:sz w:val="21"/>
        </w:rPr>
        <w:t>受托方：北京康正国际资产评估有限公司</w:t>
      </w:r>
    </w:p>
    <w:p>
      <w:pPr>
        <w:spacing w:line="480" w:lineRule="auto"/>
        <w:jc w:val="left"/>
        <w:rPr>
          <w:rStyle w:val="22"/>
          <w:rFonts w:ascii="Arial" w:hAnsi="Arial" w:cs="Arial"/>
          <w:b/>
          <w:color w:val="000000"/>
          <w:sz w:val="21"/>
        </w:rPr>
      </w:pPr>
      <w:r>
        <w:rPr>
          <w:rStyle w:val="22"/>
          <w:rFonts w:ascii="Arial" w:hAnsi="Arial" w:cs="Arial"/>
          <w:b/>
          <w:color w:val="000000"/>
          <w:sz w:val="21"/>
        </w:rPr>
        <w:t>监管人员：杜广文</w:t>
      </w:r>
      <w:r>
        <w:rPr>
          <w:rStyle w:val="22"/>
          <w:rFonts w:hint="eastAsia" w:ascii="Arial" w:hAnsi="Arial" w:cs="Arial"/>
          <w:b/>
          <w:color w:val="000000"/>
          <w:sz w:val="21"/>
        </w:rPr>
        <w:t>、禹建岭、阮涛</w:t>
      </w:r>
    </w:p>
    <w:p>
      <w:pPr>
        <w:spacing w:line="480" w:lineRule="auto"/>
        <w:jc w:val="left"/>
        <w:rPr>
          <w:rStyle w:val="22"/>
          <w:rFonts w:ascii="Arial" w:hAnsi="Arial" w:cs="Arial"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843" w:right="1134" w:bottom="1134" w:left="1134" w:header="851" w:footer="851" w:gutter="340"/>
          <w:pgNumType w:start="1"/>
          <w:cols w:space="720" w:num="1"/>
          <w:titlePg/>
          <w:docGrid w:type="lines" w:linePitch="312" w:charSpace="0"/>
        </w:sectPr>
      </w:pPr>
      <w:r>
        <w:rPr>
          <w:rStyle w:val="22"/>
          <w:rFonts w:ascii="Arial" w:hAnsi="Arial" w:cs="Arial"/>
          <w:b/>
          <w:color w:val="000000"/>
          <w:sz w:val="21"/>
        </w:rPr>
        <w:t>日期：二零二</w:t>
      </w:r>
      <w:r>
        <w:rPr>
          <w:rStyle w:val="22"/>
          <w:rFonts w:hint="eastAsia" w:ascii="Arial" w:hAnsi="Arial" w:cs="Arial"/>
          <w:b/>
          <w:color w:val="000000"/>
          <w:sz w:val="21"/>
          <w:lang w:eastAsia="zh-CN"/>
        </w:rPr>
        <w:t>二</w:t>
      </w:r>
      <w:r>
        <w:rPr>
          <w:rStyle w:val="22"/>
          <w:rFonts w:ascii="Arial" w:hAnsi="Arial" w:cs="Arial"/>
          <w:b/>
          <w:color w:val="000000"/>
          <w:sz w:val="21"/>
        </w:rPr>
        <w:t>年</w:t>
      </w:r>
      <w:r>
        <w:rPr>
          <w:rStyle w:val="22"/>
          <w:rFonts w:hint="eastAsia" w:ascii="Arial" w:hAnsi="Arial" w:cs="Arial"/>
          <w:b/>
          <w:color w:val="000000"/>
          <w:sz w:val="21"/>
          <w:lang w:eastAsia="zh-CN"/>
        </w:rPr>
        <w:t>一</w:t>
      </w:r>
      <w:r>
        <w:rPr>
          <w:rStyle w:val="22"/>
          <w:rFonts w:ascii="Arial" w:hAnsi="Arial" w:cs="Arial"/>
          <w:b/>
          <w:color w:val="000000"/>
          <w:sz w:val="21"/>
        </w:rPr>
        <w:t>月</w:t>
      </w:r>
      <w:r>
        <w:rPr>
          <w:rStyle w:val="22"/>
          <w:rFonts w:hint="eastAsia" w:ascii="Arial" w:hAnsi="Arial" w:cs="Arial"/>
          <w:b/>
          <w:color w:val="000000"/>
          <w:sz w:val="21"/>
          <w:lang w:val="en-US" w:eastAsia="zh-CN"/>
        </w:rPr>
        <w:t>五</w:t>
      </w:r>
      <w:r>
        <w:rPr>
          <w:rStyle w:val="22"/>
          <w:rFonts w:ascii="Arial" w:hAnsi="Arial" w:cs="Arial"/>
          <w:b/>
          <w:color w:val="000000"/>
          <w:sz w:val="21"/>
        </w:rPr>
        <w:t>日</w:t>
      </w:r>
    </w:p>
    <w:p>
      <w:pPr>
        <w:pStyle w:val="52"/>
        <w:jc w:val="center"/>
        <w:rPr>
          <w:rFonts w:ascii="Arial" w:hAnsi="Arial" w:cs="Arial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 w:eastAsiaTheme="minorEastAsia"/>
          <w:b/>
          <w:bCs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目</w:t>
      </w:r>
      <w:r>
        <w:rPr>
          <w:rFonts w:hint="eastAsia" w:ascii="Arial" w:hAnsi="Arial" w:cs="Arial" w:eastAsiaTheme="minorEastAsia"/>
          <w:b/>
          <w:bCs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Arial" w:hAnsi="Arial" w:cs="Arial" w:eastAsiaTheme="minorEastAsia"/>
          <w:b/>
          <w:bCs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录</w:t>
      </w:r>
    </w:p>
    <w:p>
      <w:pPr>
        <w:pStyle w:val="9"/>
        <w:tabs>
          <w:tab w:val="right" w:leader="dot" w:pos="8918"/>
        </w:tabs>
        <w:spacing w:line="360" w:lineRule="auto"/>
        <w:rPr>
          <w:rFonts w:ascii="Arial" w:hAnsi="Arial" w:cs="Arial"/>
          <w:kern w:val="2"/>
          <w:sz w:val="21"/>
        </w:rPr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TOC \o "1-3" \h \u </w:instrText>
      </w:r>
      <w:r>
        <w:rPr>
          <w:rFonts w:ascii="Arial" w:hAnsi="Arial" w:cs="Arial"/>
        </w:rPr>
        <w:fldChar w:fldCharType="separate"/>
      </w:r>
      <w:r>
        <w:fldChar w:fldCharType="begin"/>
      </w:r>
      <w:r>
        <w:instrText xml:space="preserve"> HYPERLINK \l "_Toc82544907" </w:instrText>
      </w:r>
      <w:r>
        <w:fldChar w:fldCharType="separate"/>
      </w:r>
      <w:r>
        <w:rPr>
          <w:rStyle w:val="19"/>
          <w:rFonts w:ascii="Arial" w:hAnsi="Arial" w:cs="Arial"/>
        </w:rPr>
        <w:t>1 项目基本情况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_Toc82544907 \h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2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9"/>
        <w:tabs>
          <w:tab w:val="right" w:leader="dot" w:pos="8918"/>
        </w:tabs>
        <w:spacing w:line="360" w:lineRule="auto"/>
        <w:rPr>
          <w:rFonts w:ascii="Arial" w:hAnsi="Arial" w:cs="Arial"/>
          <w:kern w:val="2"/>
          <w:sz w:val="21"/>
        </w:rPr>
      </w:pPr>
      <w:r>
        <w:fldChar w:fldCharType="begin"/>
      </w:r>
      <w:r>
        <w:instrText xml:space="preserve"> HYPERLINK \l "_Toc82544908" </w:instrText>
      </w:r>
      <w:r>
        <w:fldChar w:fldCharType="separate"/>
      </w:r>
      <w:r>
        <w:rPr>
          <w:rStyle w:val="19"/>
          <w:rFonts w:ascii="Arial" w:hAnsi="Arial" w:cs="Arial"/>
        </w:rPr>
        <w:t>2 重大事件披露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_Toc82544908 \h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2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9"/>
        <w:tabs>
          <w:tab w:val="right" w:leader="dot" w:pos="8918"/>
        </w:tabs>
        <w:spacing w:line="360" w:lineRule="auto"/>
        <w:rPr>
          <w:rFonts w:ascii="Arial" w:hAnsi="Arial" w:cs="Arial"/>
          <w:kern w:val="2"/>
          <w:sz w:val="21"/>
        </w:rPr>
      </w:pPr>
      <w:r>
        <w:fldChar w:fldCharType="begin"/>
      </w:r>
      <w:r>
        <w:instrText xml:space="preserve"> HYPERLINK \l "_Toc82544909" </w:instrText>
      </w:r>
      <w:r>
        <w:fldChar w:fldCharType="separate"/>
      </w:r>
      <w:r>
        <w:rPr>
          <w:rStyle w:val="19"/>
          <w:rFonts w:ascii="Arial" w:hAnsi="Arial" w:cs="Arial"/>
        </w:rPr>
        <w:t>3 项目五证办理及施工进度情况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_Toc82544909 \h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3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1"/>
        <w:tabs>
          <w:tab w:val="right" w:leader="dot" w:pos="8918"/>
        </w:tabs>
        <w:spacing w:line="360" w:lineRule="auto"/>
        <w:rPr>
          <w:rFonts w:ascii="Arial" w:hAnsi="Arial" w:cs="Arial"/>
          <w:kern w:val="2"/>
          <w:sz w:val="21"/>
        </w:rPr>
      </w:pPr>
      <w:r>
        <w:fldChar w:fldCharType="begin"/>
      </w:r>
      <w:r>
        <w:instrText xml:space="preserve"> HYPERLINK \l "_Toc82544910" </w:instrText>
      </w:r>
      <w:r>
        <w:fldChar w:fldCharType="separate"/>
      </w:r>
      <w:r>
        <w:rPr>
          <w:rStyle w:val="19"/>
          <w:rFonts w:ascii="Arial" w:hAnsi="Arial" w:cs="Arial"/>
        </w:rPr>
        <w:t>3.1项目五证办理情况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_Toc82544910 \h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3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1"/>
        <w:tabs>
          <w:tab w:val="right" w:leader="dot" w:pos="8918"/>
        </w:tabs>
        <w:spacing w:line="360" w:lineRule="auto"/>
        <w:rPr>
          <w:rFonts w:ascii="Arial" w:hAnsi="Arial" w:cs="Arial"/>
          <w:kern w:val="2"/>
          <w:sz w:val="21"/>
        </w:rPr>
      </w:pPr>
      <w:r>
        <w:fldChar w:fldCharType="begin"/>
      </w:r>
      <w:r>
        <w:instrText xml:space="preserve"> HYPERLINK \l "_Toc82544911" </w:instrText>
      </w:r>
      <w:r>
        <w:fldChar w:fldCharType="separate"/>
      </w:r>
      <w:r>
        <w:rPr>
          <w:rStyle w:val="19"/>
          <w:rFonts w:ascii="Arial" w:hAnsi="Arial" w:cs="Arial"/>
        </w:rPr>
        <w:t>3.2项目施工进度情况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_Toc82544911 \h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4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1"/>
        <w:tabs>
          <w:tab w:val="right" w:leader="dot" w:pos="8918"/>
        </w:tabs>
        <w:spacing w:line="360" w:lineRule="auto"/>
        <w:rPr>
          <w:rFonts w:ascii="Arial" w:hAnsi="Arial" w:cs="Arial"/>
          <w:kern w:val="2"/>
          <w:sz w:val="21"/>
        </w:rPr>
      </w:pPr>
      <w:r>
        <w:fldChar w:fldCharType="begin"/>
      </w:r>
      <w:r>
        <w:instrText xml:space="preserve"> HYPERLINK \l "_Toc82544912" </w:instrText>
      </w:r>
      <w:r>
        <w:fldChar w:fldCharType="separate"/>
      </w:r>
      <w:r>
        <w:rPr>
          <w:rStyle w:val="19"/>
          <w:rFonts w:ascii="Arial" w:hAnsi="Arial" w:eastAsia="宋体" w:cs="Arial"/>
          <w:kern w:val="44"/>
        </w:rPr>
        <w:t>3.3 施工现场照片（2021.</w:t>
      </w:r>
      <w:r>
        <w:rPr>
          <w:rStyle w:val="19"/>
          <w:rFonts w:hint="eastAsia" w:ascii="Arial" w:hAnsi="Arial" w:eastAsia="宋体" w:cs="Arial"/>
          <w:kern w:val="44"/>
          <w:lang w:val="en-US" w:eastAsia="zh-CN"/>
        </w:rPr>
        <w:t>12</w:t>
      </w:r>
      <w:r>
        <w:rPr>
          <w:rStyle w:val="19"/>
          <w:rFonts w:ascii="Arial" w:hAnsi="Arial" w:eastAsia="宋体" w:cs="Arial"/>
          <w:kern w:val="44"/>
        </w:rPr>
        <w:t>）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_Toc82544912 \h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4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1"/>
        <w:tabs>
          <w:tab w:val="right" w:leader="dot" w:pos="8918"/>
        </w:tabs>
        <w:spacing w:line="360" w:lineRule="auto"/>
        <w:rPr>
          <w:rFonts w:ascii="Arial" w:hAnsi="Arial" w:cs="Arial"/>
          <w:kern w:val="2"/>
          <w:sz w:val="21"/>
        </w:rPr>
      </w:pPr>
      <w:r>
        <w:fldChar w:fldCharType="begin"/>
      </w:r>
      <w:r>
        <w:instrText xml:space="preserve"> HYPERLINK \l "_Toc82544913" </w:instrText>
      </w:r>
      <w:r>
        <w:fldChar w:fldCharType="separate"/>
      </w:r>
      <w:r>
        <w:rPr>
          <w:rStyle w:val="19"/>
          <w:rFonts w:ascii="Arial" w:hAnsi="Arial" w:cs="Arial"/>
        </w:rPr>
        <w:t>3.3.1 住宅、公寓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_Toc82544913 \h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4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1"/>
        <w:tabs>
          <w:tab w:val="right" w:leader="dot" w:pos="8918"/>
        </w:tabs>
        <w:spacing w:line="360" w:lineRule="auto"/>
        <w:rPr>
          <w:rFonts w:ascii="Arial" w:hAnsi="Arial" w:cs="Arial"/>
          <w:kern w:val="2"/>
          <w:sz w:val="21"/>
        </w:rPr>
      </w:pPr>
      <w:r>
        <w:fldChar w:fldCharType="begin"/>
      </w:r>
      <w:r>
        <w:instrText xml:space="preserve"> HYPERLINK \l "_Toc82544915" </w:instrText>
      </w:r>
      <w:r>
        <w:fldChar w:fldCharType="separate"/>
      </w:r>
      <w:r>
        <w:rPr>
          <w:rStyle w:val="19"/>
          <w:rFonts w:ascii="Arial" w:hAnsi="Arial" w:cs="Arial"/>
        </w:rPr>
        <w:t>3.3.2 集中商业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_Toc82544915 \h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6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9"/>
        <w:tabs>
          <w:tab w:val="right" w:leader="dot" w:pos="8918"/>
        </w:tabs>
        <w:spacing w:line="360" w:lineRule="auto"/>
        <w:rPr>
          <w:rFonts w:ascii="Arial" w:hAnsi="Arial" w:cs="Arial"/>
          <w:kern w:val="2"/>
          <w:sz w:val="21"/>
        </w:rPr>
      </w:pPr>
      <w:r>
        <w:fldChar w:fldCharType="begin"/>
      </w:r>
      <w:r>
        <w:instrText xml:space="preserve"> HYPERLINK \l "_Toc82544916" </w:instrText>
      </w:r>
      <w:r>
        <w:fldChar w:fldCharType="separate"/>
      </w:r>
      <w:r>
        <w:rPr>
          <w:rStyle w:val="19"/>
          <w:rFonts w:ascii="Arial" w:hAnsi="Arial" w:cs="Arial"/>
        </w:rPr>
        <w:t>4 项目销售情况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_Toc82544916 \h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7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1"/>
        <w:tabs>
          <w:tab w:val="right" w:leader="dot" w:pos="8918"/>
        </w:tabs>
        <w:spacing w:line="360" w:lineRule="auto"/>
        <w:rPr>
          <w:rFonts w:ascii="Arial" w:hAnsi="Arial" w:cs="Arial"/>
          <w:kern w:val="2"/>
          <w:sz w:val="21"/>
        </w:rPr>
      </w:pPr>
      <w:r>
        <w:fldChar w:fldCharType="begin"/>
      </w:r>
      <w:r>
        <w:instrText xml:space="preserve"> HYPERLINK \l "_Toc82544917" </w:instrText>
      </w:r>
      <w:r>
        <w:fldChar w:fldCharType="separate"/>
      </w:r>
      <w:r>
        <w:rPr>
          <w:rStyle w:val="19"/>
          <w:rFonts w:ascii="Arial" w:hAnsi="Arial" w:cs="Arial"/>
        </w:rPr>
        <w:t>4.1公寓、住宅销售情况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_Toc82544917 \h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7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1"/>
        <w:tabs>
          <w:tab w:val="right" w:leader="dot" w:pos="8918"/>
        </w:tabs>
        <w:spacing w:line="360" w:lineRule="auto"/>
        <w:rPr>
          <w:rFonts w:ascii="Arial" w:hAnsi="Arial" w:cs="Arial"/>
          <w:kern w:val="2"/>
          <w:sz w:val="21"/>
        </w:rPr>
      </w:pPr>
      <w:r>
        <w:fldChar w:fldCharType="begin"/>
      </w:r>
      <w:r>
        <w:instrText xml:space="preserve"> HYPERLINK \l "_Toc82544918" </w:instrText>
      </w:r>
      <w:r>
        <w:fldChar w:fldCharType="separate"/>
      </w:r>
      <w:r>
        <w:rPr>
          <w:rStyle w:val="19"/>
          <w:rFonts w:ascii="Arial" w:hAnsi="Arial" w:cs="Arial"/>
        </w:rPr>
        <w:t>4.2 集中商业销售情况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_Toc82544918 \h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8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1"/>
        <w:tabs>
          <w:tab w:val="right" w:leader="dot" w:pos="8918"/>
        </w:tabs>
        <w:spacing w:line="360" w:lineRule="auto"/>
        <w:rPr>
          <w:rFonts w:ascii="Arial" w:hAnsi="Arial" w:cs="Arial"/>
          <w:kern w:val="2"/>
          <w:sz w:val="21"/>
        </w:rPr>
      </w:pPr>
      <w:r>
        <w:fldChar w:fldCharType="begin"/>
      </w:r>
      <w:r>
        <w:instrText xml:space="preserve"> HYPERLINK \l "_Toc82544919" </w:instrText>
      </w:r>
      <w:r>
        <w:fldChar w:fldCharType="separate"/>
      </w:r>
      <w:r>
        <w:rPr>
          <w:rStyle w:val="19"/>
          <w:rFonts w:ascii="Arial" w:hAnsi="Arial" w:cs="Arial"/>
        </w:rPr>
        <w:t>4.3 郑州市公积金按揭放款情况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_Toc82544919 \h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8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9"/>
        <w:tabs>
          <w:tab w:val="right" w:leader="dot" w:pos="8918"/>
        </w:tabs>
        <w:spacing w:line="360" w:lineRule="auto"/>
        <w:rPr>
          <w:rFonts w:ascii="Arial" w:hAnsi="Arial" w:cs="Arial"/>
          <w:kern w:val="2"/>
          <w:sz w:val="21"/>
        </w:rPr>
      </w:pPr>
      <w:r>
        <w:fldChar w:fldCharType="begin"/>
      </w:r>
      <w:r>
        <w:instrText xml:space="preserve"> HYPERLINK \l "_Toc82544920" </w:instrText>
      </w:r>
      <w:r>
        <w:fldChar w:fldCharType="separate"/>
      </w:r>
      <w:r>
        <w:rPr>
          <w:rStyle w:val="19"/>
          <w:rFonts w:ascii="Arial" w:hAnsi="Arial" w:cs="Arial"/>
        </w:rPr>
        <w:t>5监管账户资金的使用情况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_Toc82544920 \h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9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9"/>
        <w:tabs>
          <w:tab w:val="right" w:leader="dot" w:pos="8918"/>
        </w:tabs>
        <w:spacing w:line="360" w:lineRule="auto"/>
        <w:rPr>
          <w:rFonts w:ascii="Arial" w:hAnsi="Arial" w:cs="Arial"/>
          <w:kern w:val="2"/>
          <w:sz w:val="21"/>
        </w:rPr>
      </w:pPr>
      <w:r>
        <w:fldChar w:fldCharType="begin"/>
      </w:r>
      <w:r>
        <w:instrText xml:space="preserve"> HYPERLINK \l "_Toc82544921" </w:instrText>
      </w:r>
      <w:r>
        <w:fldChar w:fldCharType="separate"/>
      </w:r>
      <w:r>
        <w:rPr>
          <w:rStyle w:val="19"/>
          <w:rFonts w:ascii="Arial" w:hAnsi="Arial" w:cs="Arial"/>
        </w:rPr>
        <w:t>6印章、证照使用情况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_Toc82544921 \h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10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9"/>
        <w:tabs>
          <w:tab w:val="right" w:leader="dot" w:pos="8918"/>
        </w:tabs>
        <w:spacing w:line="360" w:lineRule="auto"/>
        <w:rPr>
          <w:rFonts w:ascii="Arial" w:hAnsi="Arial" w:cs="Arial"/>
          <w:kern w:val="2"/>
          <w:sz w:val="21"/>
        </w:rPr>
      </w:pPr>
      <w:r>
        <w:fldChar w:fldCharType="begin"/>
      </w:r>
      <w:r>
        <w:instrText xml:space="preserve"> HYPERLINK \l "_Toc82544922" </w:instrText>
      </w:r>
      <w:r>
        <w:fldChar w:fldCharType="separate"/>
      </w:r>
      <w:r>
        <w:rPr>
          <w:rStyle w:val="19"/>
          <w:rFonts w:ascii="Arial" w:hAnsi="Arial" w:cs="Arial"/>
        </w:rPr>
        <w:t>7 合同签订情况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_Toc82544922 \h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10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pStyle w:val="11"/>
        <w:tabs>
          <w:tab w:val="right" w:leader="dot" w:pos="8918"/>
        </w:tabs>
        <w:spacing w:line="360" w:lineRule="auto"/>
        <w:rPr>
          <w:rFonts w:ascii="Arial" w:hAnsi="Arial" w:cs="Arial"/>
        </w:rPr>
      </w:pPr>
      <w:r>
        <w:fldChar w:fldCharType="begin"/>
      </w:r>
      <w:r>
        <w:instrText xml:space="preserve"> HYPERLINK \l "_Toc82544923" </w:instrText>
      </w:r>
      <w:r>
        <w:fldChar w:fldCharType="separate"/>
      </w:r>
      <w:r>
        <w:rPr>
          <w:rStyle w:val="19"/>
          <w:rFonts w:ascii="Arial" w:hAnsi="Arial" w:eastAsia="宋体" w:cs="Arial"/>
        </w:rPr>
        <w:t>附件一：网签明细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PAGEREF _Toc82544923 \h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t>12</w:t>
      </w: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end"/>
      </w:r>
    </w:p>
    <w:p>
      <w:pPr>
        <w:rPr>
          <w:rFonts w:hint="default" w:eastAsia="宋体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t xml:space="preserve"> </w:t>
      </w:r>
    </w:p>
    <w:p>
      <w:pPr>
        <w:tabs>
          <w:tab w:val="right" w:leader="dot" w:pos="8918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</w:p>
    <w:p>
      <w:pPr>
        <w:jc w:val="left"/>
        <w:textAlignment w:val="auto"/>
        <w:rPr>
          <w:rStyle w:val="22"/>
          <w:rFonts w:ascii="Arial" w:hAnsi="Arial" w:cs="Arial"/>
          <w:sz w:val="21"/>
        </w:rPr>
      </w:pPr>
      <w:r>
        <w:rPr>
          <w:rStyle w:val="22"/>
          <w:rFonts w:ascii="Arial" w:hAnsi="Arial" w:cs="Arial"/>
          <w:sz w:val="21"/>
        </w:rPr>
        <w:br w:type="page"/>
      </w: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  <w:r>
        <w:rPr>
          <w:rStyle w:val="22"/>
          <w:rFonts w:ascii="Arial" w:hAnsi="Arial" w:cs="Arial"/>
          <w:sz w:val="21"/>
        </w:rPr>
        <w:t>为了方便阅读之目的，本报告中将部分名称简写为：</w:t>
      </w: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  <w:r>
        <w:rPr>
          <w:rStyle w:val="22"/>
          <w:rFonts w:ascii="Arial" w:hAnsi="Arial" w:cs="Arial"/>
          <w:sz w:val="21"/>
        </w:rPr>
        <w:t>项目公司：河南恒祥实业有限公司</w:t>
      </w: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  <w:r>
        <w:rPr>
          <w:rStyle w:val="22"/>
          <w:rFonts w:ascii="Arial" w:hAnsi="Arial" w:cs="Arial"/>
          <w:sz w:val="21"/>
        </w:rPr>
        <w:t>中诚信托：中诚信托有限责任公司</w:t>
      </w: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  <w:r>
        <w:rPr>
          <w:rStyle w:val="22"/>
          <w:rFonts w:ascii="Arial" w:hAnsi="Arial" w:cs="Arial"/>
          <w:sz w:val="21"/>
        </w:rPr>
        <w:t>康正：北京康正国际资产评估有限公司</w:t>
      </w:r>
    </w:p>
    <w:p>
      <w:pPr>
        <w:pStyle w:val="2"/>
        <w:spacing w:before="0" w:after="0" w:line="480" w:lineRule="auto"/>
        <w:rPr>
          <w:rStyle w:val="22"/>
          <w:rFonts w:ascii="Arial" w:hAnsi="Arial" w:cs="Arial"/>
          <w:b w:val="0"/>
          <w:color w:val="000000"/>
          <w:sz w:val="24"/>
        </w:rPr>
      </w:pPr>
      <w:bookmarkStart w:id="0" w:name="_Toc1259561412"/>
      <w:bookmarkStart w:id="1" w:name="_Toc1320133937"/>
      <w:bookmarkStart w:id="2" w:name="_Toc1383937533"/>
      <w:bookmarkStart w:id="3" w:name="_Toc51087084"/>
      <w:bookmarkStart w:id="4" w:name="_Toc1077362396"/>
      <w:bookmarkStart w:id="5" w:name="_Toc1641718728"/>
      <w:bookmarkStart w:id="6" w:name="_Toc304113333"/>
      <w:bookmarkStart w:id="7" w:name="_Toc799042728"/>
      <w:bookmarkStart w:id="8" w:name="_Toc1758091641"/>
      <w:bookmarkStart w:id="9" w:name="_Toc225072882"/>
      <w:bookmarkStart w:id="10" w:name="_Toc2142899702"/>
      <w:bookmarkStart w:id="11" w:name="_Toc205123163"/>
      <w:bookmarkStart w:id="12" w:name="_Toc1577570235"/>
      <w:bookmarkStart w:id="13" w:name="_Toc886087972"/>
      <w:bookmarkStart w:id="14" w:name="_Toc82544907"/>
      <w:bookmarkStart w:id="15" w:name="_Toc45636804"/>
      <w:bookmarkStart w:id="16" w:name="_Toc203833231"/>
      <w:r>
        <w:rPr>
          <w:rStyle w:val="22"/>
          <w:rFonts w:ascii="Arial" w:hAnsi="Arial" w:cs="Arial"/>
          <w:bCs w:val="0"/>
          <w:color w:val="000000"/>
          <w:sz w:val="24"/>
        </w:rPr>
        <w:t>1</w:t>
      </w:r>
      <w:r>
        <w:rPr>
          <w:rStyle w:val="22"/>
          <w:rFonts w:ascii="Arial" w:hAnsi="Arial" w:cs="Arial"/>
          <w:b w:val="0"/>
          <w:color w:val="000000"/>
          <w:sz w:val="24"/>
        </w:rPr>
        <w:t xml:space="preserve"> </w:t>
      </w:r>
      <w:r>
        <w:rPr>
          <w:rStyle w:val="22"/>
          <w:rFonts w:ascii="Arial" w:hAnsi="Arial" w:cs="Arial"/>
          <w:bCs w:val="0"/>
          <w:color w:val="000000"/>
          <w:sz w:val="24"/>
        </w:rPr>
        <w:t>项目基本情况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>
      <w:pPr>
        <w:snapToGrid w:val="0"/>
        <w:spacing w:line="480" w:lineRule="auto"/>
        <w:ind w:firstLine="400" w:firstLineChars="200"/>
        <w:rPr>
          <w:rStyle w:val="22"/>
          <w:rFonts w:ascii="Arial" w:hAnsi="Arial" w:cs="Arial"/>
          <w:sz w:val="21"/>
        </w:rPr>
      </w:pPr>
      <w:r>
        <w:rPr>
          <w:rFonts w:ascii="Arial" w:hAnsi="Arial" w:cs="Arial"/>
          <w:bCs/>
        </w:rPr>
        <w:drawing>
          <wp:anchor distT="0" distB="360045" distL="114300" distR="114300" simplePos="0" relativeHeight="25165926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4445</wp:posOffset>
            </wp:positionV>
            <wp:extent cx="5608955" cy="3294380"/>
            <wp:effectExtent l="0" t="0" r="4445" b="7620"/>
            <wp:wrapSquare wrapText="bothSides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29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22"/>
          <w:rFonts w:ascii="Arial" w:hAnsi="Arial" w:cs="Arial"/>
          <w:sz w:val="21"/>
        </w:rPr>
        <w:t xml:space="preserve">标的项目为项目公司建设的“恒祥·百悦城一号院”项目，位于河南省郑州市金水区红旗路北、经七路东。标的项目用地面积87,028.31㎡，规划总建筑面积791,553.67㎡，其中地上规划建筑面积519,479.34㎡，地下规划建筑面积272,074.33㎡。国有建设用地使用权出让年期为商业40年，其他50年，居住70年，商业用途土地终止日期为2056年6月11日，其他用途土地终止日期为2066年6月11日，住宅用途土地终止日期为2086年6月11日。 </w:t>
      </w:r>
    </w:p>
    <w:p>
      <w:pPr>
        <w:pStyle w:val="2"/>
        <w:spacing w:before="0" w:after="0" w:line="480" w:lineRule="auto"/>
        <w:rPr>
          <w:rStyle w:val="22"/>
          <w:rFonts w:ascii="Arial" w:hAnsi="Arial" w:cs="Arial"/>
          <w:bCs w:val="0"/>
          <w:color w:val="000000"/>
          <w:sz w:val="24"/>
        </w:rPr>
      </w:pPr>
      <w:bookmarkStart w:id="17" w:name="_Toc1018711214"/>
      <w:bookmarkStart w:id="18" w:name="_Toc1496764840"/>
      <w:bookmarkStart w:id="19" w:name="_Toc82544908"/>
      <w:bookmarkStart w:id="20" w:name="_Toc1828937106"/>
      <w:bookmarkStart w:id="21" w:name="_Toc1389833783"/>
      <w:bookmarkStart w:id="22" w:name="_Toc221707871"/>
      <w:bookmarkStart w:id="23" w:name="_Toc588696452"/>
      <w:bookmarkStart w:id="24" w:name="_Toc1837522002"/>
      <w:bookmarkStart w:id="25" w:name="_Toc442736474"/>
      <w:bookmarkStart w:id="26" w:name="_Toc1295884805"/>
      <w:bookmarkStart w:id="27" w:name="_Toc51087085"/>
      <w:bookmarkStart w:id="28" w:name="_Toc1795161715"/>
      <w:bookmarkStart w:id="29" w:name="_Toc793747106"/>
      <w:bookmarkStart w:id="30" w:name="_Toc45636805"/>
      <w:bookmarkStart w:id="31" w:name="_Toc267047677"/>
      <w:bookmarkStart w:id="32" w:name="_Toc1702343005"/>
      <w:bookmarkStart w:id="33" w:name="_Toc1081225407"/>
      <w:r>
        <w:rPr>
          <w:rStyle w:val="22"/>
          <w:rFonts w:ascii="Arial" w:hAnsi="Arial" w:cs="Arial"/>
          <w:bCs w:val="0"/>
          <w:color w:val="000000"/>
          <w:sz w:val="24"/>
          <w:szCs w:val="22"/>
        </w:rPr>
        <w:t>2 重大事件披露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>
      <w:pPr>
        <w:spacing w:line="480" w:lineRule="auto"/>
        <w:rPr>
          <w:rStyle w:val="22"/>
          <w:rFonts w:ascii="Arial" w:hAnsi="Arial" w:cs="Arial"/>
          <w:sz w:val="21"/>
        </w:rPr>
      </w:pPr>
      <w:r>
        <w:rPr>
          <w:rFonts w:ascii="Arial" w:hAnsi="Arial" w:cs="Arial"/>
        </w:rPr>
        <w:t xml:space="preserve">  </w:t>
      </w:r>
      <w:r>
        <w:rPr>
          <w:rStyle w:val="22"/>
          <w:rFonts w:ascii="Arial" w:hAnsi="Arial" w:cs="Arial"/>
          <w:sz w:val="21"/>
        </w:rPr>
        <w:t>（</w:t>
      </w:r>
      <w:r>
        <w:rPr>
          <w:rFonts w:ascii="Arial" w:hAnsi="Arial" w:cs="Arial"/>
        </w:rPr>
        <w:t>1</w:t>
      </w:r>
      <w:r>
        <w:rPr>
          <w:rStyle w:val="22"/>
          <w:rFonts w:ascii="Arial" w:hAnsi="Arial" w:cs="Arial"/>
          <w:sz w:val="21"/>
        </w:rPr>
        <w:t>）202</w:t>
      </w:r>
      <w:r>
        <w:rPr>
          <w:rStyle w:val="22"/>
          <w:rFonts w:hint="eastAsia" w:ascii="Arial" w:hAnsi="Arial" w:cs="Arial"/>
          <w:sz w:val="21"/>
        </w:rPr>
        <w:t>1</w:t>
      </w:r>
      <w:r>
        <w:rPr>
          <w:rStyle w:val="22"/>
          <w:rFonts w:ascii="Arial" w:hAnsi="Arial" w:cs="Arial"/>
          <w:sz w:val="21"/>
        </w:rPr>
        <w:t>年</w:t>
      </w:r>
      <w:r>
        <w:rPr>
          <w:rStyle w:val="22"/>
          <w:rFonts w:hint="eastAsia" w:ascii="Arial" w:hAnsi="Arial" w:cs="Arial"/>
          <w:sz w:val="21"/>
          <w:lang w:val="en-US" w:eastAsia="zh-CN"/>
        </w:rPr>
        <w:t>12</w:t>
      </w:r>
      <w:r>
        <w:rPr>
          <w:rStyle w:val="22"/>
          <w:rFonts w:ascii="Arial" w:hAnsi="Arial" w:cs="Arial"/>
          <w:sz w:val="21"/>
        </w:rPr>
        <w:t>月，</w:t>
      </w:r>
      <w:r>
        <w:rPr>
          <w:rStyle w:val="22"/>
          <w:rFonts w:hint="eastAsia" w:ascii="Arial" w:hAnsi="Arial" w:cs="Arial"/>
          <w:sz w:val="21"/>
        </w:rPr>
        <w:t>恒祥</w:t>
      </w:r>
      <w:r>
        <w:rPr>
          <w:rStyle w:val="22"/>
          <w:rFonts w:ascii="Arial" w:hAnsi="Arial" w:cs="Arial"/>
          <w:sz w:val="21"/>
        </w:rPr>
        <w:t>百悦城项目</w:t>
      </w:r>
      <w:r>
        <w:rPr>
          <w:rStyle w:val="22"/>
          <w:rFonts w:hint="eastAsia" w:ascii="Arial" w:hAnsi="Arial" w:cs="Arial"/>
          <w:sz w:val="21"/>
        </w:rPr>
        <w:t>新增</w:t>
      </w:r>
      <w:r>
        <w:rPr>
          <w:rStyle w:val="22"/>
          <w:rFonts w:ascii="Arial" w:hAnsi="Arial" w:cs="Arial"/>
          <w:sz w:val="21"/>
        </w:rPr>
        <w:t>涉诉案件</w:t>
      </w:r>
      <w:r>
        <w:rPr>
          <w:rStyle w:val="22"/>
          <w:rFonts w:hint="eastAsia" w:ascii="Arial" w:hAnsi="Arial" w:cs="Arial"/>
          <w:sz w:val="21"/>
          <w:lang w:val="en-US" w:eastAsia="zh-CN"/>
        </w:rPr>
        <w:t>5</w:t>
      </w:r>
      <w:r>
        <w:rPr>
          <w:rStyle w:val="22"/>
          <w:rFonts w:hint="eastAsia" w:ascii="Arial" w:hAnsi="Arial" w:cs="Arial"/>
          <w:sz w:val="21"/>
        </w:rPr>
        <w:t>起（</w:t>
      </w:r>
      <w:r>
        <w:rPr>
          <w:rStyle w:val="22"/>
          <w:rFonts w:hint="eastAsia" w:ascii="Arial" w:hAnsi="Arial" w:cs="Arial"/>
          <w:sz w:val="21"/>
          <w:lang w:eastAsia="zh-CN"/>
        </w:rPr>
        <w:t>其中民间借贷诉讼案</w:t>
      </w:r>
      <w:r>
        <w:rPr>
          <w:rStyle w:val="22"/>
          <w:rFonts w:hint="eastAsia" w:ascii="Arial" w:hAnsi="Arial" w:cs="Arial"/>
          <w:sz w:val="21"/>
          <w:lang w:val="en-US" w:eastAsia="zh-CN"/>
        </w:rPr>
        <w:t>1起，退房诉讼2起，员工劳动仲裁案2起</w:t>
      </w:r>
      <w:r>
        <w:rPr>
          <w:rStyle w:val="22"/>
          <w:rFonts w:hint="eastAsia" w:ascii="Arial" w:hAnsi="Arial" w:cs="Arial"/>
          <w:sz w:val="21"/>
        </w:rPr>
        <w:t>），</w:t>
      </w:r>
      <w:r>
        <w:rPr>
          <w:rStyle w:val="22"/>
          <w:rFonts w:hint="eastAsia" w:ascii="Arial" w:hAnsi="Arial" w:cs="Arial"/>
          <w:sz w:val="21"/>
          <w:lang w:eastAsia="zh-CN"/>
        </w:rPr>
        <w:t>没有</w:t>
      </w:r>
      <w:r>
        <w:rPr>
          <w:rStyle w:val="22"/>
          <w:rFonts w:hint="eastAsia" w:ascii="Arial" w:hAnsi="Arial" w:cs="Arial"/>
          <w:sz w:val="21"/>
          <w:lang w:val="en-US" w:eastAsia="zh-CN"/>
        </w:rPr>
        <w:t>新增案件执行案，</w:t>
      </w:r>
      <w:r>
        <w:rPr>
          <w:rStyle w:val="22"/>
          <w:rFonts w:hint="eastAsia" w:ascii="Arial" w:hAnsi="Arial" w:cs="Arial"/>
          <w:sz w:val="21"/>
        </w:rPr>
        <w:t>截至目前因诉讼案件，抵押房产共查封商品房（含商铺）684套。</w:t>
      </w:r>
    </w:p>
    <w:p>
      <w:pPr>
        <w:numPr>
          <w:ilvl w:val="0"/>
          <w:numId w:val="1"/>
        </w:numPr>
        <w:spacing w:line="480" w:lineRule="auto"/>
        <w:ind w:left="105" w:leftChars="0" w:firstLine="0" w:firstLineChars="0"/>
        <w:rPr>
          <w:rStyle w:val="22"/>
          <w:rFonts w:hint="eastAsia" w:ascii="Arial" w:hAnsi="Arial" w:cs="Arial"/>
          <w:sz w:val="21"/>
        </w:rPr>
      </w:pPr>
      <w:r>
        <w:rPr>
          <w:rStyle w:val="22"/>
          <w:rFonts w:hint="eastAsia" w:ascii="Arial" w:hAnsi="Arial" w:cs="Arial"/>
          <w:sz w:val="21"/>
          <w:lang w:val="en-US" w:eastAsia="zh-CN"/>
        </w:rPr>
        <w:t>2021年12月，工地、售楼部因欠水电费已停止供水、供电，工地、售楼处无人看守，临近春节，项目现场将存在安全隐患。</w:t>
      </w:r>
    </w:p>
    <w:p>
      <w:pPr>
        <w:numPr>
          <w:ilvl w:val="0"/>
          <w:numId w:val="1"/>
        </w:numPr>
        <w:spacing w:line="480" w:lineRule="auto"/>
        <w:ind w:left="105" w:leftChars="0" w:firstLine="0" w:firstLineChars="0"/>
        <w:rPr>
          <w:rStyle w:val="22"/>
          <w:rFonts w:hint="eastAsia" w:ascii="Arial" w:hAnsi="Arial" w:cs="Arial"/>
          <w:sz w:val="21"/>
        </w:rPr>
      </w:pPr>
      <w:r>
        <w:rPr>
          <w:rStyle w:val="22"/>
          <w:rFonts w:hint="eastAsia" w:ascii="Arial" w:hAnsi="Arial" w:cs="Arial"/>
          <w:sz w:val="21"/>
          <w:lang w:val="en-US" w:eastAsia="zh-CN"/>
        </w:rPr>
        <w:t>2021年12月30日，恒祥百悦城项目领导小组解散，后续与各方接洽，不在通过其对接。</w:t>
      </w:r>
    </w:p>
    <w:p>
      <w:pPr>
        <w:pStyle w:val="2"/>
        <w:spacing w:before="0" w:after="0" w:line="480" w:lineRule="auto"/>
        <w:rPr>
          <w:rStyle w:val="22"/>
          <w:rFonts w:ascii="Arial" w:hAnsi="Arial" w:cs="Arial"/>
          <w:bCs w:val="0"/>
          <w:color w:val="000000"/>
          <w:sz w:val="24"/>
          <w:szCs w:val="22"/>
        </w:rPr>
      </w:pPr>
      <w:bookmarkStart w:id="34" w:name="_Toc1936559037"/>
      <w:bookmarkStart w:id="35" w:name="_Toc269960107"/>
      <w:bookmarkStart w:id="36" w:name="_Toc782173037"/>
      <w:bookmarkStart w:id="37" w:name="_Toc756762462"/>
      <w:bookmarkStart w:id="38" w:name="_Toc29485109"/>
      <w:bookmarkStart w:id="39" w:name="_Toc148794535"/>
      <w:bookmarkStart w:id="40" w:name="_Toc360060352"/>
      <w:bookmarkStart w:id="41" w:name="_Toc156769761"/>
      <w:bookmarkStart w:id="42" w:name="_Toc82544909"/>
      <w:bookmarkStart w:id="43" w:name="_Toc41081663"/>
      <w:bookmarkStart w:id="44" w:name="_Toc339195378"/>
      <w:bookmarkStart w:id="45" w:name="_Toc764107035"/>
      <w:bookmarkStart w:id="46" w:name="_Toc45636811"/>
      <w:bookmarkStart w:id="47" w:name="_Toc1285187302"/>
      <w:bookmarkStart w:id="48" w:name="_Toc1739739814"/>
      <w:bookmarkStart w:id="49" w:name="_Toc503224922"/>
      <w:bookmarkStart w:id="50" w:name="_Toc51087086"/>
      <w:r>
        <w:rPr>
          <w:rStyle w:val="22"/>
          <w:rFonts w:ascii="Arial" w:hAnsi="Arial" w:cs="Arial"/>
          <w:bCs w:val="0"/>
          <w:color w:val="000000"/>
          <w:sz w:val="24"/>
          <w:szCs w:val="22"/>
        </w:rPr>
        <w:t>3 项目五证办理及施工进度情况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51" w:name="_Toc82544910"/>
      <w:r>
        <w:rPr>
          <w:rFonts w:ascii="Arial" w:hAnsi="Arial" w:cs="Arial"/>
          <w:b/>
          <w:sz w:val="24"/>
          <w:szCs w:val="24"/>
        </w:rPr>
        <w:t>3.1项目五证办理情况</w:t>
      </w:r>
      <w:bookmarkEnd w:id="51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 w:val="21"/>
          <w:szCs w:val="21"/>
        </w:rPr>
      </w:pPr>
      <w:r>
        <w:rPr>
          <w:rFonts w:ascii="Arial" w:hAnsi="Arial" w:cs="Arial"/>
          <w:bCs/>
          <w:kern w:val="44"/>
          <w:sz w:val="21"/>
          <w:szCs w:val="21"/>
        </w:rPr>
        <w:t>截至202</w:t>
      </w:r>
      <w:r>
        <w:rPr>
          <w:rFonts w:hint="eastAsia" w:ascii="Arial" w:hAnsi="Arial" w:cs="Arial"/>
          <w:bCs/>
          <w:kern w:val="44"/>
          <w:sz w:val="21"/>
          <w:szCs w:val="21"/>
        </w:rPr>
        <w:t>1</w:t>
      </w:r>
      <w:r>
        <w:rPr>
          <w:rFonts w:ascii="Arial" w:hAnsi="Arial" w:cs="Arial"/>
          <w:bCs/>
          <w:kern w:val="44"/>
          <w:sz w:val="21"/>
          <w:szCs w:val="21"/>
        </w:rPr>
        <w:t>年</w:t>
      </w:r>
      <w:r>
        <w:rPr>
          <w:rFonts w:hint="eastAsia" w:ascii="Arial" w:hAnsi="Arial" w:cs="Arial"/>
          <w:bCs/>
          <w:kern w:val="44"/>
          <w:sz w:val="21"/>
          <w:szCs w:val="21"/>
          <w:lang w:val="en-US" w:eastAsia="zh-CN"/>
        </w:rPr>
        <w:t>12</w:t>
      </w:r>
      <w:r>
        <w:rPr>
          <w:rFonts w:ascii="Arial" w:hAnsi="Arial" w:cs="Arial"/>
          <w:bCs/>
          <w:kern w:val="44"/>
          <w:sz w:val="21"/>
          <w:szCs w:val="21"/>
        </w:rPr>
        <w:t>月</w:t>
      </w:r>
      <w:r>
        <w:rPr>
          <w:rFonts w:hint="eastAsia" w:ascii="Arial" w:hAnsi="Arial" w:cs="Arial"/>
          <w:bCs/>
          <w:kern w:val="44"/>
          <w:sz w:val="21"/>
          <w:szCs w:val="21"/>
        </w:rPr>
        <w:t>3</w:t>
      </w:r>
      <w:r>
        <w:rPr>
          <w:rFonts w:hint="eastAsia" w:ascii="Arial" w:hAnsi="Arial" w:cs="Arial"/>
          <w:bCs/>
          <w:kern w:val="44"/>
          <w:sz w:val="21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 w:val="21"/>
          <w:szCs w:val="21"/>
        </w:rPr>
        <w:t>日，项目公司已经取得《建设用地规划许可证》，《建设工程规划许可证》、《建设工程施工许可证》、《国有土地使用证》、《郑州市商品房预售许可证（住宅、商办）》、《商品房预售许可证（商业服务）》</w:t>
      </w:r>
      <w:r>
        <w:rPr>
          <w:rFonts w:hint="eastAsia" w:ascii="Arial" w:hAnsi="Arial" w:cs="Arial"/>
          <w:bCs/>
          <w:kern w:val="44"/>
          <w:sz w:val="21"/>
          <w:szCs w:val="21"/>
        </w:rPr>
        <w:t>。</w:t>
      </w:r>
    </w:p>
    <w:p>
      <w:pPr>
        <w:spacing w:line="480" w:lineRule="auto"/>
        <w:ind w:firstLine="420" w:firstLineChars="200"/>
        <w:jc w:val="center"/>
        <w:rPr>
          <w:rFonts w:ascii="Arial" w:hAnsi="Arial" w:cs="Arial"/>
          <w:bCs/>
          <w:kern w:val="44"/>
          <w:sz w:val="21"/>
          <w:szCs w:val="21"/>
        </w:rPr>
      </w:pPr>
      <w:r>
        <w:rPr>
          <w:rFonts w:hint="eastAsia" w:ascii="Arial" w:hAnsi="Arial" w:cs="Arial"/>
          <w:bCs/>
          <w:kern w:val="44"/>
          <w:sz w:val="21"/>
          <w:szCs w:val="21"/>
        </w:rPr>
        <w:t>截至2021年</w:t>
      </w:r>
      <w:r>
        <w:rPr>
          <w:rFonts w:hint="eastAsia" w:ascii="Arial" w:hAnsi="Arial" w:cs="Arial"/>
          <w:bCs/>
          <w:kern w:val="44"/>
          <w:sz w:val="21"/>
          <w:szCs w:val="21"/>
          <w:lang w:val="en-US" w:eastAsia="zh-CN"/>
        </w:rPr>
        <w:t>12</w:t>
      </w:r>
      <w:r>
        <w:rPr>
          <w:rFonts w:hint="eastAsia" w:ascii="Arial" w:hAnsi="Arial" w:cs="Arial"/>
          <w:bCs/>
          <w:kern w:val="44"/>
          <w:sz w:val="21"/>
          <w:szCs w:val="21"/>
        </w:rPr>
        <w:t>月五证办理情况</w:t>
      </w:r>
    </w:p>
    <w:tbl>
      <w:tblPr>
        <w:tblStyle w:val="13"/>
        <w:tblW w:w="977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8"/>
        <w:gridCol w:w="2715"/>
        <w:gridCol w:w="1630"/>
        <w:gridCol w:w="34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证件名称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证件号码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发放时间</w:t>
            </w:r>
          </w:p>
        </w:tc>
        <w:tc>
          <w:tcPr>
            <w:tcW w:w="3423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建设用地规划许可证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郑规地字第410100201609098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2016.04.21</w:t>
            </w:r>
          </w:p>
        </w:tc>
        <w:tc>
          <w:tcPr>
            <w:tcW w:w="3423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用地面积87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027.115平方米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国有土地使用证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郑国用（2016）第0150号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2016.05.11</w:t>
            </w:r>
          </w:p>
        </w:tc>
        <w:tc>
          <w:tcPr>
            <w:tcW w:w="3423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用地地面积87,028.31平方米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9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郑规建（建筑）字第410100201709041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2017.04.14</w:t>
            </w:r>
          </w:p>
        </w:tc>
        <w:tc>
          <w:tcPr>
            <w:tcW w:w="3423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规划建筑面积791,553.67平方米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建筑工程施工许可证（1标段）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410100201709250101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423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规划建筑面积147,913.18平方米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9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建筑工程施工许可证（2标段）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410100201709250201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423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规划建筑面积250,101.95平方米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建筑工程施工许可证（3标段）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410100201709250301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423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规划建筑面积269,873.13平方米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9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建筑工程施工许可证（4标段）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410100201709250401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2017.09.25</w:t>
            </w:r>
          </w:p>
        </w:tc>
        <w:tc>
          <w:tcPr>
            <w:tcW w:w="3423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规划建筑面积123,665.41平方米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3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郑州市商品房预售许可证（住宅、商办）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2017郑房预字第4163号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2017.12.06</w:t>
            </w:r>
          </w:p>
        </w:tc>
        <w:tc>
          <w:tcPr>
            <w:tcW w:w="3423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住宅57,593.46平方米，590套；非住宅127,078.72平方米，1,739间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郑州市商品房预售许可证（商业服务）旧证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2018郑房预字第4417号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2018.11.09</w:t>
            </w:r>
          </w:p>
        </w:tc>
        <w:tc>
          <w:tcPr>
            <w:tcW w:w="3423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商铺切割前：面积118,292.63平方米，293间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008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郑州市商品房预售许可证（商业服务）证</w:t>
            </w:r>
          </w:p>
        </w:tc>
        <w:tc>
          <w:tcPr>
            <w:tcW w:w="2715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2020郑房预字第4417号</w:t>
            </w:r>
          </w:p>
        </w:tc>
        <w:tc>
          <w:tcPr>
            <w:tcW w:w="1630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2020.04.13</w:t>
            </w:r>
          </w:p>
        </w:tc>
        <w:tc>
          <w:tcPr>
            <w:tcW w:w="3423" w:type="dxa"/>
            <w:shd w:val="clear" w:color="auto" w:fill="auto"/>
            <w:noWrap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商铺切割后：面积115,646.81平方米，3575间</w:t>
            </w:r>
          </w:p>
        </w:tc>
      </w:tr>
    </w:tbl>
    <w:p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52" w:name="_Toc82544911"/>
      <w:r>
        <w:rPr>
          <w:rFonts w:ascii="Arial" w:hAnsi="Arial" w:cs="Arial"/>
          <w:b/>
          <w:sz w:val="24"/>
          <w:szCs w:val="24"/>
        </w:rPr>
        <w:t>3.2项目施工进度情况</w:t>
      </w:r>
      <w:bookmarkEnd w:id="52"/>
    </w:p>
    <w:p>
      <w:pPr>
        <w:spacing w:line="480" w:lineRule="auto"/>
        <w:ind w:firstLine="420" w:firstLineChars="200"/>
        <w:rPr>
          <w:rFonts w:hint="eastAsia" w:ascii="Arial" w:hAnsi="Arial" w:cs="Arial"/>
          <w:bCs/>
          <w:kern w:val="44"/>
          <w:sz w:val="21"/>
          <w:szCs w:val="21"/>
        </w:rPr>
      </w:pPr>
      <w:bookmarkStart w:id="53" w:name="_Toc485580927"/>
      <w:bookmarkStart w:id="54" w:name="_Toc1234829572"/>
      <w:bookmarkStart w:id="55" w:name="_Toc45636812"/>
      <w:r>
        <w:rPr>
          <w:rFonts w:ascii="Arial" w:hAnsi="Arial" w:cs="Arial"/>
          <w:bCs/>
          <w:kern w:val="44"/>
          <w:sz w:val="21"/>
          <w:szCs w:val="21"/>
        </w:rPr>
        <w:t>截至202</w:t>
      </w:r>
      <w:r>
        <w:rPr>
          <w:rFonts w:hint="eastAsia" w:ascii="Arial" w:hAnsi="Arial" w:cs="Arial"/>
          <w:bCs/>
          <w:kern w:val="44"/>
          <w:sz w:val="21"/>
          <w:szCs w:val="21"/>
        </w:rPr>
        <w:t>1</w:t>
      </w:r>
      <w:r>
        <w:rPr>
          <w:rFonts w:ascii="Arial" w:hAnsi="Arial" w:cs="Arial"/>
          <w:bCs/>
          <w:kern w:val="44"/>
          <w:sz w:val="21"/>
          <w:szCs w:val="21"/>
        </w:rPr>
        <w:t>年</w:t>
      </w:r>
      <w:r>
        <w:rPr>
          <w:rFonts w:hint="eastAsia" w:ascii="Arial" w:hAnsi="Arial" w:cs="Arial"/>
          <w:bCs/>
          <w:kern w:val="44"/>
          <w:sz w:val="21"/>
          <w:szCs w:val="21"/>
          <w:lang w:val="en-US" w:eastAsia="zh-CN"/>
        </w:rPr>
        <w:t>12</w:t>
      </w:r>
      <w:r>
        <w:rPr>
          <w:rFonts w:ascii="Arial" w:hAnsi="Arial" w:cs="Arial"/>
          <w:bCs/>
          <w:kern w:val="44"/>
          <w:sz w:val="21"/>
          <w:szCs w:val="21"/>
        </w:rPr>
        <w:t>月</w:t>
      </w:r>
      <w:r>
        <w:rPr>
          <w:rFonts w:hint="eastAsia" w:ascii="Arial" w:hAnsi="Arial" w:cs="Arial"/>
          <w:bCs/>
          <w:kern w:val="44"/>
          <w:sz w:val="21"/>
          <w:szCs w:val="21"/>
        </w:rPr>
        <w:t>3</w:t>
      </w:r>
      <w:r>
        <w:rPr>
          <w:rFonts w:hint="eastAsia" w:ascii="Arial" w:hAnsi="Arial" w:cs="Arial"/>
          <w:bCs/>
          <w:kern w:val="44"/>
          <w:sz w:val="21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 w:val="21"/>
          <w:szCs w:val="21"/>
        </w:rPr>
        <w:t>日，恒祥百悦城项目</w:t>
      </w:r>
      <w:r>
        <w:rPr>
          <w:rFonts w:hint="eastAsia" w:ascii="Arial" w:hAnsi="Arial" w:cs="Arial"/>
          <w:bCs/>
          <w:kern w:val="44"/>
          <w:sz w:val="21"/>
          <w:szCs w:val="21"/>
        </w:rPr>
        <w:t>工地全面停工</w:t>
      </w:r>
      <w:r>
        <w:rPr>
          <w:rFonts w:ascii="Arial" w:hAnsi="Arial" w:cs="Arial"/>
          <w:bCs/>
          <w:kern w:val="44"/>
          <w:sz w:val="21"/>
          <w:szCs w:val="21"/>
        </w:rPr>
        <w:t>，</w:t>
      </w:r>
      <w:r>
        <w:rPr>
          <w:rFonts w:hint="eastAsia" w:ascii="Arial" w:hAnsi="Arial" w:cs="Arial"/>
          <w:bCs/>
          <w:kern w:val="44"/>
          <w:sz w:val="21"/>
          <w:szCs w:val="21"/>
        </w:rPr>
        <w:t>本月现场施工内容如下表所示</w:t>
      </w:r>
    </w:p>
    <w:p>
      <w:pPr>
        <w:spacing w:line="480" w:lineRule="auto"/>
        <w:ind w:firstLine="420" w:firstLineChars="200"/>
        <w:rPr>
          <w:rFonts w:hint="eastAsia" w:ascii="Arial" w:hAnsi="Arial" w:cs="Arial"/>
          <w:bCs/>
          <w:kern w:val="44"/>
          <w:sz w:val="21"/>
          <w:szCs w:val="21"/>
        </w:rPr>
      </w:pPr>
    </w:p>
    <w:tbl>
      <w:tblPr>
        <w:tblStyle w:val="1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2"/>
        <w:gridCol w:w="1872"/>
        <w:gridCol w:w="5286"/>
        <w:gridCol w:w="9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44"/>
                <w:sz w:val="18"/>
                <w:szCs w:val="18"/>
              </w:rPr>
              <w:t>序号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44"/>
                <w:sz w:val="18"/>
                <w:szCs w:val="18"/>
              </w:rPr>
              <w:t>楼栋号或部位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44"/>
                <w:sz w:val="18"/>
                <w:szCs w:val="18"/>
              </w:rPr>
              <w:t>本月施工内容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3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3#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4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5#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5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6#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6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7#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7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9#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8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10#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9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11#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10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12#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11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13#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12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商业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地下车库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hint="default" w:ascii="Arial" w:hAnsi="Arial" w:eastAsia="宋体" w:cs="Arial"/>
                <w:bCs/>
                <w:kern w:val="44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  <w:lang w:val="en-US" w:eastAsia="zh-CN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6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14</w:t>
            </w:r>
          </w:p>
        </w:tc>
        <w:tc>
          <w:tcPr>
            <w:tcW w:w="1872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幼儿园</w:t>
            </w:r>
          </w:p>
        </w:tc>
        <w:tc>
          <w:tcPr>
            <w:tcW w:w="5286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停工</w:t>
            </w:r>
          </w:p>
        </w:tc>
        <w:tc>
          <w:tcPr>
            <w:tcW w:w="900" w:type="dxa"/>
          </w:tcPr>
          <w:p>
            <w:pPr>
              <w:spacing w:line="480" w:lineRule="auto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</w:p>
        </w:tc>
      </w:tr>
    </w:tbl>
    <w:p>
      <w:pPr>
        <w:pStyle w:val="3"/>
        <w:spacing w:before="0" w:after="0" w:line="480" w:lineRule="auto"/>
        <w:rPr>
          <w:rFonts w:ascii="Arial" w:hAnsi="Arial" w:cs="Arial"/>
          <w:sz w:val="21"/>
        </w:rPr>
      </w:pPr>
      <w:bookmarkStart w:id="56" w:name="_Toc2014421905"/>
      <w:bookmarkStart w:id="57" w:name="_Toc51087087"/>
      <w:bookmarkStart w:id="58" w:name="_Toc910662168"/>
      <w:bookmarkStart w:id="59" w:name="_Toc2072902465"/>
      <w:bookmarkStart w:id="60" w:name="_Toc1118784637"/>
      <w:bookmarkStart w:id="61" w:name="_Toc1634988153"/>
      <w:bookmarkStart w:id="62" w:name="_Toc1508541300"/>
      <w:bookmarkStart w:id="63" w:name="_Toc1117259354"/>
      <w:bookmarkStart w:id="64" w:name="_Toc167854717"/>
      <w:bookmarkStart w:id="65" w:name="_Toc1654647299"/>
      <w:bookmarkStart w:id="66" w:name="_Toc117603533"/>
      <w:bookmarkStart w:id="67" w:name="_Toc82544912"/>
      <w:bookmarkStart w:id="68" w:name="_Toc776685758"/>
      <w:bookmarkStart w:id="69" w:name="_Toc619619712"/>
      <w:r>
        <w:rPr>
          <w:rStyle w:val="22"/>
          <w:rFonts w:ascii="Arial" w:hAnsi="Arial" w:eastAsia="宋体" w:cs="Arial"/>
          <w:bCs w:val="0"/>
          <w:color w:val="000000"/>
          <w:kern w:val="44"/>
          <w:sz w:val="24"/>
          <w:szCs w:val="22"/>
        </w:rPr>
        <w:t xml:space="preserve">3.3 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r>
        <w:rPr>
          <w:rStyle w:val="22"/>
          <w:rFonts w:ascii="Arial" w:hAnsi="Arial" w:eastAsia="宋体" w:cs="Arial"/>
          <w:bCs w:val="0"/>
          <w:color w:val="000000"/>
          <w:kern w:val="44"/>
          <w:sz w:val="24"/>
          <w:szCs w:val="22"/>
        </w:rPr>
        <w:t>施工现场照片（202</w:t>
      </w:r>
      <w:r>
        <w:rPr>
          <w:rStyle w:val="22"/>
          <w:rFonts w:hint="eastAsia" w:ascii="Arial" w:hAnsi="Arial" w:eastAsia="宋体" w:cs="Arial"/>
          <w:bCs w:val="0"/>
          <w:color w:val="000000"/>
          <w:kern w:val="44"/>
          <w:sz w:val="24"/>
          <w:szCs w:val="22"/>
        </w:rPr>
        <w:t>1</w:t>
      </w:r>
      <w:r>
        <w:rPr>
          <w:rStyle w:val="22"/>
          <w:rFonts w:ascii="Arial" w:hAnsi="Arial" w:eastAsia="宋体" w:cs="Arial"/>
          <w:bCs w:val="0"/>
          <w:color w:val="000000"/>
          <w:kern w:val="44"/>
          <w:sz w:val="24"/>
          <w:szCs w:val="22"/>
        </w:rPr>
        <w:t>.</w:t>
      </w:r>
      <w:r>
        <w:rPr>
          <w:rStyle w:val="22"/>
          <w:rFonts w:hint="eastAsia" w:ascii="Arial" w:hAnsi="Arial" w:eastAsia="宋体" w:cs="Arial"/>
          <w:bCs w:val="0"/>
          <w:color w:val="000000"/>
          <w:kern w:val="44"/>
          <w:sz w:val="24"/>
          <w:szCs w:val="22"/>
          <w:lang w:val="en-US" w:eastAsia="zh-CN"/>
        </w:rPr>
        <w:t>12</w:t>
      </w:r>
      <w:r>
        <w:rPr>
          <w:rStyle w:val="22"/>
          <w:rFonts w:ascii="Arial" w:hAnsi="Arial" w:eastAsia="宋体" w:cs="Arial"/>
          <w:bCs w:val="0"/>
          <w:color w:val="000000"/>
          <w:kern w:val="44"/>
          <w:sz w:val="24"/>
          <w:szCs w:val="22"/>
        </w:rPr>
        <w:t>）</w:t>
      </w:r>
      <w:bookmarkEnd w:id="64"/>
      <w:bookmarkEnd w:id="65"/>
      <w:bookmarkEnd w:id="66"/>
      <w:bookmarkEnd w:id="67"/>
      <w:bookmarkEnd w:id="68"/>
      <w:bookmarkEnd w:id="69"/>
      <w:r>
        <w:rPr>
          <w:rStyle w:val="22"/>
          <w:rFonts w:ascii="Arial" w:hAnsi="Arial" w:eastAsia="宋体" w:cs="Arial"/>
          <w:bCs w:val="0"/>
          <w:color w:val="000000"/>
          <w:kern w:val="44"/>
          <w:sz w:val="24"/>
          <w:szCs w:val="22"/>
        </w:rPr>
        <w:t xml:space="preserve">   </w:t>
      </w:r>
      <w:r>
        <w:rPr>
          <w:rStyle w:val="22"/>
          <w:rFonts w:ascii="Arial" w:hAnsi="Arial" w:cs="Arial"/>
          <w:sz w:val="21"/>
        </w:rPr>
        <w:t xml:space="preserve">                  </w:t>
      </w:r>
    </w:p>
    <w:p>
      <w:pPr>
        <w:keepNext/>
        <w:keepLines/>
        <w:spacing w:line="480" w:lineRule="auto"/>
        <w:ind w:firstLine="120" w:firstLineChars="50"/>
        <w:outlineLvl w:val="1"/>
        <w:rPr>
          <w:rFonts w:ascii="Arial" w:hAnsi="Arial" w:cs="Arial"/>
          <w:b/>
          <w:sz w:val="24"/>
          <w:szCs w:val="24"/>
        </w:rPr>
      </w:pPr>
      <w:bookmarkStart w:id="70" w:name="_Toc82544914"/>
      <w:bookmarkStart w:id="71" w:name="_Toc82544913"/>
      <w:bookmarkStart w:id="72" w:name="_Toc1442967441"/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2917825</wp:posOffset>
                </wp:positionH>
                <wp:positionV relativeFrom="paragraph">
                  <wp:posOffset>82550</wp:posOffset>
                </wp:positionV>
                <wp:extent cx="2734945" cy="2421890"/>
                <wp:effectExtent l="0" t="0" r="8255" b="0"/>
                <wp:wrapNone/>
                <wp:docPr id="29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2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41270" cy="2321560"/>
                                  <wp:effectExtent l="0" t="0" r="3810" b="10160"/>
                                  <wp:docPr id="30" name="图片 30" descr="bc4a0d327535f83fde5ce1f1a25d4f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 descr="bc4a0d327535f83fde5ce1f1a25d4f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1270" cy="2321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0" o:spid="_x0000_s1026" o:spt="202" type="#_x0000_t202" style="position:absolute;left:0pt;margin-left:229.75pt;margin-top:6.5pt;height:190.7pt;width:215.35pt;z-index:251667456;mso-width-relative:page;mso-height-relative:page;" fillcolor="#FFFFFF" filled="t" stroked="t" coordsize="21600,21600" o:gfxdata="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G8+YurXAAAACgEAAA8AAAAA&#10;AAAAAQAgAAAAIgAAAGRycy9kb3ducmV2LnhtbFBLAQIUABQAAAAIAIdO4kALU+WIFQIAAEcEAAAO&#10;AAAAAAAAAAEAIAAAACYBAABkcnMvZTJvRG9jLnhtbFBLBQYAAAAABgAGAFkBAACtBQAAAAA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41270" cy="2321560"/>
                            <wp:effectExtent l="0" t="0" r="3810" b="10160"/>
                            <wp:docPr id="30" name="图片 30" descr="bc4a0d327535f83fde5ce1f1a25d4f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 descr="bc4a0d327535f83fde5ce1f1a25d4f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1270" cy="2321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-76835</wp:posOffset>
                </wp:positionH>
                <wp:positionV relativeFrom="paragraph">
                  <wp:posOffset>73660</wp:posOffset>
                </wp:positionV>
                <wp:extent cx="2734945" cy="2421890"/>
                <wp:effectExtent l="0" t="0" r="8255" b="0"/>
                <wp:wrapNone/>
                <wp:docPr id="28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2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10155" cy="2321560"/>
                                  <wp:effectExtent l="0" t="0" r="4445" b="10160"/>
                                  <wp:docPr id="15" name="图片 15" descr="698b520e4006a35fbb3b5cf85fd4cc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698b520e4006a35fbb3b5cf85fd4cc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0155" cy="2321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7" o:spid="_x0000_s1026" o:spt="202" type="#_x0000_t202" style="position:absolute;left:0pt;margin-left:-6.05pt;margin-top:5.8pt;height:190.7pt;width:215.35pt;z-index:251666432;mso-width-relative:page;mso-height-relative:page;" fillcolor="#FFFFFF" filled="t" stroked="t" coordsize="21600,21600" o:gfxdata="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ZtKHnWAAAACgEAAA8AAAAA&#10;AAAAAQAgAAAAIgAAAGRycy9kb3ducmV2LnhtbFBLAQIUABQAAAAIAIdO4kCgYv5NFgIAAEcEAAAO&#10;AAAAAAAAAAEAIAAAACUBAABkcnMvZTJvRG9jLnhtbFBLBQYAAAAABgAGAFkBAACtBQAAAAA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10155" cy="2321560"/>
                            <wp:effectExtent l="0" t="0" r="4445" b="10160"/>
                            <wp:docPr id="15" name="图片 15" descr="698b520e4006a35fbb3b5cf85fd4cc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5" descr="698b520e4006a35fbb3b5cf85fd4cc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0155" cy="2321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End w:id="70"/>
      <w:r>
        <w:rPr>
          <w:rFonts w:ascii="Arial" w:hAnsi="Arial" w:cs="Arial"/>
          <w:b/>
          <w:sz w:val="24"/>
          <w:szCs w:val="24"/>
        </w:rPr>
        <w:t>3.3.1 住宅、公寓</w:t>
      </w:r>
      <w:bookmarkEnd w:id="71"/>
      <w:bookmarkEnd w:id="72"/>
    </w:p>
    <w:p>
      <w:pPr>
        <w:keepNext/>
        <w:keepLines/>
        <w:spacing w:line="480" w:lineRule="auto"/>
        <w:ind w:firstLine="120" w:firstLineChars="50"/>
        <w:outlineLvl w:val="1"/>
        <w:rPr>
          <w:rFonts w:ascii="Arial" w:hAnsi="Arial" w:cs="Arial"/>
          <w:b/>
          <w:sz w:val="24"/>
          <w:szCs w:val="24"/>
        </w:rPr>
      </w:pPr>
    </w:p>
    <w:p/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left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rPr>
          <w:rStyle w:val="22"/>
          <w:rFonts w:ascii="Arial" w:hAnsi="Arial" w:cs="Arial"/>
          <w:sz w:val="21"/>
        </w:rPr>
      </w:pPr>
    </w:p>
    <w:p>
      <w:pPr>
        <w:snapToGrid w:val="0"/>
        <w:spacing w:line="360" w:lineRule="auto"/>
        <w:rPr>
          <w:rStyle w:val="22"/>
          <w:rFonts w:ascii="Arial" w:hAnsi="Arial" w:cs="Arial"/>
          <w:sz w:val="21"/>
        </w:rPr>
      </w:pPr>
      <w:r>
        <w:rPr>
          <w:rStyle w:val="22"/>
          <w:rFonts w:ascii="Arial" w:hAnsi="Arial" w:cs="Arial"/>
          <w:sz w:val="21"/>
        </w:rPr>
        <w:t>图1项目现状-1#楼                           图2项目现状-2#楼</w:t>
      </w: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82550</wp:posOffset>
                </wp:positionV>
                <wp:extent cx="2734945" cy="2421890"/>
                <wp:effectExtent l="0" t="0" r="8255" b="0"/>
                <wp:wrapNone/>
                <wp:docPr id="27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2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93975" cy="2321560"/>
                                  <wp:effectExtent l="0" t="0" r="12065" b="10160"/>
                                  <wp:docPr id="32" name="图片 32" descr="81a2a9d5d80789fb356a74f021c97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图片 32" descr="81a2a9d5d80789fb356a74f021c977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3975" cy="2321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6" o:spid="_x0000_s1026" o:spt="202" type="#_x0000_t202" style="position:absolute;left:0pt;margin-left:229.5pt;margin-top:6.5pt;height:190.7pt;width:215.35pt;z-index:251670528;mso-width-relative:page;mso-height-relative:page;" fillcolor="#FFFFFF" filled="t" stroked="t" coordsize="21600,21600" o:gfxdata="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N0vmXNcAAAAKAQAADwAA&#10;AAAAAAABACAAAAAiAAAAZHJzL2Rvd25yZXYueG1sUEsBAhQAFAAAAAgAh07iQBuNe7gXAgAARwQA&#10;AA4AAAAAAAAAAQAgAAAAJgEAAGRycy9lMm9Eb2MueG1sUEsFBgAAAAAGAAYAWQEAAK8FAAAAAA=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93975" cy="2321560"/>
                            <wp:effectExtent l="0" t="0" r="12065" b="10160"/>
                            <wp:docPr id="32" name="图片 32" descr="81a2a9d5d80789fb356a74f021c97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图片 32" descr="81a2a9d5d80789fb356a74f021c977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3975" cy="2321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81280</wp:posOffset>
                </wp:positionV>
                <wp:extent cx="2734945" cy="2421890"/>
                <wp:effectExtent l="0" t="0" r="8255" b="0"/>
                <wp:wrapNone/>
                <wp:docPr id="26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2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41270" cy="2321560"/>
                                  <wp:effectExtent l="0" t="0" r="3810" b="10160"/>
                                  <wp:docPr id="31" name="图片 31" descr="c742cf96ee813d24b08a754b9332f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31" descr="c742cf96ee813d24b08a754b9332f5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1270" cy="2321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4" o:spid="_x0000_s1026" o:spt="202" type="#_x0000_t202" style="position:absolute;left:0pt;margin-left:-0.85pt;margin-top:6.4pt;height:190.7pt;width:215.35pt;z-index:251669504;mso-width-relative:page;mso-height-relative:page;" fillcolor="#FFFFFF" filled="t" stroked="t" coordsize="21600,21600" o:gfxdata="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YYLEJ1gAAAAkBAAAPAAAA&#10;AAAAAAEAIAAAACIAAABkcnMvZG93bnJldi54bWxQSwECFAAUAAAACACHTuJAWVZ4VRcCAABHBAAA&#10;DgAAAAAAAAABACAAAAAlAQAAZHJzL2Uyb0RvYy54bWxQSwUGAAAAAAYABgBZAQAArgUAAAAA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41270" cy="2321560"/>
                            <wp:effectExtent l="0" t="0" r="3810" b="10160"/>
                            <wp:docPr id="31" name="图片 31" descr="c742cf96ee813d24b08a754b9332f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图片 31" descr="c742cf96ee813d24b08a754b9332f5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1270" cy="2321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both"/>
        <w:rPr>
          <w:rStyle w:val="22"/>
          <w:rFonts w:ascii="Arial" w:hAnsi="Arial" w:cs="Arial"/>
          <w:sz w:val="21"/>
        </w:rPr>
      </w:pPr>
    </w:p>
    <w:p>
      <w:pPr>
        <w:snapToGrid w:val="0"/>
        <w:jc w:val="both"/>
        <w:rPr>
          <w:rStyle w:val="22"/>
          <w:rFonts w:ascii="Arial" w:hAnsi="Arial" w:cs="Arial"/>
          <w:sz w:val="21"/>
        </w:rPr>
      </w:pPr>
    </w:p>
    <w:p>
      <w:pPr>
        <w:snapToGrid w:val="0"/>
        <w:jc w:val="both"/>
        <w:rPr>
          <w:rStyle w:val="22"/>
          <w:rFonts w:ascii="Arial" w:hAnsi="Arial" w:cs="Arial"/>
          <w:sz w:val="21"/>
        </w:rPr>
      </w:pPr>
    </w:p>
    <w:p>
      <w:pPr>
        <w:snapToGrid w:val="0"/>
        <w:jc w:val="both"/>
        <w:rPr>
          <w:rStyle w:val="22"/>
          <w:rFonts w:ascii="Arial" w:hAnsi="Arial" w:cs="Arial"/>
          <w:sz w:val="21"/>
        </w:rPr>
      </w:pPr>
    </w:p>
    <w:p>
      <w:pPr>
        <w:snapToGrid w:val="0"/>
        <w:jc w:val="both"/>
        <w:rPr>
          <w:rStyle w:val="22"/>
          <w:rFonts w:ascii="Arial" w:hAnsi="Arial" w:cs="Arial"/>
          <w:sz w:val="21"/>
        </w:rPr>
      </w:pPr>
    </w:p>
    <w:p>
      <w:pPr>
        <w:snapToGrid w:val="0"/>
        <w:jc w:val="both"/>
        <w:rPr>
          <w:rStyle w:val="22"/>
          <w:rFonts w:ascii="Arial" w:hAnsi="Arial" w:cs="Arial"/>
          <w:sz w:val="21"/>
        </w:rPr>
      </w:pPr>
    </w:p>
    <w:p>
      <w:pPr>
        <w:snapToGrid w:val="0"/>
        <w:jc w:val="both"/>
        <w:rPr>
          <w:rStyle w:val="22"/>
          <w:rFonts w:ascii="Arial" w:hAnsi="Arial" w:cs="Arial"/>
          <w:sz w:val="21"/>
        </w:rPr>
      </w:pPr>
    </w:p>
    <w:p>
      <w:pPr>
        <w:snapToGrid w:val="0"/>
        <w:jc w:val="both"/>
        <w:rPr>
          <w:rStyle w:val="22"/>
          <w:rFonts w:ascii="Arial" w:hAnsi="Arial" w:cs="Arial"/>
          <w:sz w:val="21"/>
        </w:rPr>
      </w:pPr>
    </w:p>
    <w:p>
      <w:pPr>
        <w:snapToGrid w:val="0"/>
        <w:jc w:val="both"/>
        <w:rPr>
          <w:rStyle w:val="22"/>
          <w:rFonts w:ascii="Arial" w:hAnsi="Arial" w:cs="Arial"/>
          <w:sz w:val="21"/>
        </w:rPr>
      </w:pPr>
    </w:p>
    <w:p>
      <w:pPr>
        <w:snapToGrid w:val="0"/>
        <w:jc w:val="both"/>
        <w:rPr>
          <w:rStyle w:val="22"/>
          <w:rFonts w:ascii="Arial" w:hAnsi="Arial" w:cs="Arial"/>
          <w:sz w:val="21"/>
        </w:rPr>
      </w:pPr>
    </w:p>
    <w:p>
      <w:pPr>
        <w:snapToGrid w:val="0"/>
        <w:jc w:val="both"/>
        <w:rPr>
          <w:rStyle w:val="22"/>
          <w:rFonts w:ascii="Arial" w:hAnsi="Arial" w:cs="Arial"/>
          <w:sz w:val="21"/>
        </w:rPr>
      </w:pPr>
    </w:p>
    <w:p>
      <w:pPr>
        <w:snapToGrid w:val="0"/>
        <w:jc w:val="both"/>
        <w:rPr>
          <w:rStyle w:val="22"/>
          <w:rFonts w:ascii="Arial" w:hAnsi="Arial" w:cs="Arial"/>
          <w:sz w:val="21"/>
        </w:rPr>
      </w:pPr>
    </w:p>
    <w:p>
      <w:pPr>
        <w:snapToGrid w:val="0"/>
        <w:jc w:val="both"/>
        <w:rPr>
          <w:rStyle w:val="22"/>
          <w:rFonts w:ascii="Arial" w:hAnsi="Arial" w:cs="Arial"/>
          <w:sz w:val="21"/>
        </w:rPr>
      </w:pPr>
    </w:p>
    <w:p>
      <w:pPr>
        <w:snapToGrid w:val="0"/>
        <w:rPr>
          <w:rStyle w:val="22"/>
          <w:rFonts w:ascii="Arial" w:hAnsi="Arial" w:cs="Arial"/>
          <w:sz w:val="21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  <w:r>
        <w:rPr>
          <w:rStyle w:val="22"/>
          <w:rFonts w:ascii="Arial" w:hAnsi="Arial" w:cs="Arial"/>
          <w:sz w:val="21"/>
        </w:rPr>
        <w:t>图3项目现状-3#5#楼                         图4项目现状-6#楼</w:t>
      </w:r>
    </w:p>
    <w:p>
      <w:pPr>
        <w:snapToGrid w:val="0"/>
        <w:rPr>
          <w:rStyle w:val="22"/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2907030</wp:posOffset>
                </wp:positionH>
                <wp:positionV relativeFrom="paragraph">
                  <wp:posOffset>146685</wp:posOffset>
                </wp:positionV>
                <wp:extent cx="2734945" cy="2400300"/>
                <wp:effectExtent l="0" t="0" r="8255" b="0"/>
                <wp:wrapNone/>
                <wp:docPr id="24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18410" cy="2301875"/>
                                  <wp:effectExtent l="0" t="0" r="11430" b="14605"/>
                                  <wp:docPr id="34" name="图片 34" descr="ed32ad0009cfcd47ee075968c51be8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图片 34" descr="ed32ad0009cfcd47ee075968c51be8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8410" cy="2301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0" o:spid="_x0000_s1026" o:spt="202" type="#_x0000_t202" style="position:absolute;left:0pt;margin-left:228.9pt;margin-top:11.55pt;height:189pt;width:215.35pt;z-index:251671552;mso-width-relative:page;mso-height-relative:page;" fillcolor="#FFFFFF" filled="t" stroked="t" coordsize="21600,21600" o:gfxdata="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VlScKtcAAAAKAQAADwAAAAAA&#10;AAABACAAAAAiAAAAZHJzL2Rvd25yZXYueG1sUEsBAhQAFAAAAAgAh07iQAB0UkoUAgAARwQAAA4A&#10;AAAAAAAAAQAgAAAAJgEAAGRycy9lMm9Eb2MueG1sUEsFBgAAAAAGAAYAWQEAAKwFAAAAAA=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18410" cy="2301875"/>
                            <wp:effectExtent l="0" t="0" r="11430" b="14605"/>
                            <wp:docPr id="34" name="图片 34" descr="ed32ad0009cfcd47ee075968c51be8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图片 34" descr="ed32ad0009cfcd47ee075968c51be8b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8410" cy="2301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ind w:firstLine="240" w:firstLineChars="100"/>
        <w:rPr>
          <w:rStyle w:val="22"/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635</wp:posOffset>
                </wp:positionV>
                <wp:extent cx="2734945" cy="2400300"/>
                <wp:effectExtent l="0" t="0" r="8255" b="0"/>
                <wp:wrapNone/>
                <wp:docPr id="25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49525" cy="2301875"/>
                                  <wp:effectExtent l="0" t="0" r="10795" b="14605"/>
                                  <wp:docPr id="33" name="图片 33" descr="1f472c79243e56629e0dc59b67ac6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图片 33" descr="1f472c79243e56629e0dc59b67ac67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9525" cy="2301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0" o:spid="_x0000_s1026" o:spt="202" type="#_x0000_t202" style="position:absolute;left:0pt;margin-left:-6.3pt;margin-top:0.05pt;height:189pt;width:215.35pt;z-index:251674624;mso-width-relative:page;mso-height-relative:page;" fillcolor="#FFFFFF" filled="t" stroked="t" coordsize="21600,21600" o:gfxdata="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KBnYo1AAAAAgBAAAPAAAAAAAAAAEA&#10;IAAAACIAAABkcnMvZG93bnJldi54bWxQSwECFAAUAAAACACHTuJA5MtZJxMCAABHBAAADgAAAAAA&#10;AAABACAAAAAjAQAAZHJzL2Uyb0RvYy54bWxQSwUGAAAAAAYABgBZAQAAqAUAAAAA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49525" cy="2301875"/>
                            <wp:effectExtent l="0" t="0" r="10795" b="14605"/>
                            <wp:docPr id="33" name="图片 33" descr="1f472c79243e56629e0dc59b67ac6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图片 33" descr="1f472c79243e56629e0dc59b67ac67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9525" cy="2301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ind w:firstLine="210" w:firstLineChars="10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1"/>
          <w:szCs w:val="21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1"/>
          <w:szCs w:val="21"/>
        </w:rPr>
      </w:pPr>
      <w:r>
        <w:rPr>
          <w:rStyle w:val="22"/>
          <w:rFonts w:ascii="Arial" w:hAnsi="Arial" w:cs="Arial"/>
          <w:color w:val="000000"/>
          <w:sz w:val="21"/>
          <w:szCs w:val="21"/>
        </w:rPr>
        <w:t>图5项目现状-7#楼                            图6项目现状-9#楼</w:t>
      </w:r>
    </w:p>
    <w:p>
      <w:pPr>
        <w:snapToGrid w:val="0"/>
        <w:ind w:firstLine="240" w:firstLineChars="100"/>
        <w:rPr>
          <w:rStyle w:val="22"/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2927350</wp:posOffset>
                </wp:positionH>
                <wp:positionV relativeFrom="paragraph">
                  <wp:posOffset>140335</wp:posOffset>
                </wp:positionV>
                <wp:extent cx="2634615" cy="2536190"/>
                <wp:effectExtent l="0" t="0" r="0" b="0"/>
                <wp:wrapNone/>
                <wp:docPr id="23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615" cy="2536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53640" cy="2438400"/>
                                  <wp:effectExtent l="0" t="0" r="0" b="0"/>
                                  <wp:docPr id="36" name="图片 36" descr="e4dd09caff42a8c8205fa53f589e1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图片 36" descr="e4dd09caff42a8c8205fa53f589e17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364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5" o:spid="_x0000_s1026" o:spt="202" type="#_x0000_t202" style="position:absolute;left:0pt;margin-left:230.5pt;margin-top:11.05pt;height:199.7pt;width:207.45pt;z-index:251673600;mso-width-relative:page;mso-height-relative:page;" fillcolor="#FFFFFF" filled="t" stroked="t" coordsize="21600,21600" o:gfxdata="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6Y4jK1wAAAAoBAAAPAAAA&#10;AAAAAAEAIAAAACIAAABkcnMvZG93bnJldi54bWxQSwECFAAUAAAACACHTuJAI70H9RYCAABHBAAA&#10;DgAAAAAAAAABACAAAAAmAQAAZHJzL2Uyb0RvYy54bWxQSwUGAAAAAAYABgBZAQAArgUAAAAA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453640" cy="2438400"/>
                            <wp:effectExtent l="0" t="0" r="0" b="0"/>
                            <wp:docPr id="36" name="图片 36" descr="e4dd09caff42a8c8205fa53f589e1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图片 36" descr="e4dd09caff42a8c8205fa53f589e17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3640" cy="24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151130</wp:posOffset>
                </wp:positionV>
                <wp:extent cx="2634615" cy="2536190"/>
                <wp:effectExtent l="0" t="0" r="0" b="0"/>
                <wp:wrapNone/>
                <wp:docPr id="2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615" cy="2536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68245" cy="2438400"/>
                                  <wp:effectExtent l="0" t="0" r="635" b="0"/>
                                  <wp:docPr id="35" name="图片 35" descr="1563e24b7b036c5d05e100e643b3d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图片 35" descr="1563e24b7b036c5d05e100e643b3d0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8245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2" o:spid="_x0000_s1026" o:spt="202" type="#_x0000_t202" style="position:absolute;left:0pt;margin-left:3.8pt;margin-top:11.9pt;height:199.7pt;width:207.45pt;z-index:251672576;mso-width-relative:page;mso-height-relative:page;" fillcolor="#FFFFFF" filled="t" stroked="t" coordsize="21600,21600" o:gfxdata="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HRGXoDUAAAACAEAAA8AAAAAAAAA&#10;AQAgAAAAIgAAAGRycy9kb3ducmV2LnhtbFBLAQIUABQAAAAIAIdO4kA/m2GDFQIAAEcEAAAOAAAA&#10;AAAAAAEAIAAAACMBAABkcnMvZTJvRG9jLnhtbFBLBQYAAAAABgAGAFkBAACqBQAAAAA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468245" cy="2438400"/>
                            <wp:effectExtent l="0" t="0" r="635" b="0"/>
                            <wp:docPr id="35" name="图片 35" descr="1563e24b7b036c5d05e100e643b3d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图片 35" descr="1563e24b7b036c5d05e100e643b3d0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8245" cy="24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jc w:val="center"/>
        <w:rPr>
          <w:rStyle w:val="22"/>
          <w:rFonts w:ascii="Arial" w:hAnsi="Arial" w:cs="Arial"/>
          <w:sz w:val="21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  <w:r>
        <w:rPr>
          <w:rStyle w:val="22"/>
          <w:rFonts w:ascii="Arial" w:hAnsi="Arial" w:cs="Arial"/>
          <w:sz w:val="21"/>
        </w:rPr>
        <w:t>图 7项目现状-10#楼                           图 8项目现状-11#楼</w:t>
      </w: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113030</wp:posOffset>
                </wp:positionV>
                <wp:extent cx="2734945" cy="2386965"/>
                <wp:effectExtent l="0" t="0" r="8255" b="0"/>
                <wp:wrapNone/>
                <wp:docPr id="21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57780" cy="2282190"/>
                                  <wp:effectExtent l="0" t="0" r="2540" b="3810"/>
                                  <wp:docPr id="37" name="图片 37" descr="381db46ffc1113e39835803b0d7cdb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图片 37" descr="381db46ffc1113e39835803b0d7cdb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780" cy="2282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2.8pt;margin-top:8.9pt;height:187.95pt;width:215.35pt;z-index:251664384;mso-width-relative:page;mso-height-relative:page;" fillcolor="#FFFFFF" filled="t" stroked="t" coordsize="21600,21600" o:gfxdata="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GifrnNUAAAAIAQAADwAAAAAA&#10;AAABACAAAAAiAAAAZHJzL2Rvd25yZXYueG1sUEsBAhQAFAAAAAgAh07iQHXk52UWAgAARwQAAA4A&#10;AAAAAAAAAQAgAAAAJAEAAGRycy9lMm9Eb2MueG1sUEsFBgAAAAAGAAYAWQEAAKwFAAAAAA=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57780" cy="2282190"/>
                            <wp:effectExtent l="0" t="0" r="2540" b="3810"/>
                            <wp:docPr id="37" name="图片 37" descr="381db46ffc1113e39835803b0d7cdb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图片 37" descr="381db46ffc1113e39835803b0d7cdb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780" cy="2282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3111500</wp:posOffset>
                </wp:positionH>
                <wp:positionV relativeFrom="paragraph">
                  <wp:posOffset>109855</wp:posOffset>
                </wp:positionV>
                <wp:extent cx="2577465" cy="2385695"/>
                <wp:effectExtent l="0" t="0" r="0" b="0"/>
                <wp:wrapNone/>
                <wp:docPr id="20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465" cy="238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366645" cy="2282190"/>
                                  <wp:effectExtent l="0" t="0" r="10795" b="3810"/>
                                  <wp:docPr id="38" name="图片 38" descr="9fe47ea2cea27ae235992a7deeac16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图片 38" descr="9fe47ea2cea27ae235992a7deeac16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6645" cy="2282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type="#_x0000_t202" style="position:absolute;left:0pt;margin-left:245pt;margin-top:8.65pt;height:187.85pt;width:202.95pt;z-index:251665408;mso-width-relative:page;mso-height-relative:page;" fillcolor="#FFFFFF" filled="t" stroked="t" coordsize="21600,21600" o:gfxdata="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RrcCLNcAAAAKAQAADwAAAAAA&#10;AAABACAAAAAiAAAAZHJzL2Rvd25yZXYueG1sUEsBAhQAFAAAAAgAh07iQI7xxi8UAgAARwQAAA4A&#10;AAAAAAAAAQAgAAAAJgEAAGRycy9lMm9Eb2MueG1sUEsFBgAAAAAGAAYAWQEAAKwFAAAAAA=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366645" cy="2282190"/>
                            <wp:effectExtent l="0" t="0" r="10795" b="3810"/>
                            <wp:docPr id="38" name="图片 38" descr="9fe47ea2cea27ae235992a7deeac16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图片 38" descr="9fe47ea2cea27ae235992a7deeac16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6645" cy="2282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Fonts w:ascii="Arial" w:hAnsi="Arial" w:cs="Arial"/>
          <w:color w:val="000000"/>
          <w:sz w:val="21"/>
          <w:szCs w:val="21"/>
        </w:rPr>
      </w:pPr>
      <w:r>
        <w:rPr>
          <w:rStyle w:val="22"/>
          <w:rFonts w:ascii="Arial" w:hAnsi="Arial" w:cs="Arial"/>
          <w:color w:val="000000"/>
          <w:sz w:val="21"/>
          <w:szCs w:val="21"/>
        </w:rPr>
        <w:t>图 9项目现状-12#楼                           图 10项目现状-13#楼</w:t>
      </w:r>
    </w:p>
    <w:p>
      <w:pPr>
        <w:keepNext/>
        <w:keepLines/>
        <w:spacing w:line="480" w:lineRule="auto"/>
        <w:ind w:firstLine="120" w:firstLineChars="50"/>
        <w:outlineLvl w:val="1"/>
        <w:rPr>
          <w:rStyle w:val="22"/>
          <w:rFonts w:ascii="Arial" w:hAnsi="Arial" w:cs="Arial"/>
          <w:color w:val="000000"/>
          <w:sz w:val="24"/>
        </w:rPr>
      </w:pPr>
      <w:bookmarkStart w:id="73" w:name="_Toc1184862794"/>
      <w:bookmarkStart w:id="74" w:name="_Toc82544915"/>
      <w:r>
        <w:rPr>
          <w:rFonts w:ascii="Arial" w:hAnsi="Arial" w:cs="Arial"/>
          <w:b/>
          <w:sz w:val="24"/>
          <w:szCs w:val="24"/>
        </w:rPr>
        <w:t>3.3.2 集中商业</w:t>
      </w:r>
      <w:bookmarkEnd w:id="73"/>
      <w:bookmarkEnd w:id="74"/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  <w:bookmarkStart w:id="173" w:name="_GoBack"/>
      <w:bookmarkEnd w:id="173"/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69850</wp:posOffset>
                </wp:positionV>
                <wp:extent cx="2720975" cy="2158365"/>
                <wp:effectExtent l="0" t="0" r="3175" b="0"/>
                <wp:wrapNone/>
                <wp:docPr id="1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975" cy="215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22220" cy="1891030"/>
                                  <wp:effectExtent l="0" t="0" r="7620" b="13970"/>
                                  <wp:docPr id="46" name="图片 46" descr="83cdbac5b5e521d30000cc02a0cd2b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图片 46" descr="83cdbac5b5e521d30000cc02a0cd2b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2220" cy="1891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3.9pt;margin-top:5.5pt;height:169.95pt;width:214.25pt;z-index:251660288;mso-width-relative:page;mso-height-relative:page;" fillcolor="#FFFFFF" filled="t" stroked="t" coordsize="21600,21600" o:gfxdata="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QR6FL1QAAAAgBAAAPAAAAAAAAAAEA&#10;IAAAACIAAABkcnMvZG93bnJldi54bWxQSwECFAAUAAAACACHTuJAa0lmFxICAABGBAAADgAAAAAA&#10;AAABACAAAAAkAQAAZHJzL2Uyb0RvYy54bWxQSwUGAAAAAAYABgBZAQAAqAUAAAAA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22220" cy="1891030"/>
                            <wp:effectExtent l="0" t="0" r="7620" b="13970"/>
                            <wp:docPr id="46" name="图片 46" descr="83cdbac5b5e521d30000cc02a0cd2b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图片 46" descr="83cdbac5b5e521d30000cc02a0cd2bb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2220" cy="1891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3083560</wp:posOffset>
                </wp:positionH>
                <wp:positionV relativeFrom="paragraph">
                  <wp:posOffset>67310</wp:posOffset>
                </wp:positionV>
                <wp:extent cx="2617470" cy="2171700"/>
                <wp:effectExtent l="0" t="0" r="0" b="0"/>
                <wp:wrapNone/>
                <wp:docPr id="18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747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18080" cy="1812925"/>
                                  <wp:effectExtent l="0" t="0" r="5080" b="635"/>
                                  <wp:docPr id="40" name="图片 40" descr="72225597f5ebed48e41aea393cdef4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图片 40" descr="72225597f5ebed48e41aea393cdef4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8080" cy="1812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42.8pt;margin-top:5.3pt;height:171pt;width:206.1pt;z-index:251661312;mso-width-relative:page;mso-height-relative:page;" fillcolor="#FFFFFF" filled="t" stroked="t" coordsize="21600,21600" o:gfxdata="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WfIKR1wAAAAoBAAAPAAAAAAAA&#10;AAEAIAAAACIAAABkcnMvZG93bnJldi54bWxQSwECFAAUAAAACACHTuJAIjmbJBMCAABHBAAADgAA&#10;AAAAAAABACAAAAAmAQAAZHJzL2Uyb0RvYy54bWxQSwUGAAAAAAYABgBZAQAAqwUAAAAA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418080" cy="1812925"/>
                            <wp:effectExtent l="0" t="0" r="5080" b="635"/>
                            <wp:docPr id="40" name="图片 40" descr="72225597f5ebed48e41aea393cdef4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图片 40" descr="72225597f5ebed48e41aea393cdef4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8080" cy="1812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Style w:val="22"/>
          <w:rFonts w:ascii="Arial" w:hAnsi="Arial" w:cs="Arial"/>
          <w:color w:val="000000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  <w:r>
        <w:rPr>
          <w:rStyle w:val="22"/>
          <w:rFonts w:ascii="Arial" w:hAnsi="Arial" w:cs="Arial"/>
          <w:color w:val="000000"/>
          <w:sz w:val="21"/>
          <w:szCs w:val="21"/>
        </w:rPr>
        <w:t>图11-集中商业                               图12-集中商业</w:t>
      </w:r>
    </w:p>
    <w:p>
      <w:pPr>
        <w:snapToGrid w:val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146050</wp:posOffset>
                </wp:positionV>
                <wp:extent cx="2603500" cy="2153285"/>
                <wp:effectExtent l="0" t="0" r="6350" b="0"/>
                <wp:wrapNone/>
                <wp:docPr id="17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2153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04745" cy="1802765"/>
                                  <wp:effectExtent l="0" t="0" r="3175" b="10795"/>
                                  <wp:docPr id="45" name="图片 45" descr="822594fa3ec48ba4b74829e8754c4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图片 45" descr="822594fa3ec48ba4b74829e8754c44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4745" cy="1802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3" o:spid="_x0000_s1026" o:spt="202" type="#_x0000_t202" style="position:absolute;left:0pt;margin-left:242.7pt;margin-top:11.5pt;height:169.55pt;width:205pt;z-index:251663360;mso-width-relative:page;mso-height-relative:page;" fillcolor="#FFFFFF" filled="t" stroked="t" coordsize="21600,21600" o:gfxdata="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L+8529cAAAAKAQAADwAAAAAAAAAB&#10;ACAAAAAiAAAAZHJzL2Rvd25yZXYueG1sUEsBAhQAFAAAAAgAh07iQKUacCcRAgAARwQAAA4AAAAA&#10;AAAAAQAgAAAAJgEAAGRycy9lMm9Eb2MueG1sUEsFBgAAAAAGAAYAWQEAAKkFAAAAAA=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404745" cy="1802765"/>
                            <wp:effectExtent l="0" t="0" r="3175" b="10795"/>
                            <wp:docPr id="45" name="图片 45" descr="822594fa3ec48ba4b74829e8754c4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图片 45" descr="822594fa3ec48ba4b74829e8754c44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4745" cy="1802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152400</wp:posOffset>
                </wp:positionV>
                <wp:extent cx="2728595" cy="2145665"/>
                <wp:effectExtent l="0" t="0" r="0" b="6985"/>
                <wp:wrapNone/>
                <wp:docPr id="16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8595" cy="214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34920" cy="1900555"/>
                                  <wp:effectExtent l="0" t="0" r="10160" b="4445"/>
                                  <wp:docPr id="44" name="图片 44" descr="221ee8a7a049bb2d2c822ced08262d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图片 44" descr="221ee8a7a049bb2d2c822ced08262d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4920" cy="1900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8" o:spid="_x0000_s1026" o:spt="202" type="#_x0000_t202" style="position:absolute;left:0pt;margin-left:3.1pt;margin-top:12pt;height:168.95pt;width:214.85pt;z-index:251662336;mso-width-relative:page;mso-height-relative:page;" fillcolor="#FFFFFF" filled="t" stroked="t" coordsize="21600,21600" o:gfxdata="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QHxQTWAAAACAEAAA8AAAAAAAAA&#10;AQAgAAAAIgAAAGRycy9kb3ducmV2LnhtbFBLAQIUABQAAAAIAIdO4kBA4s7HEwIAAEcEAAAOAAAA&#10;AAAAAAEAIAAAACUBAABkcnMvZTJvRG9jLnhtbFBLBQYAAAAABgAGAFkBAACqBQAAAAA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34920" cy="1900555"/>
                            <wp:effectExtent l="0" t="0" r="10160" b="4445"/>
                            <wp:docPr id="44" name="图片 44" descr="221ee8a7a049bb2d2c822ced08262d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图片 44" descr="221ee8a7a049bb2d2c822ced08262d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4920" cy="1900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snapToGrid w:val="0"/>
        <w:rPr>
          <w:rFonts w:ascii="Arial" w:hAnsi="Arial" w:cs="Arial"/>
          <w:sz w:val="24"/>
        </w:rPr>
      </w:pP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sz w:val="24"/>
          <w:szCs w:val="24"/>
        </w:rPr>
      </w:pPr>
      <w:bookmarkStart w:id="75" w:name="_Toc952922724"/>
      <w:bookmarkStart w:id="76" w:name="_Toc897398210"/>
      <w:bookmarkStart w:id="77" w:name="_Toc1118283042"/>
      <w:bookmarkStart w:id="78" w:name="_Toc1030870492"/>
      <w:bookmarkStart w:id="79" w:name="_Toc266618032"/>
      <w:bookmarkStart w:id="80" w:name="_Toc45636813"/>
    </w:p>
    <w:p>
      <w:pPr>
        <w:snapToGrid w:val="0"/>
        <w:rPr>
          <w:rFonts w:ascii="Arial" w:hAnsi="Arial" w:cs="Arial"/>
          <w:sz w:val="24"/>
          <w:szCs w:val="24"/>
        </w:rPr>
      </w:pPr>
      <w:r>
        <w:rPr>
          <w:rStyle w:val="22"/>
          <w:rFonts w:ascii="Arial" w:hAnsi="Arial" w:cs="Arial"/>
          <w:color w:val="000000"/>
          <w:sz w:val="21"/>
          <w:szCs w:val="21"/>
        </w:rPr>
        <w:t>图13-集中商业</w:t>
      </w:r>
      <w:r>
        <w:rPr>
          <w:rStyle w:val="22"/>
          <w:rFonts w:hint="eastAsia" w:ascii="Arial" w:hAnsi="Arial" w:cs="Arial"/>
          <w:color w:val="000000"/>
          <w:sz w:val="21"/>
          <w:szCs w:val="21"/>
        </w:rPr>
        <w:t>局部</w:t>
      </w:r>
      <w:r>
        <w:rPr>
          <w:rStyle w:val="22"/>
          <w:rFonts w:ascii="Arial" w:hAnsi="Arial" w:cs="Arial"/>
          <w:color w:val="000000"/>
          <w:sz w:val="21"/>
          <w:szCs w:val="21"/>
        </w:rPr>
        <w:t xml:space="preserve">                            图14-集中商业局部</w:t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sz w:val="24"/>
          <w:szCs w:val="24"/>
        </w:rPr>
      </w:pP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sz w:val="24"/>
          <w:szCs w:val="24"/>
        </w:rPr>
      </w:pPr>
      <w:bookmarkStart w:id="81" w:name="_Toc82544916"/>
      <w:r>
        <w:rPr>
          <w:rFonts w:ascii="Arial" w:hAnsi="Arial" w:cs="Arial"/>
          <w:sz w:val="24"/>
          <w:szCs w:val="24"/>
        </w:rPr>
        <w:t>4 项目销售情况</w:t>
      </w:r>
      <w:bookmarkEnd w:id="75"/>
      <w:bookmarkEnd w:id="76"/>
      <w:bookmarkEnd w:id="77"/>
      <w:bookmarkEnd w:id="78"/>
      <w:bookmarkEnd w:id="79"/>
      <w:bookmarkEnd w:id="81"/>
    </w:p>
    <w:p>
      <w:pPr>
        <w:snapToGrid w:val="0"/>
        <w:spacing w:line="480" w:lineRule="auto"/>
        <w:ind w:firstLine="420" w:firstLineChars="200"/>
        <w:rPr>
          <w:rFonts w:ascii="Arial" w:hAnsi="Arial" w:cs="Arial"/>
          <w:sz w:val="21"/>
        </w:rPr>
      </w:pPr>
      <w:r>
        <w:rPr>
          <w:rFonts w:ascii="Arial" w:hAnsi="Arial" w:cs="Arial"/>
          <w:sz w:val="21"/>
        </w:rPr>
        <w:t>自2017年11月23日起（按照预售证取得时间），恒祥百悦城项目住宅可售61,119.90平方米，645套；公寓可售117,901.02平方米，1,652套；集中商业，住宅底商可售6,321.06平方米，32套；自2020年4月13日起（按照新房号预售证取得时间），恒祥百悦城项目集中商业可售115,646.81平方米，3,575套；可售情况详见下表：</w:t>
      </w:r>
    </w:p>
    <w:tbl>
      <w:tblPr>
        <w:tblStyle w:val="13"/>
        <w:tblW w:w="881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3"/>
        <w:gridCol w:w="3321"/>
        <w:gridCol w:w="1383"/>
        <w:gridCol w:w="896"/>
        <w:gridCol w:w="1621"/>
        <w:gridCol w:w="8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8810" w:type="dxa"/>
            <w:gridSpan w:val="6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批准预售情况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楼栋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用途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面积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（M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套数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所在层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总层数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办公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61,355.65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742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5-25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办公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56,546.37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910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3,316.76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非住宅建筑（冬季采光不足）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2,856.64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20,242.44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11,993.9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商业服务（底商）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3,153.34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12,003.85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商业服务（底商）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3,167.72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10,706.31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exact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集中商业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115,646.8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1-4（局部 5层）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</w:tbl>
    <w:p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82" w:name="_Toc696601743"/>
      <w:bookmarkStart w:id="83" w:name="_Toc2089778695"/>
      <w:bookmarkStart w:id="84" w:name="_Toc51087089"/>
      <w:bookmarkStart w:id="85" w:name="_Toc1201592581"/>
      <w:bookmarkStart w:id="86" w:name="_Toc1985599005"/>
      <w:bookmarkStart w:id="87" w:name="_Toc613967022"/>
      <w:bookmarkStart w:id="88" w:name="_Toc206208350"/>
      <w:bookmarkStart w:id="89" w:name="_Toc1986666589"/>
      <w:bookmarkStart w:id="90" w:name="_Toc794062589"/>
      <w:bookmarkStart w:id="91" w:name="_Toc489756834"/>
      <w:bookmarkStart w:id="92" w:name="_Toc82544917"/>
      <w:bookmarkStart w:id="93" w:name="_Toc1398376182"/>
      <w:bookmarkStart w:id="94" w:name="_Toc606915550"/>
      <w:bookmarkStart w:id="95" w:name="_Toc216415714"/>
      <w:r>
        <w:rPr>
          <w:rFonts w:ascii="Arial" w:hAnsi="Arial" w:cs="Arial"/>
          <w:b/>
          <w:sz w:val="24"/>
          <w:szCs w:val="24"/>
        </w:rPr>
        <w:t>4.1公寓、住宅销售情况</w:t>
      </w:r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</w:p>
    <w:p>
      <w:pPr>
        <w:snapToGrid w:val="0"/>
        <w:spacing w:line="480" w:lineRule="auto"/>
        <w:ind w:firstLine="420" w:firstLineChars="20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1"/>
        </w:rPr>
        <w:t>其中202</w:t>
      </w:r>
      <w:r>
        <w:rPr>
          <w:rFonts w:hint="eastAsia" w:ascii="Arial" w:hAnsi="Arial" w:cs="Arial"/>
          <w:sz w:val="21"/>
        </w:rPr>
        <w:t>1</w:t>
      </w:r>
      <w:r>
        <w:rPr>
          <w:rFonts w:ascii="Arial" w:hAnsi="Arial" w:cs="Arial"/>
          <w:sz w:val="21"/>
        </w:rPr>
        <w:t>年</w:t>
      </w:r>
      <w:r>
        <w:rPr>
          <w:rFonts w:hint="eastAsia" w:ascii="Arial" w:hAnsi="Arial" w:cs="Arial"/>
          <w:sz w:val="21"/>
          <w:lang w:val="en-US" w:eastAsia="zh-CN"/>
        </w:rPr>
        <w:t>12</w:t>
      </w:r>
      <w:r>
        <w:rPr>
          <w:rFonts w:ascii="Arial" w:hAnsi="Arial" w:cs="Arial"/>
          <w:sz w:val="21"/>
        </w:rPr>
        <w:t>月1日至202</w:t>
      </w:r>
      <w:r>
        <w:rPr>
          <w:rFonts w:hint="eastAsia" w:ascii="Arial" w:hAnsi="Arial" w:cs="Arial"/>
          <w:sz w:val="21"/>
        </w:rPr>
        <w:t>1</w:t>
      </w:r>
      <w:r>
        <w:rPr>
          <w:rFonts w:ascii="Arial" w:hAnsi="Arial" w:cs="Arial"/>
          <w:sz w:val="21"/>
        </w:rPr>
        <w:t>年</w:t>
      </w:r>
      <w:r>
        <w:rPr>
          <w:rFonts w:hint="eastAsia" w:ascii="Arial" w:hAnsi="Arial" w:cs="Arial"/>
          <w:sz w:val="21"/>
          <w:lang w:val="en-US" w:eastAsia="zh-CN"/>
        </w:rPr>
        <w:t>12</w:t>
      </w:r>
      <w:r>
        <w:rPr>
          <w:rFonts w:ascii="Arial" w:hAnsi="Arial" w:cs="Arial"/>
          <w:sz w:val="21"/>
        </w:rPr>
        <w:t>月</w:t>
      </w:r>
      <w:r>
        <w:rPr>
          <w:rFonts w:hint="eastAsia" w:ascii="Arial" w:hAnsi="Arial" w:cs="Arial"/>
          <w:sz w:val="21"/>
        </w:rPr>
        <w:t>3</w:t>
      </w:r>
      <w:r>
        <w:rPr>
          <w:rFonts w:hint="eastAsia" w:ascii="Arial" w:hAnsi="Arial" w:cs="Arial"/>
          <w:sz w:val="21"/>
          <w:lang w:val="en-US" w:eastAsia="zh-CN"/>
        </w:rPr>
        <w:t>1</w:t>
      </w:r>
      <w:r>
        <w:rPr>
          <w:rFonts w:ascii="Arial" w:hAnsi="Arial" w:cs="Arial"/>
          <w:sz w:val="21"/>
        </w:rPr>
        <w:t>日期间，恒祥百悦城项目住宅、公寓销售收入：新售0套，实收收款金额0元；补房款0套，实收房款金额0元，代收维修基金0元，登记费0元，合计实收金额0元。详见下表：</w:t>
      </w:r>
    </w:p>
    <w:p>
      <w:pPr>
        <w:snapToGri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202</w:t>
      </w:r>
      <w:r>
        <w:rPr>
          <w:rFonts w:hint="eastAsia"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年</w:t>
      </w:r>
      <w:r>
        <w:rPr>
          <w:rFonts w:hint="eastAsia" w:ascii="Arial" w:hAnsi="Arial" w:cs="Arial"/>
          <w:sz w:val="21"/>
          <w:szCs w:val="21"/>
          <w:lang w:val="en-US" w:eastAsia="zh-CN"/>
        </w:rPr>
        <w:t>12</w:t>
      </w:r>
      <w:r>
        <w:rPr>
          <w:rFonts w:ascii="Arial" w:hAnsi="Arial" w:cs="Arial"/>
          <w:sz w:val="21"/>
          <w:szCs w:val="21"/>
        </w:rPr>
        <w:t>月1日至202</w:t>
      </w:r>
      <w:r>
        <w:rPr>
          <w:rFonts w:hint="eastAsia"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年</w:t>
      </w:r>
      <w:r>
        <w:rPr>
          <w:rFonts w:hint="eastAsia" w:ascii="Arial" w:hAnsi="Arial" w:cs="Arial"/>
          <w:sz w:val="21"/>
          <w:szCs w:val="21"/>
          <w:lang w:val="en-US" w:eastAsia="zh-CN"/>
        </w:rPr>
        <w:t>12</w:t>
      </w:r>
      <w:r>
        <w:rPr>
          <w:rFonts w:ascii="Arial" w:hAnsi="Arial" w:cs="Arial"/>
          <w:sz w:val="21"/>
          <w:szCs w:val="21"/>
        </w:rPr>
        <w:t>月</w:t>
      </w:r>
      <w:r>
        <w:rPr>
          <w:rFonts w:hint="eastAsia" w:ascii="Arial" w:hAnsi="Arial" w:cs="Arial"/>
          <w:sz w:val="21"/>
          <w:szCs w:val="21"/>
        </w:rPr>
        <w:t>3</w:t>
      </w:r>
      <w:r>
        <w:rPr>
          <w:rFonts w:hint="eastAsia" w:ascii="Arial" w:hAnsi="Arial" w:cs="Arial"/>
          <w:sz w:val="21"/>
          <w:szCs w:val="21"/>
          <w:lang w:val="en-US" w:eastAsia="zh-CN"/>
        </w:rPr>
        <w:t>1</w:t>
      </w:r>
      <w:r>
        <w:rPr>
          <w:rFonts w:ascii="Arial" w:hAnsi="Arial" w:cs="Arial"/>
          <w:sz w:val="21"/>
          <w:szCs w:val="21"/>
        </w:rPr>
        <w:t>日住宅公寓销售收入情况</w:t>
      </w:r>
    </w:p>
    <w:tbl>
      <w:tblPr>
        <w:tblStyle w:val="13"/>
        <w:tblW w:w="8935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704"/>
        <w:gridCol w:w="709"/>
        <w:gridCol w:w="1142"/>
        <w:gridCol w:w="1351"/>
        <w:gridCol w:w="1060"/>
        <w:gridCol w:w="988"/>
        <w:gridCol w:w="1134"/>
        <w:gridCol w:w="1014"/>
        <w:gridCol w:w="83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04" w:hRule="exact"/>
          <w:tblHeader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类别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缴费时间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面积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（M2）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实收房款金额（元）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代收维修基金（元）</w:t>
            </w:r>
          </w:p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代收登记费（元）元）</w:t>
            </w:r>
          </w:p>
          <w:p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67" w:hRule="exact"/>
          <w:jc w:val="center"/>
        </w:trPr>
        <w:tc>
          <w:tcPr>
            <w:tcW w:w="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72" w:hRule="exact"/>
          <w:jc w:val="center"/>
        </w:trPr>
        <w:tc>
          <w:tcPr>
            <w:tcW w:w="141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本月收入</w:t>
            </w:r>
          </w:p>
        </w:tc>
        <w:tc>
          <w:tcPr>
            <w:tcW w:w="11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-----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</w:tr>
    </w:tbl>
    <w:p>
      <w:pPr>
        <w:keepNext/>
        <w:keepLines/>
        <w:spacing w:line="480" w:lineRule="auto"/>
        <w:outlineLvl w:val="1"/>
        <w:rPr>
          <w:rFonts w:ascii="Arial" w:hAnsi="Arial" w:cs="Arial"/>
          <w:b/>
          <w:szCs w:val="21"/>
        </w:rPr>
      </w:pPr>
      <w:bookmarkStart w:id="96" w:name="_Toc51087090"/>
      <w:bookmarkStart w:id="97" w:name="_Toc284814919"/>
      <w:bookmarkStart w:id="98" w:name="_Toc1346550865"/>
      <w:bookmarkStart w:id="99" w:name="_Toc38290087"/>
      <w:bookmarkStart w:id="100" w:name="_Toc1852134804"/>
      <w:bookmarkStart w:id="101" w:name="_Toc1852615839"/>
      <w:bookmarkStart w:id="102" w:name="_Toc82544918"/>
      <w:bookmarkStart w:id="103" w:name="_Toc815480180"/>
      <w:bookmarkStart w:id="104" w:name="_Toc447458106"/>
      <w:bookmarkStart w:id="105" w:name="_Toc829617767"/>
      <w:bookmarkStart w:id="106" w:name="_Toc66602655"/>
      <w:bookmarkStart w:id="107" w:name="_Toc1609090827"/>
      <w:bookmarkStart w:id="108" w:name="_Toc230292479"/>
      <w:bookmarkStart w:id="109" w:name="_Toc2029809247"/>
      <w:r>
        <w:rPr>
          <w:rFonts w:ascii="Arial" w:hAnsi="Arial" w:cs="Arial"/>
          <w:b/>
          <w:sz w:val="24"/>
          <w:szCs w:val="24"/>
        </w:rPr>
        <w:t>4.2 集中商业销售情况</w:t>
      </w:r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</w:p>
    <w:p>
      <w:pPr>
        <w:snapToGrid w:val="0"/>
        <w:spacing w:line="480" w:lineRule="auto"/>
        <w:ind w:firstLine="420" w:firstLineChars="200"/>
        <w:rPr>
          <w:rFonts w:ascii="Arial" w:hAnsi="Arial" w:cs="Arial"/>
        </w:rPr>
      </w:pPr>
      <w:r>
        <w:rPr>
          <w:rFonts w:ascii="Arial" w:hAnsi="Arial" w:cs="Arial"/>
          <w:sz w:val="21"/>
        </w:rPr>
        <w:t>202</w:t>
      </w:r>
      <w:r>
        <w:rPr>
          <w:rFonts w:hint="eastAsia" w:ascii="Arial" w:hAnsi="Arial" w:cs="Arial"/>
          <w:sz w:val="21"/>
        </w:rPr>
        <w:t>1</w:t>
      </w:r>
      <w:r>
        <w:rPr>
          <w:rFonts w:ascii="Arial" w:hAnsi="Arial" w:cs="Arial"/>
          <w:sz w:val="21"/>
        </w:rPr>
        <w:t>年</w:t>
      </w:r>
      <w:r>
        <w:rPr>
          <w:rFonts w:hint="eastAsia" w:ascii="Arial" w:hAnsi="Arial" w:cs="Arial"/>
          <w:sz w:val="21"/>
          <w:lang w:val="en-US" w:eastAsia="zh-CN"/>
        </w:rPr>
        <w:t>12</w:t>
      </w:r>
      <w:r>
        <w:rPr>
          <w:rFonts w:ascii="Arial" w:hAnsi="Arial" w:cs="Arial"/>
          <w:sz w:val="21"/>
        </w:rPr>
        <w:t>月，恒祥百悦城一号院项目</w:t>
      </w:r>
      <w:r>
        <w:rPr>
          <w:rFonts w:hint="eastAsia" w:ascii="Arial" w:hAnsi="Arial" w:cs="Arial"/>
          <w:sz w:val="21"/>
        </w:rPr>
        <w:t>集中商业</w:t>
      </w:r>
      <w:r>
        <w:rPr>
          <w:rFonts w:ascii="Arial" w:hAnsi="Arial" w:cs="Arial"/>
          <w:sz w:val="21"/>
        </w:rPr>
        <w:t>商铺销售：新售商铺0</w:t>
      </w:r>
      <w:r>
        <w:rPr>
          <w:rFonts w:hint="eastAsia" w:ascii="Arial" w:hAnsi="Arial" w:cs="Arial"/>
          <w:sz w:val="21"/>
        </w:rPr>
        <w:t>套</w:t>
      </w:r>
      <w:r>
        <w:rPr>
          <w:rFonts w:ascii="Arial" w:hAnsi="Arial" w:cs="Arial"/>
          <w:sz w:val="21"/>
        </w:rPr>
        <w:t>。回款0套，实收金额0元，定金0套，代收维修基金</w:t>
      </w:r>
      <w:r>
        <w:rPr>
          <w:rFonts w:hint="eastAsia" w:ascii="Arial" w:hAnsi="Arial" w:cs="Arial"/>
          <w:sz w:val="21"/>
        </w:rPr>
        <w:t>0元</w:t>
      </w:r>
      <w:r>
        <w:rPr>
          <w:rFonts w:ascii="Arial" w:hAnsi="Arial" w:cs="Arial"/>
          <w:sz w:val="21"/>
        </w:rPr>
        <w:t>、登记费</w:t>
      </w:r>
      <w:r>
        <w:rPr>
          <w:rFonts w:hint="eastAsia" w:ascii="Arial" w:hAnsi="Arial" w:cs="Arial"/>
          <w:sz w:val="21"/>
        </w:rPr>
        <w:t>0</w:t>
      </w:r>
      <w:r>
        <w:rPr>
          <w:rFonts w:ascii="Arial" w:hAnsi="Arial" w:cs="Arial"/>
          <w:sz w:val="21"/>
        </w:rPr>
        <w:t>元。</w:t>
      </w:r>
    </w:p>
    <w:p>
      <w:pPr>
        <w:snapToGrid w:val="0"/>
        <w:spacing w:line="360" w:lineRule="auto"/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202</w:t>
      </w:r>
      <w:r>
        <w:rPr>
          <w:rFonts w:hint="eastAsia"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年</w:t>
      </w:r>
      <w:r>
        <w:rPr>
          <w:rFonts w:hint="eastAsia" w:ascii="Arial" w:hAnsi="Arial" w:cs="Arial"/>
          <w:sz w:val="21"/>
          <w:szCs w:val="21"/>
          <w:lang w:val="en-US" w:eastAsia="zh-CN"/>
        </w:rPr>
        <w:t>12</w:t>
      </w:r>
      <w:r>
        <w:rPr>
          <w:rFonts w:ascii="Arial" w:hAnsi="Arial" w:cs="Arial"/>
          <w:sz w:val="21"/>
          <w:szCs w:val="21"/>
        </w:rPr>
        <w:t>月</w:t>
      </w:r>
      <w:r>
        <w:rPr>
          <w:rFonts w:hint="eastAsia" w:ascii="Arial" w:hAnsi="Arial" w:cs="Arial"/>
          <w:sz w:val="21"/>
          <w:szCs w:val="21"/>
        </w:rPr>
        <w:t>集中商业</w:t>
      </w:r>
      <w:r>
        <w:rPr>
          <w:rFonts w:ascii="Arial" w:hAnsi="Arial" w:cs="Arial"/>
          <w:sz w:val="21"/>
          <w:szCs w:val="21"/>
        </w:rPr>
        <w:t>商铺销售情况</w:t>
      </w:r>
    </w:p>
    <w:tbl>
      <w:tblPr>
        <w:tblStyle w:val="13"/>
        <w:tblW w:w="8921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652"/>
        <w:gridCol w:w="734"/>
        <w:gridCol w:w="1392"/>
        <w:gridCol w:w="985"/>
        <w:gridCol w:w="1054"/>
        <w:gridCol w:w="981"/>
        <w:gridCol w:w="1165"/>
        <w:gridCol w:w="968"/>
        <w:gridCol w:w="99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38" w:hRule="exact"/>
          <w:tblHeader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类别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缴费时间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建筑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面积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（M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实收金额（元）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代收维修基金（元）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代收登记费（元）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23" w:hRule="exact"/>
          <w:jc w:val="center"/>
        </w:trPr>
        <w:tc>
          <w:tcPr>
            <w:tcW w:w="6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换票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2021/2/28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4-4181</w:t>
            </w: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付云华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李美歌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10" w:hRule="exact"/>
          <w:jc w:val="center"/>
        </w:trPr>
        <w:tc>
          <w:tcPr>
            <w:tcW w:w="13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回款小计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0套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1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10" w:hRule="exact"/>
          <w:jc w:val="center"/>
        </w:trPr>
        <w:tc>
          <w:tcPr>
            <w:tcW w:w="13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本月小计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新售0套</w:t>
            </w:r>
          </w:p>
        </w:tc>
        <w:tc>
          <w:tcPr>
            <w:tcW w:w="20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新售面积：0</w:t>
            </w:r>
          </w:p>
        </w:tc>
        <w:tc>
          <w:tcPr>
            <w:tcW w:w="410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实收金额：0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10" w:hRule="exact"/>
          <w:jc w:val="center"/>
        </w:trPr>
        <w:tc>
          <w:tcPr>
            <w:tcW w:w="13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累计销售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1,439套</w:t>
            </w:r>
          </w:p>
        </w:tc>
        <w:tc>
          <w:tcPr>
            <w:tcW w:w="20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29,211.90m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410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240" w:lineRule="exact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合同金额：637,976,991.50</w:t>
            </w:r>
          </w:p>
        </w:tc>
      </w:tr>
    </w:tbl>
    <w:p>
      <w:bookmarkStart w:id="110" w:name="_Toc1309262380"/>
      <w:bookmarkStart w:id="111" w:name="_Toc872706606"/>
      <w:bookmarkStart w:id="112" w:name="_Toc437178547"/>
      <w:bookmarkStart w:id="113" w:name="_Toc1307048441"/>
      <w:bookmarkStart w:id="114" w:name="_Toc1862994136"/>
      <w:bookmarkStart w:id="115" w:name="_Toc1480944420"/>
      <w:bookmarkStart w:id="116" w:name="_Toc180953310"/>
      <w:bookmarkStart w:id="117" w:name="_Toc1655373498"/>
      <w:bookmarkStart w:id="118" w:name="_Toc78798087"/>
      <w:bookmarkStart w:id="119" w:name="_Toc2088139395"/>
      <w:bookmarkStart w:id="120" w:name="_Toc1921973645"/>
      <w:bookmarkStart w:id="121" w:name="_Toc1297715969"/>
      <w:bookmarkStart w:id="122" w:name="_Toc551842498"/>
      <w:bookmarkStart w:id="123" w:name="_Toc534750106"/>
      <w:bookmarkStart w:id="124" w:name="_Toc143294470"/>
      <w:bookmarkStart w:id="125" w:name="_Toc727962718"/>
      <w:bookmarkStart w:id="126" w:name="_Toc760162659"/>
      <w:bookmarkStart w:id="127" w:name="_Toc51087091"/>
      <w:bookmarkStart w:id="128" w:name="_Toc1054187563"/>
      <w:bookmarkStart w:id="129" w:name="_Toc1443881756"/>
      <w:bookmarkStart w:id="130" w:name="_Toc549008220"/>
    </w:p>
    <w:p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131" w:name="_Toc82544919"/>
      <w:r>
        <w:rPr>
          <w:rFonts w:ascii="Arial" w:hAnsi="Arial" w:cs="Arial"/>
          <w:b/>
          <w:sz w:val="24"/>
          <w:szCs w:val="24"/>
        </w:rPr>
        <w:t xml:space="preserve">4.3 </w:t>
      </w:r>
      <w:bookmarkEnd w:id="110"/>
      <w:r>
        <w:rPr>
          <w:rFonts w:ascii="Arial" w:hAnsi="Arial" w:cs="Arial"/>
          <w:b/>
          <w:sz w:val="24"/>
          <w:szCs w:val="24"/>
        </w:rPr>
        <w:t>郑州市公积金按揭放款</w:t>
      </w:r>
      <w:bookmarkEnd w:id="111"/>
      <w:bookmarkEnd w:id="112"/>
      <w:bookmarkEnd w:id="113"/>
      <w:bookmarkEnd w:id="114"/>
      <w:bookmarkEnd w:id="115"/>
      <w:r>
        <w:rPr>
          <w:rFonts w:ascii="Arial" w:hAnsi="Arial" w:cs="Arial"/>
          <w:b/>
          <w:sz w:val="24"/>
          <w:szCs w:val="24"/>
        </w:rPr>
        <w:t>情况</w:t>
      </w:r>
      <w:bookmarkEnd w:id="131"/>
    </w:p>
    <w:p>
      <w:pPr>
        <w:snapToGrid w:val="0"/>
        <w:spacing w:line="480" w:lineRule="auto"/>
        <w:ind w:firstLine="420" w:firstLineChars="200"/>
        <w:rPr>
          <w:rFonts w:ascii="Arial" w:hAnsi="Arial" w:cs="Arial"/>
          <w:sz w:val="21"/>
        </w:rPr>
      </w:pPr>
      <w:r>
        <w:rPr>
          <w:rFonts w:hint="eastAsia" w:ascii="Arial" w:hAnsi="Arial" w:cs="Arial"/>
          <w:sz w:val="21"/>
        </w:rPr>
        <w:t>2021年</w:t>
      </w:r>
      <w:r>
        <w:rPr>
          <w:rFonts w:hint="eastAsia" w:ascii="Arial" w:hAnsi="Arial" w:cs="Arial"/>
          <w:sz w:val="21"/>
          <w:lang w:val="en-US" w:eastAsia="zh-CN"/>
        </w:rPr>
        <w:t>12</w:t>
      </w:r>
      <w:r>
        <w:rPr>
          <w:rFonts w:ascii="Arial" w:hAnsi="Arial" w:cs="Arial"/>
          <w:sz w:val="21"/>
        </w:rPr>
        <w:t>月，</w:t>
      </w:r>
      <w:r>
        <w:rPr>
          <w:rFonts w:hint="eastAsia" w:ascii="Arial" w:hAnsi="Arial" w:cs="Arial"/>
          <w:sz w:val="21"/>
        </w:rPr>
        <w:t>恒祥实业</w:t>
      </w:r>
      <w:r>
        <w:rPr>
          <w:rFonts w:ascii="Arial" w:hAnsi="Arial" w:cs="Arial"/>
          <w:sz w:val="21"/>
        </w:rPr>
        <w:t>公积金</w:t>
      </w:r>
      <w:r>
        <w:rPr>
          <w:rFonts w:hint="eastAsia" w:ascii="Arial" w:hAnsi="Arial" w:cs="Arial"/>
          <w:sz w:val="21"/>
        </w:rPr>
        <w:t>新增</w:t>
      </w:r>
      <w:r>
        <w:rPr>
          <w:rFonts w:ascii="Arial" w:hAnsi="Arial" w:cs="Arial"/>
          <w:sz w:val="21"/>
        </w:rPr>
        <w:t>按揭放款</w:t>
      </w:r>
      <w:r>
        <w:rPr>
          <w:rFonts w:hint="eastAsia" w:ascii="Arial" w:hAnsi="Arial" w:cs="Arial"/>
          <w:sz w:val="21"/>
        </w:rPr>
        <w:t>0户，金额0元，公积金按揭放款明细</w:t>
      </w:r>
      <w:r>
        <w:rPr>
          <w:rFonts w:ascii="Arial" w:hAnsi="Arial" w:cs="Arial"/>
          <w:sz w:val="21"/>
        </w:rPr>
        <w:t>详见下表：</w:t>
      </w:r>
    </w:p>
    <w:p>
      <w:pPr>
        <w:snapToGrid w:val="0"/>
        <w:spacing w:line="480" w:lineRule="auto"/>
        <w:ind w:firstLine="420" w:firstLineChars="200"/>
        <w:jc w:val="center"/>
        <w:rPr>
          <w:rFonts w:ascii="Arial" w:hAnsi="Arial" w:cs="Arial"/>
          <w:sz w:val="21"/>
        </w:rPr>
      </w:pPr>
      <w:r>
        <w:rPr>
          <w:rFonts w:ascii="Arial" w:hAnsi="Arial" w:cs="Arial"/>
          <w:sz w:val="21"/>
        </w:rPr>
        <w:t>截至202</w:t>
      </w:r>
      <w:r>
        <w:rPr>
          <w:rFonts w:hint="eastAsia" w:ascii="Arial" w:hAnsi="Arial" w:cs="Arial"/>
          <w:sz w:val="21"/>
        </w:rPr>
        <w:t>1</w:t>
      </w:r>
      <w:r>
        <w:rPr>
          <w:rFonts w:ascii="Arial" w:hAnsi="Arial" w:cs="Arial"/>
          <w:sz w:val="21"/>
        </w:rPr>
        <w:t>年</w:t>
      </w:r>
      <w:r>
        <w:rPr>
          <w:rFonts w:hint="eastAsia" w:ascii="Arial" w:hAnsi="Arial" w:cs="Arial"/>
          <w:sz w:val="21"/>
          <w:lang w:val="en-US" w:eastAsia="zh-CN"/>
        </w:rPr>
        <w:t>12</w:t>
      </w:r>
      <w:r>
        <w:rPr>
          <w:rFonts w:ascii="Arial" w:hAnsi="Arial" w:cs="Arial"/>
          <w:sz w:val="21"/>
        </w:rPr>
        <w:t>月</w:t>
      </w:r>
      <w:r>
        <w:rPr>
          <w:rFonts w:hint="eastAsia" w:ascii="Arial" w:hAnsi="Arial" w:cs="Arial"/>
          <w:sz w:val="21"/>
        </w:rPr>
        <w:t>3</w:t>
      </w:r>
      <w:r>
        <w:rPr>
          <w:rFonts w:hint="eastAsia" w:ascii="Arial" w:hAnsi="Arial" w:cs="Arial"/>
          <w:sz w:val="21"/>
          <w:lang w:val="en-US" w:eastAsia="zh-CN"/>
        </w:rPr>
        <w:t>1</w:t>
      </w:r>
      <w:r>
        <w:rPr>
          <w:rFonts w:ascii="Arial" w:hAnsi="Arial" w:cs="Arial"/>
          <w:sz w:val="21"/>
        </w:rPr>
        <w:t>日公积金按揭放款明细</w:t>
      </w:r>
    </w:p>
    <w:tbl>
      <w:tblPr>
        <w:tblStyle w:val="14"/>
        <w:tblW w:w="90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1115"/>
        <w:gridCol w:w="584"/>
        <w:gridCol w:w="846"/>
        <w:gridCol w:w="954"/>
        <w:gridCol w:w="1107"/>
        <w:gridCol w:w="1016"/>
        <w:gridCol w:w="1077"/>
        <w:gridCol w:w="1153"/>
        <w:gridCol w:w="11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97" w:hRule="atLeast"/>
          <w:tblHeader/>
          <w:jc w:val="center"/>
        </w:trPr>
        <w:tc>
          <w:tcPr>
            <w:tcW w:w="1115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放款时间</w:t>
            </w:r>
          </w:p>
        </w:tc>
        <w:tc>
          <w:tcPr>
            <w:tcW w:w="584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设计用途</w:t>
            </w:r>
          </w:p>
        </w:tc>
        <w:tc>
          <w:tcPr>
            <w:tcW w:w="846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954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楼号</w:t>
            </w:r>
          </w:p>
        </w:tc>
        <w:tc>
          <w:tcPr>
            <w:tcW w:w="1107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单元</w:t>
            </w:r>
          </w:p>
        </w:tc>
        <w:tc>
          <w:tcPr>
            <w:tcW w:w="1016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1077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建筑面积（M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）</w:t>
            </w:r>
          </w:p>
        </w:tc>
        <w:tc>
          <w:tcPr>
            <w:tcW w:w="1153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放款总金额</w:t>
            </w:r>
          </w:p>
        </w:tc>
        <w:tc>
          <w:tcPr>
            <w:tcW w:w="1187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转入B账户或C账户（元）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王国强、刘静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张艳青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563,000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563,000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江发林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505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周帅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1807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韩军燕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1108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刘艳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李清荣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韩颖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赵梦辉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584,000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584,000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李文文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岳征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李淑红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1604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2020/8/14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李琳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2020/8/14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秦芳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324,000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324,000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赵志强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李甜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梁冰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郑肖雷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2105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法院划扣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9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李菲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王洋何茜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3007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张郭恒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周莎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杨姣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589,000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589,000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朱永芳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2020/11/14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王秋颖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600,000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600000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32" w:hRule="atLeast"/>
          <w:jc w:val="center"/>
        </w:trPr>
        <w:tc>
          <w:tcPr>
            <w:tcW w:w="1115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2020/12/15</w:t>
            </w:r>
          </w:p>
        </w:tc>
        <w:tc>
          <w:tcPr>
            <w:tcW w:w="58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4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甄奎</w:t>
            </w:r>
          </w:p>
        </w:tc>
        <w:tc>
          <w:tcPr>
            <w:tcW w:w="954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107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590,000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00" w:hRule="exact"/>
          <w:jc w:val="center"/>
        </w:trPr>
        <w:tc>
          <w:tcPr>
            <w:tcW w:w="3499" w:type="dxa"/>
            <w:gridSpan w:val="4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共24户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739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15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010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18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380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</w:tbl>
    <w:p>
      <w:pPr>
        <w:snapToGrid w:val="0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注：</w:t>
      </w:r>
      <w:r>
        <w:rPr>
          <w:rFonts w:ascii="Arial" w:hAnsi="Arial" w:cs="Arial"/>
          <w:color w:val="000000"/>
          <w:sz w:val="21"/>
          <w:szCs w:val="21"/>
        </w:rPr>
        <w:t>法院划扣为康达基础合同纠纷案件，执行金额163万元，</w:t>
      </w:r>
    </w:p>
    <w:p>
      <w:pPr>
        <w:pStyle w:val="2"/>
        <w:spacing w:before="0" w:after="0" w:line="480" w:lineRule="auto"/>
        <w:rPr>
          <w:rFonts w:ascii="Arial" w:hAnsi="Arial" w:cs="Arial"/>
          <w:bCs w:val="0"/>
          <w:kern w:val="0"/>
          <w:sz w:val="24"/>
          <w:szCs w:val="24"/>
        </w:rPr>
      </w:pPr>
      <w:bookmarkStart w:id="132" w:name="_Toc82544920"/>
      <w:r>
        <w:rPr>
          <w:rFonts w:ascii="Arial" w:hAnsi="Arial" w:cs="Arial"/>
          <w:bCs w:val="0"/>
          <w:kern w:val="0"/>
          <w:sz w:val="24"/>
          <w:szCs w:val="24"/>
        </w:rPr>
        <w:t>5监管账户资金的使用情况</w:t>
      </w:r>
      <w:bookmarkEnd w:id="80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2"/>
    </w:p>
    <w:p>
      <w:pPr>
        <w:snapToGrid w:val="0"/>
        <w:spacing w:line="480" w:lineRule="auto"/>
        <w:ind w:firstLine="420" w:firstLineChars="200"/>
        <w:rPr>
          <w:rStyle w:val="22"/>
          <w:rFonts w:ascii="Arial" w:hAnsi="Arial" w:cs="Arial"/>
          <w:bCs/>
          <w:sz w:val="21"/>
          <w:szCs w:val="21"/>
        </w:rPr>
      </w:pPr>
      <w:bookmarkStart w:id="133" w:name="_Toc755461992"/>
      <w:bookmarkStart w:id="134" w:name="_Toc45636814"/>
      <w:bookmarkStart w:id="135" w:name="_Toc655064467"/>
      <w:r>
        <w:rPr>
          <w:rFonts w:hint="eastAsia" w:ascii="Arial" w:hAnsi="Arial" w:cs="Arial"/>
          <w:sz w:val="21"/>
        </w:rPr>
        <w:t>2021年</w:t>
      </w:r>
      <w:r>
        <w:rPr>
          <w:rFonts w:hint="eastAsia" w:ascii="Arial" w:hAnsi="Arial" w:cs="Arial"/>
          <w:sz w:val="21"/>
          <w:lang w:val="en-US" w:eastAsia="zh-CN"/>
        </w:rPr>
        <w:t>12</w:t>
      </w:r>
      <w:r>
        <w:rPr>
          <w:rFonts w:hint="eastAsia" w:ascii="Arial" w:hAnsi="Arial" w:cs="Arial"/>
          <w:sz w:val="21"/>
        </w:rPr>
        <w:t>月1日至2021年</w:t>
      </w:r>
      <w:r>
        <w:rPr>
          <w:rFonts w:hint="eastAsia" w:ascii="Arial" w:hAnsi="Arial" w:cs="Arial"/>
          <w:sz w:val="21"/>
          <w:lang w:val="en-US" w:eastAsia="zh-CN"/>
        </w:rPr>
        <w:t>12</w:t>
      </w:r>
      <w:r>
        <w:rPr>
          <w:rFonts w:hint="eastAsia" w:ascii="Arial" w:hAnsi="Arial" w:cs="Arial"/>
          <w:sz w:val="21"/>
        </w:rPr>
        <w:t>月3</w:t>
      </w:r>
      <w:r>
        <w:rPr>
          <w:rFonts w:hint="eastAsia" w:ascii="Arial" w:hAnsi="Arial" w:cs="Arial"/>
          <w:sz w:val="21"/>
          <w:lang w:val="en-US" w:eastAsia="zh-CN"/>
        </w:rPr>
        <w:t>0</w:t>
      </w:r>
      <w:r>
        <w:rPr>
          <w:rFonts w:hint="eastAsia" w:ascii="Arial" w:hAnsi="Arial" w:cs="Arial"/>
          <w:sz w:val="21"/>
        </w:rPr>
        <w:t>日期间，监管范围内账户资金流出为</w:t>
      </w:r>
      <w:r>
        <w:rPr>
          <w:rFonts w:hint="eastAsia" w:ascii="Arial" w:hAnsi="Arial" w:cs="Arial"/>
          <w:sz w:val="21"/>
          <w:lang w:val="en-US" w:eastAsia="zh-CN"/>
        </w:rPr>
        <w:t>0</w:t>
      </w:r>
      <w:r>
        <w:rPr>
          <w:rFonts w:hint="eastAsia" w:ascii="Arial" w:hAnsi="Arial" w:cs="Arial"/>
          <w:sz w:val="21"/>
        </w:rPr>
        <w:t>元，</w:t>
      </w:r>
      <w:r>
        <w:rPr>
          <w:rFonts w:hint="eastAsia" w:ascii="Arial" w:hAnsi="Arial" w:cs="Arial"/>
          <w:sz w:val="21"/>
          <w:lang w:val="en-US" w:eastAsia="zh-CN"/>
        </w:rPr>
        <w:t>项目公司资金流入0元</w:t>
      </w:r>
      <w:r>
        <w:rPr>
          <w:rFonts w:hint="eastAsia" w:ascii="Arial" w:hAnsi="Arial" w:cs="Arial"/>
          <w:sz w:val="21"/>
        </w:rPr>
        <w:t>。</w:t>
      </w:r>
    </w:p>
    <w:p>
      <w:pPr>
        <w:pStyle w:val="2"/>
        <w:spacing w:before="0" w:after="0" w:line="480" w:lineRule="auto"/>
        <w:rPr>
          <w:rStyle w:val="22"/>
          <w:rFonts w:ascii="Arial" w:hAnsi="Arial" w:cs="Arial"/>
          <w:bCs w:val="0"/>
          <w:color w:val="000000"/>
          <w:sz w:val="24"/>
        </w:rPr>
      </w:pPr>
      <w:bookmarkStart w:id="136" w:name="_Toc325968847"/>
      <w:bookmarkStart w:id="137" w:name="_Toc1591406028"/>
      <w:bookmarkStart w:id="138" w:name="_Toc868372051"/>
      <w:bookmarkStart w:id="139" w:name="_Toc82544921"/>
      <w:bookmarkStart w:id="140" w:name="_Toc1211734001"/>
      <w:bookmarkStart w:id="141" w:name="_Toc445437018"/>
      <w:bookmarkStart w:id="142" w:name="_Toc162033341"/>
      <w:bookmarkStart w:id="143" w:name="_Toc1982476140"/>
      <w:bookmarkStart w:id="144" w:name="_Toc1020989003"/>
      <w:bookmarkStart w:id="145" w:name="_Toc990283591"/>
      <w:bookmarkStart w:id="146" w:name="_Toc51087092"/>
      <w:bookmarkStart w:id="147" w:name="_Toc1509521657"/>
      <w:bookmarkStart w:id="148" w:name="_Toc1181052491"/>
      <w:bookmarkStart w:id="149" w:name="_Toc673593810"/>
      <w:r>
        <w:rPr>
          <w:rStyle w:val="22"/>
          <w:rFonts w:ascii="Arial" w:hAnsi="Arial" w:cs="Arial"/>
          <w:bCs w:val="0"/>
          <w:color w:val="000000"/>
          <w:sz w:val="24"/>
        </w:rPr>
        <w:t>6印章、证照使用情况</w:t>
      </w:r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</w:p>
    <w:p>
      <w:pPr>
        <w:snapToGrid w:val="0"/>
        <w:spacing w:line="480" w:lineRule="auto"/>
        <w:ind w:firstLine="420" w:firstLineChars="200"/>
        <w:rPr>
          <w:rFonts w:ascii="Arial" w:hAnsi="Arial" w:cs="Arial"/>
          <w:sz w:val="21"/>
        </w:rPr>
      </w:pPr>
      <w:r>
        <w:rPr>
          <w:rFonts w:hint="eastAsia" w:ascii="Arial" w:hAnsi="Arial" w:cs="Arial"/>
          <w:sz w:val="21"/>
        </w:rPr>
        <w:t>对于印章的使用，河南恒祥实业有限公司工作人员严格按照监管计划及后续用章/印流程约定，履行印章使用流程，并通过相关负责人审批，给予盖章。各印鉴使用具体情况详见公章/合同章使用情况表：</w:t>
      </w:r>
    </w:p>
    <w:p>
      <w:pPr>
        <w:snapToGrid w:val="0"/>
        <w:spacing w:line="360" w:lineRule="auto"/>
        <w:jc w:val="center"/>
        <w:rPr>
          <w:rFonts w:ascii="Arial" w:hAnsi="Arial" w:cs="Arial"/>
          <w:bCs/>
          <w:color w:val="000000"/>
          <w:sz w:val="22"/>
          <w:szCs w:val="18"/>
        </w:rPr>
      </w:pPr>
      <w:bookmarkStart w:id="150" w:name="_Toc45636815"/>
      <w:bookmarkStart w:id="151" w:name="_Toc1667322347"/>
      <w:bookmarkStart w:id="152" w:name="_Toc1126378480"/>
      <w:r>
        <w:rPr>
          <w:rFonts w:ascii="Arial" w:hAnsi="Arial" w:cs="Arial"/>
          <w:bCs/>
          <w:color w:val="000000"/>
          <w:sz w:val="22"/>
          <w:szCs w:val="18"/>
        </w:rPr>
        <w:t>202</w:t>
      </w:r>
      <w:r>
        <w:rPr>
          <w:rFonts w:hint="eastAsia" w:ascii="Arial" w:hAnsi="Arial" w:cs="Arial"/>
          <w:bCs/>
          <w:color w:val="000000"/>
          <w:sz w:val="22"/>
          <w:szCs w:val="18"/>
        </w:rPr>
        <w:t>1</w:t>
      </w:r>
      <w:r>
        <w:rPr>
          <w:rFonts w:ascii="Arial" w:hAnsi="Arial" w:cs="Arial"/>
          <w:bCs/>
          <w:color w:val="000000"/>
          <w:sz w:val="22"/>
          <w:szCs w:val="18"/>
        </w:rPr>
        <w:t>年</w:t>
      </w:r>
      <w:r>
        <w:rPr>
          <w:rFonts w:hint="eastAsia" w:ascii="Arial" w:hAnsi="Arial" w:cs="Arial"/>
          <w:bCs/>
          <w:color w:val="000000"/>
          <w:sz w:val="22"/>
          <w:szCs w:val="18"/>
          <w:lang w:val="en-US" w:eastAsia="zh-CN"/>
        </w:rPr>
        <w:t>12</w:t>
      </w:r>
      <w:r>
        <w:rPr>
          <w:rFonts w:ascii="Arial" w:hAnsi="Arial" w:cs="Arial"/>
          <w:bCs/>
          <w:color w:val="000000"/>
          <w:sz w:val="22"/>
          <w:szCs w:val="18"/>
        </w:rPr>
        <w:t>月1日至202</w:t>
      </w:r>
      <w:r>
        <w:rPr>
          <w:rFonts w:hint="eastAsia" w:ascii="Arial" w:hAnsi="Arial" w:cs="Arial"/>
          <w:bCs/>
          <w:color w:val="000000"/>
          <w:sz w:val="22"/>
          <w:szCs w:val="18"/>
        </w:rPr>
        <w:t>1</w:t>
      </w:r>
      <w:r>
        <w:rPr>
          <w:rFonts w:ascii="Arial" w:hAnsi="Arial" w:cs="Arial"/>
          <w:bCs/>
          <w:color w:val="000000"/>
          <w:sz w:val="22"/>
          <w:szCs w:val="18"/>
        </w:rPr>
        <w:t>年</w:t>
      </w:r>
      <w:r>
        <w:rPr>
          <w:rFonts w:hint="eastAsia" w:ascii="Arial" w:hAnsi="Arial" w:cs="Arial"/>
          <w:bCs/>
          <w:color w:val="000000"/>
          <w:sz w:val="22"/>
          <w:szCs w:val="18"/>
          <w:lang w:val="en-US" w:eastAsia="zh-CN"/>
        </w:rPr>
        <w:t>12</w:t>
      </w:r>
      <w:r>
        <w:rPr>
          <w:rFonts w:ascii="Arial" w:hAnsi="Arial" w:cs="Arial"/>
          <w:bCs/>
          <w:color w:val="000000"/>
          <w:sz w:val="22"/>
          <w:szCs w:val="18"/>
        </w:rPr>
        <w:t>月</w:t>
      </w:r>
      <w:r>
        <w:rPr>
          <w:rFonts w:hint="eastAsia" w:ascii="Arial" w:hAnsi="Arial" w:cs="Arial"/>
          <w:bCs/>
          <w:color w:val="000000"/>
          <w:sz w:val="22"/>
          <w:szCs w:val="18"/>
        </w:rPr>
        <w:t>3</w:t>
      </w:r>
      <w:r>
        <w:rPr>
          <w:rFonts w:hint="eastAsia" w:ascii="Arial" w:hAnsi="Arial" w:cs="Arial"/>
          <w:bCs/>
          <w:color w:val="000000"/>
          <w:sz w:val="22"/>
          <w:szCs w:val="18"/>
          <w:lang w:val="en-US" w:eastAsia="zh-CN"/>
        </w:rPr>
        <w:t>1</w:t>
      </w:r>
      <w:r>
        <w:rPr>
          <w:rFonts w:ascii="Arial" w:hAnsi="Arial" w:cs="Arial"/>
          <w:bCs/>
          <w:color w:val="000000"/>
          <w:sz w:val="22"/>
          <w:szCs w:val="18"/>
        </w:rPr>
        <w:t>日公章、财务章、法人章使用情况表</w:t>
      </w:r>
    </w:p>
    <w:tbl>
      <w:tblPr>
        <w:tblStyle w:val="13"/>
        <w:tblW w:w="10105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4"/>
        <w:gridCol w:w="1289"/>
        <w:gridCol w:w="1093"/>
        <w:gridCol w:w="1759"/>
        <w:gridCol w:w="2062"/>
        <w:gridCol w:w="950"/>
        <w:gridCol w:w="1109"/>
        <w:gridCol w:w="116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  <w:tblHeader/>
          <w:jc w:val="center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kern w:val="2"/>
                <w:sz w:val="18"/>
                <w:szCs w:val="18"/>
              </w:rPr>
              <w:t>序号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 w:eastAsiaTheme="minorEastAsia"/>
                <w:b/>
                <w:kern w:val="2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kern w:val="2"/>
                <w:sz w:val="18"/>
                <w:szCs w:val="18"/>
              </w:rPr>
              <w:t>日期</w:t>
            </w: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 w:eastAsiaTheme="minorEastAsia"/>
                <w:b/>
                <w:kern w:val="2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kern w:val="2"/>
                <w:sz w:val="18"/>
                <w:szCs w:val="18"/>
              </w:rPr>
              <w:t>印鉴名称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 w:eastAsiaTheme="minorEastAsia"/>
                <w:b/>
                <w:kern w:val="2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kern w:val="2"/>
                <w:sz w:val="18"/>
                <w:szCs w:val="18"/>
              </w:rPr>
              <w:t>事由</w:t>
            </w:r>
          </w:p>
        </w:tc>
        <w:tc>
          <w:tcPr>
            <w:tcW w:w="2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 w:eastAsiaTheme="minorEastAsia"/>
                <w:b/>
                <w:kern w:val="2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kern w:val="2"/>
                <w:sz w:val="18"/>
                <w:szCs w:val="18"/>
              </w:rPr>
              <w:t>材料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 w:eastAsiaTheme="minorEastAsia"/>
                <w:b/>
                <w:kern w:val="2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kern w:val="2"/>
                <w:sz w:val="18"/>
                <w:szCs w:val="18"/>
              </w:rPr>
              <w:t>部门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 w:eastAsiaTheme="minorEastAsia"/>
                <w:b/>
                <w:kern w:val="2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kern w:val="2"/>
                <w:sz w:val="18"/>
                <w:szCs w:val="18"/>
              </w:rPr>
              <w:t>经办人</w:t>
            </w:r>
          </w:p>
        </w:tc>
        <w:tc>
          <w:tcPr>
            <w:tcW w:w="1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napToGrid w:val="0"/>
              <w:spacing w:after="200"/>
              <w:jc w:val="center"/>
              <w:rPr>
                <w:rFonts w:ascii="Arial" w:hAnsi="Arial" w:cs="Arial" w:eastAsiaTheme="minorEastAsia"/>
                <w:b/>
                <w:kern w:val="2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kern w:val="2"/>
                <w:sz w:val="18"/>
                <w:szCs w:val="18"/>
              </w:rPr>
              <w:t>审批人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  <w:jc w:val="center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2021</w:t>
            </w: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  <w:t>1201</w:t>
            </w: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乔海丽民间借贷诉讼案调档委托手续</w:t>
            </w:r>
          </w:p>
        </w:tc>
        <w:tc>
          <w:tcPr>
            <w:tcW w:w="2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委托书、法人证明、法人身份证复印件、营业执照复印件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法务部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高天序</w:t>
            </w:r>
          </w:p>
        </w:tc>
        <w:tc>
          <w:tcPr>
            <w:tcW w:w="1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>白国法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 w:hRule="atLeast"/>
          <w:jc w:val="center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2021</w:t>
            </w: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  <w:t>2207</w:t>
            </w: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乔海丽民间借贷案开庭委托手续</w:t>
            </w:r>
          </w:p>
        </w:tc>
        <w:tc>
          <w:tcPr>
            <w:tcW w:w="2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委托书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法务部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王鑫豪</w:t>
            </w:r>
          </w:p>
        </w:tc>
        <w:tc>
          <w:tcPr>
            <w:tcW w:w="1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  <w:lang w:bidi="ar"/>
              </w:rPr>
              <w:t>白国法</w:t>
            </w:r>
          </w:p>
        </w:tc>
      </w:tr>
      <w:tr>
        <w:trPr>
          <w:trHeight w:val="516" w:hRule="atLeast"/>
          <w:jc w:val="center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</w:pPr>
            <w:bookmarkStart w:id="153" w:name="_Toc757867016"/>
            <w:bookmarkStart w:id="154" w:name="_Toc1999772858"/>
            <w:bookmarkStart w:id="155" w:name="_Toc1267701775"/>
            <w:bookmarkStart w:id="156" w:name="_Toc698049687"/>
            <w:bookmarkStart w:id="157" w:name="_Toc430196145"/>
            <w:bookmarkStart w:id="158" w:name="_Toc158683541"/>
            <w:bookmarkStart w:id="159" w:name="_Toc327628032"/>
            <w:bookmarkStart w:id="160" w:name="_Toc82544922"/>
            <w:bookmarkStart w:id="161" w:name="_Toc51087093"/>
            <w:bookmarkStart w:id="162" w:name="_Toc1025930306"/>
            <w:bookmarkStart w:id="163" w:name="_Toc1367833891"/>
            <w:bookmarkStart w:id="164" w:name="_Toc285097791"/>
            <w:bookmarkStart w:id="165" w:name="_Toc1704861333"/>
            <w:bookmarkStart w:id="166" w:name="_Toc331968084"/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  <w:t>20211207</w:t>
            </w: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  <w:t>公章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胜岗村城中村项目(恒祥百悦城）工地塔吊暂不拆除的请示</w:t>
            </w:r>
          </w:p>
        </w:tc>
        <w:tc>
          <w:tcPr>
            <w:tcW w:w="2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工地塔吊暂不拆除的请示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行政部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王贺</w:t>
            </w:r>
          </w:p>
        </w:tc>
        <w:tc>
          <w:tcPr>
            <w:tcW w:w="1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 w:bidi="ar"/>
              </w:rPr>
              <w:t>白国法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 w:hRule="atLeast"/>
          <w:jc w:val="center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  <w:t>20211215</w:t>
            </w: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  <w:t>公章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报胜岗村拆迁指挥部的恒祥百悦城工作简报</w:t>
            </w:r>
          </w:p>
        </w:tc>
        <w:tc>
          <w:tcPr>
            <w:tcW w:w="2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恒祥百悦城项目工作简报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商务部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张建伍</w:t>
            </w:r>
          </w:p>
        </w:tc>
        <w:tc>
          <w:tcPr>
            <w:tcW w:w="1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 w:bidi="ar"/>
              </w:rPr>
              <w:t>白国法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 w:hRule="atLeast"/>
          <w:jc w:val="center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  <w:t>20211217</w:t>
            </w: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  <w:t>公章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张伟伟退房案委托手续、尹鑫、连丹丹劳动仲裁案委托手续</w:t>
            </w:r>
          </w:p>
        </w:tc>
        <w:tc>
          <w:tcPr>
            <w:tcW w:w="2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委托代理合同、委托书、法人证明、法人身份证复印件、营业执照复印件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法务部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王鑫豪</w:t>
            </w:r>
          </w:p>
        </w:tc>
        <w:tc>
          <w:tcPr>
            <w:tcW w:w="1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 w:bidi="ar"/>
              </w:rPr>
              <w:t>白国法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 w:hRule="atLeast"/>
          <w:jc w:val="center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  <w:t>20211220</w:t>
            </w: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  <w:t>公章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马新芳退房案委托手续</w:t>
            </w:r>
          </w:p>
        </w:tc>
        <w:tc>
          <w:tcPr>
            <w:tcW w:w="2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委托代理合同、委托书、法人证明、法人身份证复印件、营业执照复印件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法务部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王鑫豪</w:t>
            </w:r>
          </w:p>
        </w:tc>
        <w:tc>
          <w:tcPr>
            <w:tcW w:w="1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 w:bidi="ar"/>
              </w:rPr>
              <w:t>白国法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 w:hRule="atLeast"/>
          <w:jc w:val="center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  <w:t>2021222</w:t>
            </w: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  <w:t>公章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撤销公积金1-6月汇缴核定的申请</w:t>
            </w:r>
          </w:p>
        </w:tc>
        <w:tc>
          <w:tcPr>
            <w:tcW w:w="2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撤销公积金1-6月汇缴核定的申请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行政部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王贺</w:t>
            </w:r>
          </w:p>
        </w:tc>
        <w:tc>
          <w:tcPr>
            <w:tcW w:w="1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 w:bidi="ar"/>
              </w:rPr>
              <w:t>白国法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 w:hRule="atLeast"/>
          <w:jc w:val="center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default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12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  <w:t>20211231</w:t>
            </w: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  <w:t>公章</w:t>
            </w:r>
          </w:p>
        </w:tc>
        <w:tc>
          <w:tcPr>
            <w:tcW w:w="1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百悦城项目水费由自来水公司垫付说明</w:t>
            </w:r>
          </w:p>
        </w:tc>
        <w:tc>
          <w:tcPr>
            <w:tcW w:w="2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百悦城项目水费缓解说明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行政部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王贺</w:t>
            </w:r>
          </w:p>
        </w:tc>
        <w:tc>
          <w:tcPr>
            <w:tcW w:w="1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 w:bidi="ar"/>
              </w:rPr>
              <w:t>白国法</w:t>
            </w:r>
          </w:p>
        </w:tc>
      </w:tr>
    </w:tbl>
    <w:p>
      <w:pPr>
        <w:pStyle w:val="2"/>
        <w:spacing w:before="0" w:after="0" w:line="480" w:lineRule="auto"/>
        <w:rPr>
          <w:rStyle w:val="22"/>
          <w:rFonts w:ascii="Arial" w:hAnsi="Arial" w:cs="Arial"/>
          <w:sz w:val="24"/>
          <w:szCs w:val="24"/>
        </w:rPr>
      </w:pPr>
    </w:p>
    <w:p>
      <w:pPr>
        <w:pStyle w:val="2"/>
        <w:spacing w:before="0" w:after="0" w:line="480" w:lineRule="auto"/>
      </w:pPr>
      <w:r>
        <w:rPr>
          <w:rStyle w:val="22"/>
          <w:rFonts w:ascii="Arial" w:hAnsi="Arial" w:cs="Arial"/>
          <w:sz w:val="24"/>
          <w:szCs w:val="24"/>
        </w:rPr>
        <w:t>7 合同签订情况</w:t>
      </w:r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</w:p>
    <w:p>
      <w:pPr>
        <w:spacing w:line="480" w:lineRule="auto"/>
        <w:ind w:firstLine="420" w:firstLineChars="200"/>
        <w:rPr>
          <w:rStyle w:val="22"/>
          <w:rFonts w:ascii="Arial" w:hAnsi="Arial" w:cs="Arial"/>
          <w:bCs/>
          <w:kern w:val="44"/>
          <w:sz w:val="21"/>
          <w:szCs w:val="21"/>
        </w:rPr>
      </w:pPr>
      <w:r>
        <w:rPr>
          <w:rStyle w:val="22"/>
          <w:rFonts w:ascii="Arial" w:hAnsi="Arial" w:cs="Arial"/>
          <w:bCs/>
          <w:kern w:val="44"/>
          <w:sz w:val="21"/>
          <w:szCs w:val="21"/>
        </w:rPr>
        <w:t>202</w:t>
      </w:r>
      <w:r>
        <w:rPr>
          <w:rStyle w:val="22"/>
          <w:rFonts w:hint="eastAsia" w:ascii="Arial" w:hAnsi="Arial" w:cs="Arial"/>
          <w:bCs/>
          <w:kern w:val="44"/>
          <w:sz w:val="21"/>
          <w:szCs w:val="21"/>
        </w:rPr>
        <w:t>1</w:t>
      </w:r>
      <w:r>
        <w:rPr>
          <w:rStyle w:val="22"/>
          <w:rFonts w:ascii="Arial" w:hAnsi="Arial" w:cs="Arial"/>
          <w:bCs/>
          <w:kern w:val="44"/>
          <w:sz w:val="21"/>
          <w:szCs w:val="21"/>
        </w:rPr>
        <w:t>年</w:t>
      </w:r>
      <w:r>
        <w:rPr>
          <w:rStyle w:val="22"/>
          <w:rFonts w:hint="eastAsia" w:ascii="Arial" w:hAnsi="Arial" w:cs="Arial"/>
          <w:bCs/>
          <w:kern w:val="44"/>
          <w:sz w:val="21"/>
          <w:szCs w:val="21"/>
          <w:lang w:val="en-US" w:eastAsia="zh-CN"/>
        </w:rPr>
        <w:t>12</w:t>
      </w:r>
      <w:r>
        <w:rPr>
          <w:rStyle w:val="22"/>
          <w:rFonts w:ascii="Arial" w:hAnsi="Arial" w:cs="Arial"/>
          <w:bCs/>
          <w:kern w:val="44"/>
          <w:sz w:val="21"/>
          <w:szCs w:val="21"/>
        </w:rPr>
        <w:t>月期间，项目公司共计签订合同</w:t>
      </w:r>
      <w:r>
        <w:rPr>
          <w:rStyle w:val="22"/>
          <w:rFonts w:hint="eastAsia" w:ascii="Arial" w:hAnsi="Arial" w:cs="Arial"/>
          <w:bCs/>
          <w:kern w:val="44"/>
          <w:sz w:val="21"/>
          <w:szCs w:val="21"/>
          <w:lang w:val="en-US" w:eastAsia="zh-CN"/>
        </w:rPr>
        <w:t>5</w:t>
      </w:r>
      <w:r>
        <w:rPr>
          <w:rStyle w:val="22"/>
          <w:rFonts w:ascii="Arial" w:hAnsi="Arial" w:cs="Arial"/>
          <w:bCs/>
          <w:kern w:val="44"/>
          <w:sz w:val="21"/>
          <w:szCs w:val="21"/>
        </w:rPr>
        <w:t>份，详见合同签订情况表：</w:t>
      </w:r>
    </w:p>
    <w:p>
      <w:pPr>
        <w:spacing w:line="480" w:lineRule="auto"/>
        <w:jc w:val="center"/>
        <w:rPr>
          <w:rStyle w:val="22"/>
          <w:rFonts w:ascii="Arial" w:hAnsi="Arial" w:cs="Arial"/>
          <w:bCs/>
          <w:kern w:val="44"/>
          <w:sz w:val="21"/>
          <w:szCs w:val="21"/>
        </w:rPr>
      </w:pPr>
      <w:r>
        <w:rPr>
          <w:rStyle w:val="22"/>
          <w:rFonts w:ascii="Arial" w:hAnsi="Arial" w:cs="Arial"/>
          <w:bCs/>
          <w:kern w:val="44"/>
          <w:sz w:val="21"/>
          <w:szCs w:val="21"/>
        </w:rPr>
        <w:t>202</w:t>
      </w:r>
      <w:r>
        <w:rPr>
          <w:rStyle w:val="22"/>
          <w:rFonts w:hint="eastAsia" w:ascii="Arial" w:hAnsi="Arial" w:cs="Arial"/>
          <w:bCs/>
          <w:kern w:val="44"/>
          <w:sz w:val="21"/>
          <w:szCs w:val="21"/>
        </w:rPr>
        <w:t>1</w:t>
      </w:r>
      <w:r>
        <w:rPr>
          <w:rStyle w:val="22"/>
          <w:rFonts w:ascii="Arial" w:hAnsi="Arial" w:cs="Arial"/>
          <w:bCs/>
          <w:kern w:val="44"/>
          <w:sz w:val="21"/>
          <w:szCs w:val="21"/>
        </w:rPr>
        <w:t>年</w:t>
      </w:r>
      <w:r>
        <w:rPr>
          <w:rStyle w:val="22"/>
          <w:rFonts w:hint="eastAsia" w:ascii="Arial" w:hAnsi="Arial" w:cs="Arial"/>
          <w:bCs/>
          <w:kern w:val="44"/>
          <w:sz w:val="21"/>
          <w:szCs w:val="21"/>
          <w:lang w:val="en-US" w:eastAsia="zh-CN"/>
        </w:rPr>
        <w:t>12</w:t>
      </w:r>
      <w:r>
        <w:rPr>
          <w:rStyle w:val="22"/>
          <w:rFonts w:ascii="Arial" w:hAnsi="Arial" w:cs="Arial"/>
          <w:bCs/>
          <w:kern w:val="44"/>
          <w:sz w:val="21"/>
          <w:szCs w:val="21"/>
        </w:rPr>
        <w:t>月合同签订情况表</w:t>
      </w:r>
    </w:p>
    <w:tbl>
      <w:tblPr>
        <w:tblStyle w:val="13"/>
        <w:tblW w:w="9057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7"/>
        <w:gridCol w:w="1058"/>
        <w:gridCol w:w="1711"/>
        <w:gridCol w:w="1912"/>
        <w:gridCol w:w="2364"/>
        <w:gridCol w:w="152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  <w:tblHeader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序号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签约时间</w:t>
            </w:r>
          </w:p>
        </w:tc>
        <w:tc>
          <w:tcPr>
            <w:tcW w:w="1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对方单位</w:t>
            </w:r>
          </w:p>
        </w:tc>
        <w:tc>
          <w:tcPr>
            <w:tcW w:w="1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合同文件名称</w:t>
            </w:r>
          </w:p>
        </w:tc>
        <w:tc>
          <w:tcPr>
            <w:tcW w:w="2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合同内容</w:t>
            </w:r>
          </w:p>
        </w:tc>
        <w:tc>
          <w:tcPr>
            <w:tcW w:w="1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22"/>
                <w:rFonts w:ascii="Arial" w:hAnsi="Arial" w:cs="Arial"/>
                <w:b/>
                <w:color w:val="000000"/>
                <w:sz w:val="18"/>
                <w:szCs w:val="16"/>
              </w:rPr>
              <w:t>合同金额（元）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1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1201</w:t>
            </w:r>
          </w:p>
        </w:tc>
        <w:tc>
          <w:tcPr>
            <w:tcW w:w="1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河南规范律师所</w:t>
            </w:r>
          </w:p>
        </w:tc>
        <w:tc>
          <w:tcPr>
            <w:tcW w:w="1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委托代理合同（</w:t>
            </w: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乔海丽民间诉讼</w:t>
            </w: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案）</w:t>
            </w:r>
          </w:p>
        </w:tc>
        <w:tc>
          <w:tcPr>
            <w:tcW w:w="2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委托律师代理诉讼</w:t>
            </w:r>
          </w:p>
        </w:tc>
        <w:tc>
          <w:tcPr>
            <w:tcW w:w="1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合同总价</w:t>
            </w:r>
            <w:r>
              <w:rPr>
                <w:rFonts w:hint="eastAsia" w:ascii="Arial" w:hAnsi="Arial" w:cs="Arial"/>
                <w:sz w:val="18"/>
                <w:szCs w:val="18"/>
              </w:rPr>
              <w:t>0 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ascii="Arial" w:hAnsi="Arial" w:cs="Arial"/>
                <w:sz w:val="18"/>
                <w:szCs w:val="16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</w:rPr>
              <w:t>2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bidi="ar"/>
              </w:rPr>
              <w:t>2021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1217</w:t>
            </w:r>
          </w:p>
        </w:tc>
        <w:tc>
          <w:tcPr>
            <w:tcW w:w="1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河南规范律师所</w:t>
            </w:r>
          </w:p>
        </w:tc>
        <w:tc>
          <w:tcPr>
            <w:tcW w:w="1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委托代理合同（</w:t>
            </w: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张伟伟退房案</w:t>
            </w: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）</w:t>
            </w:r>
          </w:p>
        </w:tc>
        <w:tc>
          <w:tcPr>
            <w:tcW w:w="2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委托律师代理诉讼</w:t>
            </w:r>
          </w:p>
        </w:tc>
        <w:tc>
          <w:tcPr>
            <w:tcW w:w="1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合同金额</w:t>
            </w:r>
            <w:r>
              <w:rPr>
                <w:rFonts w:hint="eastAsia" w:ascii="Arial" w:hAnsi="Arial" w:cs="Arial"/>
                <w:sz w:val="18"/>
                <w:szCs w:val="18"/>
              </w:rPr>
              <w:t>0元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hint="eastAsia" w:ascii="Arial" w:hAnsi="Arial" w:eastAsia="宋体" w:cs="Arial"/>
                <w:sz w:val="18"/>
                <w:szCs w:val="16"/>
                <w:lang w:val="en-US" w:eastAsia="zh-CN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20211217</w:t>
            </w:r>
          </w:p>
        </w:tc>
        <w:tc>
          <w:tcPr>
            <w:tcW w:w="1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河南规范律师所</w:t>
            </w:r>
          </w:p>
        </w:tc>
        <w:tc>
          <w:tcPr>
            <w:tcW w:w="1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委托代理合同（</w:t>
            </w: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尹鑫劳动仲裁案</w:t>
            </w: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）</w:t>
            </w:r>
          </w:p>
        </w:tc>
        <w:tc>
          <w:tcPr>
            <w:tcW w:w="2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委托律师代理诉讼</w:t>
            </w:r>
          </w:p>
        </w:tc>
        <w:tc>
          <w:tcPr>
            <w:tcW w:w="1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eastAsia="宋体" w:cs="Arial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合同金额</w:t>
            </w:r>
            <w:r>
              <w:rPr>
                <w:rFonts w:hint="eastAsia" w:ascii="Arial" w:hAnsi="Arial" w:cs="Arial"/>
                <w:sz w:val="18"/>
                <w:szCs w:val="18"/>
              </w:rPr>
              <w:t>0元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hint="eastAsia" w:ascii="Arial" w:hAnsi="Arial" w:eastAsia="宋体" w:cs="Arial"/>
                <w:sz w:val="18"/>
                <w:szCs w:val="16"/>
                <w:lang w:val="en-US" w:eastAsia="zh-CN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20211217</w:t>
            </w:r>
          </w:p>
        </w:tc>
        <w:tc>
          <w:tcPr>
            <w:tcW w:w="1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河南规范律师所</w:t>
            </w:r>
          </w:p>
        </w:tc>
        <w:tc>
          <w:tcPr>
            <w:tcW w:w="1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委托代理合同（</w:t>
            </w: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连丹丹仲裁案</w:t>
            </w: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）</w:t>
            </w:r>
          </w:p>
        </w:tc>
        <w:tc>
          <w:tcPr>
            <w:tcW w:w="2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委托律师代理诉讼</w:t>
            </w:r>
          </w:p>
        </w:tc>
        <w:tc>
          <w:tcPr>
            <w:tcW w:w="1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eastAsia="宋体" w:cs="Arial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合同金额</w:t>
            </w:r>
            <w:r>
              <w:rPr>
                <w:rFonts w:hint="eastAsia" w:ascii="Arial" w:hAnsi="Arial" w:cs="Arial"/>
                <w:sz w:val="18"/>
                <w:szCs w:val="18"/>
              </w:rPr>
              <w:t>0元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jc w:val="center"/>
        </w:trPr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22"/>
                <w:rFonts w:hint="eastAsia" w:ascii="Arial" w:hAnsi="Arial" w:eastAsia="宋体" w:cs="Arial"/>
                <w:sz w:val="18"/>
                <w:szCs w:val="16"/>
                <w:lang w:val="en-US" w:eastAsia="zh-CN"/>
              </w:rPr>
            </w:pPr>
            <w:r>
              <w:rPr>
                <w:rStyle w:val="22"/>
                <w:rFonts w:hint="eastAsia" w:ascii="Arial" w:hAnsi="Arial" w:cs="Arial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 w:bidi="ar"/>
              </w:rPr>
              <w:t>20211220</w:t>
            </w:r>
          </w:p>
        </w:tc>
        <w:tc>
          <w:tcPr>
            <w:tcW w:w="1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河南规范律师所</w:t>
            </w:r>
          </w:p>
        </w:tc>
        <w:tc>
          <w:tcPr>
            <w:tcW w:w="1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委托代理合同（</w:t>
            </w:r>
            <w:r>
              <w:rPr>
                <w:rFonts w:hint="eastAsia" w:ascii="宋体" w:hAnsi="宋体" w:cs="宋体"/>
                <w:color w:val="000000"/>
                <w:sz w:val="18"/>
                <w:szCs w:val="18"/>
                <w:lang w:val="en-US" w:eastAsia="zh-CN" w:bidi="ar"/>
              </w:rPr>
              <w:t>马新芳退房案</w:t>
            </w:r>
            <w:r>
              <w:rPr>
                <w:rFonts w:hint="eastAsia" w:ascii="宋体" w:hAnsi="宋体" w:cs="宋体"/>
                <w:color w:val="000000"/>
                <w:sz w:val="18"/>
                <w:szCs w:val="18"/>
                <w:lang w:bidi="ar"/>
              </w:rPr>
              <w:t>）</w:t>
            </w:r>
          </w:p>
        </w:tc>
        <w:tc>
          <w:tcPr>
            <w:tcW w:w="23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委托律师代理诉讼</w:t>
            </w:r>
          </w:p>
        </w:tc>
        <w:tc>
          <w:tcPr>
            <w:tcW w:w="1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Arial" w:hAnsi="Arial" w:eastAsia="宋体" w:cs="Arial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sz w:val="18"/>
                <w:szCs w:val="18"/>
              </w:rPr>
              <w:t>合同金额</w:t>
            </w:r>
            <w:r>
              <w:rPr>
                <w:rFonts w:hint="eastAsia" w:ascii="Arial" w:hAnsi="Arial" w:cs="Arial"/>
                <w:sz w:val="18"/>
                <w:szCs w:val="18"/>
              </w:rPr>
              <w:t>0元</w:t>
            </w:r>
          </w:p>
        </w:tc>
      </w:tr>
    </w:tbl>
    <w:p>
      <w:pPr>
        <w:rPr>
          <w:rFonts w:ascii="Arial" w:hAnsi="Arial" w:cs="Arial"/>
          <w:color w:val="000000"/>
          <w:kern w:val="2"/>
          <w:sz w:val="24"/>
          <w:szCs w:val="24"/>
        </w:rPr>
      </w:pPr>
      <w:bookmarkStart w:id="167" w:name="_Toc484573767"/>
      <w:bookmarkStart w:id="168" w:name="_Toc1089688553"/>
      <w:bookmarkStart w:id="169" w:name="_Toc18249673"/>
      <w:bookmarkStart w:id="170" w:name="_Toc1539777933"/>
      <w:bookmarkStart w:id="171" w:name="_Toc945159628"/>
    </w:p>
    <w:p>
      <w:pPr>
        <w:jc w:val="left"/>
        <w:textAlignment w:val="auto"/>
        <w:rPr>
          <w:rFonts w:ascii="Arial" w:hAnsi="Arial" w:cs="Arial"/>
          <w:b/>
          <w:bCs/>
          <w:color w:val="000000"/>
          <w:kern w:val="2"/>
          <w:sz w:val="24"/>
          <w:szCs w:val="24"/>
        </w:rPr>
      </w:pPr>
    </w:p>
    <w:p>
      <w:pPr>
        <w:pStyle w:val="3"/>
        <w:keepNext w:val="0"/>
        <w:keepLines w:val="0"/>
        <w:widowControl w:val="0"/>
        <w:spacing w:before="300" w:after="300" w:line="360" w:lineRule="exact"/>
        <w:textAlignment w:val="auto"/>
        <w:rPr>
          <w:rFonts w:ascii="Arial" w:hAnsi="Arial" w:eastAsia="宋体" w:cs="Arial"/>
          <w:color w:val="000000"/>
          <w:kern w:val="2"/>
          <w:sz w:val="24"/>
          <w:szCs w:val="24"/>
        </w:rPr>
      </w:pPr>
      <w:bookmarkStart w:id="172" w:name="_Toc82544923"/>
      <w:r>
        <w:rPr>
          <w:rFonts w:ascii="Arial" w:hAnsi="Arial" w:eastAsia="宋体" w:cs="Arial"/>
          <w:color w:val="000000"/>
          <w:kern w:val="2"/>
          <w:sz w:val="24"/>
          <w:szCs w:val="24"/>
        </w:rPr>
        <w:t>附件</w:t>
      </w:r>
      <w:r>
        <w:rPr>
          <w:rFonts w:hint="eastAsia" w:ascii="Arial" w:hAnsi="Arial" w:eastAsia="宋体" w:cs="Arial"/>
          <w:color w:val="000000"/>
          <w:kern w:val="2"/>
          <w:sz w:val="24"/>
          <w:szCs w:val="24"/>
        </w:rPr>
        <w:t>一</w:t>
      </w:r>
      <w:r>
        <w:rPr>
          <w:rFonts w:ascii="Arial" w:hAnsi="Arial" w:eastAsia="宋体" w:cs="Arial"/>
          <w:color w:val="000000"/>
          <w:kern w:val="2"/>
          <w:sz w:val="24"/>
          <w:szCs w:val="24"/>
        </w:rPr>
        <w:t>：网签明细</w:t>
      </w:r>
      <w:bookmarkEnd w:id="167"/>
      <w:bookmarkEnd w:id="168"/>
      <w:bookmarkEnd w:id="169"/>
      <w:bookmarkEnd w:id="170"/>
      <w:bookmarkEnd w:id="171"/>
      <w:bookmarkEnd w:id="172"/>
    </w:p>
    <w:p>
      <w:pPr>
        <w:snapToGrid w:val="0"/>
        <w:spacing w:line="48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sz w:val="21"/>
          <w:szCs w:val="21"/>
        </w:rPr>
        <w:t>截至202</w:t>
      </w:r>
      <w:r>
        <w:rPr>
          <w:rFonts w:hint="eastAsia"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年</w:t>
      </w:r>
      <w:r>
        <w:rPr>
          <w:rFonts w:hint="eastAsia" w:ascii="Arial" w:hAnsi="Arial" w:cs="Arial"/>
          <w:sz w:val="21"/>
          <w:szCs w:val="21"/>
          <w:lang w:val="en-US" w:eastAsia="zh-CN"/>
        </w:rPr>
        <w:t>12</w:t>
      </w:r>
      <w:r>
        <w:rPr>
          <w:rFonts w:ascii="Arial" w:hAnsi="Arial" w:cs="Arial"/>
          <w:sz w:val="21"/>
          <w:szCs w:val="21"/>
        </w:rPr>
        <w:t>月</w:t>
      </w:r>
      <w:r>
        <w:rPr>
          <w:rFonts w:hint="eastAsia" w:ascii="Arial" w:hAnsi="Arial" w:cs="Arial"/>
          <w:sz w:val="21"/>
          <w:szCs w:val="21"/>
        </w:rPr>
        <w:t>3</w:t>
      </w:r>
      <w:r>
        <w:rPr>
          <w:rFonts w:hint="eastAsia" w:ascii="Arial" w:hAnsi="Arial" w:cs="Arial"/>
          <w:sz w:val="21"/>
          <w:szCs w:val="21"/>
          <w:lang w:val="en-US" w:eastAsia="zh-CN"/>
        </w:rPr>
        <w:t>1</w:t>
      </w:r>
      <w:r>
        <w:rPr>
          <w:rFonts w:ascii="Arial" w:hAnsi="Arial" w:cs="Arial"/>
          <w:sz w:val="21"/>
          <w:szCs w:val="21"/>
        </w:rPr>
        <w:t>日，恒祥百悦城项目住宅网签共计202套</w:t>
      </w:r>
      <w:r>
        <w:rPr>
          <w:rFonts w:hint="eastAsia" w:ascii="Arial" w:hAnsi="Arial" w:cs="Arial"/>
          <w:sz w:val="21"/>
          <w:szCs w:val="21"/>
        </w:rPr>
        <w:t>，</w:t>
      </w:r>
      <w:r>
        <w:rPr>
          <w:rFonts w:ascii="Arial" w:hAnsi="Arial" w:cs="Arial"/>
          <w:sz w:val="21"/>
          <w:szCs w:val="21"/>
        </w:rPr>
        <w:t>面积 21,362.4平方米；公寓网签310套，面积18,545.46 平方米；</w:t>
      </w:r>
      <w:r>
        <w:rPr>
          <w:rFonts w:hint="eastAsia" w:ascii="Arial" w:hAnsi="Arial" w:cs="Arial"/>
          <w:sz w:val="21"/>
          <w:szCs w:val="21"/>
        </w:rPr>
        <w:t>集中商业</w:t>
      </w:r>
      <w:r>
        <w:rPr>
          <w:rFonts w:ascii="Arial" w:hAnsi="Arial" w:cs="Arial"/>
          <w:sz w:val="21"/>
          <w:szCs w:val="21"/>
        </w:rPr>
        <w:t>网签302套，面积6,054.36平方米，详见下表：</w:t>
      </w:r>
    </w:p>
    <w:p>
      <w:pPr>
        <w:snapToGrid w:val="0"/>
        <w:spacing w:before="156" w:beforeLines="50" w:after="156" w:afterLines="50"/>
        <w:ind w:firstLine="415" w:firstLineChars="198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16"/>
        </w:rPr>
        <w:t>截至202</w:t>
      </w:r>
      <w:r>
        <w:rPr>
          <w:rFonts w:hint="eastAsia" w:ascii="Arial" w:hAnsi="Arial" w:cs="Arial"/>
          <w:sz w:val="21"/>
          <w:szCs w:val="16"/>
        </w:rPr>
        <w:t>1</w:t>
      </w:r>
      <w:r>
        <w:rPr>
          <w:rFonts w:ascii="Arial" w:hAnsi="Arial" w:cs="Arial"/>
          <w:sz w:val="21"/>
          <w:szCs w:val="16"/>
        </w:rPr>
        <w:t>年</w:t>
      </w:r>
      <w:r>
        <w:rPr>
          <w:rFonts w:hint="eastAsia" w:ascii="Arial" w:hAnsi="Arial" w:cs="Arial"/>
          <w:sz w:val="21"/>
          <w:szCs w:val="16"/>
          <w:lang w:val="en-US" w:eastAsia="zh-CN"/>
        </w:rPr>
        <w:t>12</w:t>
      </w:r>
      <w:r>
        <w:rPr>
          <w:rFonts w:ascii="Arial" w:hAnsi="Arial" w:cs="Arial"/>
          <w:sz w:val="21"/>
          <w:szCs w:val="16"/>
        </w:rPr>
        <w:t>月3</w:t>
      </w:r>
      <w:r>
        <w:rPr>
          <w:rFonts w:hint="eastAsia" w:ascii="Arial" w:hAnsi="Arial" w:cs="Arial"/>
          <w:sz w:val="21"/>
          <w:szCs w:val="16"/>
          <w:lang w:val="en-US" w:eastAsia="zh-CN"/>
        </w:rPr>
        <w:t>1</w:t>
      </w:r>
      <w:r>
        <w:rPr>
          <w:rFonts w:ascii="Arial" w:hAnsi="Arial" w:cs="Arial"/>
          <w:sz w:val="21"/>
          <w:szCs w:val="16"/>
        </w:rPr>
        <w:t>日</w:t>
      </w:r>
      <w:r>
        <w:rPr>
          <w:rFonts w:hint="eastAsia" w:ascii="Arial" w:hAnsi="Arial" w:cs="Arial"/>
          <w:sz w:val="21"/>
          <w:szCs w:val="16"/>
        </w:rPr>
        <w:t>集中商业</w:t>
      </w:r>
      <w:r>
        <w:rPr>
          <w:rFonts w:ascii="Arial" w:hAnsi="Arial" w:cs="Arial"/>
          <w:sz w:val="21"/>
          <w:szCs w:val="16"/>
        </w:rPr>
        <w:t>网签情况</w:t>
      </w:r>
    </w:p>
    <w:tbl>
      <w:tblPr>
        <w:tblStyle w:val="14"/>
        <w:tblW w:w="8901" w:type="dxa"/>
        <w:tblInd w:w="1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5"/>
        <w:gridCol w:w="1545"/>
        <w:gridCol w:w="855"/>
        <w:gridCol w:w="1425"/>
        <w:gridCol w:w="945"/>
        <w:gridCol w:w="1500"/>
        <w:gridCol w:w="18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tblHeader/>
        </w:trPr>
        <w:tc>
          <w:tcPr>
            <w:tcW w:w="76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网签日期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层号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姓名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合同编号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3610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24.42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雷瑞鹏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20006119759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25.06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雷瑞鹏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20006119644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魏振军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20006121216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3231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姚伟利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20006120419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3587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宗书梅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20006120518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13.95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张秀珍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20006122241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范乃立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20006121663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张笑铭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3717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赵书红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20006119176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3966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秦福利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20006119278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4339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43.3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刘培茹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刘菲菲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20006119014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21.86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佘松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20006120795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53.31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梁丹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20006120657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18.16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阎丽敏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20006119843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27.08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刘玉梅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20006121947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权玲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20006121895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李菲菲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贾丽娟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杨扬 白云波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20006123187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宋秀庆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20006123514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23.62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黄天毅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20006124214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34.01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李明明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20006124038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19.28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李明明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20006123894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29.52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李朝阳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20006123414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4432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20006125178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4434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20006125254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4111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樊凯佳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20006124315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3224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陈艳丽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20006122854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3837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张世杰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20006122897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20006123536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郭雪丽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20006124714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何英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3746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20006123776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32.49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孙俊娅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20006123677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孙睿博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20006122574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杜广路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20006124454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4189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4164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18.35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67.37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徐桂云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王志卫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王宏伟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9.21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张庆安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2006126052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8.71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20006128075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甄若琳 师鑫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20006128189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王新卫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2006127195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23.57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朱明伦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20006126418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23.01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景星辉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20006127186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9.27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刘朋飞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3617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王安彬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王巧梅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3721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郭瑞波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王晓明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3810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15.81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3621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侯华丽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20006126761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34.63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王伟霞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20006126856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岳慧丽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2327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27.51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冯吉雪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20006126885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徐淑萍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4364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李亚冰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20006128834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3943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20.86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郝亚南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20006128468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3236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13.11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李佩霞 罗小娃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20006128974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陈硕 段争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20006128360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3413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10.66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20006129822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3367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蒋新丽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20006128303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陆旋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20006127870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11.70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周磊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20006129155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姜奇鹏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20006129689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张棋 李丽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20006127570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3945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樊建霞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20006127898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11.62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任卫东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20006129781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范五营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20006123236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刘雯钰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20006129075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2020-7-10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31.58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李鹏 李萍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20006129385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刘艳君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10.43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祁洁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4399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12.27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刘嘉琴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20006130012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3198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陈新红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冀军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20006129953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孙爱娣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19.53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孙爱娣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王婧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潘成桃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20006131147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3300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李海玲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刘秀霞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19.63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赵菊红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20006130234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李翠玲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14.46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张琳琳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11.57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张小风 郜电荣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22.05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张玉娟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21.53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王永菊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21.02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张伟刚 李焕利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李秋华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20006130699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赵普霞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赵普霞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24.18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白中华 杜鹃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11.36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千艳霞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潘艳涛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16.61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蔺红晓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22.47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王朝霞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刘亚敏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3714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王杉杉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4157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53.31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岳腊梅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20006131784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郭慧敏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20006132838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30.01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20006133955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3950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武松涛 王赛南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20006134135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4216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17.79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20006137383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19.93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牛杰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20006140002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4219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29.88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李波 栗保玲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20006149854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3149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34.23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毛乾坤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20006155739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马晓晴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20006156782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30.77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曹景丽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20006159004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邢玉梁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20006164796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3160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47.13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周港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20006179157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4262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14.97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朱林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20006184461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4451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9.81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刘沛君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20006184636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刘沛君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20006184667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金婷婷 骆立祥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20006187075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24.72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金婷婷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20006187097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张瑜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20006199175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黄小清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20006199220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王智敏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20006199456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49.31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姜雨晨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20006199555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姜雨晨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20006099554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赵迎春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20006199854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张伟伟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20006199853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蔡鑫曼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20006199940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20006200034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魏中营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20006200007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4417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11.14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20006200304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3631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曹泽渊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20006200320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胡宗纳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20006200594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3296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王玎  王倩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20006201038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3259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高红印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20006201295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梅小敏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20006201334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23.03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李纪翱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4117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宋瑾红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20006201340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16.61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黄莉傈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庞鹏飞 孙利锋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20006201524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黄建生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20006201535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16.43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祁天培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20006201580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20006201636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44.44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时旭彤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郭利敏 黄涛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3803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24.03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赵玉红 魏震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20006201469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王连英 丰五生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20006201687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15.40 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20006201740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15.53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牛爱霞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20006201934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3866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何金阁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20006201963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3586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12.44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陈世超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20006202074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3386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18.54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李建青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20006202105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3680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刘毓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20006202106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3695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赵昊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20006202283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3636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曹振学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20006202379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齐先庆 于秀娟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赵宣杰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25.31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赵宣杰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李红超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孙振辉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3836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何冬梅  高秀平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20006202507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3979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17.26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徐弘智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20006202639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4162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蔡雯雯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20006202572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20006202451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王金梅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20006202611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22.95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皇甫秋艳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20006202663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3868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32.14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郑凯峰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20006202760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17.00 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李明阳 赵一凡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20006203228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耿利鹏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20006203221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王艳霞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20006203596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李丹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20006203934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3733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15.45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张皓晨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20006204035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4195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侯其荣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20006204214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薛越仁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20006204210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董群兵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20006205107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宋存兴  张庆玉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20006205622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4254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梁译文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20006206908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4198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贺志周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20006207214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20006207497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27.23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马雨潇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20006208857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孙志锋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20006209808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孙红梅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20006210242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丁佳文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20006212191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4413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15.59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丁佳文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20006212694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4309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36.47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朱明月  毛景正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20006214756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3926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16.38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姜国胜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20006215080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3122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于果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20006219775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李运国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20006219955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苏海波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20006220003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18.16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王素方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20006220353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李小红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20006221460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27.08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刘世省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20006233496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20006233785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3818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姜洪龙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20006233871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3723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潘春香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20006233871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3134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方晓瑞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20006234031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李江凤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20006234372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3843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13.11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于伟鹏  张玉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20006234562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3302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范文凤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20006234760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20006235596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24.35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尹成洁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20006235694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35.44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贺新伟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20006239370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2020/8/27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荣素萍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20006240241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25.66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20006242547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李东东 赵娜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20006242971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22.95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陶晓坤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20006242950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3865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陈玉勤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20006246156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16.43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宋玉辉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20006247169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3727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赵岩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20006247417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乔刚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20006247714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张建平 王芳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20006247990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12.27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赵全兵 李喜红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20006248059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3349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12.26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李周洋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20006248312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4362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翟卿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20006248786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3405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张海涛 付静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20006248953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王立志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20006249276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3343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21.89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张萌原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20006249667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22.63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张雷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20006249672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27.18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张雷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20006249694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张雷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60006249684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4349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张优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20006251198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37.23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贾高锋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20006251874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4335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叶凤霞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20006252327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葛凤玲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20006252498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郭梓蒙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20006252679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4275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郭金磊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20006252832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温怡博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20006252871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4276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19.57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杨炳海 刘莉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20006255700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张淑彩（拒绝签字）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20006256117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2020/9/9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21.75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曲良华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20006256527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4445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12.05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邢真真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20006256934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阮园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20006258955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2020/9/11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3377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13.39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万静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20006258965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3703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11.44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齐静静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20006259580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3834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14.29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高秀云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20006259530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韩良峰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20006260243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2020/9/13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王威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20006260258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4101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23.66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常宝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20006262155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22.42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冯兆伦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20006263045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25.78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刘朋超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20006263737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2174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26.52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朱晶晶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20006263745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2020/9/24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周小爽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20006272638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2020/9/25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3807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10.56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刘亚西 毛利民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20006274276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3644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16.72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薛芳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20006281232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4148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苏红英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20006341743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2020/10/22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3935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28.13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谢宇辰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陈锋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20006349933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2020/10/28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2222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孙鹏涛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20006368117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2020/10/30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3929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10.97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宋玉超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20006377069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2020/10/30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4200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12.55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 xml:space="preserve">李淑军 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20006377020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256</w:t>
            </w:r>
          </w:p>
        </w:tc>
        <w:tc>
          <w:tcPr>
            <w:tcW w:w="15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44.99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陶志斌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20006390929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426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34.65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李国权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20006391025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3414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20.24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陈龙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20006391626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6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4269</w:t>
            </w:r>
          </w:p>
        </w:tc>
        <w:tc>
          <w:tcPr>
            <w:tcW w:w="94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17.07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李伟伟</w:t>
            </w:r>
          </w:p>
        </w:tc>
        <w:tc>
          <w:tcPr>
            <w:tcW w:w="1866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20006406048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4152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王巧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20006415552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包运强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20006449765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3953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李会恩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20006469799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4343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14.89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郑明帅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20006470791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3711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8.86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程卿芝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20006470489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3481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18.65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孙灵灵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20006470924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赵魁刚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20006469847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王喜庆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20006469668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王成刚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陈晓杰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20006472478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269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17.73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张永红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20006472533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张永红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20006472434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余廷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20006472707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3254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王奎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20006472762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3375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张牧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20006472840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28.12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马振丽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20006473106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3694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高晓妮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20006473270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刘海云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20006473584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3148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34.36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薛凡强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李丽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20006473582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16.63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朱福荣 刘慧艳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20006474528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279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26.51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郭素琴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20006474656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19.52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郭素琴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20006474731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32.54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杨西利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20006475854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周春景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20006476203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17.41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周佳俊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20006476135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赵莹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20006477447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3750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17.05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翟小燕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20006477677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3525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19.32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雍甜甜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20006477734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3829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郭素华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20006477817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3692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田磊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20006477855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289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3870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29.18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杜爱香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20006478102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王志刚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20006478414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3620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屈春梅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20006478978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4477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10.37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张萌超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20006479219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齐静静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20006480530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31.11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刘秋明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20006480521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3380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李宏伟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20006480772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3891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李柏翰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20006481699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3403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王磊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20006482821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3338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陈甜甜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20006483460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299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4133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31.56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李沛凌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20006483477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韩春凤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20006483864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2020/12/27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4430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26.6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刘天顺 刘洪超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20006485927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2020/12/31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23.46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陈冬莉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20006492709</w:t>
            </w:r>
          </w:p>
        </w:tc>
      </w:tr>
    </w:tbl>
    <w:p>
      <w:pPr>
        <w:snapToGrid w:val="0"/>
        <w:spacing w:before="156" w:beforeLines="50" w:after="156" w:afterLines="50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4"/>
        </w:rPr>
        <w:t>截至202</w:t>
      </w:r>
      <w:r>
        <w:rPr>
          <w:rFonts w:hint="eastAsia" w:ascii="Arial" w:hAnsi="Arial" w:cs="Arial"/>
          <w:sz w:val="24"/>
        </w:rPr>
        <w:t>1</w:t>
      </w:r>
      <w:r>
        <w:rPr>
          <w:rFonts w:ascii="Arial" w:hAnsi="Arial" w:cs="Arial"/>
          <w:sz w:val="24"/>
        </w:rPr>
        <w:t>年</w:t>
      </w:r>
      <w:r>
        <w:rPr>
          <w:rFonts w:hint="eastAsia" w:ascii="Arial" w:hAnsi="Arial" w:cs="Arial"/>
          <w:sz w:val="24"/>
          <w:lang w:val="en-US" w:eastAsia="zh-CN"/>
        </w:rPr>
        <w:t>12</w:t>
      </w:r>
      <w:r>
        <w:rPr>
          <w:rFonts w:ascii="Arial" w:hAnsi="Arial" w:cs="Arial"/>
          <w:sz w:val="24"/>
        </w:rPr>
        <w:t>月</w:t>
      </w:r>
      <w:r>
        <w:rPr>
          <w:rFonts w:hint="eastAsia" w:ascii="Arial" w:hAnsi="Arial" w:cs="Arial"/>
          <w:sz w:val="24"/>
        </w:rPr>
        <w:t>3</w:t>
      </w:r>
      <w:r>
        <w:rPr>
          <w:rFonts w:hint="eastAsia" w:ascii="Arial" w:hAnsi="Arial" w:cs="Arial"/>
          <w:sz w:val="24"/>
          <w:lang w:val="en-US" w:eastAsia="zh-CN"/>
        </w:rPr>
        <w:t>1</w:t>
      </w:r>
      <w:r>
        <w:rPr>
          <w:rFonts w:ascii="Arial" w:hAnsi="Arial" w:cs="Arial"/>
          <w:sz w:val="24"/>
        </w:rPr>
        <w:t>日公寓网签情况</w:t>
      </w:r>
    </w:p>
    <w:tbl>
      <w:tblPr>
        <w:tblStyle w:val="14"/>
        <w:tblW w:w="8912" w:type="dxa"/>
        <w:tblInd w:w="12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9"/>
        <w:gridCol w:w="1450"/>
        <w:gridCol w:w="993"/>
        <w:gridCol w:w="1417"/>
        <w:gridCol w:w="851"/>
        <w:gridCol w:w="1559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tblHeader/>
        </w:trPr>
        <w:tc>
          <w:tcPr>
            <w:tcW w:w="799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序号</w:t>
            </w:r>
          </w:p>
        </w:tc>
        <w:tc>
          <w:tcPr>
            <w:tcW w:w="1450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签约日期</w:t>
            </w:r>
          </w:p>
        </w:tc>
        <w:tc>
          <w:tcPr>
            <w:tcW w:w="993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楼号</w:t>
            </w:r>
          </w:p>
        </w:tc>
        <w:tc>
          <w:tcPr>
            <w:tcW w:w="1417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房号</w:t>
            </w:r>
          </w:p>
        </w:tc>
        <w:tc>
          <w:tcPr>
            <w:tcW w:w="851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面积</w:t>
            </w:r>
          </w:p>
        </w:tc>
        <w:tc>
          <w:tcPr>
            <w:tcW w:w="1559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购房人</w:t>
            </w:r>
          </w:p>
        </w:tc>
        <w:tc>
          <w:tcPr>
            <w:tcW w:w="1843" w:type="dxa"/>
            <w:vAlign w:val="center"/>
          </w:tcPr>
          <w:p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</w:rPr>
              <w:t>网签合同号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2017/12/21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宿依楠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17003754366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2017/12/21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李龙宝 李丹丹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17003754401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18003771446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江发林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18003771597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李小惠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18003775086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岳玫合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18003775190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房俊琦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18003776812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杜海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18003777446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刘吉华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18003777347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韩梅梅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18003801098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赵亚蕾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18003800608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赵亚蕾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18003800629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刘飞燕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任娟丽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林瑞丽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18003820637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范春花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18003820410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李广生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18003820229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房书斌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18003819906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李智瑞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18003819709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张丹丹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18003821608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禹航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18003820829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徐俊娥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18003821068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安世紅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18003821129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黄玉冉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18003820928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刘振强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18003822482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李晓晨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18003821908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吴彦红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18003822096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18003822582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齐超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18003823415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18004055941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李利晖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18004056030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段彬彬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18004056099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钮会珍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18004056122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陈晓娟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18004056581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吕奕霖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18004060354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苗永沛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18004060263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李新雨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18004060751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18004063370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柴喜玲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18004063499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乔梁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18004063698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张剑锐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18004063919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张慧民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18004065223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18004065521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邴武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18004066101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18004066156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18004066330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18004066428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张永红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18004066843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李瑞丽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18004067117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王金钰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18004067620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曾亚赛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18004067750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段远桦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18004068631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于振华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18004068670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于云霞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18004068773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李丹阳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18004071570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魏晓兰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18004073919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18004074233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杜盼盼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18004074134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王丁丁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18004074393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焦若琳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18004074503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刘国红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18004076046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18004078801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18004078887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王培霞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18004077368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王素清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18004083573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18004090402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李微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18004091510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靳慧文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18004096278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陈荣花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18004098418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柯涛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18004099200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18004099578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付群芝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18004100874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18004107679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陈新华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18004108302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王育硕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18004108619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张慧鹏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18004108672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海冰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18004109880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50.09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李继中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18004120687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周华、周克显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18004121318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申艳红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18004121478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50.43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18004122359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50.32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李翠田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18004122739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周广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18004124864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18004125718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杨观军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18004131122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李兰英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18004137240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刘玉梅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18004145569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山梅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18004150598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陈一菲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18004153415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18004153822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刘怀远、刘晓彦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18004153960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张斌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18004159236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张斌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18004159598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450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18004160983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栗伟丽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18004207658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王宇宁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18004208778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闫雪兰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18004212478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朱爱先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于逸飞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18004212198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黄红坡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18004212927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杨利霞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18004214334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张晓鹏、于媛媛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18004224546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王保莲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18004224838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管建军、徐邱豫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18004229664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卢青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18004230230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雷沛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18004247501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石乾又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18004355938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沈红萍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18004370133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3-1411</w:t>
            </w:r>
          </w:p>
        </w:tc>
        <w:tc>
          <w:tcPr>
            <w:tcW w:w="851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陈冰</w:t>
            </w:r>
          </w:p>
        </w:tc>
        <w:tc>
          <w:tcPr>
            <w:tcW w:w="1843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18004389296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3-1101</w:t>
            </w:r>
          </w:p>
        </w:tc>
        <w:tc>
          <w:tcPr>
            <w:tcW w:w="851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郭卫平</w:t>
            </w:r>
          </w:p>
        </w:tc>
        <w:tc>
          <w:tcPr>
            <w:tcW w:w="1843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18004435519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2-713</w:t>
            </w:r>
          </w:p>
        </w:tc>
        <w:tc>
          <w:tcPr>
            <w:tcW w:w="851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马二霞</w:t>
            </w:r>
          </w:p>
        </w:tc>
        <w:tc>
          <w:tcPr>
            <w:tcW w:w="1843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18004453040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2019/11/20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</w:rPr>
              <w:t>2-819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张永宇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19005689352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3-2225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66.94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申颖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19005751910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56.57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董德臣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19005753051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王朋燕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19005753213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56.44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高婉予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19005756353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3-2227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58.41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付振伟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19005754932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58.05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张垣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19005756071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68.25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19005756270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56.57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程金娥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19005756357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2-1512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59.37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黄德森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19005752550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65.94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19005752810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55.05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高俊英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19005752030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59.07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张国彬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19005755110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71.53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19005755570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郭大鹏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19005753416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59.91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李燕红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19005753332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64.13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胡晓燕 李晶磊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19005755350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59.91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刘佳林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19005756410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48.64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贾辉 陈新慧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19005753243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李涛红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19005755830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高红岩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19005756290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彭羽佳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19005753410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冯大伟 赵敏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李晶晶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66.94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陈军广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19005757177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67.42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刘培培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19005757813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57.45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杜良卿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李壹 李力轩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43.56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19005757676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杨超 王睿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19005758395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-2011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李秀凤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20005874971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-2235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55.18 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张利群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20005875212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-2834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刘洋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20005876211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刘宇阳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20005877131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宣长海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20005877336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李立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20005877324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2-1501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45.04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张玉鑫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20005877630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陈瑞英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20005877831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20005877937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66.54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王雪莹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20005878270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韩小萍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20005878310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徐建波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20005880108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20005878230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魏时娜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20005879191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陈永静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20005879274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刘清如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20005879330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李芬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20005880450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梁凤枝、赵梁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20005879375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肖婴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20005879392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刘思竹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20005879492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李勇燕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20005879632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彭宜昕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20005879872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黄莉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20005879693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王静娜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20005879751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陈凯丽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20005879570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20005879992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-1632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万俐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20005879853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-824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王向阳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-928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徐建波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-535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杨青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-1226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王太生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-1425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王志刚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-719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贾敬然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20005881192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-1725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张军莲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张媛媛、邓继峰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-1220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20005881102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-1606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董超杰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-2127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李建敏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-914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陈卫丽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-1703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王亚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-1902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20005885414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-1402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20005885435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-1035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超凡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20005885441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-926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王银记、王聪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20005885918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-533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王泽覃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20005886097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-707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魏巍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20005886119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-1012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张东东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20005886672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-1330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殷智军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20005886706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-1329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50.86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张静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20005890830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-2012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赖庄仪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20005890990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-1635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张启堡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20005896532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李新雨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20005897051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-1306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周燕群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20005898971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-831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要雅倩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20005904690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</w:rPr>
              <w:t>-1110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李学军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20005905510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</w:rPr>
              <w:t>-1509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49.37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牛炜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20005912975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李秋锦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20005996739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蒋钊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20005996976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薛相涛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20005998848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20006000111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20006000113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周玉萍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20005999716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20005997445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20005997530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20005997573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荆涛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20005997578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张蔚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20005999218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韩云辉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20006000181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艾莉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20006000514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靳冉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20006001707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55.21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范新超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20006002136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张士轩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20006002187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武炜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20006002308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41.69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冯爽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20006002289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41.82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惠瑞松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20006002392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朱登魁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朱秋萍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朱秋萍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朱秋月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20006002658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朱秋月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付似凤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20006002891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45.17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付月 范伟哲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20006002937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刘好修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20006003035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陈嘉琪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20006003039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相爱伦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57.69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侯旭辉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任永亮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20006003446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董雪萍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20006003037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艾艳秋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艾明磊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20006003933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3-1928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韩艳彬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芦平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20006004220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高艳红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20006003943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崔孝美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20006003877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王梓涵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耿世杰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20006004453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王鹏飞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20006004593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张师振 杜艳玲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20006005764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邢素娟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20006005799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陈慧芳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20006006248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孙淑玉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20006006370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20006004501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谢磊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20006007567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丁春兰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20006007555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20006008783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20006008801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张晓娟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20006009123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王喆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20006008949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楚智强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20006008901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楚艳玲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李书文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20006009972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刘涵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20006011315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康曼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20006011944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田莹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20006012585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刘璐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20006012696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刘平平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20006014251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王若飞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20006014922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华明锐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20006014965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雷晨光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20006015009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卢建民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20006015536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睢超娜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20006015888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吕爱荣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20006015951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3-2234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朱箫洁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20006016051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2-1007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郭敬东 赵蕾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20006016039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李爱琴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20006016724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3-2824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韩畅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20006017464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杨新平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20006017581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张淑萍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20006018103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3-2335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邢旭东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20006020185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3-1712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郭新战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20006020289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郭新战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20006020249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王小利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20006020443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王忠萍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20006023567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郭琦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20006027715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20006028089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楚艳玲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20006028200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孙燕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20006032523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王睿涛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20006032969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3-2326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20006034229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2-708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邓文英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20006035372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2-709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邓文英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20006035456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李世瑞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20006039036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3-1229</w:t>
            </w:r>
          </w:p>
        </w:tc>
        <w:tc>
          <w:tcPr>
            <w:tcW w:w="851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9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白彩霞</w:t>
            </w:r>
          </w:p>
        </w:tc>
        <w:tc>
          <w:tcPr>
            <w:tcW w:w="1843" w:type="dxa"/>
            <w:vAlign w:val="bottom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18004067855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金现英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41.13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田鹏宇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20006116754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20006114795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楚秋玲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20006117354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楚秋玲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20006117343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2-1106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49.89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张利敏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20006120206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63.00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张美平 张保平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20006128182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1015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20006198315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58.79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20006198317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2020/8/17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2130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20006223198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920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苏康欣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20006241802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苏康欣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20006241805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宋国芳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20006251527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2033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刘计拴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20006265427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2020/9/18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2034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刘计拴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20006265437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307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孙雪丽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20006394371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308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1019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陈利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20006469123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309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辛子星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20006470369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9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</w:t>
            </w:r>
          </w:p>
        </w:tc>
        <w:tc>
          <w:tcPr>
            <w:tcW w:w="1450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1337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209.82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何永胜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20006476357</w:t>
            </w:r>
          </w:p>
        </w:tc>
      </w:tr>
    </w:tbl>
    <w:p>
      <w:pPr>
        <w:jc w:val="left"/>
        <w:textAlignment w:val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>
      <w:pPr>
        <w:spacing w:after="240"/>
        <w:jc w:val="center"/>
        <w:textAlignment w:val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截至202</w:t>
      </w:r>
      <w:r>
        <w:rPr>
          <w:rFonts w:hint="eastAsia" w:ascii="Arial" w:hAnsi="Arial" w:cs="Arial"/>
          <w:sz w:val="24"/>
        </w:rPr>
        <w:t>1</w:t>
      </w:r>
      <w:r>
        <w:rPr>
          <w:rFonts w:ascii="Arial" w:hAnsi="Arial" w:cs="Arial"/>
          <w:sz w:val="24"/>
        </w:rPr>
        <w:t>年</w:t>
      </w:r>
      <w:r>
        <w:rPr>
          <w:rFonts w:hint="eastAsia" w:ascii="Arial" w:hAnsi="Arial" w:cs="Arial"/>
          <w:sz w:val="24"/>
          <w:lang w:val="en-US" w:eastAsia="zh-CN"/>
        </w:rPr>
        <w:t>12</w:t>
      </w:r>
      <w:r>
        <w:rPr>
          <w:rFonts w:ascii="Arial" w:hAnsi="Arial" w:cs="Arial"/>
          <w:sz w:val="24"/>
        </w:rPr>
        <w:t>月</w:t>
      </w:r>
      <w:r>
        <w:rPr>
          <w:rFonts w:hint="eastAsia" w:ascii="Arial" w:hAnsi="Arial" w:cs="Arial"/>
          <w:sz w:val="24"/>
        </w:rPr>
        <w:t>3</w:t>
      </w:r>
      <w:r>
        <w:rPr>
          <w:rFonts w:hint="eastAsia" w:ascii="Arial" w:hAnsi="Arial" w:cs="Arial"/>
          <w:sz w:val="24"/>
          <w:lang w:val="en-US" w:eastAsia="zh-CN"/>
        </w:rPr>
        <w:t>1</w:t>
      </w:r>
      <w:r>
        <w:rPr>
          <w:rFonts w:ascii="Arial" w:hAnsi="Arial" w:cs="Arial"/>
          <w:sz w:val="24"/>
        </w:rPr>
        <w:t>日住宅网签情况</w:t>
      </w:r>
    </w:p>
    <w:tbl>
      <w:tblPr>
        <w:tblStyle w:val="14"/>
        <w:tblW w:w="925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9"/>
        <w:gridCol w:w="1312"/>
        <w:gridCol w:w="701"/>
        <w:gridCol w:w="775"/>
        <w:gridCol w:w="1148"/>
        <w:gridCol w:w="819"/>
        <w:gridCol w:w="1372"/>
        <w:gridCol w:w="23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tblHeader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网签日期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楼号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单元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姓名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合同编号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2018/1/19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1708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陈锋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18003783574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2018/1/22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2305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洪艳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18003786293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2018/1/22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2607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马芳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18003785480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2018/1/23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2707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王志鑫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18003786533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2018/1/31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2207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18003796098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2018/1/31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1008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张洋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18003796105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1904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王占军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18003796310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1204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王付瑜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18003797349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1004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赵方炜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18003797802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806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赵建武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18003796943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2103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宋秀丽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18003796809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2206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卜黎明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18003799829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2604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张璐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18003799768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904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张世范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18003800061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金璐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18003800416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2208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张飞虎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18003800977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王阳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18003800345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肖学功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18003800756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1606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陈晓霞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18003801464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604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郑文娟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18003801323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2004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李强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18003801598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403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邓继锋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18003801670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2018/2/28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1207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苏洋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18003815950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2018/2/28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1406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刘海洋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18003815276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刘志刚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2307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高红岩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18003820509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506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史耀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18003822408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2018/3/9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1504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吉喆阳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18003823323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1907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骆俊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18004074868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2018/6/28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406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贺江涛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18004079952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2018/6/30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1702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马杨宁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18004087736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1306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秦丹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18004094358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707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焦瑞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18004095384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503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王囝囝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18004104488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2408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姜楠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18004122298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2017/7/22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1307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姚瑞菁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18004153892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1808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赵梅芝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18004158648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1906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李海鹏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18004209818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1804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李高攀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18004217678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2018/8/13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1104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王晓永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18004232439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2018/9/9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2207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党培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18004349860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2018/9/11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504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93.85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马钰朝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18004356919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2018/10/12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曹继红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18004434119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2018/10/26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2802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王婷婷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18004472967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2018/11/13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2307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杨方玲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18004512124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2018/11/27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1706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武方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18004570071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2019/7/22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晏淑珍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19005264833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2019/7/23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刘洪英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19005268489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2019/7/25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曾斌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19005278878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2019/8/10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海莎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19005335133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申保安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20005998467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1505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韩云辉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何营舟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3107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袁建慧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20006001189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周萍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20006001236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1607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潘正阳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20006001322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何阳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20006001735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何阳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20006001812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李文中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20006001815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李瑞娟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20006001945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1005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靳旗 陈雪萍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20006002010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1408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杨铁娜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20006002126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804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804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祁彬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20006002525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岳宁静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20006002965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张茜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20006003101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905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王品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20006003141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2104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2104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刘通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20006003153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2007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石帅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20006003256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605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杨子江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401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贾国强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20006004172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1206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孔德丽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段磊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506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姜明伟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20006003526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2808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刘新玲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杨毅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梁恩建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20006004444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1605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代红旗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20006004380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张占成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20006004792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1404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1404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张巧莲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20006007062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尚小雪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20006007767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尚小雪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20006007902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1705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仉杨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20006007992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1705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连艳萍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20006009229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2602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刘冰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20006009259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708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李梅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张海涛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2003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刘学忠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20006010210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1308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刘少杰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20006010710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张豪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20006010905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樊静雯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20006011651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法永喜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20006012151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刘利珍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20006012392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1902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李宁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20006012687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1603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吕翔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20006012941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2806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邵磊 高建梅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20006013120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2805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邵霓青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20006013755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302.93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河南启元教育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20006014004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孟哲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20006014080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1405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周燕景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20006014722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连合明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20006015189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801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陈华坤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20006015973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705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李梅英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20006016113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2102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杨斐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20006016580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姜勃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20006016696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王鑫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20006016938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樊桂荣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20006017254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2703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赵钰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20006017668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谢晓刚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20006018781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刘孝刚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20006019055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1403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王萌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20006019271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2002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李瑞敏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20006019951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董美娜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20006020562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2702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刘兴明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20006021384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杨莎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20006021481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1607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朱士杰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20006021537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2807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朱士杰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20006021577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2020/6/6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贺保安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20006026511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周子洋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20006028539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2020/6/14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3105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张丹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20006033185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2020/6/14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1806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董成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20006033357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2020/6/20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602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奚合忠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20006044394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2020/6/20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906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王高林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20006045163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2020/6/28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慕军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20006082862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2105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郑肖雷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20006112341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王芸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20006112379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秦芳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20006112537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李永喜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李甜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1807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周帅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903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史雷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张艳青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李清荣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2903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王国强 刘静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20006114378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刘艳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803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要瑞娟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20006114458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秦晨煜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1108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韩军燕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20006114437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505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江发林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1604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李淑红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20006113894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赵志强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20006113915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韩颖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20006114116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李贵州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李文文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2804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张爱华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李琳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梁冰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20006114339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1506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张荣花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20006115702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2406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李旻轩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20006117755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1805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贾艳琴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20006116374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2603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宋三梅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20006115560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赵梦辉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20006115154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3206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侯旭辉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20006115785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1602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李雅莉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20006114894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2603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吴佳康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20006115315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1605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刘兰英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20006120614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607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王贵富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史珂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20006121514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2405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刘磊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20006119455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2803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梁明磊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1802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刘国雄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20006125461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朱永芳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20006122461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任业珍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1107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李文静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3106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杜虎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20006129676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岳征 王晓莹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20006128664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3204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巴伟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20006129193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2005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张鹏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20006127564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甄奎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20006130614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1103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陈文广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807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李晓岚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20006139316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2020/7/17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吴喜琴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20006146245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翟梦圆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20006166937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2020/7/26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1303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袁明义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20006168101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1406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张曦元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20006184454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李菲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20006192854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1304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李浩嘉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20006193704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1803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张郭恒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20006194861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王秋颖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20006195355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3007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王洋 何茜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20006195813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902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李美桦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20006196375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杨姣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20006196598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2020/8/6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付亚杰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20006197494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2020/8/7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2203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周沙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20006200735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2020/8/29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2302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段红伟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20006243226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2020/9/3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2902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卢志鹏 邵琼 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20006250838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徐进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20006251143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2020/9/4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宋国芳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20006251527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2020/9/5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2108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94.61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范振宏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20006252752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2020/9/6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2204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张建莉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20006252882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2020/11/6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93.85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金璐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20006391447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2020/11/10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张丹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20006396085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2306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王水平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20006468171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刘华清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20006468618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3004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王志勇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20006468453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2020/12/18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1903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李琦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20006468509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1006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牛丽华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20006470189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封雪萍李建民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20006471192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2507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王翠英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20006471404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1407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孟庆蕾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20006470028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97.43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余洋洋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20006470528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2020/12/19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朱文静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20006469590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2020/12/20</w:t>
            </w:r>
          </w:p>
        </w:tc>
        <w:tc>
          <w:tcPr>
            <w:tcW w:w="70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5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8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2904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72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王静</w:t>
            </w:r>
          </w:p>
        </w:tc>
        <w:tc>
          <w:tcPr>
            <w:tcW w:w="2311" w:type="dxa"/>
            <w:vAlign w:val="center"/>
          </w:tcPr>
          <w:p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20006472131</w:t>
            </w:r>
          </w:p>
        </w:tc>
      </w:tr>
    </w:tbl>
    <w:p>
      <w:pPr>
        <w:jc w:val="left"/>
        <w:textAlignment w:val="auto"/>
        <w:rPr>
          <w:rFonts w:hint="default" w:ascii="Arial" w:hAnsi="Arial" w:cs="Arial"/>
          <w:lang w:val="en-US" w:eastAsia="zh-CN"/>
        </w:rPr>
      </w:pPr>
    </w:p>
    <w:sectPr>
      <w:footerReference r:id="rId7" w:type="first"/>
      <w:footerReference r:id="rId6" w:type="default"/>
      <w:pgSz w:w="11906" w:h="16838"/>
      <w:pgMar w:top="1440" w:right="1558" w:bottom="1440" w:left="1080" w:header="851" w:footer="992" w:gutter="340"/>
      <w:pgNumType w:start="1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</w:p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rStyle w:val="22"/>
        <w:sz w:val="18"/>
      </w:rPr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posOffset>2774950</wp:posOffset>
              </wp:positionH>
              <wp:positionV relativeFrom="paragraph">
                <wp:posOffset>635</wp:posOffset>
              </wp:positionV>
              <wp:extent cx="304800" cy="158750"/>
              <wp:effectExtent l="0" t="0" r="0" b="12700"/>
              <wp:wrapNone/>
              <wp:docPr id="42" name="文本框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800" cy="158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2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18.5pt;margin-top:0.05pt;height:12.5pt;width:24pt;mso-position-horizontal-relative:margin;z-index:251667456;mso-width-relative:page;mso-height-relative:page;" filled="f" stroked="f" coordsize="21600,21600" o:gfxdata="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IFA9UHVAAAABwEAAA8AAAAAAAAAAQAgAAAAIgAAAGRycy9kb3ducmV2&#10;LnhtbFBLAQIUABQAAAAIAIdO4kBV6ZyHOAIAAGUEAAAOAAAAAAAAAAEAIAAAACQBAABkcnMvZTJv&#10;RG9jLnhtbFBLBQYAAAAABgAGAFkBAADO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2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7785" cy="131445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0.35pt;width:4.55pt;mso-position-horizontal:center;mso-position-horizontal-relative:margin;mso-wrap-style:none;z-index:251668480;mso-width-relative:page;mso-height-relative:page;" filled="f" stroked="f" coordsize="21600,21600" o:gfxdata="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67wAWNEAAAACAQAADwAAAAAAAAABACAAAAAiAAAAZHJzL2Rvd25yZXYueG1s&#10;UEsBAhQAFAAAAAgAh07iQAz20Yw4AgAAYgQAAA4AAAAAAAAAAQAgAAAAIA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rFonts w:ascii="Arial" w:hAnsi="Arial" w:cs="Arial"/>
      </w:rPr>
    </w:pPr>
    <w:r>
      <w:rPr>
        <w:rFonts w:ascii="Arial" w:hAnsi="Arial" w:cs="Arial"/>
      </w:rPr>
      <w:t>2021年</w:t>
    </w:r>
    <w:r>
      <w:rPr>
        <w:rFonts w:hint="eastAsia" w:ascii="Arial" w:hAnsi="Arial" w:cs="Arial"/>
        <w:lang w:val="en-US" w:eastAsia="zh-CN"/>
      </w:rPr>
      <w:t>12</w:t>
    </w:r>
    <w:r>
      <w:rPr>
        <w:rFonts w:ascii="Arial" w:hAnsi="Arial" w:cs="Arial"/>
      </w:rPr>
      <w:t>月管理报告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rFonts w:ascii="Arial" w:hAnsi="Arial" w:cs="Arial"/>
      </w:rPr>
      <w:t>2021年</w:t>
    </w:r>
    <w:r>
      <w:rPr>
        <w:rFonts w:hint="eastAsia" w:ascii="Arial" w:hAnsi="Arial" w:cs="Arial"/>
        <w:lang w:val="en-US" w:eastAsia="zh-CN"/>
      </w:rPr>
      <w:t>12</w:t>
    </w:r>
    <w:r>
      <w:rPr>
        <w:rFonts w:ascii="Arial" w:hAnsi="Arial" w:cs="Arial"/>
      </w:rPr>
      <w:t>月管理报告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80669E4"/>
    <w:multiLevelType w:val="singleLevel"/>
    <w:tmpl w:val="C80669E4"/>
    <w:lvl w:ilvl="0" w:tentative="0">
      <w:start w:val="2"/>
      <w:numFmt w:val="decimal"/>
      <w:suff w:val="nothing"/>
      <w:lvlText w:val="（%1）"/>
      <w:lvlJc w:val="left"/>
      <w:pPr>
        <w:ind w:left="105" w:leftChars="0" w:firstLine="0" w:firstLineChars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hideSpellingErrors/>
  <w:hideGrammaticalErrors/>
  <w:documentProtection w:enforcement="0"/>
  <w:defaultTabStop w:val="420"/>
  <w:drawingGridHorizontalSpacing w:val="100"/>
  <w:drawingGridVerticalSpacing w:val="156"/>
  <w:displayHorizontalDrawingGridEvery w:val="1"/>
  <w:displayVerticalDrawingGridEvery w:val="1"/>
  <w:noPunctuationKerning w:val="1"/>
  <w:characterSpacingControl w:val="doNotCompress"/>
  <w:compat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3A5"/>
    <w:rsid w:val="000014EC"/>
    <w:rsid w:val="0000237D"/>
    <w:rsid w:val="00002682"/>
    <w:rsid w:val="000038AB"/>
    <w:rsid w:val="00003B63"/>
    <w:rsid w:val="00010B97"/>
    <w:rsid w:val="000113A2"/>
    <w:rsid w:val="00011542"/>
    <w:rsid w:val="000130BB"/>
    <w:rsid w:val="00015841"/>
    <w:rsid w:val="00023C1F"/>
    <w:rsid w:val="00025A4E"/>
    <w:rsid w:val="00025CF5"/>
    <w:rsid w:val="00026A8C"/>
    <w:rsid w:val="00027720"/>
    <w:rsid w:val="000308D0"/>
    <w:rsid w:val="00031E4C"/>
    <w:rsid w:val="00033470"/>
    <w:rsid w:val="00034AC9"/>
    <w:rsid w:val="0003551F"/>
    <w:rsid w:val="00040475"/>
    <w:rsid w:val="000420DB"/>
    <w:rsid w:val="00043ACA"/>
    <w:rsid w:val="00043BF6"/>
    <w:rsid w:val="00046019"/>
    <w:rsid w:val="00047932"/>
    <w:rsid w:val="00051FFE"/>
    <w:rsid w:val="00052209"/>
    <w:rsid w:val="000534F6"/>
    <w:rsid w:val="000555D7"/>
    <w:rsid w:val="000571E9"/>
    <w:rsid w:val="0006717C"/>
    <w:rsid w:val="00070750"/>
    <w:rsid w:val="00072BBB"/>
    <w:rsid w:val="000731EE"/>
    <w:rsid w:val="000733FF"/>
    <w:rsid w:val="000737B7"/>
    <w:rsid w:val="000737EA"/>
    <w:rsid w:val="00074653"/>
    <w:rsid w:val="000756D2"/>
    <w:rsid w:val="00075AF1"/>
    <w:rsid w:val="00076034"/>
    <w:rsid w:val="00077BA4"/>
    <w:rsid w:val="00081312"/>
    <w:rsid w:val="0008193B"/>
    <w:rsid w:val="00081BB4"/>
    <w:rsid w:val="000828F8"/>
    <w:rsid w:val="0008424A"/>
    <w:rsid w:val="00084432"/>
    <w:rsid w:val="00086536"/>
    <w:rsid w:val="00087C2C"/>
    <w:rsid w:val="00090742"/>
    <w:rsid w:val="00091803"/>
    <w:rsid w:val="000918C4"/>
    <w:rsid w:val="000948A1"/>
    <w:rsid w:val="00095566"/>
    <w:rsid w:val="00096203"/>
    <w:rsid w:val="00097965"/>
    <w:rsid w:val="000A5155"/>
    <w:rsid w:val="000B09CB"/>
    <w:rsid w:val="000B206D"/>
    <w:rsid w:val="000B7DD3"/>
    <w:rsid w:val="000B7E00"/>
    <w:rsid w:val="000C5B2A"/>
    <w:rsid w:val="000C5FC0"/>
    <w:rsid w:val="000D3227"/>
    <w:rsid w:val="000D3560"/>
    <w:rsid w:val="000D6AD3"/>
    <w:rsid w:val="000E24B5"/>
    <w:rsid w:val="000E5080"/>
    <w:rsid w:val="000E564F"/>
    <w:rsid w:val="000E584F"/>
    <w:rsid w:val="000E617B"/>
    <w:rsid w:val="000E66B6"/>
    <w:rsid w:val="000E68A1"/>
    <w:rsid w:val="000E69E4"/>
    <w:rsid w:val="000E6AA5"/>
    <w:rsid w:val="000E7578"/>
    <w:rsid w:val="000F1041"/>
    <w:rsid w:val="000F1150"/>
    <w:rsid w:val="000F5063"/>
    <w:rsid w:val="000F72BC"/>
    <w:rsid w:val="00101A8C"/>
    <w:rsid w:val="00101B20"/>
    <w:rsid w:val="00102812"/>
    <w:rsid w:val="00104EC3"/>
    <w:rsid w:val="00105A7F"/>
    <w:rsid w:val="00106A8A"/>
    <w:rsid w:val="00111179"/>
    <w:rsid w:val="00112FF2"/>
    <w:rsid w:val="001144D8"/>
    <w:rsid w:val="00121F4A"/>
    <w:rsid w:val="001240A9"/>
    <w:rsid w:val="00124B7F"/>
    <w:rsid w:val="001254C3"/>
    <w:rsid w:val="00125EF2"/>
    <w:rsid w:val="00130132"/>
    <w:rsid w:val="00134751"/>
    <w:rsid w:val="00135585"/>
    <w:rsid w:val="00135F19"/>
    <w:rsid w:val="001400F0"/>
    <w:rsid w:val="0014029E"/>
    <w:rsid w:val="001411CE"/>
    <w:rsid w:val="001419E3"/>
    <w:rsid w:val="00142530"/>
    <w:rsid w:val="00142F29"/>
    <w:rsid w:val="001478A7"/>
    <w:rsid w:val="00150C75"/>
    <w:rsid w:val="0015132E"/>
    <w:rsid w:val="00152E5E"/>
    <w:rsid w:val="00155367"/>
    <w:rsid w:val="00155484"/>
    <w:rsid w:val="00156340"/>
    <w:rsid w:val="00156FD9"/>
    <w:rsid w:val="001616C4"/>
    <w:rsid w:val="00161842"/>
    <w:rsid w:val="00161BDA"/>
    <w:rsid w:val="00164A8B"/>
    <w:rsid w:val="00165225"/>
    <w:rsid w:val="00165F3B"/>
    <w:rsid w:val="0016682A"/>
    <w:rsid w:val="00166CD7"/>
    <w:rsid w:val="00167B45"/>
    <w:rsid w:val="00171538"/>
    <w:rsid w:val="00171988"/>
    <w:rsid w:val="0017374A"/>
    <w:rsid w:val="00174CE9"/>
    <w:rsid w:val="00177CC1"/>
    <w:rsid w:val="00177E0D"/>
    <w:rsid w:val="00181D01"/>
    <w:rsid w:val="00183058"/>
    <w:rsid w:val="00184825"/>
    <w:rsid w:val="0018485E"/>
    <w:rsid w:val="00187310"/>
    <w:rsid w:val="0019112C"/>
    <w:rsid w:val="00194737"/>
    <w:rsid w:val="001A02E9"/>
    <w:rsid w:val="001A0A70"/>
    <w:rsid w:val="001A1084"/>
    <w:rsid w:val="001A233A"/>
    <w:rsid w:val="001A2D3B"/>
    <w:rsid w:val="001A5FD7"/>
    <w:rsid w:val="001B3BF8"/>
    <w:rsid w:val="001C2692"/>
    <w:rsid w:val="001C3029"/>
    <w:rsid w:val="001C378B"/>
    <w:rsid w:val="001C4C6E"/>
    <w:rsid w:val="001C5357"/>
    <w:rsid w:val="001C555C"/>
    <w:rsid w:val="001C7C1D"/>
    <w:rsid w:val="001D168B"/>
    <w:rsid w:val="001D4686"/>
    <w:rsid w:val="001D6A94"/>
    <w:rsid w:val="001D7C83"/>
    <w:rsid w:val="001E243D"/>
    <w:rsid w:val="001E54AE"/>
    <w:rsid w:val="001E5672"/>
    <w:rsid w:val="001E5831"/>
    <w:rsid w:val="001E5F0E"/>
    <w:rsid w:val="001E60CC"/>
    <w:rsid w:val="001E625C"/>
    <w:rsid w:val="001E712C"/>
    <w:rsid w:val="001E7CE7"/>
    <w:rsid w:val="001F05F4"/>
    <w:rsid w:val="001F2475"/>
    <w:rsid w:val="001F2809"/>
    <w:rsid w:val="001F4E79"/>
    <w:rsid w:val="001F5441"/>
    <w:rsid w:val="001F54E7"/>
    <w:rsid w:val="001F659E"/>
    <w:rsid w:val="00202A36"/>
    <w:rsid w:val="0020368A"/>
    <w:rsid w:val="002076C3"/>
    <w:rsid w:val="00210FEF"/>
    <w:rsid w:val="0021457E"/>
    <w:rsid w:val="002151E6"/>
    <w:rsid w:val="00216241"/>
    <w:rsid w:val="002162F9"/>
    <w:rsid w:val="00216C70"/>
    <w:rsid w:val="002179B6"/>
    <w:rsid w:val="00222E89"/>
    <w:rsid w:val="002245C4"/>
    <w:rsid w:val="00232B52"/>
    <w:rsid w:val="00232D9D"/>
    <w:rsid w:val="0023417E"/>
    <w:rsid w:val="002350C9"/>
    <w:rsid w:val="0023592C"/>
    <w:rsid w:val="0023707E"/>
    <w:rsid w:val="00240512"/>
    <w:rsid w:val="00242388"/>
    <w:rsid w:val="0024453F"/>
    <w:rsid w:val="00244545"/>
    <w:rsid w:val="0024569F"/>
    <w:rsid w:val="00246A25"/>
    <w:rsid w:val="00246E8F"/>
    <w:rsid w:val="00250F64"/>
    <w:rsid w:val="00251DB1"/>
    <w:rsid w:val="0025317A"/>
    <w:rsid w:val="002544D7"/>
    <w:rsid w:val="002563B7"/>
    <w:rsid w:val="00263EF9"/>
    <w:rsid w:val="00264B4B"/>
    <w:rsid w:val="00264CBB"/>
    <w:rsid w:val="00265771"/>
    <w:rsid w:val="002666E9"/>
    <w:rsid w:val="0027061D"/>
    <w:rsid w:val="00271301"/>
    <w:rsid w:val="00271F8D"/>
    <w:rsid w:val="0027214F"/>
    <w:rsid w:val="00273279"/>
    <w:rsid w:val="00275E71"/>
    <w:rsid w:val="00277769"/>
    <w:rsid w:val="00280122"/>
    <w:rsid w:val="0028079F"/>
    <w:rsid w:val="00282271"/>
    <w:rsid w:val="00283D02"/>
    <w:rsid w:val="00284E15"/>
    <w:rsid w:val="0028711F"/>
    <w:rsid w:val="00287597"/>
    <w:rsid w:val="002905F1"/>
    <w:rsid w:val="0029088F"/>
    <w:rsid w:val="0029167D"/>
    <w:rsid w:val="00292237"/>
    <w:rsid w:val="00292F09"/>
    <w:rsid w:val="0029335F"/>
    <w:rsid w:val="002960F4"/>
    <w:rsid w:val="0029615A"/>
    <w:rsid w:val="002A2EEC"/>
    <w:rsid w:val="002A542F"/>
    <w:rsid w:val="002A5776"/>
    <w:rsid w:val="002A6301"/>
    <w:rsid w:val="002A7377"/>
    <w:rsid w:val="002A73A5"/>
    <w:rsid w:val="002B74AB"/>
    <w:rsid w:val="002C1703"/>
    <w:rsid w:val="002C2A1A"/>
    <w:rsid w:val="002C4300"/>
    <w:rsid w:val="002C6BBF"/>
    <w:rsid w:val="002D001B"/>
    <w:rsid w:val="002D0930"/>
    <w:rsid w:val="002D3338"/>
    <w:rsid w:val="002D75EA"/>
    <w:rsid w:val="002D77C4"/>
    <w:rsid w:val="002E0908"/>
    <w:rsid w:val="002E3088"/>
    <w:rsid w:val="002E4A14"/>
    <w:rsid w:val="002E6339"/>
    <w:rsid w:val="002E6931"/>
    <w:rsid w:val="002F0509"/>
    <w:rsid w:val="002F1088"/>
    <w:rsid w:val="002F14AD"/>
    <w:rsid w:val="002F1670"/>
    <w:rsid w:val="002F326E"/>
    <w:rsid w:val="002F35C3"/>
    <w:rsid w:val="002F4BF2"/>
    <w:rsid w:val="002F5683"/>
    <w:rsid w:val="002F577D"/>
    <w:rsid w:val="002F5C99"/>
    <w:rsid w:val="002F607E"/>
    <w:rsid w:val="00301607"/>
    <w:rsid w:val="00310EB0"/>
    <w:rsid w:val="003115F9"/>
    <w:rsid w:val="003135CD"/>
    <w:rsid w:val="003154AD"/>
    <w:rsid w:val="003165E5"/>
    <w:rsid w:val="00317893"/>
    <w:rsid w:val="00323A7E"/>
    <w:rsid w:val="00323E38"/>
    <w:rsid w:val="00324A6F"/>
    <w:rsid w:val="00325D96"/>
    <w:rsid w:val="0032717A"/>
    <w:rsid w:val="003308AD"/>
    <w:rsid w:val="00331F46"/>
    <w:rsid w:val="00332CD7"/>
    <w:rsid w:val="00333040"/>
    <w:rsid w:val="003332F1"/>
    <w:rsid w:val="00335D8E"/>
    <w:rsid w:val="00337022"/>
    <w:rsid w:val="00340152"/>
    <w:rsid w:val="00346C8A"/>
    <w:rsid w:val="00351DBE"/>
    <w:rsid w:val="00354DBE"/>
    <w:rsid w:val="0035600A"/>
    <w:rsid w:val="0035772D"/>
    <w:rsid w:val="00357DD3"/>
    <w:rsid w:val="00361B79"/>
    <w:rsid w:val="00361E02"/>
    <w:rsid w:val="003624BC"/>
    <w:rsid w:val="003629B7"/>
    <w:rsid w:val="00364BD8"/>
    <w:rsid w:val="00364FE0"/>
    <w:rsid w:val="00366934"/>
    <w:rsid w:val="00371F79"/>
    <w:rsid w:val="00373273"/>
    <w:rsid w:val="00373D03"/>
    <w:rsid w:val="00375400"/>
    <w:rsid w:val="00376CA8"/>
    <w:rsid w:val="00381072"/>
    <w:rsid w:val="00387465"/>
    <w:rsid w:val="00390257"/>
    <w:rsid w:val="00390448"/>
    <w:rsid w:val="00392E60"/>
    <w:rsid w:val="00394AA3"/>
    <w:rsid w:val="003A1DEE"/>
    <w:rsid w:val="003A3DFE"/>
    <w:rsid w:val="003A4227"/>
    <w:rsid w:val="003A52A0"/>
    <w:rsid w:val="003A5506"/>
    <w:rsid w:val="003A7ADF"/>
    <w:rsid w:val="003A7DA5"/>
    <w:rsid w:val="003B5BA9"/>
    <w:rsid w:val="003B64BB"/>
    <w:rsid w:val="003B66A2"/>
    <w:rsid w:val="003B6C11"/>
    <w:rsid w:val="003B7CBF"/>
    <w:rsid w:val="003C0776"/>
    <w:rsid w:val="003C1DA3"/>
    <w:rsid w:val="003C1EA2"/>
    <w:rsid w:val="003C439D"/>
    <w:rsid w:val="003C5568"/>
    <w:rsid w:val="003C6C54"/>
    <w:rsid w:val="003D3F85"/>
    <w:rsid w:val="003D54CB"/>
    <w:rsid w:val="003D6184"/>
    <w:rsid w:val="003D6A16"/>
    <w:rsid w:val="003E01A4"/>
    <w:rsid w:val="003E129B"/>
    <w:rsid w:val="003E4992"/>
    <w:rsid w:val="003F06A5"/>
    <w:rsid w:val="003F081D"/>
    <w:rsid w:val="003F0847"/>
    <w:rsid w:val="003F25DC"/>
    <w:rsid w:val="003F4CC7"/>
    <w:rsid w:val="003F788E"/>
    <w:rsid w:val="00401D85"/>
    <w:rsid w:val="00402549"/>
    <w:rsid w:val="00402651"/>
    <w:rsid w:val="004046FE"/>
    <w:rsid w:val="00404B2F"/>
    <w:rsid w:val="004076CC"/>
    <w:rsid w:val="00407C11"/>
    <w:rsid w:val="00411AEA"/>
    <w:rsid w:val="0041224C"/>
    <w:rsid w:val="00414118"/>
    <w:rsid w:val="0041470F"/>
    <w:rsid w:val="00414D08"/>
    <w:rsid w:val="004159D1"/>
    <w:rsid w:val="00421705"/>
    <w:rsid w:val="004218F4"/>
    <w:rsid w:val="004229F7"/>
    <w:rsid w:val="0042304F"/>
    <w:rsid w:val="0042477D"/>
    <w:rsid w:val="00426B9E"/>
    <w:rsid w:val="00426E3C"/>
    <w:rsid w:val="0042745F"/>
    <w:rsid w:val="00427513"/>
    <w:rsid w:val="00432B4F"/>
    <w:rsid w:val="004332BF"/>
    <w:rsid w:val="004349B9"/>
    <w:rsid w:val="00435F60"/>
    <w:rsid w:val="00442325"/>
    <w:rsid w:val="00442BAB"/>
    <w:rsid w:val="00442F2E"/>
    <w:rsid w:val="0044442A"/>
    <w:rsid w:val="00445DC7"/>
    <w:rsid w:val="00445EBE"/>
    <w:rsid w:val="004471B2"/>
    <w:rsid w:val="0045439E"/>
    <w:rsid w:val="0045442B"/>
    <w:rsid w:val="0045622A"/>
    <w:rsid w:val="00457023"/>
    <w:rsid w:val="00457E50"/>
    <w:rsid w:val="00464E32"/>
    <w:rsid w:val="00465229"/>
    <w:rsid w:val="004658DD"/>
    <w:rsid w:val="00466DBE"/>
    <w:rsid w:val="00467452"/>
    <w:rsid w:val="00470608"/>
    <w:rsid w:val="00471255"/>
    <w:rsid w:val="004715FA"/>
    <w:rsid w:val="0047456B"/>
    <w:rsid w:val="004746FB"/>
    <w:rsid w:val="0047642B"/>
    <w:rsid w:val="00476625"/>
    <w:rsid w:val="004769D8"/>
    <w:rsid w:val="00477853"/>
    <w:rsid w:val="00481049"/>
    <w:rsid w:val="00481DAE"/>
    <w:rsid w:val="004841EF"/>
    <w:rsid w:val="00484D45"/>
    <w:rsid w:val="004861E7"/>
    <w:rsid w:val="0048652D"/>
    <w:rsid w:val="0048692F"/>
    <w:rsid w:val="0049298F"/>
    <w:rsid w:val="00492CD3"/>
    <w:rsid w:val="0049497B"/>
    <w:rsid w:val="004A1549"/>
    <w:rsid w:val="004A40D1"/>
    <w:rsid w:val="004A4DC0"/>
    <w:rsid w:val="004A775B"/>
    <w:rsid w:val="004A7CFD"/>
    <w:rsid w:val="004B092C"/>
    <w:rsid w:val="004B0D48"/>
    <w:rsid w:val="004B11A2"/>
    <w:rsid w:val="004B3D8C"/>
    <w:rsid w:val="004B6869"/>
    <w:rsid w:val="004B7399"/>
    <w:rsid w:val="004C0211"/>
    <w:rsid w:val="004C1C63"/>
    <w:rsid w:val="004C37DD"/>
    <w:rsid w:val="004C4591"/>
    <w:rsid w:val="004C60CC"/>
    <w:rsid w:val="004D137C"/>
    <w:rsid w:val="004D1D8D"/>
    <w:rsid w:val="004D1FB3"/>
    <w:rsid w:val="004D5050"/>
    <w:rsid w:val="004D664F"/>
    <w:rsid w:val="004D7047"/>
    <w:rsid w:val="004E02CC"/>
    <w:rsid w:val="004E3EE2"/>
    <w:rsid w:val="004E4A4F"/>
    <w:rsid w:val="004E5110"/>
    <w:rsid w:val="004F3676"/>
    <w:rsid w:val="004F71C0"/>
    <w:rsid w:val="004F7B69"/>
    <w:rsid w:val="005006E8"/>
    <w:rsid w:val="005037E9"/>
    <w:rsid w:val="005046D8"/>
    <w:rsid w:val="00507061"/>
    <w:rsid w:val="00510186"/>
    <w:rsid w:val="0051129B"/>
    <w:rsid w:val="00513ED2"/>
    <w:rsid w:val="005144C5"/>
    <w:rsid w:val="00514FFE"/>
    <w:rsid w:val="0052184C"/>
    <w:rsid w:val="005246C6"/>
    <w:rsid w:val="00525FF8"/>
    <w:rsid w:val="00526DEE"/>
    <w:rsid w:val="00530BFC"/>
    <w:rsid w:val="00530F32"/>
    <w:rsid w:val="0053171B"/>
    <w:rsid w:val="00531A7B"/>
    <w:rsid w:val="00533F74"/>
    <w:rsid w:val="00537090"/>
    <w:rsid w:val="00537C25"/>
    <w:rsid w:val="00541F05"/>
    <w:rsid w:val="00543140"/>
    <w:rsid w:val="00544AB2"/>
    <w:rsid w:val="00550E54"/>
    <w:rsid w:val="00555884"/>
    <w:rsid w:val="0055662F"/>
    <w:rsid w:val="00560EFC"/>
    <w:rsid w:val="00561B96"/>
    <w:rsid w:val="00562186"/>
    <w:rsid w:val="005634EE"/>
    <w:rsid w:val="00564140"/>
    <w:rsid w:val="00566A75"/>
    <w:rsid w:val="00566DD3"/>
    <w:rsid w:val="00567C3B"/>
    <w:rsid w:val="00573D10"/>
    <w:rsid w:val="00574C3F"/>
    <w:rsid w:val="00575CD8"/>
    <w:rsid w:val="005827A4"/>
    <w:rsid w:val="00583568"/>
    <w:rsid w:val="00583FB2"/>
    <w:rsid w:val="00586E73"/>
    <w:rsid w:val="005907F0"/>
    <w:rsid w:val="00590F21"/>
    <w:rsid w:val="005923DC"/>
    <w:rsid w:val="00592451"/>
    <w:rsid w:val="00593A48"/>
    <w:rsid w:val="00593D6B"/>
    <w:rsid w:val="00593F7E"/>
    <w:rsid w:val="005951D7"/>
    <w:rsid w:val="00595A0B"/>
    <w:rsid w:val="00595EB0"/>
    <w:rsid w:val="00597025"/>
    <w:rsid w:val="005A0299"/>
    <w:rsid w:val="005A3BF4"/>
    <w:rsid w:val="005A52E7"/>
    <w:rsid w:val="005A593F"/>
    <w:rsid w:val="005B38D0"/>
    <w:rsid w:val="005B4E53"/>
    <w:rsid w:val="005B6645"/>
    <w:rsid w:val="005B68A9"/>
    <w:rsid w:val="005B74E4"/>
    <w:rsid w:val="005C1AAD"/>
    <w:rsid w:val="005C1E5D"/>
    <w:rsid w:val="005C350D"/>
    <w:rsid w:val="005C54C9"/>
    <w:rsid w:val="005C5C5D"/>
    <w:rsid w:val="005C64A5"/>
    <w:rsid w:val="005C7895"/>
    <w:rsid w:val="005D03ED"/>
    <w:rsid w:val="005D314B"/>
    <w:rsid w:val="005D7053"/>
    <w:rsid w:val="005D765A"/>
    <w:rsid w:val="005E06B3"/>
    <w:rsid w:val="005E1639"/>
    <w:rsid w:val="005E678D"/>
    <w:rsid w:val="005E6FEE"/>
    <w:rsid w:val="005F0F64"/>
    <w:rsid w:val="005F15EB"/>
    <w:rsid w:val="005F25FA"/>
    <w:rsid w:val="005F4110"/>
    <w:rsid w:val="005F7BF9"/>
    <w:rsid w:val="00601583"/>
    <w:rsid w:val="006025FB"/>
    <w:rsid w:val="00604D0B"/>
    <w:rsid w:val="00605889"/>
    <w:rsid w:val="00606187"/>
    <w:rsid w:val="00610781"/>
    <w:rsid w:val="00610D3F"/>
    <w:rsid w:val="006134A7"/>
    <w:rsid w:val="00620047"/>
    <w:rsid w:val="00620BE4"/>
    <w:rsid w:val="00621F89"/>
    <w:rsid w:val="00622827"/>
    <w:rsid w:val="00622CF8"/>
    <w:rsid w:val="00623BF5"/>
    <w:rsid w:val="00624672"/>
    <w:rsid w:val="0062531E"/>
    <w:rsid w:val="006258A2"/>
    <w:rsid w:val="00632561"/>
    <w:rsid w:val="00632C0E"/>
    <w:rsid w:val="006350C4"/>
    <w:rsid w:val="00637437"/>
    <w:rsid w:val="00640082"/>
    <w:rsid w:val="0064133E"/>
    <w:rsid w:val="006474D7"/>
    <w:rsid w:val="0065059B"/>
    <w:rsid w:val="00653276"/>
    <w:rsid w:val="006561A5"/>
    <w:rsid w:val="0066424C"/>
    <w:rsid w:val="006660C3"/>
    <w:rsid w:val="00666931"/>
    <w:rsid w:val="00671AE3"/>
    <w:rsid w:val="00676253"/>
    <w:rsid w:val="006764EC"/>
    <w:rsid w:val="006776AC"/>
    <w:rsid w:val="0068114F"/>
    <w:rsid w:val="00682D26"/>
    <w:rsid w:val="00683054"/>
    <w:rsid w:val="006836C1"/>
    <w:rsid w:val="006861E0"/>
    <w:rsid w:val="00686779"/>
    <w:rsid w:val="00686A35"/>
    <w:rsid w:val="006919AE"/>
    <w:rsid w:val="00691A52"/>
    <w:rsid w:val="00692486"/>
    <w:rsid w:val="00692D6D"/>
    <w:rsid w:val="0069314F"/>
    <w:rsid w:val="006945B9"/>
    <w:rsid w:val="00697AB1"/>
    <w:rsid w:val="00697E08"/>
    <w:rsid w:val="006A0242"/>
    <w:rsid w:val="006A0F42"/>
    <w:rsid w:val="006A18D6"/>
    <w:rsid w:val="006A23AE"/>
    <w:rsid w:val="006A2B62"/>
    <w:rsid w:val="006A5AAA"/>
    <w:rsid w:val="006A68D3"/>
    <w:rsid w:val="006A7293"/>
    <w:rsid w:val="006A7E88"/>
    <w:rsid w:val="006B0792"/>
    <w:rsid w:val="006B112D"/>
    <w:rsid w:val="006B25E0"/>
    <w:rsid w:val="006B2E36"/>
    <w:rsid w:val="006B2E80"/>
    <w:rsid w:val="006B32EC"/>
    <w:rsid w:val="006B3D1E"/>
    <w:rsid w:val="006B4B0A"/>
    <w:rsid w:val="006B5130"/>
    <w:rsid w:val="006B6807"/>
    <w:rsid w:val="006B7D33"/>
    <w:rsid w:val="006C0DB1"/>
    <w:rsid w:val="006C2EFD"/>
    <w:rsid w:val="006C3857"/>
    <w:rsid w:val="006C3C52"/>
    <w:rsid w:val="006C3D39"/>
    <w:rsid w:val="006C43B6"/>
    <w:rsid w:val="006C569D"/>
    <w:rsid w:val="006C7373"/>
    <w:rsid w:val="006C750D"/>
    <w:rsid w:val="006D4898"/>
    <w:rsid w:val="006D7038"/>
    <w:rsid w:val="006E0757"/>
    <w:rsid w:val="006E615B"/>
    <w:rsid w:val="006E7F4A"/>
    <w:rsid w:val="006F0513"/>
    <w:rsid w:val="006F0EA9"/>
    <w:rsid w:val="006F15FD"/>
    <w:rsid w:val="006F4D06"/>
    <w:rsid w:val="006F4ECE"/>
    <w:rsid w:val="006F5924"/>
    <w:rsid w:val="006F637F"/>
    <w:rsid w:val="006F6AE7"/>
    <w:rsid w:val="00700BA6"/>
    <w:rsid w:val="0070168F"/>
    <w:rsid w:val="00705320"/>
    <w:rsid w:val="00710964"/>
    <w:rsid w:val="00712F0B"/>
    <w:rsid w:val="00713D17"/>
    <w:rsid w:val="007140BE"/>
    <w:rsid w:val="007162EC"/>
    <w:rsid w:val="00720A0F"/>
    <w:rsid w:val="00721B35"/>
    <w:rsid w:val="00723D39"/>
    <w:rsid w:val="007243B9"/>
    <w:rsid w:val="00733C79"/>
    <w:rsid w:val="00733D8F"/>
    <w:rsid w:val="00734D9A"/>
    <w:rsid w:val="007352F5"/>
    <w:rsid w:val="00737DFD"/>
    <w:rsid w:val="007401A3"/>
    <w:rsid w:val="00741D6C"/>
    <w:rsid w:val="00742EC5"/>
    <w:rsid w:val="00744B33"/>
    <w:rsid w:val="007479B5"/>
    <w:rsid w:val="00750ADB"/>
    <w:rsid w:val="00754FC1"/>
    <w:rsid w:val="007572A7"/>
    <w:rsid w:val="00762CBC"/>
    <w:rsid w:val="00763949"/>
    <w:rsid w:val="007704AA"/>
    <w:rsid w:val="007708E8"/>
    <w:rsid w:val="00770BC8"/>
    <w:rsid w:val="00771212"/>
    <w:rsid w:val="00772DBE"/>
    <w:rsid w:val="00773E57"/>
    <w:rsid w:val="0077402D"/>
    <w:rsid w:val="00774703"/>
    <w:rsid w:val="007754C7"/>
    <w:rsid w:val="0077681F"/>
    <w:rsid w:val="00777555"/>
    <w:rsid w:val="00781BF9"/>
    <w:rsid w:val="00784D88"/>
    <w:rsid w:val="00785E7E"/>
    <w:rsid w:val="00786031"/>
    <w:rsid w:val="0078624F"/>
    <w:rsid w:val="0078721D"/>
    <w:rsid w:val="007A2B8D"/>
    <w:rsid w:val="007A31D5"/>
    <w:rsid w:val="007A6878"/>
    <w:rsid w:val="007A792E"/>
    <w:rsid w:val="007B030E"/>
    <w:rsid w:val="007B0E5F"/>
    <w:rsid w:val="007B13F7"/>
    <w:rsid w:val="007B4263"/>
    <w:rsid w:val="007B4C40"/>
    <w:rsid w:val="007B4E6A"/>
    <w:rsid w:val="007B5C73"/>
    <w:rsid w:val="007B657B"/>
    <w:rsid w:val="007C0259"/>
    <w:rsid w:val="007C63E1"/>
    <w:rsid w:val="007C6C54"/>
    <w:rsid w:val="007C76D1"/>
    <w:rsid w:val="007C7977"/>
    <w:rsid w:val="007C7E46"/>
    <w:rsid w:val="007D11B1"/>
    <w:rsid w:val="007D2D93"/>
    <w:rsid w:val="007D6129"/>
    <w:rsid w:val="007D6FB4"/>
    <w:rsid w:val="007E066C"/>
    <w:rsid w:val="007E21A7"/>
    <w:rsid w:val="007E257F"/>
    <w:rsid w:val="007E4ABE"/>
    <w:rsid w:val="007E4D84"/>
    <w:rsid w:val="007E6AB8"/>
    <w:rsid w:val="007F17D6"/>
    <w:rsid w:val="007F2D3C"/>
    <w:rsid w:val="007F37F4"/>
    <w:rsid w:val="007F4C4A"/>
    <w:rsid w:val="007F54CB"/>
    <w:rsid w:val="007F5C0D"/>
    <w:rsid w:val="008009D3"/>
    <w:rsid w:val="0080274C"/>
    <w:rsid w:val="00803A44"/>
    <w:rsid w:val="0081035A"/>
    <w:rsid w:val="00810604"/>
    <w:rsid w:val="00810D11"/>
    <w:rsid w:val="00810D42"/>
    <w:rsid w:val="00812117"/>
    <w:rsid w:val="008140C2"/>
    <w:rsid w:val="00817FA1"/>
    <w:rsid w:val="00820440"/>
    <w:rsid w:val="0082164B"/>
    <w:rsid w:val="00821845"/>
    <w:rsid w:val="00823596"/>
    <w:rsid w:val="00824523"/>
    <w:rsid w:val="008255C7"/>
    <w:rsid w:val="00830791"/>
    <w:rsid w:val="0083152C"/>
    <w:rsid w:val="00832707"/>
    <w:rsid w:val="00832AC9"/>
    <w:rsid w:val="00833BB5"/>
    <w:rsid w:val="008340B2"/>
    <w:rsid w:val="00835A1C"/>
    <w:rsid w:val="00836031"/>
    <w:rsid w:val="00841E29"/>
    <w:rsid w:val="00841F2A"/>
    <w:rsid w:val="00843663"/>
    <w:rsid w:val="00843BBA"/>
    <w:rsid w:val="0084413D"/>
    <w:rsid w:val="0084506B"/>
    <w:rsid w:val="00850A64"/>
    <w:rsid w:val="00850FB4"/>
    <w:rsid w:val="00851264"/>
    <w:rsid w:val="00852205"/>
    <w:rsid w:val="00852911"/>
    <w:rsid w:val="00853007"/>
    <w:rsid w:val="00853103"/>
    <w:rsid w:val="00853474"/>
    <w:rsid w:val="00855A07"/>
    <w:rsid w:val="00862C79"/>
    <w:rsid w:val="008633DE"/>
    <w:rsid w:val="00864048"/>
    <w:rsid w:val="008647B5"/>
    <w:rsid w:val="008648DD"/>
    <w:rsid w:val="00865462"/>
    <w:rsid w:val="00866180"/>
    <w:rsid w:val="00871650"/>
    <w:rsid w:val="00880E03"/>
    <w:rsid w:val="00883498"/>
    <w:rsid w:val="00883B0F"/>
    <w:rsid w:val="008843F9"/>
    <w:rsid w:val="00885146"/>
    <w:rsid w:val="008863B9"/>
    <w:rsid w:val="008872E6"/>
    <w:rsid w:val="008877D2"/>
    <w:rsid w:val="008904BF"/>
    <w:rsid w:val="008908EE"/>
    <w:rsid w:val="00893793"/>
    <w:rsid w:val="00894606"/>
    <w:rsid w:val="008947CA"/>
    <w:rsid w:val="008956C6"/>
    <w:rsid w:val="00895EAD"/>
    <w:rsid w:val="008A043E"/>
    <w:rsid w:val="008A0F74"/>
    <w:rsid w:val="008A1027"/>
    <w:rsid w:val="008A1082"/>
    <w:rsid w:val="008A254F"/>
    <w:rsid w:val="008A526D"/>
    <w:rsid w:val="008A57B5"/>
    <w:rsid w:val="008B1938"/>
    <w:rsid w:val="008B3B2A"/>
    <w:rsid w:val="008B4FF9"/>
    <w:rsid w:val="008B5554"/>
    <w:rsid w:val="008B751D"/>
    <w:rsid w:val="008C09C0"/>
    <w:rsid w:val="008C0C2C"/>
    <w:rsid w:val="008C0DF5"/>
    <w:rsid w:val="008C3617"/>
    <w:rsid w:val="008C3FD8"/>
    <w:rsid w:val="008C591A"/>
    <w:rsid w:val="008C75FF"/>
    <w:rsid w:val="008D1029"/>
    <w:rsid w:val="008D1E5E"/>
    <w:rsid w:val="008D2CEA"/>
    <w:rsid w:val="008D3217"/>
    <w:rsid w:val="008D3A31"/>
    <w:rsid w:val="008D5592"/>
    <w:rsid w:val="008D598A"/>
    <w:rsid w:val="008D7E17"/>
    <w:rsid w:val="008E1858"/>
    <w:rsid w:val="008E5E07"/>
    <w:rsid w:val="008E6417"/>
    <w:rsid w:val="008E67ED"/>
    <w:rsid w:val="008E7C6A"/>
    <w:rsid w:val="008F09FA"/>
    <w:rsid w:val="008F0CBF"/>
    <w:rsid w:val="008F122E"/>
    <w:rsid w:val="008F26AB"/>
    <w:rsid w:val="008F5733"/>
    <w:rsid w:val="008F6099"/>
    <w:rsid w:val="009023AD"/>
    <w:rsid w:val="00903488"/>
    <w:rsid w:val="00904999"/>
    <w:rsid w:val="00906971"/>
    <w:rsid w:val="00907378"/>
    <w:rsid w:val="009112C7"/>
    <w:rsid w:val="00913D8B"/>
    <w:rsid w:val="009176B8"/>
    <w:rsid w:val="00920E45"/>
    <w:rsid w:val="009210C2"/>
    <w:rsid w:val="00923BDE"/>
    <w:rsid w:val="00923CB9"/>
    <w:rsid w:val="00927B24"/>
    <w:rsid w:val="00927CE2"/>
    <w:rsid w:val="00935AB3"/>
    <w:rsid w:val="00935B30"/>
    <w:rsid w:val="0093682E"/>
    <w:rsid w:val="00937748"/>
    <w:rsid w:val="00942132"/>
    <w:rsid w:val="00944005"/>
    <w:rsid w:val="0094489A"/>
    <w:rsid w:val="00945B55"/>
    <w:rsid w:val="00951722"/>
    <w:rsid w:val="00951F49"/>
    <w:rsid w:val="00951FB2"/>
    <w:rsid w:val="0095338B"/>
    <w:rsid w:val="009557F2"/>
    <w:rsid w:val="009603F5"/>
    <w:rsid w:val="009611EB"/>
    <w:rsid w:val="00962C12"/>
    <w:rsid w:val="00962E99"/>
    <w:rsid w:val="00965A88"/>
    <w:rsid w:val="0097154A"/>
    <w:rsid w:val="009758E2"/>
    <w:rsid w:val="00975D2E"/>
    <w:rsid w:val="00977350"/>
    <w:rsid w:val="00982B98"/>
    <w:rsid w:val="009839C6"/>
    <w:rsid w:val="00984A73"/>
    <w:rsid w:val="00985174"/>
    <w:rsid w:val="00985820"/>
    <w:rsid w:val="00985BD2"/>
    <w:rsid w:val="00987C46"/>
    <w:rsid w:val="00990B22"/>
    <w:rsid w:val="00990C7E"/>
    <w:rsid w:val="0099115D"/>
    <w:rsid w:val="00993056"/>
    <w:rsid w:val="00993E59"/>
    <w:rsid w:val="00995755"/>
    <w:rsid w:val="009960CF"/>
    <w:rsid w:val="00996649"/>
    <w:rsid w:val="00997A2B"/>
    <w:rsid w:val="009A012E"/>
    <w:rsid w:val="009A2B1C"/>
    <w:rsid w:val="009A3147"/>
    <w:rsid w:val="009A53E8"/>
    <w:rsid w:val="009A6D27"/>
    <w:rsid w:val="009B0669"/>
    <w:rsid w:val="009B0F12"/>
    <w:rsid w:val="009B1972"/>
    <w:rsid w:val="009B2904"/>
    <w:rsid w:val="009B3EEC"/>
    <w:rsid w:val="009B6CFC"/>
    <w:rsid w:val="009B7354"/>
    <w:rsid w:val="009C06E3"/>
    <w:rsid w:val="009C4939"/>
    <w:rsid w:val="009C4A92"/>
    <w:rsid w:val="009C77AA"/>
    <w:rsid w:val="009C7829"/>
    <w:rsid w:val="009C7949"/>
    <w:rsid w:val="009C7EF0"/>
    <w:rsid w:val="009D0D44"/>
    <w:rsid w:val="009D0F0A"/>
    <w:rsid w:val="009D1E20"/>
    <w:rsid w:val="009D2BA0"/>
    <w:rsid w:val="009D3293"/>
    <w:rsid w:val="009D4A9E"/>
    <w:rsid w:val="009D5FD2"/>
    <w:rsid w:val="009E20C3"/>
    <w:rsid w:val="009E30CF"/>
    <w:rsid w:val="009E38C3"/>
    <w:rsid w:val="009E7FA7"/>
    <w:rsid w:val="009F2980"/>
    <w:rsid w:val="009F6AE3"/>
    <w:rsid w:val="009F7144"/>
    <w:rsid w:val="009F782B"/>
    <w:rsid w:val="00A0014A"/>
    <w:rsid w:val="00A01446"/>
    <w:rsid w:val="00A01CF8"/>
    <w:rsid w:val="00A02E38"/>
    <w:rsid w:val="00A05920"/>
    <w:rsid w:val="00A14432"/>
    <w:rsid w:val="00A16253"/>
    <w:rsid w:val="00A16A83"/>
    <w:rsid w:val="00A201F9"/>
    <w:rsid w:val="00A23E3A"/>
    <w:rsid w:val="00A24A96"/>
    <w:rsid w:val="00A250F4"/>
    <w:rsid w:val="00A255E9"/>
    <w:rsid w:val="00A26D5D"/>
    <w:rsid w:val="00A27D70"/>
    <w:rsid w:val="00A338BC"/>
    <w:rsid w:val="00A3451C"/>
    <w:rsid w:val="00A345E3"/>
    <w:rsid w:val="00A347DE"/>
    <w:rsid w:val="00A34BDF"/>
    <w:rsid w:val="00A37ECC"/>
    <w:rsid w:val="00A40325"/>
    <w:rsid w:val="00A40670"/>
    <w:rsid w:val="00A42BFC"/>
    <w:rsid w:val="00A44B74"/>
    <w:rsid w:val="00A457CF"/>
    <w:rsid w:val="00A4678A"/>
    <w:rsid w:val="00A46AFA"/>
    <w:rsid w:val="00A47E88"/>
    <w:rsid w:val="00A507AC"/>
    <w:rsid w:val="00A52E39"/>
    <w:rsid w:val="00A55B0C"/>
    <w:rsid w:val="00A564ED"/>
    <w:rsid w:val="00A573EF"/>
    <w:rsid w:val="00A5778A"/>
    <w:rsid w:val="00A66306"/>
    <w:rsid w:val="00A66666"/>
    <w:rsid w:val="00A679EF"/>
    <w:rsid w:val="00A67A02"/>
    <w:rsid w:val="00A67A76"/>
    <w:rsid w:val="00A717BA"/>
    <w:rsid w:val="00A72FF4"/>
    <w:rsid w:val="00A7339C"/>
    <w:rsid w:val="00A749EB"/>
    <w:rsid w:val="00A8020E"/>
    <w:rsid w:val="00A80B42"/>
    <w:rsid w:val="00A80C75"/>
    <w:rsid w:val="00A81469"/>
    <w:rsid w:val="00A81DD6"/>
    <w:rsid w:val="00A82EB2"/>
    <w:rsid w:val="00A830B6"/>
    <w:rsid w:val="00A84FFF"/>
    <w:rsid w:val="00A856FC"/>
    <w:rsid w:val="00A85E06"/>
    <w:rsid w:val="00A86001"/>
    <w:rsid w:val="00A908F9"/>
    <w:rsid w:val="00A93004"/>
    <w:rsid w:val="00A94F80"/>
    <w:rsid w:val="00A95E5F"/>
    <w:rsid w:val="00A96070"/>
    <w:rsid w:val="00A9678F"/>
    <w:rsid w:val="00A972F2"/>
    <w:rsid w:val="00AA09F2"/>
    <w:rsid w:val="00AA0B79"/>
    <w:rsid w:val="00AA1E03"/>
    <w:rsid w:val="00AA3DB7"/>
    <w:rsid w:val="00AA43CA"/>
    <w:rsid w:val="00AA4C5B"/>
    <w:rsid w:val="00AA4F48"/>
    <w:rsid w:val="00AA6222"/>
    <w:rsid w:val="00AA6EC5"/>
    <w:rsid w:val="00AB185C"/>
    <w:rsid w:val="00AB31A3"/>
    <w:rsid w:val="00AB5777"/>
    <w:rsid w:val="00AB655E"/>
    <w:rsid w:val="00AB6FA9"/>
    <w:rsid w:val="00AB73BB"/>
    <w:rsid w:val="00AB7F1C"/>
    <w:rsid w:val="00AC1071"/>
    <w:rsid w:val="00AC6C60"/>
    <w:rsid w:val="00AD28F7"/>
    <w:rsid w:val="00AD6650"/>
    <w:rsid w:val="00AE27BC"/>
    <w:rsid w:val="00AE28AF"/>
    <w:rsid w:val="00AE3E73"/>
    <w:rsid w:val="00AE6E4D"/>
    <w:rsid w:val="00AE7C05"/>
    <w:rsid w:val="00AF1A4C"/>
    <w:rsid w:val="00AF3147"/>
    <w:rsid w:val="00AF4473"/>
    <w:rsid w:val="00AF52A1"/>
    <w:rsid w:val="00AF7595"/>
    <w:rsid w:val="00B0162A"/>
    <w:rsid w:val="00B05A0F"/>
    <w:rsid w:val="00B072C8"/>
    <w:rsid w:val="00B07B1C"/>
    <w:rsid w:val="00B10E34"/>
    <w:rsid w:val="00B12C76"/>
    <w:rsid w:val="00B1376F"/>
    <w:rsid w:val="00B14971"/>
    <w:rsid w:val="00B1505A"/>
    <w:rsid w:val="00B151B9"/>
    <w:rsid w:val="00B17487"/>
    <w:rsid w:val="00B177CC"/>
    <w:rsid w:val="00B17A5B"/>
    <w:rsid w:val="00B17BCE"/>
    <w:rsid w:val="00B20EC0"/>
    <w:rsid w:val="00B218D7"/>
    <w:rsid w:val="00B23586"/>
    <w:rsid w:val="00B2359E"/>
    <w:rsid w:val="00B2412A"/>
    <w:rsid w:val="00B253F0"/>
    <w:rsid w:val="00B25950"/>
    <w:rsid w:val="00B26EC3"/>
    <w:rsid w:val="00B27573"/>
    <w:rsid w:val="00B32204"/>
    <w:rsid w:val="00B3400F"/>
    <w:rsid w:val="00B3603F"/>
    <w:rsid w:val="00B377AF"/>
    <w:rsid w:val="00B3790F"/>
    <w:rsid w:val="00B40042"/>
    <w:rsid w:val="00B40FA1"/>
    <w:rsid w:val="00B42780"/>
    <w:rsid w:val="00B433C9"/>
    <w:rsid w:val="00B528CA"/>
    <w:rsid w:val="00B53295"/>
    <w:rsid w:val="00B532BB"/>
    <w:rsid w:val="00B5394C"/>
    <w:rsid w:val="00B53A50"/>
    <w:rsid w:val="00B54366"/>
    <w:rsid w:val="00B548BA"/>
    <w:rsid w:val="00B55288"/>
    <w:rsid w:val="00B5677B"/>
    <w:rsid w:val="00B612A7"/>
    <w:rsid w:val="00B635A8"/>
    <w:rsid w:val="00B67320"/>
    <w:rsid w:val="00B7103C"/>
    <w:rsid w:val="00B722B9"/>
    <w:rsid w:val="00B73B75"/>
    <w:rsid w:val="00B745CF"/>
    <w:rsid w:val="00B753E3"/>
    <w:rsid w:val="00B7572C"/>
    <w:rsid w:val="00B759EB"/>
    <w:rsid w:val="00B802CF"/>
    <w:rsid w:val="00B840D6"/>
    <w:rsid w:val="00B8448C"/>
    <w:rsid w:val="00B85881"/>
    <w:rsid w:val="00B86338"/>
    <w:rsid w:val="00B86367"/>
    <w:rsid w:val="00B86CDC"/>
    <w:rsid w:val="00B87A4A"/>
    <w:rsid w:val="00B904A5"/>
    <w:rsid w:val="00B92198"/>
    <w:rsid w:val="00B932E1"/>
    <w:rsid w:val="00B9360F"/>
    <w:rsid w:val="00BA11C5"/>
    <w:rsid w:val="00BA16F2"/>
    <w:rsid w:val="00BA341F"/>
    <w:rsid w:val="00BA5691"/>
    <w:rsid w:val="00BA683D"/>
    <w:rsid w:val="00BA73F9"/>
    <w:rsid w:val="00BB0E45"/>
    <w:rsid w:val="00BB2F07"/>
    <w:rsid w:val="00BB57F9"/>
    <w:rsid w:val="00BB59C1"/>
    <w:rsid w:val="00BB6323"/>
    <w:rsid w:val="00BB68B6"/>
    <w:rsid w:val="00BB7C4C"/>
    <w:rsid w:val="00BC45FE"/>
    <w:rsid w:val="00BC57DC"/>
    <w:rsid w:val="00BC6A7B"/>
    <w:rsid w:val="00BD29C1"/>
    <w:rsid w:val="00BD39D9"/>
    <w:rsid w:val="00BD4937"/>
    <w:rsid w:val="00BD4B04"/>
    <w:rsid w:val="00BD5986"/>
    <w:rsid w:val="00BD7D50"/>
    <w:rsid w:val="00BE0DD0"/>
    <w:rsid w:val="00BE159F"/>
    <w:rsid w:val="00BE2BED"/>
    <w:rsid w:val="00BE5236"/>
    <w:rsid w:val="00BF2078"/>
    <w:rsid w:val="00BF26B6"/>
    <w:rsid w:val="00BF2D5F"/>
    <w:rsid w:val="00BF2FE1"/>
    <w:rsid w:val="00BF41AC"/>
    <w:rsid w:val="00BF75FE"/>
    <w:rsid w:val="00C01409"/>
    <w:rsid w:val="00C01FE3"/>
    <w:rsid w:val="00C0345E"/>
    <w:rsid w:val="00C03AC8"/>
    <w:rsid w:val="00C04CD2"/>
    <w:rsid w:val="00C07C59"/>
    <w:rsid w:val="00C10060"/>
    <w:rsid w:val="00C13254"/>
    <w:rsid w:val="00C16F93"/>
    <w:rsid w:val="00C220E7"/>
    <w:rsid w:val="00C229E6"/>
    <w:rsid w:val="00C233B0"/>
    <w:rsid w:val="00C26DD8"/>
    <w:rsid w:val="00C30F72"/>
    <w:rsid w:val="00C31775"/>
    <w:rsid w:val="00C3297E"/>
    <w:rsid w:val="00C35CDC"/>
    <w:rsid w:val="00C36A57"/>
    <w:rsid w:val="00C4188C"/>
    <w:rsid w:val="00C42E8B"/>
    <w:rsid w:val="00C433B2"/>
    <w:rsid w:val="00C43FBC"/>
    <w:rsid w:val="00C44D5C"/>
    <w:rsid w:val="00C52D46"/>
    <w:rsid w:val="00C52F64"/>
    <w:rsid w:val="00C53489"/>
    <w:rsid w:val="00C5480E"/>
    <w:rsid w:val="00C561B1"/>
    <w:rsid w:val="00C57231"/>
    <w:rsid w:val="00C5767F"/>
    <w:rsid w:val="00C57BD9"/>
    <w:rsid w:val="00C60174"/>
    <w:rsid w:val="00C6152D"/>
    <w:rsid w:val="00C61C03"/>
    <w:rsid w:val="00C640B7"/>
    <w:rsid w:val="00C646F0"/>
    <w:rsid w:val="00C6564F"/>
    <w:rsid w:val="00C662CE"/>
    <w:rsid w:val="00C7117B"/>
    <w:rsid w:val="00C72077"/>
    <w:rsid w:val="00C7655B"/>
    <w:rsid w:val="00C76D0B"/>
    <w:rsid w:val="00C80024"/>
    <w:rsid w:val="00C817E2"/>
    <w:rsid w:val="00C82E16"/>
    <w:rsid w:val="00C83514"/>
    <w:rsid w:val="00C87175"/>
    <w:rsid w:val="00C873D5"/>
    <w:rsid w:val="00C877AF"/>
    <w:rsid w:val="00C90F30"/>
    <w:rsid w:val="00C91921"/>
    <w:rsid w:val="00C92F28"/>
    <w:rsid w:val="00C930F2"/>
    <w:rsid w:val="00C94BA9"/>
    <w:rsid w:val="00CA05DB"/>
    <w:rsid w:val="00CA123E"/>
    <w:rsid w:val="00CA1CEC"/>
    <w:rsid w:val="00CA27D5"/>
    <w:rsid w:val="00CA31C7"/>
    <w:rsid w:val="00CA3C57"/>
    <w:rsid w:val="00CA3E91"/>
    <w:rsid w:val="00CA40EE"/>
    <w:rsid w:val="00CA6097"/>
    <w:rsid w:val="00CB066C"/>
    <w:rsid w:val="00CB0FDA"/>
    <w:rsid w:val="00CB15C1"/>
    <w:rsid w:val="00CB563D"/>
    <w:rsid w:val="00CB5ADB"/>
    <w:rsid w:val="00CC0CDC"/>
    <w:rsid w:val="00CC2D5E"/>
    <w:rsid w:val="00CC4733"/>
    <w:rsid w:val="00CC5424"/>
    <w:rsid w:val="00CD00CD"/>
    <w:rsid w:val="00CD24F3"/>
    <w:rsid w:val="00CD2EF9"/>
    <w:rsid w:val="00CD4C50"/>
    <w:rsid w:val="00CD5956"/>
    <w:rsid w:val="00CD690C"/>
    <w:rsid w:val="00CE139E"/>
    <w:rsid w:val="00CE1DD6"/>
    <w:rsid w:val="00CE6FCD"/>
    <w:rsid w:val="00CE79C4"/>
    <w:rsid w:val="00CF1013"/>
    <w:rsid w:val="00CF1EFD"/>
    <w:rsid w:val="00CF4CE4"/>
    <w:rsid w:val="00CF4FD5"/>
    <w:rsid w:val="00CF5603"/>
    <w:rsid w:val="00CF5CFD"/>
    <w:rsid w:val="00D00A54"/>
    <w:rsid w:val="00D02392"/>
    <w:rsid w:val="00D024D9"/>
    <w:rsid w:val="00D0408D"/>
    <w:rsid w:val="00D06F1F"/>
    <w:rsid w:val="00D0711E"/>
    <w:rsid w:val="00D078FD"/>
    <w:rsid w:val="00D110EC"/>
    <w:rsid w:val="00D11105"/>
    <w:rsid w:val="00D134F1"/>
    <w:rsid w:val="00D147D1"/>
    <w:rsid w:val="00D148F8"/>
    <w:rsid w:val="00D20C34"/>
    <w:rsid w:val="00D2130C"/>
    <w:rsid w:val="00D222F0"/>
    <w:rsid w:val="00D23C9D"/>
    <w:rsid w:val="00D23D49"/>
    <w:rsid w:val="00D2408D"/>
    <w:rsid w:val="00D2557B"/>
    <w:rsid w:val="00D26881"/>
    <w:rsid w:val="00D2781A"/>
    <w:rsid w:val="00D30209"/>
    <w:rsid w:val="00D3196C"/>
    <w:rsid w:val="00D3269A"/>
    <w:rsid w:val="00D33D36"/>
    <w:rsid w:val="00D3470E"/>
    <w:rsid w:val="00D34BF7"/>
    <w:rsid w:val="00D35211"/>
    <w:rsid w:val="00D3622B"/>
    <w:rsid w:val="00D40B71"/>
    <w:rsid w:val="00D4159A"/>
    <w:rsid w:val="00D4222F"/>
    <w:rsid w:val="00D4458D"/>
    <w:rsid w:val="00D46E46"/>
    <w:rsid w:val="00D514DB"/>
    <w:rsid w:val="00D529DC"/>
    <w:rsid w:val="00D52B34"/>
    <w:rsid w:val="00D57981"/>
    <w:rsid w:val="00D61828"/>
    <w:rsid w:val="00D619C7"/>
    <w:rsid w:val="00D620EA"/>
    <w:rsid w:val="00D64138"/>
    <w:rsid w:val="00D6673D"/>
    <w:rsid w:val="00D71BE5"/>
    <w:rsid w:val="00D7589C"/>
    <w:rsid w:val="00D75EB9"/>
    <w:rsid w:val="00D7705D"/>
    <w:rsid w:val="00D80587"/>
    <w:rsid w:val="00D81035"/>
    <w:rsid w:val="00D836E2"/>
    <w:rsid w:val="00D83F3B"/>
    <w:rsid w:val="00D9084C"/>
    <w:rsid w:val="00D9154C"/>
    <w:rsid w:val="00D91E91"/>
    <w:rsid w:val="00D93068"/>
    <w:rsid w:val="00DA12CE"/>
    <w:rsid w:val="00DA350F"/>
    <w:rsid w:val="00DA4434"/>
    <w:rsid w:val="00DA668B"/>
    <w:rsid w:val="00DA6984"/>
    <w:rsid w:val="00DB0AE9"/>
    <w:rsid w:val="00DB1042"/>
    <w:rsid w:val="00DB17B0"/>
    <w:rsid w:val="00DB2A89"/>
    <w:rsid w:val="00DB2B85"/>
    <w:rsid w:val="00DB4D18"/>
    <w:rsid w:val="00DB4E93"/>
    <w:rsid w:val="00DB7F4A"/>
    <w:rsid w:val="00DC1468"/>
    <w:rsid w:val="00DC1C58"/>
    <w:rsid w:val="00DC22C8"/>
    <w:rsid w:val="00DC3255"/>
    <w:rsid w:val="00DC688D"/>
    <w:rsid w:val="00DC6D03"/>
    <w:rsid w:val="00DC76FD"/>
    <w:rsid w:val="00DC7FE3"/>
    <w:rsid w:val="00DD2CFD"/>
    <w:rsid w:val="00DD479A"/>
    <w:rsid w:val="00DD4B56"/>
    <w:rsid w:val="00DD6EA1"/>
    <w:rsid w:val="00DD7003"/>
    <w:rsid w:val="00DD72D7"/>
    <w:rsid w:val="00DE0B9D"/>
    <w:rsid w:val="00DE2F18"/>
    <w:rsid w:val="00DE4198"/>
    <w:rsid w:val="00DE4B0B"/>
    <w:rsid w:val="00DE4F50"/>
    <w:rsid w:val="00DE61E4"/>
    <w:rsid w:val="00DE78D7"/>
    <w:rsid w:val="00DE7A60"/>
    <w:rsid w:val="00DE7A89"/>
    <w:rsid w:val="00DE7DF2"/>
    <w:rsid w:val="00DF1954"/>
    <w:rsid w:val="00DF33A3"/>
    <w:rsid w:val="00DF3D0B"/>
    <w:rsid w:val="00DF3D99"/>
    <w:rsid w:val="00E00936"/>
    <w:rsid w:val="00E010B9"/>
    <w:rsid w:val="00E038C6"/>
    <w:rsid w:val="00E0414A"/>
    <w:rsid w:val="00E04379"/>
    <w:rsid w:val="00E0623D"/>
    <w:rsid w:val="00E10865"/>
    <w:rsid w:val="00E11A7C"/>
    <w:rsid w:val="00E1271B"/>
    <w:rsid w:val="00E14DD6"/>
    <w:rsid w:val="00E166B0"/>
    <w:rsid w:val="00E1753F"/>
    <w:rsid w:val="00E269B7"/>
    <w:rsid w:val="00E30C36"/>
    <w:rsid w:val="00E31F58"/>
    <w:rsid w:val="00E32FCA"/>
    <w:rsid w:val="00E33DF3"/>
    <w:rsid w:val="00E34CCE"/>
    <w:rsid w:val="00E34EB3"/>
    <w:rsid w:val="00E42184"/>
    <w:rsid w:val="00E423EC"/>
    <w:rsid w:val="00E42950"/>
    <w:rsid w:val="00E438AD"/>
    <w:rsid w:val="00E43B4E"/>
    <w:rsid w:val="00E44885"/>
    <w:rsid w:val="00E453DC"/>
    <w:rsid w:val="00E46325"/>
    <w:rsid w:val="00E467F4"/>
    <w:rsid w:val="00E46DE8"/>
    <w:rsid w:val="00E5026B"/>
    <w:rsid w:val="00E520FD"/>
    <w:rsid w:val="00E5238D"/>
    <w:rsid w:val="00E555A2"/>
    <w:rsid w:val="00E567D3"/>
    <w:rsid w:val="00E56E5A"/>
    <w:rsid w:val="00E56F74"/>
    <w:rsid w:val="00E64108"/>
    <w:rsid w:val="00E6559E"/>
    <w:rsid w:val="00E71057"/>
    <w:rsid w:val="00E712A6"/>
    <w:rsid w:val="00E71AC2"/>
    <w:rsid w:val="00E71C38"/>
    <w:rsid w:val="00E735F2"/>
    <w:rsid w:val="00E75198"/>
    <w:rsid w:val="00E766A2"/>
    <w:rsid w:val="00E768EE"/>
    <w:rsid w:val="00E769D3"/>
    <w:rsid w:val="00E77B69"/>
    <w:rsid w:val="00E77B6E"/>
    <w:rsid w:val="00E81520"/>
    <w:rsid w:val="00E820A4"/>
    <w:rsid w:val="00E83938"/>
    <w:rsid w:val="00E84336"/>
    <w:rsid w:val="00E85CF6"/>
    <w:rsid w:val="00E87FF9"/>
    <w:rsid w:val="00E91C34"/>
    <w:rsid w:val="00E91DD3"/>
    <w:rsid w:val="00E922DA"/>
    <w:rsid w:val="00E92F14"/>
    <w:rsid w:val="00E93DBD"/>
    <w:rsid w:val="00E93EAF"/>
    <w:rsid w:val="00E9558E"/>
    <w:rsid w:val="00E95BFB"/>
    <w:rsid w:val="00EA1668"/>
    <w:rsid w:val="00EA19B9"/>
    <w:rsid w:val="00EA2D08"/>
    <w:rsid w:val="00EA2DBD"/>
    <w:rsid w:val="00EA4304"/>
    <w:rsid w:val="00EA4CBD"/>
    <w:rsid w:val="00EA52A1"/>
    <w:rsid w:val="00EA5959"/>
    <w:rsid w:val="00EA5F9E"/>
    <w:rsid w:val="00EA6173"/>
    <w:rsid w:val="00EA6373"/>
    <w:rsid w:val="00EA6B0C"/>
    <w:rsid w:val="00EA6FAE"/>
    <w:rsid w:val="00EB0713"/>
    <w:rsid w:val="00EB160D"/>
    <w:rsid w:val="00EB37A6"/>
    <w:rsid w:val="00EB4776"/>
    <w:rsid w:val="00EB56F0"/>
    <w:rsid w:val="00EB6407"/>
    <w:rsid w:val="00EB6BEF"/>
    <w:rsid w:val="00EB77E3"/>
    <w:rsid w:val="00EB793A"/>
    <w:rsid w:val="00EB7AA4"/>
    <w:rsid w:val="00EC13A5"/>
    <w:rsid w:val="00EC7364"/>
    <w:rsid w:val="00ED5492"/>
    <w:rsid w:val="00ED7D10"/>
    <w:rsid w:val="00EE0DAD"/>
    <w:rsid w:val="00EE3BF7"/>
    <w:rsid w:val="00EF20EF"/>
    <w:rsid w:val="00EF4F61"/>
    <w:rsid w:val="00EF65B0"/>
    <w:rsid w:val="00EF6775"/>
    <w:rsid w:val="00EF739E"/>
    <w:rsid w:val="00EF7AD0"/>
    <w:rsid w:val="00F009F1"/>
    <w:rsid w:val="00F02D70"/>
    <w:rsid w:val="00F03B6B"/>
    <w:rsid w:val="00F064B7"/>
    <w:rsid w:val="00F1025C"/>
    <w:rsid w:val="00F10CAF"/>
    <w:rsid w:val="00F1286E"/>
    <w:rsid w:val="00F1361B"/>
    <w:rsid w:val="00F13A73"/>
    <w:rsid w:val="00F13DCD"/>
    <w:rsid w:val="00F15DEA"/>
    <w:rsid w:val="00F16B2C"/>
    <w:rsid w:val="00F16EEF"/>
    <w:rsid w:val="00F1740B"/>
    <w:rsid w:val="00F23AC7"/>
    <w:rsid w:val="00F30F98"/>
    <w:rsid w:val="00F31A93"/>
    <w:rsid w:val="00F325F6"/>
    <w:rsid w:val="00F34335"/>
    <w:rsid w:val="00F35215"/>
    <w:rsid w:val="00F370C0"/>
    <w:rsid w:val="00F3796C"/>
    <w:rsid w:val="00F37B3A"/>
    <w:rsid w:val="00F4010F"/>
    <w:rsid w:val="00F40DA0"/>
    <w:rsid w:val="00F41B79"/>
    <w:rsid w:val="00F42745"/>
    <w:rsid w:val="00F43213"/>
    <w:rsid w:val="00F437B2"/>
    <w:rsid w:val="00F44E17"/>
    <w:rsid w:val="00F45543"/>
    <w:rsid w:val="00F46495"/>
    <w:rsid w:val="00F46738"/>
    <w:rsid w:val="00F50B4D"/>
    <w:rsid w:val="00F50CDD"/>
    <w:rsid w:val="00F53554"/>
    <w:rsid w:val="00F537E1"/>
    <w:rsid w:val="00F546B1"/>
    <w:rsid w:val="00F568B8"/>
    <w:rsid w:val="00F56FC3"/>
    <w:rsid w:val="00F5743D"/>
    <w:rsid w:val="00F579A3"/>
    <w:rsid w:val="00F639CB"/>
    <w:rsid w:val="00F659DB"/>
    <w:rsid w:val="00F6693B"/>
    <w:rsid w:val="00F745B6"/>
    <w:rsid w:val="00F74EC2"/>
    <w:rsid w:val="00F819C9"/>
    <w:rsid w:val="00F81ABD"/>
    <w:rsid w:val="00F823C0"/>
    <w:rsid w:val="00F83EB6"/>
    <w:rsid w:val="00F84642"/>
    <w:rsid w:val="00F84988"/>
    <w:rsid w:val="00F85B09"/>
    <w:rsid w:val="00F87E69"/>
    <w:rsid w:val="00F90C40"/>
    <w:rsid w:val="00F92E3B"/>
    <w:rsid w:val="00F933B7"/>
    <w:rsid w:val="00F94D2A"/>
    <w:rsid w:val="00F95662"/>
    <w:rsid w:val="00F958E0"/>
    <w:rsid w:val="00F95A50"/>
    <w:rsid w:val="00FA1890"/>
    <w:rsid w:val="00FA2674"/>
    <w:rsid w:val="00FA3F97"/>
    <w:rsid w:val="00FA5973"/>
    <w:rsid w:val="00FA6F01"/>
    <w:rsid w:val="00FB0216"/>
    <w:rsid w:val="00FB03C8"/>
    <w:rsid w:val="00FB49D1"/>
    <w:rsid w:val="00FB65D3"/>
    <w:rsid w:val="00FC0669"/>
    <w:rsid w:val="00FC4B2D"/>
    <w:rsid w:val="00FC5CF9"/>
    <w:rsid w:val="00FC6F86"/>
    <w:rsid w:val="00FC799E"/>
    <w:rsid w:val="00FD1FE2"/>
    <w:rsid w:val="00FD54DE"/>
    <w:rsid w:val="00FD5962"/>
    <w:rsid w:val="00FD6080"/>
    <w:rsid w:val="00FD6820"/>
    <w:rsid w:val="00FE2580"/>
    <w:rsid w:val="00FE37F4"/>
    <w:rsid w:val="00FE3B1A"/>
    <w:rsid w:val="00FE3DDF"/>
    <w:rsid w:val="00FE74EB"/>
    <w:rsid w:val="00FE775C"/>
    <w:rsid w:val="00FF0EAF"/>
    <w:rsid w:val="00FF198B"/>
    <w:rsid w:val="00FF1BA7"/>
    <w:rsid w:val="00FF1EC3"/>
    <w:rsid w:val="00FF1F7D"/>
    <w:rsid w:val="02271B7B"/>
    <w:rsid w:val="02ED24CB"/>
    <w:rsid w:val="03DA514E"/>
    <w:rsid w:val="04B71959"/>
    <w:rsid w:val="050D6CA1"/>
    <w:rsid w:val="074A62F9"/>
    <w:rsid w:val="096749B6"/>
    <w:rsid w:val="098C2386"/>
    <w:rsid w:val="09FA536A"/>
    <w:rsid w:val="0CDA47FD"/>
    <w:rsid w:val="0FB43560"/>
    <w:rsid w:val="115025DD"/>
    <w:rsid w:val="131B751D"/>
    <w:rsid w:val="144D6B26"/>
    <w:rsid w:val="151E749B"/>
    <w:rsid w:val="17706E2E"/>
    <w:rsid w:val="179D38E8"/>
    <w:rsid w:val="1B851D13"/>
    <w:rsid w:val="1DED2257"/>
    <w:rsid w:val="1E7DC8AA"/>
    <w:rsid w:val="20103AAD"/>
    <w:rsid w:val="216C6035"/>
    <w:rsid w:val="231864DF"/>
    <w:rsid w:val="23BA2166"/>
    <w:rsid w:val="258C3DDA"/>
    <w:rsid w:val="25B8204A"/>
    <w:rsid w:val="25EB62F0"/>
    <w:rsid w:val="274A6A78"/>
    <w:rsid w:val="277A1600"/>
    <w:rsid w:val="288B689F"/>
    <w:rsid w:val="28E77628"/>
    <w:rsid w:val="29B84826"/>
    <w:rsid w:val="2B3A0A1B"/>
    <w:rsid w:val="2C2E3023"/>
    <w:rsid w:val="2DBD1EF4"/>
    <w:rsid w:val="2E5B3E93"/>
    <w:rsid w:val="2EEFE4DC"/>
    <w:rsid w:val="2F7347C6"/>
    <w:rsid w:val="30A3582E"/>
    <w:rsid w:val="31AE6E42"/>
    <w:rsid w:val="31DF359E"/>
    <w:rsid w:val="34815ABD"/>
    <w:rsid w:val="34C57542"/>
    <w:rsid w:val="34EE5956"/>
    <w:rsid w:val="35F57B8F"/>
    <w:rsid w:val="36A34158"/>
    <w:rsid w:val="372D4C27"/>
    <w:rsid w:val="37B82C4B"/>
    <w:rsid w:val="37EB6510"/>
    <w:rsid w:val="3884149A"/>
    <w:rsid w:val="39DFB05F"/>
    <w:rsid w:val="3B0F0792"/>
    <w:rsid w:val="3C0651C5"/>
    <w:rsid w:val="3C2123DF"/>
    <w:rsid w:val="3C9C712D"/>
    <w:rsid w:val="3FBF11C7"/>
    <w:rsid w:val="3FFF0089"/>
    <w:rsid w:val="40CC2EB0"/>
    <w:rsid w:val="40FD18A9"/>
    <w:rsid w:val="41E411DB"/>
    <w:rsid w:val="45176F63"/>
    <w:rsid w:val="45B9A6A7"/>
    <w:rsid w:val="489B1918"/>
    <w:rsid w:val="48FF6202"/>
    <w:rsid w:val="498B411E"/>
    <w:rsid w:val="4AF2556D"/>
    <w:rsid w:val="4D133645"/>
    <w:rsid w:val="4DFF1AC4"/>
    <w:rsid w:val="4FE07686"/>
    <w:rsid w:val="50B666E5"/>
    <w:rsid w:val="52225A55"/>
    <w:rsid w:val="527F2905"/>
    <w:rsid w:val="52B00C6B"/>
    <w:rsid w:val="53ED7560"/>
    <w:rsid w:val="556F7FCE"/>
    <w:rsid w:val="55BF7E5E"/>
    <w:rsid w:val="55F69C58"/>
    <w:rsid w:val="564B667A"/>
    <w:rsid w:val="56821C69"/>
    <w:rsid w:val="586A3739"/>
    <w:rsid w:val="593955EE"/>
    <w:rsid w:val="5AB25CCC"/>
    <w:rsid w:val="5CB31C58"/>
    <w:rsid w:val="5CE67BF1"/>
    <w:rsid w:val="5DDA5F5F"/>
    <w:rsid w:val="5DFA3F2A"/>
    <w:rsid w:val="5E1BB11D"/>
    <w:rsid w:val="5E4E0DA1"/>
    <w:rsid w:val="5EFF28ED"/>
    <w:rsid w:val="5F6D4605"/>
    <w:rsid w:val="5FC5CC91"/>
    <w:rsid w:val="64480ADD"/>
    <w:rsid w:val="649D1DCB"/>
    <w:rsid w:val="670F79F4"/>
    <w:rsid w:val="678924DE"/>
    <w:rsid w:val="692B0D6E"/>
    <w:rsid w:val="696942E1"/>
    <w:rsid w:val="6A611A70"/>
    <w:rsid w:val="6AEF5BEA"/>
    <w:rsid w:val="6B0F6C8E"/>
    <w:rsid w:val="6C3E417F"/>
    <w:rsid w:val="6DF51B3C"/>
    <w:rsid w:val="6DFF8F88"/>
    <w:rsid w:val="6EB473EB"/>
    <w:rsid w:val="6EE10314"/>
    <w:rsid w:val="6EF66F45"/>
    <w:rsid w:val="6F3F3E68"/>
    <w:rsid w:val="6F962E7C"/>
    <w:rsid w:val="6FB22005"/>
    <w:rsid w:val="6FC6B06F"/>
    <w:rsid w:val="6FEF9E5D"/>
    <w:rsid w:val="6FF78B5B"/>
    <w:rsid w:val="729C3819"/>
    <w:rsid w:val="737C2584"/>
    <w:rsid w:val="740E16CF"/>
    <w:rsid w:val="75516583"/>
    <w:rsid w:val="7562756C"/>
    <w:rsid w:val="75F44D36"/>
    <w:rsid w:val="76B7924A"/>
    <w:rsid w:val="76BC7B80"/>
    <w:rsid w:val="76BF380D"/>
    <w:rsid w:val="774A1C0E"/>
    <w:rsid w:val="777DE8A3"/>
    <w:rsid w:val="77A47A99"/>
    <w:rsid w:val="77D914A3"/>
    <w:rsid w:val="77EFA57B"/>
    <w:rsid w:val="77FC031D"/>
    <w:rsid w:val="78F77457"/>
    <w:rsid w:val="7901715C"/>
    <w:rsid w:val="796F1564"/>
    <w:rsid w:val="7A30101A"/>
    <w:rsid w:val="7A5D3247"/>
    <w:rsid w:val="7AF1DFE4"/>
    <w:rsid w:val="7B74198E"/>
    <w:rsid w:val="7B7E8E28"/>
    <w:rsid w:val="7B7F9B17"/>
    <w:rsid w:val="7BE93B7C"/>
    <w:rsid w:val="7C3F58E3"/>
    <w:rsid w:val="7D7E6B1A"/>
    <w:rsid w:val="7DF7641F"/>
    <w:rsid w:val="7DFAAEC9"/>
    <w:rsid w:val="7DFF0654"/>
    <w:rsid w:val="7ED62C38"/>
    <w:rsid w:val="7F6D4CB5"/>
    <w:rsid w:val="7F6F8B95"/>
    <w:rsid w:val="7F924683"/>
    <w:rsid w:val="7FB54BA1"/>
    <w:rsid w:val="7FB59AFD"/>
    <w:rsid w:val="7FBB0556"/>
    <w:rsid w:val="7FBF6935"/>
    <w:rsid w:val="7FD7D6C2"/>
    <w:rsid w:val="7FE82673"/>
    <w:rsid w:val="7FF3EAA6"/>
    <w:rsid w:val="7FFF92C6"/>
    <w:rsid w:val="8DACDF2F"/>
    <w:rsid w:val="8FFB887C"/>
    <w:rsid w:val="971A73BD"/>
    <w:rsid w:val="9F2785C6"/>
    <w:rsid w:val="9F5EB292"/>
    <w:rsid w:val="B0E67188"/>
    <w:rsid w:val="B179B539"/>
    <w:rsid w:val="B5FFF249"/>
    <w:rsid w:val="B7FBA716"/>
    <w:rsid w:val="BBF99785"/>
    <w:rsid w:val="BDB9DF6D"/>
    <w:rsid w:val="BE7725E8"/>
    <w:rsid w:val="BEFFEC1D"/>
    <w:rsid w:val="BEFFF1B8"/>
    <w:rsid w:val="BFA39C8C"/>
    <w:rsid w:val="C77F7D36"/>
    <w:rsid w:val="CBCBEA03"/>
    <w:rsid w:val="CFDFCB0D"/>
    <w:rsid w:val="D6FF0083"/>
    <w:rsid w:val="DCAE543D"/>
    <w:rsid w:val="DCFD604D"/>
    <w:rsid w:val="DD7F3320"/>
    <w:rsid w:val="DEC7908C"/>
    <w:rsid w:val="DEFBF7C5"/>
    <w:rsid w:val="DEFE020D"/>
    <w:rsid w:val="DF2D6F04"/>
    <w:rsid w:val="DF67D297"/>
    <w:rsid w:val="DF7F078D"/>
    <w:rsid w:val="DFBF050A"/>
    <w:rsid w:val="DFFF6DC5"/>
    <w:rsid w:val="E6FB8C27"/>
    <w:rsid w:val="E9F7224C"/>
    <w:rsid w:val="EDFD8DAB"/>
    <w:rsid w:val="EEFFBC5A"/>
    <w:rsid w:val="EF9F131B"/>
    <w:rsid w:val="EFE6E9AA"/>
    <w:rsid w:val="F1DBCA7F"/>
    <w:rsid w:val="F2F35E35"/>
    <w:rsid w:val="F33511CD"/>
    <w:rsid w:val="F38D0F0A"/>
    <w:rsid w:val="F3ECA092"/>
    <w:rsid w:val="F55BD7D5"/>
    <w:rsid w:val="F5C94528"/>
    <w:rsid w:val="F67F2CA4"/>
    <w:rsid w:val="F754CA81"/>
    <w:rsid w:val="F7DF8780"/>
    <w:rsid w:val="F9D7D564"/>
    <w:rsid w:val="FA5FC83B"/>
    <w:rsid w:val="FB4F5DBF"/>
    <w:rsid w:val="FBDAB22C"/>
    <w:rsid w:val="FBFF9FA8"/>
    <w:rsid w:val="FD6B65D2"/>
    <w:rsid w:val="FDDB6C73"/>
    <w:rsid w:val="FDF5C6C9"/>
    <w:rsid w:val="FEF156C2"/>
    <w:rsid w:val="FEFE6A2D"/>
    <w:rsid w:val="FFBE35B3"/>
    <w:rsid w:val="FFBFF014"/>
    <w:rsid w:val="FFFE19F0"/>
    <w:rsid w:val="FFFE94A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  <w:textAlignment w:val="baseline"/>
    </w:pPr>
    <w:rPr>
      <w:rFonts w:ascii="Times New Roman" w:hAnsi="Times New Roman" w:eastAsia="宋体" w:cs="Times New Roman"/>
      <w:lang w:val="en-US" w:eastAsia="zh-CN" w:bidi="ar-SA"/>
    </w:rPr>
  </w:style>
  <w:style w:type="paragraph" w:styleId="2">
    <w:name w:val="heading 1"/>
    <w:basedOn w:val="1"/>
    <w:next w:val="1"/>
    <w:link w:val="5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5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48"/>
    <w:unhideWhenUsed/>
    <w:qFormat/>
    <w:uiPriority w:val="99"/>
    <w:pPr>
      <w:jc w:val="left"/>
    </w:pPr>
  </w:style>
  <w:style w:type="paragraph" w:styleId="5">
    <w:name w:val="toc 3"/>
    <w:basedOn w:val="1"/>
    <w:next w:val="1"/>
    <w:unhideWhenUsed/>
    <w:qFormat/>
    <w:uiPriority w:val="39"/>
    <w:pPr>
      <w:spacing w:after="100" w:line="259" w:lineRule="auto"/>
      <w:jc w:val="left"/>
      <w:textAlignment w:val="auto"/>
    </w:pPr>
    <w:rPr>
      <w:rFonts w:asciiTheme="minorHAnsi" w:hAnsiTheme="minorHAnsi" w:eastAsiaTheme="minorEastAsia"/>
      <w:sz w:val="22"/>
      <w:szCs w:val="22"/>
    </w:rPr>
  </w:style>
  <w:style w:type="paragraph" w:styleId="6">
    <w:name w:val="Balloon Text"/>
    <w:basedOn w:val="1"/>
    <w:link w:val="47"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4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32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spacing w:after="100" w:line="259" w:lineRule="auto"/>
      <w:jc w:val="left"/>
      <w:textAlignment w:val="auto"/>
    </w:pPr>
    <w:rPr>
      <w:rFonts w:asciiTheme="minorHAnsi" w:hAnsiTheme="minorHAnsi" w:eastAsiaTheme="minorEastAsia"/>
      <w:sz w:val="22"/>
      <w:szCs w:val="22"/>
    </w:rPr>
  </w:style>
  <w:style w:type="paragraph" w:styleId="10">
    <w:name w:val="Subtitle"/>
    <w:basedOn w:val="1"/>
    <w:next w:val="1"/>
    <w:link w:val="46"/>
    <w:qFormat/>
    <w:uiPriority w:val="0"/>
    <w:pPr>
      <w:spacing w:before="240" w:after="60" w:line="312" w:lineRule="auto"/>
      <w:jc w:val="center"/>
    </w:pPr>
    <w:rPr>
      <w:rFonts w:ascii="Cambria" w:hAnsi="Cambria"/>
      <w:kern w:val="28"/>
      <w:sz w:val="32"/>
      <w:szCs w:val="32"/>
    </w:rPr>
  </w:style>
  <w:style w:type="paragraph" w:styleId="11">
    <w:name w:val="toc 2"/>
    <w:basedOn w:val="1"/>
    <w:next w:val="1"/>
    <w:unhideWhenUsed/>
    <w:qFormat/>
    <w:uiPriority w:val="39"/>
    <w:pPr>
      <w:spacing w:after="100" w:line="259" w:lineRule="auto"/>
      <w:ind w:left="220"/>
      <w:jc w:val="left"/>
      <w:textAlignment w:val="auto"/>
    </w:pPr>
    <w:rPr>
      <w:rFonts w:asciiTheme="minorHAnsi" w:hAnsiTheme="minorHAnsi" w:eastAsiaTheme="minorEastAsia"/>
      <w:sz w:val="22"/>
      <w:szCs w:val="22"/>
    </w:rPr>
  </w:style>
  <w:style w:type="paragraph" w:styleId="12">
    <w:name w:val="annotation subject"/>
    <w:basedOn w:val="4"/>
    <w:next w:val="4"/>
    <w:link w:val="49"/>
    <w:unhideWhenUsed/>
    <w:qFormat/>
    <w:uiPriority w:val="99"/>
    <w:rPr>
      <w:b/>
      <w:bCs/>
    </w:rPr>
  </w:style>
  <w:style w:type="table" w:styleId="14">
    <w:name w:val="Table Grid"/>
    <w:basedOn w:val="1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qFormat/>
    <w:uiPriority w:val="0"/>
    <w:rPr>
      <w:b/>
      <w:sz w:val="21"/>
    </w:rPr>
  </w:style>
  <w:style w:type="character" w:styleId="17">
    <w:name w:val="FollowedHyperlink"/>
    <w:qFormat/>
    <w:uiPriority w:val="0"/>
    <w:rPr>
      <w:color w:val="800080"/>
      <w:sz w:val="20"/>
      <w:u w:val="single"/>
    </w:rPr>
  </w:style>
  <w:style w:type="character" w:styleId="18">
    <w:name w:val="Emphasis"/>
    <w:qFormat/>
    <w:uiPriority w:val="0"/>
    <w:rPr>
      <w:i/>
      <w:sz w:val="21"/>
    </w:rPr>
  </w:style>
  <w:style w:type="character" w:styleId="19">
    <w:name w:val="Hyperlink"/>
    <w:qFormat/>
    <w:uiPriority w:val="99"/>
    <w:rPr>
      <w:color w:val="0000FF"/>
      <w:sz w:val="20"/>
      <w:u w:val="single"/>
    </w:rPr>
  </w:style>
  <w:style w:type="character" w:styleId="20">
    <w:name w:val="annotation reference"/>
    <w:basedOn w:val="15"/>
    <w:unhideWhenUsed/>
    <w:qFormat/>
    <w:uiPriority w:val="99"/>
    <w:rPr>
      <w:sz w:val="21"/>
      <w:szCs w:val="21"/>
    </w:rPr>
  </w:style>
  <w:style w:type="paragraph" w:customStyle="1" w:styleId="21">
    <w:name w:val="Heading1"/>
    <w:basedOn w:val="1"/>
    <w:next w:val="1"/>
    <w:qFormat/>
    <w:uiPriority w:val="0"/>
    <w:pPr>
      <w:keepNext/>
      <w:keepLines/>
      <w:spacing w:before="340" w:after="330" w:line="578" w:lineRule="auto"/>
    </w:pPr>
    <w:rPr>
      <w:kern w:val="44"/>
      <w:sz w:val="44"/>
      <w:szCs w:val="44"/>
    </w:rPr>
  </w:style>
  <w:style w:type="character" w:customStyle="1" w:styleId="22">
    <w:name w:val="NormalCharacter"/>
    <w:semiHidden/>
    <w:qFormat/>
    <w:uiPriority w:val="0"/>
    <w:rPr>
      <w:sz w:val="20"/>
    </w:rPr>
  </w:style>
  <w:style w:type="table" w:customStyle="1" w:styleId="23">
    <w:name w:val="TableNormal"/>
    <w:semiHidden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4">
    <w:name w:val="AnnotationReference"/>
    <w:qFormat/>
    <w:uiPriority w:val="0"/>
    <w:rPr>
      <w:sz w:val="20"/>
    </w:rPr>
  </w:style>
  <w:style w:type="character" w:customStyle="1" w:styleId="25">
    <w:name w:val="262"/>
    <w:qFormat/>
    <w:uiPriority w:val="0"/>
    <w:rPr>
      <w:color w:val="000000"/>
      <w:sz w:val="21"/>
    </w:rPr>
  </w:style>
  <w:style w:type="character" w:customStyle="1" w:styleId="26">
    <w:name w:val="UserStyle_0"/>
    <w:qFormat/>
    <w:uiPriority w:val="0"/>
    <w:rPr>
      <w:sz w:val="20"/>
    </w:rPr>
  </w:style>
  <w:style w:type="character" w:customStyle="1" w:styleId="27">
    <w:name w:val="264"/>
    <w:qFormat/>
    <w:uiPriority w:val="0"/>
    <w:rPr>
      <w:b/>
      <w:i/>
      <w:sz w:val="21"/>
    </w:rPr>
  </w:style>
  <w:style w:type="character" w:customStyle="1" w:styleId="28">
    <w:name w:val="UserStyle_1"/>
    <w:basedOn w:val="22"/>
    <w:link w:val="29"/>
    <w:qFormat/>
    <w:uiPriority w:val="0"/>
    <w:rPr>
      <w:sz w:val="20"/>
    </w:rPr>
  </w:style>
  <w:style w:type="paragraph" w:customStyle="1" w:styleId="29">
    <w:name w:val="AnnotationText"/>
    <w:basedOn w:val="1"/>
    <w:link w:val="28"/>
    <w:qFormat/>
    <w:uiPriority w:val="0"/>
    <w:pPr>
      <w:jc w:val="left"/>
    </w:pPr>
  </w:style>
  <w:style w:type="character" w:customStyle="1" w:styleId="30">
    <w:name w:val="263"/>
    <w:qFormat/>
    <w:uiPriority w:val="0"/>
    <w:rPr>
      <w:b/>
      <w:color w:val="000000"/>
      <w:sz w:val="21"/>
    </w:rPr>
  </w:style>
  <w:style w:type="character" w:customStyle="1" w:styleId="31">
    <w:name w:val="UserStyle_2"/>
    <w:qFormat/>
    <w:uiPriority w:val="0"/>
    <w:rPr>
      <w:sz w:val="20"/>
    </w:rPr>
  </w:style>
  <w:style w:type="character" w:customStyle="1" w:styleId="32">
    <w:name w:val="页眉 字符"/>
    <w:link w:val="8"/>
    <w:qFormat/>
    <w:uiPriority w:val="0"/>
    <w:rPr>
      <w:sz w:val="18"/>
      <w:szCs w:val="18"/>
    </w:rPr>
  </w:style>
  <w:style w:type="character" w:customStyle="1" w:styleId="33">
    <w:name w:val="261"/>
    <w:qFormat/>
    <w:uiPriority w:val="0"/>
    <w:rPr>
      <w:i/>
      <w:color w:val="000000"/>
      <w:sz w:val="21"/>
    </w:rPr>
  </w:style>
  <w:style w:type="character" w:customStyle="1" w:styleId="34">
    <w:name w:val="260"/>
    <w:qFormat/>
    <w:uiPriority w:val="0"/>
    <w:rPr>
      <w:i/>
      <w:color w:val="000000"/>
      <w:sz w:val="21"/>
    </w:rPr>
  </w:style>
  <w:style w:type="character" w:customStyle="1" w:styleId="35">
    <w:name w:val="UserStyle_4"/>
    <w:qFormat/>
    <w:uiPriority w:val="0"/>
    <w:rPr>
      <w:sz w:val="20"/>
    </w:rPr>
  </w:style>
  <w:style w:type="character" w:customStyle="1" w:styleId="36">
    <w:name w:val="UserStyle_5"/>
    <w:qFormat/>
    <w:uiPriority w:val="0"/>
    <w:rPr>
      <w:b/>
      <w:sz w:val="20"/>
    </w:rPr>
  </w:style>
  <w:style w:type="character" w:customStyle="1" w:styleId="37">
    <w:name w:val="UserStyle_6"/>
    <w:link w:val="38"/>
    <w:qFormat/>
    <w:uiPriority w:val="0"/>
    <w:rPr>
      <w:sz w:val="18"/>
      <w:szCs w:val="18"/>
    </w:rPr>
  </w:style>
  <w:style w:type="paragraph" w:customStyle="1" w:styleId="38">
    <w:name w:val="Acetate"/>
    <w:basedOn w:val="1"/>
    <w:link w:val="37"/>
    <w:qFormat/>
    <w:uiPriority w:val="0"/>
    <w:rPr>
      <w:sz w:val="18"/>
      <w:szCs w:val="18"/>
    </w:rPr>
  </w:style>
  <w:style w:type="character" w:customStyle="1" w:styleId="39">
    <w:name w:val="UserStyle_7"/>
    <w:link w:val="40"/>
    <w:qFormat/>
    <w:uiPriority w:val="0"/>
    <w:rPr>
      <w:rFonts w:cs="Times New Roman"/>
      <w:b/>
      <w:bCs/>
      <w:sz w:val="20"/>
    </w:rPr>
  </w:style>
  <w:style w:type="paragraph" w:customStyle="1" w:styleId="40">
    <w:name w:val="AnnotationSubject"/>
    <w:basedOn w:val="29"/>
    <w:next w:val="29"/>
    <w:link w:val="39"/>
    <w:qFormat/>
    <w:uiPriority w:val="0"/>
  </w:style>
  <w:style w:type="character" w:customStyle="1" w:styleId="41">
    <w:name w:val="UserStyle_8"/>
    <w:qFormat/>
    <w:uiPriority w:val="0"/>
    <w:rPr>
      <w:sz w:val="20"/>
    </w:rPr>
  </w:style>
  <w:style w:type="character" w:customStyle="1" w:styleId="42">
    <w:name w:val="UserStyle_9"/>
    <w:qFormat/>
    <w:uiPriority w:val="0"/>
    <w:rPr>
      <w:b/>
      <w:sz w:val="20"/>
    </w:rPr>
  </w:style>
  <w:style w:type="character" w:customStyle="1" w:styleId="43">
    <w:name w:val="页脚 字符"/>
    <w:link w:val="7"/>
    <w:qFormat/>
    <w:uiPriority w:val="99"/>
    <w:rPr>
      <w:sz w:val="18"/>
      <w:szCs w:val="18"/>
    </w:rPr>
  </w:style>
  <w:style w:type="table" w:customStyle="1" w:styleId="44">
    <w:name w:val="TableGrid"/>
    <w:basedOn w:val="23"/>
    <w:qFormat/>
    <w:uiPriority w:val="0"/>
  </w:style>
  <w:style w:type="table" w:customStyle="1" w:styleId="45">
    <w:name w:val="191"/>
    <w:basedOn w:val="23"/>
    <w:qFormat/>
    <w:uiPriority w:val="0"/>
  </w:style>
  <w:style w:type="character" w:customStyle="1" w:styleId="46">
    <w:name w:val="副标题 字符"/>
    <w:link w:val="10"/>
    <w:qFormat/>
    <w:uiPriority w:val="0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47">
    <w:name w:val="批注框文本 字符"/>
    <w:basedOn w:val="15"/>
    <w:link w:val="6"/>
    <w:semiHidden/>
    <w:qFormat/>
    <w:uiPriority w:val="99"/>
    <w:rPr>
      <w:sz w:val="18"/>
      <w:szCs w:val="18"/>
    </w:rPr>
  </w:style>
  <w:style w:type="character" w:customStyle="1" w:styleId="48">
    <w:name w:val="批注文字 字符"/>
    <w:basedOn w:val="15"/>
    <w:link w:val="4"/>
    <w:semiHidden/>
    <w:qFormat/>
    <w:uiPriority w:val="99"/>
  </w:style>
  <w:style w:type="character" w:customStyle="1" w:styleId="49">
    <w:name w:val="批注主题 字符"/>
    <w:basedOn w:val="48"/>
    <w:link w:val="12"/>
    <w:semiHidden/>
    <w:qFormat/>
    <w:uiPriority w:val="99"/>
    <w:rPr>
      <w:b/>
      <w:bCs/>
    </w:rPr>
  </w:style>
  <w:style w:type="paragraph" w:customStyle="1" w:styleId="50">
    <w:name w:val="列表段落1"/>
    <w:basedOn w:val="1"/>
    <w:qFormat/>
    <w:uiPriority w:val="34"/>
    <w:pPr>
      <w:ind w:firstLine="420" w:firstLineChars="200"/>
    </w:pPr>
  </w:style>
  <w:style w:type="character" w:customStyle="1" w:styleId="51">
    <w:name w:val="标题 1 字符"/>
    <w:basedOn w:val="15"/>
    <w:link w:val="2"/>
    <w:qFormat/>
    <w:uiPriority w:val="9"/>
    <w:rPr>
      <w:b/>
      <w:bCs/>
      <w:kern w:val="44"/>
      <w:sz w:val="44"/>
      <w:szCs w:val="44"/>
    </w:rPr>
  </w:style>
  <w:style w:type="paragraph" w:customStyle="1" w:styleId="52">
    <w:name w:val="TOC 标题1"/>
    <w:basedOn w:val="2"/>
    <w:next w:val="1"/>
    <w:unhideWhenUsed/>
    <w:qFormat/>
    <w:uiPriority w:val="39"/>
    <w:pPr>
      <w:spacing w:before="240" w:after="0" w:line="259" w:lineRule="auto"/>
      <w:jc w:val="left"/>
      <w:textAlignment w:val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53">
    <w:name w:val="标题 2 字符"/>
    <w:basedOn w:val="15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54">
    <w:name w:val="font01"/>
    <w:basedOn w:val="15"/>
    <w:qFormat/>
    <w:uiPriority w:val="0"/>
    <w:rPr>
      <w:rFonts w:hint="eastAsia" w:ascii="等线" w:hAnsi="等线" w:eastAsia="等线" w:cs="等线"/>
      <w:color w:val="000000"/>
      <w:sz w:val="22"/>
      <w:szCs w:val="22"/>
      <w:u w:val="none"/>
    </w:rPr>
  </w:style>
  <w:style w:type="character" w:customStyle="1" w:styleId="55">
    <w:name w:val="font21"/>
    <w:basedOn w:val="15"/>
    <w:qFormat/>
    <w:uiPriority w:val="0"/>
    <w:rPr>
      <w:rFonts w:hint="eastAsia" w:ascii="等线" w:hAnsi="等线" w:eastAsia="等线" w:cs="等线"/>
      <w:color w:val="000000"/>
      <w:sz w:val="22"/>
      <w:szCs w:val="22"/>
      <w:u w:val="none"/>
    </w:rPr>
  </w:style>
  <w:style w:type="character" w:customStyle="1" w:styleId="56">
    <w:name w:val="font11"/>
    <w:basedOn w:val="15"/>
    <w:qFormat/>
    <w:uiPriority w:val="0"/>
    <w:rPr>
      <w:rFonts w:hint="eastAsia" w:ascii="等线" w:hAnsi="等线" w:eastAsia="等线" w:cs="等线"/>
      <w:color w:val="000000"/>
      <w:sz w:val="22"/>
      <w:szCs w:val="22"/>
      <w:u w:val="none"/>
    </w:rPr>
  </w:style>
  <w:style w:type="paragraph" w:customStyle="1" w:styleId="57">
    <w:name w:val="修订1"/>
    <w:hidden/>
    <w:semiHidden/>
    <w:qFormat/>
    <w:uiPriority w:val="99"/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5.jpeg"/><Relationship Id="rId22" Type="http://schemas.openxmlformats.org/officeDocument/2006/relationships/image" Target="media/image14.jpe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WIN</Company>
  <Pages>40</Pages>
  <Words>6483</Words>
  <Characters>36955</Characters>
  <Lines>307</Lines>
  <Paragraphs>86</Paragraphs>
  <TotalTime>8</TotalTime>
  <ScaleCrop>false</ScaleCrop>
  <LinksUpToDate>false</LinksUpToDate>
  <CharactersWithSpaces>43352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2021-10-09T11:28:00Z</dcterms:created>
  <dc:creator>黑人</dc:creator>
  <cp:lastModifiedBy>Administrator</cp:lastModifiedBy>
  <cp:lastPrinted>2021-09-14T12:49:00Z</cp:lastPrinted>
  <dcterms:modified xsi:type="dcterms:W3CDTF">2022-01-04T07:38:48Z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89CA08C3D6054111B7722FA6F4022C09</vt:lpwstr>
  </property>
</Properties>
</file>