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C945E" w14:textId="77777777" w:rsidR="00D66D6B" w:rsidRDefault="00D66D6B" w:rsidP="00D66D6B">
      <w:pPr>
        <w:widowControl/>
        <w:jc w:val="center"/>
        <w:rPr>
          <w:b/>
          <w:color w:val="000000"/>
          <w:sz w:val="28"/>
          <w:szCs w:val="24"/>
        </w:rPr>
      </w:pPr>
      <w:r>
        <w:rPr>
          <w:b/>
          <w:color w:val="000000"/>
          <w:sz w:val="28"/>
          <w:szCs w:val="24"/>
        </w:rPr>
        <w:t>廉洁协议</w:t>
      </w:r>
      <w:r>
        <w:rPr>
          <w:rFonts w:hint="eastAsia"/>
          <w:b/>
          <w:color w:val="000000"/>
          <w:sz w:val="28"/>
          <w:szCs w:val="24"/>
        </w:rPr>
        <w:t>（其他</w:t>
      </w:r>
      <w:r>
        <w:rPr>
          <w:b/>
          <w:color w:val="000000"/>
          <w:sz w:val="28"/>
          <w:szCs w:val="24"/>
        </w:rPr>
        <w:t>业务类</w:t>
      </w:r>
      <w:r>
        <w:rPr>
          <w:rFonts w:hint="eastAsia"/>
          <w:b/>
          <w:color w:val="000000"/>
          <w:sz w:val="28"/>
          <w:szCs w:val="24"/>
        </w:rPr>
        <w:t>）</w:t>
      </w:r>
    </w:p>
    <w:p w14:paraId="5824AC58" w14:textId="37410DF5" w:rsidR="00D66D6B" w:rsidRPr="00FD7964" w:rsidRDefault="00D66D6B" w:rsidP="00D66D6B">
      <w:pPr>
        <w:spacing w:line="280" w:lineRule="exact"/>
        <w:rPr>
          <w:color w:val="000000"/>
          <w:sz w:val="20"/>
          <w:szCs w:val="24"/>
        </w:rPr>
      </w:pPr>
      <w:r w:rsidRPr="00FD7964">
        <w:rPr>
          <w:color w:val="000000"/>
          <w:sz w:val="20"/>
          <w:szCs w:val="24"/>
        </w:rPr>
        <w:t>甲方：</w:t>
      </w:r>
      <w:r w:rsidRPr="00D66D6B">
        <w:rPr>
          <w:rFonts w:hint="eastAsia"/>
          <w:b/>
          <w:color w:val="000000"/>
          <w:sz w:val="20"/>
          <w:szCs w:val="24"/>
        </w:rPr>
        <w:t>昆明益华汉融房地产有限公司</w:t>
      </w:r>
    </w:p>
    <w:p w14:paraId="11F48FC7" w14:textId="4C644DB2" w:rsidR="00D66D6B" w:rsidRPr="00FD7964" w:rsidRDefault="00D66D6B" w:rsidP="00D66D6B">
      <w:pPr>
        <w:spacing w:line="280" w:lineRule="exact"/>
        <w:rPr>
          <w:color w:val="000000"/>
          <w:sz w:val="20"/>
          <w:szCs w:val="24"/>
        </w:rPr>
      </w:pPr>
      <w:r w:rsidRPr="00FD7964">
        <w:rPr>
          <w:color w:val="000000"/>
          <w:sz w:val="20"/>
          <w:szCs w:val="24"/>
        </w:rPr>
        <w:t>乙方：</w:t>
      </w:r>
      <w:proofErr w:type="gramStart"/>
      <w:r w:rsidRPr="00D66D6B">
        <w:rPr>
          <w:rFonts w:ascii="宋体" w:hAnsi="宋体" w:hint="eastAsia"/>
          <w:b/>
          <w:sz w:val="20"/>
          <w:szCs w:val="24"/>
        </w:rPr>
        <w:t>北京</w:t>
      </w:r>
      <w:r w:rsidRPr="00D66D6B">
        <w:rPr>
          <w:rFonts w:ascii="宋体" w:hAnsi="宋体" w:hint="eastAsia"/>
          <w:b/>
          <w:bCs/>
          <w:sz w:val="20"/>
          <w:szCs w:val="24"/>
        </w:rPr>
        <w:t>康正宏</w:t>
      </w:r>
      <w:proofErr w:type="gramEnd"/>
      <w:r w:rsidRPr="00D66D6B">
        <w:rPr>
          <w:rFonts w:ascii="宋体" w:hAnsi="宋体" w:hint="eastAsia"/>
          <w:b/>
          <w:bCs/>
          <w:sz w:val="20"/>
          <w:szCs w:val="24"/>
        </w:rPr>
        <w:t>基房地产评估有限公司</w:t>
      </w:r>
    </w:p>
    <w:p w14:paraId="6E3C76AB" w14:textId="77777777" w:rsidR="00D66D6B" w:rsidRPr="00FD7964" w:rsidRDefault="00D66D6B" w:rsidP="00D66D6B">
      <w:pPr>
        <w:spacing w:line="280" w:lineRule="exact"/>
        <w:ind w:firstLineChars="200" w:firstLine="400"/>
        <w:rPr>
          <w:color w:val="000000"/>
          <w:sz w:val="20"/>
          <w:szCs w:val="24"/>
        </w:rPr>
      </w:pPr>
      <w:r w:rsidRPr="00FD7964">
        <w:rPr>
          <w:color w:val="000000"/>
          <w:sz w:val="20"/>
          <w:szCs w:val="24"/>
        </w:rPr>
        <w:t>为了保持廉洁自律的工作作风，防止各种不正当行为的发生，甲乙双方订立协议如下：</w:t>
      </w:r>
    </w:p>
    <w:p w14:paraId="20A172DD"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一、甲乙双方应当自觉遵守国家、地方法律法规以及本协议的约定，在建设工程承发包</w:t>
      </w:r>
      <w:r w:rsidRPr="00FD7964">
        <w:rPr>
          <w:rFonts w:hint="eastAsia"/>
          <w:color w:val="000000"/>
          <w:sz w:val="20"/>
          <w:szCs w:val="24"/>
        </w:rPr>
        <w:t>、</w:t>
      </w:r>
      <w:r w:rsidRPr="00FD7964">
        <w:rPr>
          <w:color w:val="000000"/>
          <w:sz w:val="20"/>
          <w:szCs w:val="24"/>
        </w:rPr>
        <w:t>合同的订立、履行过程中廉洁自律。</w:t>
      </w:r>
    </w:p>
    <w:p w14:paraId="6CC03BC2"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二、甲方及其工作人员不得以任何形式向乙方索要</w:t>
      </w:r>
      <w:r w:rsidRPr="00FD7964">
        <w:rPr>
          <w:rFonts w:hint="eastAsia"/>
          <w:color w:val="000000"/>
          <w:sz w:val="20"/>
          <w:szCs w:val="24"/>
        </w:rPr>
        <w:t>或</w:t>
      </w:r>
      <w:r w:rsidRPr="00FD7964">
        <w:rPr>
          <w:color w:val="000000"/>
          <w:sz w:val="20"/>
          <w:szCs w:val="24"/>
        </w:rPr>
        <w:t>收受回扣等好处费。</w:t>
      </w:r>
    </w:p>
    <w:p w14:paraId="25C17983"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三、甲方工作人员应当保持与乙方的正常业务交往，不得接受乙方的礼金、有价证券和贵重物品，不得在乙方报销任何应由其个人支付的费用。</w:t>
      </w:r>
    </w:p>
    <w:p w14:paraId="0A5F7022"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四、甲方工作人员不得参加可能对公正开展业务有影响的宴请和娱乐活动。如甲方工作人员确因实际情况须参加宴请、进行娱乐活动的，须事先按行政隶属关系报请上一级批准。</w:t>
      </w:r>
    </w:p>
    <w:p w14:paraId="0A5D7E27"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五、甲方工作人员不得要求或者接受乙方为其住房装修、婚丧嫁娶、家属和子女的工作安排以及出国等提供方便。</w:t>
      </w:r>
    </w:p>
    <w:p w14:paraId="3FBD61AE"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六、乙方不得接受甲方工作人员介绍的家属或者亲友从事与</w:t>
      </w:r>
      <w:r w:rsidRPr="00FD7964">
        <w:rPr>
          <w:rFonts w:hint="eastAsia"/>
          <w:color w:val="000000"/>
          <w:sz w:val="20"/>
          <w:szCs w:val="24"/>
        </w:rPr>
        <w:t>合同</w:t>
      </w:r>
      <w:r w:rsidRPr="00FD7964">
        <w:rPr>
          <w:color w:val="000000"/>
          <w:sz w:val="20"/>
          <w:szCs w:val="24"/>
        </w:rPr>
        <w:t>相关的</w:t>
      </w:r>
      <w:r w:rsidRPr="00FD7964">
        <w:rPr>
          <w:rFonts w:hint="eastAsia"/>
          <w:color w:val="000000"/>
          <w:sz w:val="20"/>
          <w:szCs w:val="24"/>
        </w:rPr>
        <w:t>业务活动</w:t>
      </w:r>
      <w:r w:rsidRPr="00FD7964">
        <w:rPr>
          <w:color w:val="000000"/>
          <w:sz w:val="20"/>
          <w:szCs w:val="24"/>
        </w:rPr>
        <w:t>。</w:t>
      </w:r>
    </w:p>
    <w:p w14:paraId="5F591CF0"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七、乙方应当通过正常途径开展相关业务，</w:t>
      </w:r>
      <w:r w:rsidRPr="00FD7964">
        <w:rPr>
          <w:rFonts w:hint="eastAsia"/>
          <w:color w:val="000000"/>
          <w:sz w:val="20"/>
          <w:szCs w:val="24"/>
        </w:rPr>
        <w:t>不得通过</w:t>
      </w:r>
      <w:proofErr w:type="gramStart"/>
      <w:r w:rsidRPr="00FD7964">
        <w:rPr>
          <w:rFonts w:hint="eastAsia"/>
          <w:color w:val="000000"/>
          <w:sz w:val="20"/>
          <w:szCs w:val="24"/>
        </w:rPr>
        <w:t>串标围标</w:t>
      </w:r>
      <w:proofErr w:type="gramEnd"/>
      <w:r w:rsidRPr="00FD7964">
        <w:rPr>
          <w:rFonts w:hint="eastAsia"/>
          <w:color w:val="000000"/>
          <w:sz w:val="20"/>
          <w:szCs w:val="24"/>
        </w:rPr>
        <w:t>等非正常手段获取项目或合作，</w:t>
      </w:r>
      <w:r w:rsidRPr="00FD7964">
        <w:rPr>
          <w:color w:val="000000"/>
          <w:sz w:val="20"/>
          <w:szCs w:val="24"/>
        </w:rPr>
        <w:t>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8B7FD06"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八、乙方不得为谋取私利与甲方工作人员就</w:t>
      </w:r>
      <w:r w:rsidRPr="00FD7964">
        <w:rPr>
          <w:rFonts w:hint="eastAsia"/>
          <w:color w:val="000000"/>
          <w:sz w:val="20"/>
          <w:szCs w:val="24"/>
        </w:rPr>
        <w:t>与</w:t>
      </w:r>
      <w:r w:rsidRPr="00FD7964">
        <w:rPr>
          <w:color w:val="000000"/>
          <w:sz w:val="20"/>
          <w:szCs w:val="24"/>
        </w:rPr>
        <w:t>合同相关的业务内容进行私下商谈或者私下达成协议。</w:t>
      </w:r>
    </w:p>
    <w:p w14:paraId="4572C737" w14:textId="77777777" w:rsidR="00D66D6B" w:rsidRPr="00FD7964" w:rsidRDefault="00D66D6B" w:rsidP="00D66D6B">
      <w:pPr>
        <w:spacing w:line="280" w:lineRule="exact"/>
        <w:ind w:firstLineChars="152" w:firstLine="426"/>
        <w:rPr>
          <w:color w:val="000000"/>
          <w:sz w:val="20"/>
          <w:szCs w:val="24"/>
        </w:rPr>
      </w:pPr>
      <w:r w:rsidRPr="00FD7964">
        <w:rPr>
          <w:rFonts w:ascii="仿宋" w:eastAsia="仿宋" w:hAnsi="仿宋" w:hint="eastAsia"/>
          <w:noProof/>
          <w:sz w:val="28"/>
          <w:szCs w:val="28"/>
        </w:rPr>
        <w:drawing>
          <wp:anchor distT="0" distB="0" distL="114300" distR="114300" simplePos="0" relativeHeight="251659264" behindDoc="0" locked="0" layoutInCell="1" allowOverlap="1" wp14:anchorId="4416474B" wp14:editId="25B9E41C">
            <wp:simplePos x="0" y="0"/>
            <wp:positionH relativeFrom="column">
              <wp:posOffset>4563110</wp:posOffset>
            </wp:positionH>
            <wp:positionV relativeFrom="paragraph">
              <wp:posOffset>287020</wp:posOffset>
            </wp:positionV>
            <wp:extent cx="795020" cy="730885"/>
            <wp:effectExtent l="0" t="0" r="5080" b="12065"/>
            <wp:wrapNone/>
            <wp:docPr id="1" name="图片 8" descr="微信图片_201712122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微信图片_20171212205205"/>
                    <pic:cNvPicPr>
                      <a:picLocks noChangeAspect="1"/>
                    </pic:cNvPicPr>
                  </pic:nvPicPr>
                  <pic:blipFill>
                    <a:blip r:embed="rId4"/>
                    <a:stretch>
                      <a:fillRect/>
                    </a:stretch>
                  </pic:blipFill>
                  <pic:spPr>
                    <a:xfrm>
                      <a:off x="0" y="0"/>
                      <a:ext cx="795020" cy="730885"/>
                    </a:xfrm>
                    <a:prstGeom prst="rect">
                      <a:avLst/>
                    </a:prstGeom>
                    <a:noFill/>
                    <a:ln w="9525">
                      <a:noFill/>
                    </a:ln>
                  </pic:spPr>
                </pic:pic>
              </a:graphicData>
            </a:graphic>
          </wp:anchor>
        </w:drawing>
      </w:r>
      <w:r w:rsidRPr="00FD7964">
        <w:rPr>
          <w:color w:val="000000"/>
          <w:sz w:val="20"/>
          <w:szCs w:val="24"/>
        </w:rPr>
        <w:t>九、乙方如发现甲方工作人员</w:t>
      </w:r>
      <w:r w:rsidRPr="00FD7964">
        <w:rPr>
          <w:rFonts w:hint="eastAsia"/>
          <w:color w:val="000000"/>
          <w:sz w:val="20"/>
          <w:szCs w:val="24"/>
        </w:rPr>
        <w:t>或其他甲方合作单位</w:t>
      </w:r>
      <w:r w:rsidRPr="00FD7964">
        <w:rPr>
          <w:color w:val="000000"/>
          <w:sz w:val="20"/>
          <w:szCs w:val="24"/>
        </w:rPr>
        <w:t>有违反</w:t>
      </w:r>
      <w:r w:rsidRPr="00FD7964">
        <w:rPr>
          <w:rFonts w:hint="eastAsia"/>
          <w:color w:val="000000"/>
          <w:sz w:val="20"/>
          <w:szCs w:val="24"/>
        </w:rPr>
        <w:t>本</w:t>
      </w:r>
      <w:r w:rsidRPr="00FD7964">
        <w:rPr>
          <w:color w:val="000000"/>
          <w:sz w:val="20"/>
          <w:szCs w:val="24"/>
        </w:rPr>
        <w:t>协议者，应向甲方举报。</w:t>
      </w:r>
      <w:r w:rsidRPr="00FD7964">
        <w:rPr>
          <w:rFonts w:hint="eastAsia"/>
          <w:color w:val="000000"/>
          <w:sz w:val="20"/>
          <w:szCs w:val="24"/>
        </w:rPr>
        <w:t>甲方应依法保护举报人员，并给举报有功人员予以奖励。</w:t>
      </w:r>
    </w:p>
    <w:p w14:paraId="5F516285" w14:textId="77777777" w:rsidR="00D66D6B" w:rsidRPr="00FD7964" w:rsidRDefault="00D66D6B" w:rsidP="00D66D6B">
      <w:pPr>
        <w:spacing w:line="280" w:lineRule="exact"/>
        <w:ind w:firstLineChars="150" w:firstLine="300"/>
        <w:rPr>
          <w:color w:val="000000"/>
          <w:sz w:val="20"/>
          <w:szCs w:val="24"/>
        </w:rPr>
      </w:pPr>
      <w:r w:rsidRPr="00FD7964">
        <w:rPr>
          <w:rFonts w:hint="eastAsia"/>
          <w:color w:val="000000"/>
          <w:sz w:val="20"/>
          <w:szCs w:val="24"/>
        </w:rPr>
        <w:t>投诉举报途径：</w:t>
      </w:r>
    </w:p>
    <w:p w14:paraId="503D647A" w14:textId="77777777" w:rsidR="00D66D6B" w:rsidRPr="00FD7964" w:rsidRDefault="00D66D6B" w:rsidP="00D66D6B">
      <w:pPr>
        <w:spacing w:line="280" w:lineRule="exact"/>
        <w:ind w:firstLineChars="213" w:firstLine="426"/>
        <w:rPr>
          <w:color w:val="000000"/>
          <w:sz w:val="20"/>
          <w:szCs w:val="24"/>
        </w:rPr>
      </w:pPr>
      <w:r w:rsidRPr="00FD7964">
        <w:rPr>
          <w:rFonts w:hint="eastAsia"/>
          <w:color w:val="000000"/>
          <w:sz w:val="20"/>
          <w:szCs w:val="24"/>
        </w:rPr>
        <w:t>电话：</w:t>
      </w:r>
      <w:r w:rsidRPr="00FD7964">
        <w:rPr>
          <w:rFonts w:hint="eastAsia"/>
          <w:color w:val="000000"/>
          <w:sz w:val="20"/>
          <w:szCs w:val="24"/>
        </w:rPr>
        <w:t>4000-985-990</w:t>
      </w:r>
      <w:r w:rsidRPr="00FD7964">
        <w:rPr>
          <w:color w:val="000000"/>
          <w:sz w:val="20"/>
          <w:szCs w:val="24"/>
        </w:rPr>
        <w:t xml:space="preserve">                     </w:t>
      </w:r>
      <w:r w:rsidRPr="00FD7964">
        <w:rPr>
          <w:rFonts w:hint="eastAsia"/>
          <w:color w:val="000000"/>
          <w:sz w:val="20"/>
          <w:szCs w:val="24"/>
        </w:rPr>
        <w:t>邮箱：</w:t>
      </w:r>
      <w:r w:rsidRPr="00FD7964">
        <w:rPr>
          <w:rFonts w:hint="eastAsia"/>
          <w:color w:val="000000"/>
          <w:sz w:val="20"/>
          <w:szCs w:val="24"/>
        </w:rPr>
        <w:t>ts@sunac.com.cn</w:t>
      </w:r>
    </w:p>
    <w:p w14:paraId="5E448631" w14:textId="77777777" w:rsidR="00D66D6B" w:rsidRPr="00FD7964" w:rsidRDefault="00D66D6B" w:rsidP="00D66D6B">
      <w:pPr>
        <w:spacing w:line="280" w:lineRule="exact"/>
        <w:ind w:firstLineChars="213" w:firstLine="426"/>
        <w:rPr>
          <w:color w:val="000000"/>
          <w:sz w:val="20"/>
          <w:szCs w:val="24"/>
        </w:rPr>
      </w:pPr>
      <w:r w:rsidRPr="00FD7964">
        <w:rPr>
          <w:rFonts w:hint="eastAsia"/>
          <w:color w:val="000000"/>
          <w:sz w:val="20"/>
          <w:szCs w:val="24"/>
        </w:rPr>
        <w:t>地址：北京市朝阳</w:t>
      </w:r>
      <w:proofErr w:type="gramStart"/>
      <w:r w:rsidRPr="00FD7964">
        <w:rPr>
          <w:rFonts w:hint="eastAsia"/>
          <w:color w:val="000000"/>
          <w:sz w:val="20"/>
          <w:szCs w:val="24"/>
        </w:rPr>
        <w:t>区融科望京中心</w:t>
      </w:r>
      <w:proofErr w:type="gramEnd"/>
      <w:r w:rsidRPr="00FD7964">
        <w:rPr>
          <w:rFonts w:hint="eastAsia"/>
          <w:color w:val="000000"/>
          <w:sz w:val="20"/>
          <w:szCs w:val="24"/>
        </w:rPr>
        <w:t>B</w:t>
      </w:r>
      <w:r w:rsidRPr="00FD7964">
        <w:rPr>
          <w:rFonts w:hint="eastAsia"/>
          <w:color w:val="000000"/>
          <w:sz w:val="20"/>
          <w:szCs w:val="24"/>
        </w:rPr>
        <w:t>座</w:t>
      </w:r>
      <w:r w:rsidRPr="00FD7964">
        <w:rPr>
          <w:rFonts w:hint="eastAsia"/>
          <w:color w:val="000000"/>
          <w:sz w:val="20"/>
          <w:szCs w:val="24"/>
        </w:rPr>
        <w:t>303</w:t>
      </w:r>
      <w:proofErr w:type="gramStart"/>
      <w:r w:rsidRPr="00FD7964">
        <w:rPr>
          <w:rFonts w:hint="eastAsia"/>
          <w:color w:val="000000"/>
          <w:sz w:val="20"/>
          <w:szCs w:val="24"/>
        </w:rPr>
        <w:t>室融创</w:t>
      </w:r>
      <w:proofErr w:type="gramEnd"/>
      <w:r w:rsidRPr="00FD7964">
        <w:rPr>
          <w:rFonts w:hint="eastAsia"/>
          <w:color w:val="000000"/>
          <w:sz w:val="20"/>
          <w:szCs w:val="24"/>
        </w:rPr>
        <w:t>集团风险管控部</w:t>
      </w:r>
    </w:p>
    <w:p w14:paraId="05DCF8E5" w14:textId="77777777" w:rsidR="00D66D6B" w:rsidRPr="00FD7964" w:rsidRDefault="00D66D6B" w:rsidP="00D66D6B">
      <w:pPr>
        <w:ind w:firstLineChars="213" w:firstLine="426"/>
        <w:rPr>
          <w:color w:val="000000"/>
          <w:sz w:val="20"/>
          <w:szCs w:val="24"/>
        </w:rPr>
      </w:pPr>
      <w:r w:rsidRPr="00FD7964">
        <w:rPr>
          <w:rFonts w:hint="eastAsia"/>
          <w:color w:val="000000"/>
          <w:sz w:val="20"/>
          <w:szCs w:val="24"/>
        </w:rPr>
        <w:t>邮编：</w:t>
      </w:r>
      <w:r w:rsidRPr="00FD7964">
        <w:rPr>
          <w:rFonts w:hint="eastAsia"/>
          <w:color w:val="000000"/>
          <w:sz w:val="20"/>
          <w:szCs w:val="24"/>
        </w:rPr>
        <w:t>100102</w:t>
      </w:r>
      <w:r w:rsidRPr="00FD7964">
        <w:rPr>
          <w:color w:val="000000"/>
          <w:sz w:val="20"/>
          <w:szCs w:val="24"/>
        </w:rPr>
        <w:t xml:space="preserve">                                                </w:t>
      </w:r>
      <w:r w:rsidRPr="00FD7964">
        <w:rPr>
          <w:rFonts w:hint="eastAsia"/>
          <w:color w:val="000000"/>
          <w:sz w:val="20"/>
          <w:szCs w:val="24"/>
        </w:rPr>
        <w:t>微信：</w:t>
      </w:r>
    </w:p>
    <w:p w14:paraId="09451CAC" w14:textId="77777777" w:rsidR="00D66D6B" w:rsidRPr="00FD7964" w:rsidRDefault="00D66D6B" w:rsidP="00D66D6B">
      <w:pPr>
        <w:spacing w:line="280" w:lineRule="exact"/>
        <w:ind w:firstLineChars="213" w:firstLine="426"/>
        <w:rPr>
          <w:color w:val="000000"/>
          <w:sz w:val="20"/>
          <w:szCs w:val="24"/>
        </w:rPr>
      </w:pPr>
      <w:r w:rsidRPr="00FD7964">
        <w:rPr>
          <w:rFonts w:hint="eastAsia"/>
          <w:color w:val="000000"/>
          <w:sz w:val="20"/>
          <w:szCs w:val="24"/>
        </w:rPr>
        <w:t>十、一经</w:t>
      </w:r>
      <w:r w:rsidRPr="00FD7964">
        <w:rPr>
          <w:color w:val="000000"/>
          <w:sz w:val="20"/>
          <w:szCs w:val="24"/>
        </w:rPr>
        <w:t>发现乙方有违反本协议或者采用不正当的手段行贿甲方工作人员</w:t>
      </w:r>
      <w:r w:rsidRPr="00FD7964">
        <w:rPr>
          <w:rFonts w:hint="eastAsia"/>
          <w:color w:val="000000"/>
          <w:sz w:val="20"/>
          <w:szCs w:val="24"/>
        </w:rPr>
        <w:t>行为</w:t>
      </w:r>
      <w:r w:rsidRPr="00FD7964">
        <w:rPr>
          <w:color w:val="000000"/>
          <w:sz w:val="20"/>
          <w:szCs w:val="24"/>
        </w:rPr>
        <w:t>的，</w:t>
      </w:r>
      <w:r w:rsidRPr="00FD7964">
        <w:rPr>
          <w:rFonts w:hint="eastAsia"/>
          <w:color w:val="000000"/>
          <w:sz w:val="20"/>
          <w:szCs w:val="24"/>
        </w:rPr>
        <w:t>甲方</w:t>
      </w:r>
      <w:r w:rsidRPr="00FD7964">
        <w:rPr>
          <w:color w:val="000000"/>
          <w:sz w:val="20"/>
          <w:szCs w:val="24"/>
        </w:rPr>
        <w:t>有权对乙方</w:t>
      </w:r>
      <w:r w:rsidRPr="00FD7964">
        <w:rPr>
          <w:rFonts w:hint="eastAsia"/>
          <w:color w:val="000000"/>
          <w:sz w:val="20"/>
          <w:szCs w:val="24"/>
        </w:rPr>
        <w:t>同时</w:t>
      </w:r>
      <w:r w:rsidRPr="00FD7964">
        <w:rPr>
          <w:color w:val="000000"/>
          <w:sz w:val="20"/>
          <w:szCs w:val="24"/>
        </w:rPr>
        <w:t>采取下列任一</w:t>
      </w:r>
      <w:r w:rsidRPr="00FD7964">
        <w:rPr>
          <w:rFonts w:hint="eastAsia"/>
          <w:color w:val="000000"/>
          <w:sz w:val="20"/>
          <w:szCs w:val="24"/>
        </w:rPr>
        <w:t>项或</w:t>
      </w:r>
      <w:r w:rsidRPr="00FD7964">
        <w:rPr>
          <w:color w:val="000000"/>
          <w:sz w:val="20"/>
          <w:szCs w:val="24"/>
        </w:rPr>
        <w:t>多项措施：</w:t>
      </w:r>
    </w:p>
    <w:p w14:paraId="3B699DCB"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1</w:t>
      </w:r>
      <w:r w:rsidRPr="00FD7964">
        <w:rPr>
          <w:rFonts w:hint="eastAsia"/>
          <w:color w:val="000000"/>
          <w:sz w:val="20"/>
          <w:szCs w:val="24"/>
        </w:rPr>
        <w:t>、要求</w:t>
      </w:r>
      <w:r w:rsidRPr="00FD7964">
        <w:rPr>
          <w:color w:val="000000"/>
          <w:sz w:val="20"/>
          <w:szCs w:val="24"/>
        </w:rPr>
        <w:t>乙方限期纠正；</w:t>
      </w:r>
    </w:p>
    <w:p w14:paraId="5DD74E22"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2</w:t>
      </w:r>
      <w:r w:rsidRPr="00FD7964">
        <w:rPr>
          <w:rFonts w:hint="eastAsia"/>
          <w:color w:val="000000"/>
          <w:sz w:val="20"/>
          <w:szCs w:val="24"/>
        </w:rPr>
        <w:t>、要求乙方在</w:t>
      </w:r>
      <w:r w:rsidRPr="00FD7964">
        <w:rPr>
          <w:color w:val="000000"/>
          <w:sz w:val="20"/>
          <w:szCs w:val="24"/>
        </w:rPr>
        <w:t>合同</w:t>
      </w:r>
      <w:r w:rsidRPr="00FD7964">
        <w:rPr>
          <w:rFonts w:hint="eastAsia"/>
          <w:color w:val="000000"/>
          <w:sz w:val="20"/>
          <w:szCs w:val="24"/>
        </w:rPr>
        <w:t>确定的</w:t>
      </w:r>
      <w:r w:rsidRPr="00FD7964">
        <w:rPr>
          <w:color w:val="000000"/>
          <w:sz w:val="20"/>
          <w:szCs w:val="24"/>
        </w:rPr>
        <w:t>费用总额</w:t>
      </w:r>
      <w:r w:rsidRPr="00FD7964">
        <w:rPr>
          <w:rFonts w:hint="eastAsia"/>
          <w:color w:val="000000"/>
          <w:sz w:val="20"/>
          <w:szCs w:val="24"/>
        </w:rPr>
        <w:t>基础上，</w:t>
      </w:r>
      <w:r w:rsidRPr="00FD7964">
        <w:rPr>
          <w:color w:val="000000"/>
          <w:sz w:val="20"/>
          <w:szCs w:val="24"/>
        </w:rPr>
        <w:t>下浮</w:t>
      </w:r>
      <w:r w:rsidRPr="00FD7964">
        <w:rPr>
          <w:rFonts w:hint="eastAsia"/>
          <w:color w:val="000000"/>
          <w:sz w:val="20"/>
          <w:szCs w:val="24"/>
        </w:rPr>
        <w:t>3%-5%</w:t>
      </w:r>
      <w:r w:rsidRPr="00FD7964">
        <w:rPr>
          <w:rFonts w:hint="eastAsia"/>
          <w:color w:val="000000"/>
          <w:sz w:val="20"/>
          <w:szCs w:val="24"/>
        </w:rPr>
        <w:t>；</w:t>
      </w:r>
    </w:p>
    <w:p w14:paraId="27DD62F1" w14:textId="77777777" w:rsidR="00D66D6B" w:rsidRPr="00FD7964" w:rsidRDefault="00D66D6B" w:rsidP="00D66D6B">
      <w:pPr>
        <w:spacing w:line="280" w:lineRule="exact"/>
        <w:ind w:firstLineChars="213" w:firstLine="426"/>
        <w:rPr>
          <w:color w:val="000000"/>
          <w:sz w:val="20"/>
          <w:szCs w:val="24"/>
        </w:rPr>
      </w:pPr>
      <w:r w:rsidRPr="00FD7964">
        <w:rPr>
          <w:rFonts w:hint="eastAsia"/>
          <w:color w:val="000000"/>
          <w:sz w:val="20"/>
          <w:szCs w:val="24"/>
        </w:rPr>
        <w:t>3</w:t>
      </w:r>
      <w:r w:rsidRPr="00FD7964">
        <w:rPr>
          <w:rFonts w:hint="eastAsia"/>
          <w:color w:val="000000"/>
          <w:sz w:val="20"/>
          <w:szCs w:val="24"/>
        </w:rPr>
        <w:t>、有权扣留全部履约保证金或扣减与履约保函等值金额的合同费用，</w:t>
      </w:r>
      <w:r w:rsidRPr="00FD7964">
        <w:rPr>
          <w:color w:val="000000"/>
          <w:sz w:val="20"/>
          <w:szCs w:val="24"/>
        </w:rPr>
        <w:t>不再支付</w:t>
      </w:r>
      <w:r w:rsidRPr="00FD7964">
        <w:rPr>
          <w:rFonts w:hint="eastAsia"/>
          <w:color w:val="000000"/>
          <w:sz w:val="20"/>
          <w:szCs w:val="24"/>
        </w:rPr>
        <w:t>；</w:t>
      </w:r>
    </w:p>
    <w:p w14:paraId="7329834D"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4</w:t>
      </w:r>
      <w:r w:rsidRPr="00FD7964">
        <w:rPr>
          <w:rFonts w:hint="eastAsia"/>
          <w:color w:val="000000"/>
          <w:sz w:val="20"/>
          <w:szCs w:val="24"/>
        </w:rPr>
        <w:t>、要求</w:t>
      </w:r>
      <w:r w:rsidRPr="00FD7964">
        <w:rPr>
          <w:color w:val="000000"/>
          <w:sz w:val="20"/>
          <w:szCs w:val="24"/>
        </w:rPr>
        <w:t>乙方向甲方支付违约金</w:t>
      </w:r>
      <w:r w:rsidRPr="00FD7964">
        <w:rPr>
          <w:rFonts w:hint="eastAsia"/>
          <w:color w:val="000000"/>
          <w:sz w:val="20"/>
          <w:szCs w:val="24"/>
        </w:rPr>
        <w:t>（按</w:t>
      </w:r>
      <w:r w:rsidRPr="00FD7964">
        <w:rPr>
          <w:color w:val="000000"/>
          <w:sz w:val="20"/>
          <w:szCs w:val="24"/>
        </w:rPr>
        <w:t>照合同</w:t>
      </w:r>
      <w:r w:rsidRPr="00FD7964">
        <w:rPr>
          <w:rFonts w:hint="eastAsia"/>
          <w:color w:val="000000"/>
          <w:sz w:val="20"/>
          <w:szCs w:val="24"/>
        </w:rPr>
        <w:t>确定</w:t>
      </w:r>
      <w:r w:rsidRPr="00FD7964">
        <w:rPr>
          <w:color w:val="000000"/>
          <w:sz w:val="20"/>
          <w:szCs w:val="24"/>
        </w:rPr>
        <w:t>的</w:t>
      </w:r>
      <w:r w:rsidRPr="00FD7964">
        <w:rPr>
          <w:rFonts w:hint="eastAsia"/>
          <w:color w:val="000000"/>
          <w:sz w:val="20"/>
          <w:szCs w:val="24"/>
        </w:rPr>
        <w:t>费用</w:t>
      </w:r>
      <w:r w:rsidRPr="00FD7964">
        <w:rPr>
          <w:color w:val="000000"/>
          <w:sz w:val="20"/>
          <w:szCs w:val="24"/>
        </w:rPr>
        <w:t>总额</w:t>
      </w:r>
      <w:r w:rsidRPr="00FD7964">
        <w:rPr>
          <w:color w:val="000000"/>
          <w:sz w:val="20"/>
          <w:szCs w:val="24"/>
        </w:rPr>
        <w:t>20%</w:t>
      </w:r>
      <w:r w:rsidRPr="00FD7964">
        <w:rPr>
          <w:rFonts w:hint="eastAsia"/>
          <w:color w:val="000000"/>
          <w:sz w:val="20"/>
          <w:szCs w:val="24"/>
        </w:rPr>
        <w:t>计算得出</w:t>
      </w:r>
      <w:r w:rsidRPr="00FD7964">
        <w:rPr>
          <w:color w:val="000000"/>
          <w:sz w:val="20"/>
          <w:szCs w:val="24"/>
        </w:rPr>
        <w:t>的金额</w:t>
      </w:r>
      <w:r w:rsidRPr="00FD7964">
        <w:rPr>
          <w:rFonts w:hint="eastAsia"/>
          <w:color w:val="000000"/>
          <w:sz w:val="20"/>
          <w:szCs w:val="24"/>
        </w:rPr>
        <w:t>，与</w:t>
      </w:r>
      <w:r w:rsidRPr="00FD7964">
        <w:rPr>
          <w:color w:val="000000"/>
          <w:sz w:val="20"/>
          <w:szCs w:val="24"/>
        </w:rPr>
        <w:t>人民币</w:t>
      </w:r>
      <w:r w:rsidRPr="00FD7964">
        <w:rPr>
          <w:rFonts w:hint="eastAsia"/>
          <w:color w:val="000000"/>
          <w:sz w:val="20"/>
          <w:szCs w:val="24"/>
        </w:rPr>
        <w:t>100</w:t>
      </w:r>
      <w:r w:rsidRPr="00FD7964">
        <w:rPr>
          <w:rFonts w:hint="eastAsia"/>
          <w:color w:val="000000"/>
          <w:sz w:val="20"/>
          <w:szCs w:val="24"/>
        </w:rPr>
        <w:t>万元进行</w:t>
      </w:r>
      <w:r w:rsidRPr="00FD7964">
        <w:rPr>
          <w:color w:val="000000"/>
          <w:sz w:val="20"/>
          <w:szCs w:val="24"/>
        </w:rPr>
        <w:t>比较，以二者中孰高者</w:t>
      </w:r>
      <w:r w:rsidRPr="00FD7964">
        <w:rPr>
          <w:rFonts w:hint="eastAsia"/>
          <w:color w:val="000000"/>
          <w:sz w:val="20"/>
          <w:szCs w:val="24"/>
        </w:rPr>
        <w:t>予以确定违约金</w:t>
      </w:r>
      <w:r w:rsidRPr="00FD7964">
        <w:rPr>
          <w:color w:val="000000"/>
          <w:sz w:val="20"/>
          <w:szCs w:val="24"/>
        </w:rPr>
        <w:t>金额</w:t>
      </w:r>
      <w:r w:rsidRPr="00FD7964">
        <w:rPr>
          <w:rFonts w:hint="eastAsia"/>
          <w:color w:val="000000"/>
          <w:sz w:val="20"/>
          <w:szCs w:val="24"/>
        </w:rPr>
        <w:t>）；</w:t>
      </w:r>
    </w:p>
    <w:p w14:paraId="1A9F1351"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5</w:t>
      </w:r>
      <w:r w:rsidRPr="00FD7964">
        <w:rPr>
          <w:rFonts w:hint="eastAsia"/>
          <w:color w:val="000000"/>
          <w:sz w:val="20"/>
          <w:szCs w:val="24"/>
        </w:rPr>
        <w:t>、要求乙方</w:t>
      </w:r>
      <w:r w:rsidRPr="00FD7964">
        <w:rPr>
          <w:color w:val="000000"/>
          <w:sz w:val="20"/>
          <w:szCs w:val="24"/>
        </w:rPr>
        <w:t>对甲方造成</w:t>
      </w:r>
      <w:r w:rsidRPr="00FD7964">
        <w:rPr>
          <w:rFonts w:hint="eastAsia"/>
          <w:color w:val="000000"/>
          <w:sz w:val="20"/>
          <w:szCs w:val="24"/>
        </w:rPr>
        <w:t>的</w:t>
      </w:r>
      <w:r w:rsidRPr="00FD7964">
        <w:rPr>
          <w:color w:val="000000"/>
          <w:sz w:val="20"/>
          <w:szCs w:val="24"/>
        </w:rPr>
        <w:t>损失承担</w:t>
      </w:r>
      <w:r w:rsidRPr="00FD7964">
        <w:rPr>
          <w:rFonts w:hint="eastAsia"/>
          <w:color w:val="000000"/>
          <w:sz w:val="20"/>
          <w:szCs w:val="24"/>
        </w:rPr>
        <w:t>赔偿责任；</w:t>
      </w:r>
    </w:p>
    <w:p w14:paraId="63B4C518"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6</w:t>
      </w:r>
      <w:r w:rsidRPr="00FD7964">
        <w:rPr>
          <w:rFonts w:hint="eastAsia"/>
          <w:color w:val="000000"/>
          <w:sz w:val="20"/>
          <w:szCs w:val="24"/>
        </w:rPr>
        <w:t>、</w:t>
      </w:r>
      <w:r w:rsidRPr="00FD7964">
        <w:rPr>
          <w:color w:val="000000"/>
          <w:sz w:val="20"/>
          <w:szCs w:val="24"/>
        </w:rPr>
        <w:t>甲方有权</w:t>
      </w:r>
      <w:r w:rsidRPr="00FD7964">
        <w:rPr>
          <w:rFonts w:hint="eastAsia"/>
          <w:color w:val="000000"/>
          <w:sz w:val="20"/>
          <w:szCs w:val="24"/>
        </w:rPr>
        <w:t>单方</w:t>
      </w:r>
      <w:r w:rsidRPr="00FD7964">
        <w:rPr>
          <w:color w:val="000000"/>
          <w:sz w:val="20"/>
          <w:szCs w:val="24"/>
        </w:rPr>
        <w:t>解除合同</w:t>
      </w:r>
      <w:r w:rsidRPr="00FD7964">
        <w:rPr>
          <w:rFonts w:hint="eastAsia"/>
          <w:color w:val="000000"/>
          <w:sz w:val="20"/>
          <w:szCs w:val="24"/>
        </w:rPr>
        <w:t>，</w:t>
      </w:r>
      <w:r w:rsidRPr="00FD7964">
        <w:rPr>
          <w:color w:val="000000"/>
          <w:sz w:val="20"/>
          <w:szCs w:val="24"/>
        </w:rPr>
        <w:t>而</w:t>
      </w:r>
      <w:r w:rsidRPr="00FD7964">
        <w:rPr>
          <w:rFonts w:hint="eastAsia"/>
          <w:color w:val="000000"/>
          <w:sz w:val="20"/>
          <w:szCs w:val="24"/>
        </w:rPr>
        <w:t>无需</w:t>
      </w:r>
      <w:r w:rsidRPr="00FD7964">
        <w:rPr>
          <w:color w:val="000000"/>
          <w:sz w:val="20"/>
          <w:szCs w:val="24"/>
        </w:rPr>
        <w:t>承担任何违约责任</w:t>
      </w:r>
      <w:r w:rsidRPr="00FD7964">
        <w:rPr>
          <w:rFonts w:hint="eastAsia"/>
          <w:color w:val="000000"/>
          <w:sz w:val="20"/>
          <w:szCs w:val="24"/>
        </w:rPr>
        <w:t>；</w:t>
      </w:r>
    </w:p>
    <w:p w14:paraId="28FA0C2D"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7</w:t>
      </w:r>
      <w:r w:rsidRPr="00FD7964">
        <w:rPr>
          <w:rFonts w:hint="eastAsia"/>
          <w:color w:val="000000"/>
          <w:sz w:val="20"/>
          <w:szCs w:val="24"/>
        </w:rPr>
        <w:t>、</w:t>
      </w:r>
      <w:r w:rsidRPr="00FD7964">
        <w:rPr>
          <w:color w:val="000000"/>
          <w:sz w:val="20"/>
          <w:szCs w:val="24"/>
        </w:rPr>
        <w:t>将</w:t>
      </w:r>
      <w:r w:rsidRPr="00FD7964">
        <w:rPr>
          <w:rFonts w:hint="eastAsia"/>
          <w:color w:val="000000"/>
          <w:sz w:val="20"/>
          <w:szCs w:val="24"/>
        </w:rPr>
        <w:t>乙方</w:t>
      </w:r>
      <w:r w:rsidRPr="00FD7964">
        <w:rPr>
          <w:color w:val="000000"/>
          <w:sz w:val="20"/>
          <w:szCs w:val="24"/>
        </w:rPr>
        <w:t>（</w:t>
      </w:r>
      <w:r w:rsidRPr="00FD7964">
        <w:rPr>
          <w:rFonts w:hint="eastAsia"/>
          <w:color w:val="000000"/>
          <w:sz w:val="20"/>
          <w:szCs w:val="24"/>
        </w:rPr>
        <w:t>包括</w:t>
      </w:r>
      <w:r w:rsidRPr="00FD7964">
        <w:rPr>
          <w:color w:val="000000"/>
          <w:sz w:val="20"/>
          <w:szCs w:val="24"/>
        </w:rPr>
        <w:t>其法定代表人、主要相关涉及人员等）</w:t>
      </w:r>
      <w:proofErr w:type="gramStart"/>
      <w:r w:rsidRPr="00FD7964">
        <w:rPr>
          <w:rFonts w:hint="eastAsia"/>
          <w:color w:val="000000"/>
          <w:sz w:val="20"/>
          <w:szCs w:val="24"/>
        </w:rPr>
        <w:t>列入融创</w:t>
      </w:r>
      <w:r w:rsidRPr="00FD7964">
        <w:rPr>
          <w:color w:val="000000"/>
          <w:sz w:val="20"/>
          <w:szCs w:val="24"/>
        </w:rPr>
        <w:t>集团</w:t>
      </w:r>
      <w:proofErr w:type="gramEnd"/>
      <w:r w:rsidRPr="00FD7964">
        <w:rPr>
          <w:color w:val="000000"/>
          <w:sz w:val="20"/>
          <w:szCs w:val="24"/>
        </w:rPr>
        <w:t>永久黑名单</w:t>
      </w:r>
      <w:r w:rsidRPr="00FD7964">
        <w:rPr>
          <w:rFonts w:hint="eastAsia"/>
          <w:color w:val="000000"/>
          <w:sz w:val="20"/>
          <w:szCs w:val="24"/>
        </w:rPr>
        <w:t>及反腐联盟黑名单</w:t>
      </w:r>
      <w:r w:rsidRPr="00FD7964">
        <w:rPr>
          <w:color w:val="000000"/>
          <w:sz w:val="20"/>
          <w:szCs w:val="24"/>
        </w:rPr>
        <w:t>，不允许</w:t>
      </w:r>
      <w:r w:rsidRPr="00FD7964">
        <w:rPr>
          <w:rFonts w:hint="eastAsia"/>
          <w:color w:val="000000"/>
          <w:sz w:val="20"/>
          <w:szCs w:val="24"/>
        </w:rPr>
        <w:t>其</w:t>
      </w:r>
      <w:r w:rsidRPr="00FD7964">
        <w:rPr>
          <w:color w:val="000000"/>
          <w:sz w:val="20"/>
          <w:szCs w:val="24"/>
        </w:rPr>
        <w:t>通过任何方式</w:t>
      </w:r>
      <w:proofErr w:type="gramStart"/>
      <w:r w:rsidRPr="00FD7964">
        <w:rPr>
          <w:color w:val="000000"/>
          <w:sz w:val="20"/>
          <w:szCs w:val="24"/>
        </w:rPr>
        <w:t>与</w:t>
      </w:r>
      <w:r w:rsidRPr="00FD7964">
        <w:rPr>
          <w:rFonts w:hint="eastAsia"/>
          <w:color w:val="000000"/>
          <w:sz w:val="20"/>
          <w:szCs w:val="24"/>
        </w:rPr>
        <w:t>融创</w:t>
      </w:r>
      <w:r w:rsidRPr="00FD7964">
        <w:rPr>
          <w:color w:val="000000"/>
          <w:sz w:val="20"/>
          <w:szCs w:val="24"/>
        </w:rPr>
        <w:t>集团</w:t>
      </w:r>
      <w:proofErr w:type="gramEnd"/>
      <w:r w:rsidRPr="00FD7964">
        <w:rPr>
          <w:color w:val="000000"/>
          <w:sz w:val="20"/>
          <w:szCs w:val="24"/>
        </w:rPr>
        <w:t>及</w:t>
      </w:r>
      <w:r w:rsidRPr="00FD7964">
        <w:rPr>
          <w:rFonts w:hint="eastAsia"/>
          <w:color w:val="000000"/>
          <w:sz w:val="20"/>
          <w:szCs w:val="24"/>
        </w:rPr>
        <w:t>下属</w:t>
      </w:r>
      <w:r w:rsidRPr="00FD7964">
        <w:rPr>
          <w:color w:val="000000"/>
          <w:sz w:val="20"/>
          <w:szCs w:val="24"/>
        </w:rPr>
        <w:t>各关联</w:t>
      </w:r>
      <w:r w:rsidRPr="00FD7964">
        <w:rPr>
          <w:rFonts w:hint="eastAsia"/>
          <w:color w:val="000000"/>
          <w:sz w:val="20"/>
          <w:szCs w:val="24"/>
        </w:rPr>
        <w:t>公司</w:t>
      </w:r>
      <w:r w:rsidRPr="00FD7964">
        <w:rPr>
          <w:color w:val="000000"/>
          <w:sz w:val="20"/>
          <w:szCs w:val="24"/>
        </w:rPr>
        <w:t>有任何业务接触及合作。</w:t>
      </w:r>
    </w:p>
    <w:p w14:paraId="1BB1E7C0" w14:textId="77777777" w:rsidR="00D66D6B" w:rsidRPr="00FD7964" w:rsidRDefault="00D66D6B" w:rsidP="00D66D6B">
      <w:pPr>
        <w:spacing w:line="280" w:lineRule="exact"/>
        <w:ind w:firstLineChars="213" w:firstLine="426"/>
        <w:rPr>
          <w:color w:val="000000"/>
          <w:sz w:val="20"/>
          <w:szCs w:val="24"/>
        </w:rPr>
      </w:pPr>
      <w:r w:rsidRPr="00FD7964">
        <w:rPr>
          <w:color w:val="000000"/>
          <w:sz w:val="20"/>
          <w:szCs w:val="24"/>
        </w:rPr>
        <w:t>十</w:t>
      </w:r>
      <w:r w:rsidRPr="00FD7964">
        <w:rPr>
          <w:rFonts w:hint="eastAsia"/>
          <w:color w:val="000000"/>
          <w:sz w:val="20"/>
          <w:szCs w:val="24"/>
        </w:rPr>
        <w:t>一</w:t>
      </w:r>
      <w:r w:rsidRPr="00FD7964">
        <w:rPr>
          <w:color w:val="000000"/>
          <w:sz w:val="20"/>
          <w:szCs w:val="24"/>
        </w:rPr>
        <w:t>、本廉洁协议</w:t>
      </w:r>
      <w:r w:rsidRPr="00605343">
        <w:rPr>
          <w:rFonts w:hint="eastAsia"/>
          <w:color w:val="000000"/>
          <w:sz w:val="20"/>
          <w:szCs w:val="24"/>
        </w:rPr>
        <w:t>一式肆份，甲方叁份，乙方壹份</w:t>
      </w:r>
      <w:r w:rsidRPr="00FD7964">
        <w:rPr>
          <w:rFonts w:hint="eastAsia"/>
          <w:color w:val="000000"/>
          <w:sz w:val="20"/>
          <w:szCs w:val="24"/>
        </w:rPr>
        <w:t>，</w:t>
      </w:r>
      <w:r w:rsidRPr="00FD7964">
        <w:rPr>
          <w:color w:val="000000"/>
          <w:sz w:val="20"/>
          <w:szCs w:val="24"/>
        </w:rPr>
        <w:t>作为</w:t>
      </w:r>
      <w:r w:rsidRPr="00605343">
        <w:rPr>
          <w:rFonts w:hint="eastAsia"/>
          <w:color w:val="000000"/>
          <w:sz w:val="20"/>
          <w:szCs w:val="24"/>
        </w:rPr>
        <w:t>云南融科房地产开发有限公司</w:t>
      </w:r>
      <w:r w:rsidRPr="00605343">
        <w:rPr>
          <w:rFonts w:hint="eastAsia"/>
          <w:color w:val="000000"/>
          <w:sz w:val="20"/>
          <w:szCs w:val="24"/>
        </w:rPr>
        <w:t>2018</w:t>
      </w:r>
      <w:r w:rsidRPr="00605343">
        <w:rPr>
          <w:rFonts w:hint="eastAsia"/>
          <w:color w:val="000000"/>
          <w:sz w:val="20"/>
          <w:szCs w:val="24"/>
        </w:rPr>
        <w:t>年年度《审计业务约定书》</w:t>
      </w:r>
      <w:r w:rsidRPr="00FD7964">
        <w:rPr>
          <w:color w:val="000000"/>
          <w:sz w:val="20"/>
          <w:szCs w:val="24"/>
        </w:rPr>
        <w:t>的附件，与合同具有同等法律效力，自双方盖章后生效。</w:t>
      </w:r>
    </w:p>
    <w:p w14:paraId="13147C95" w14:textId="77777777" w:rsidR="00D66D6B" w:rsidRPr="00FD7964" w:rsidRDefault="00D66D6B" w:rsidP="00D66D6B">
      <w:pPr>
        <w:spacing w:line="280" w:lineRule="exact"/>
        <w:rPr>
          <w:color w:val="000000"/>
          <w:sz w:val="20"/>
          <w:szCs w:val="24"/>
        </w:rPr>
      </w:pPr>
    </w:p>
    <w:p w14:paraId="13FC0CB7" w14:textId="5009BF0C" w:rsidR="00D66D6B" w:rsidRDefault="00D66D6B" w:rsidP="00D66D6B">
      <w:pPr>
        <w:spacing w:line="280" w:lineRule="exact"/>
        <w:ind w:left="5400" w:hangingChars="2700" w:hanging="5400"/>
        <w:rPr>
          <w:color w:val="000000"/>
          <w:sz w:val="20"/>
          <w:szCs w:val="24"/>
        </w:rPr>
      </w:pPr>
      <w:r w:rsidRPr="00FD7964">
        <w:rPr>
          <w:rFonts w:hint="eastAsia"/>
          <w:color w:val="000000"/>
          <w:sz w:val="20"/>
          <w:szCs w:val="24"/>
        </w:rPr>
        <w:t>甲方（公章）：</w:t>
      </w:r>
      <w:r>
        <w:rPr>
          <w:rFonts w:hint="eastAsia"/>
          <w:color w:val="000000"/>
          <w:sz w:val="20"/>
          <w:szCs w:val="24"/>
        </w:rPr>
        <w:t>昆明益华汉融房地产有限公司</w:t>
      </w:r>
      <w:r w:rsidRPr="00FD7964">
        <w:rPr>
          <w:color w:val="000000"/>
          <w:sz w:val="20"/>
          <w:szCs w:val="24"/>
        </w:rPr>
        <w:t xml:space="preserve"> </w:t>
      </w:r>
      <w:r w:rsidRPr="00FD7964">
        <w:rPr>
          <w:rFonts w:hint="eastAsia"/>
          <w:color w:val="000000"/>
          <w:sz w:val="20"/>
          <w:szCs w:val="24"/>
        </w:rPr>
        <w:t xml:space="preserve">    </w:t>
      </w:r>
      <w:r w:rsidRPr="00FD7964">
        <w:rPr>
          <w:rFonts w:hint="eastAsia"/>
          <w:color w:val="000000"/>
          <w:sz w:val="20"/>
          <w:szCs w:val="24"/>
        </w:rPr>
        <w:t>乙方（公章）：</w:t>
      </w:r>
      <w:proofErr w:type="gramStart"/>
      <w:r w:rsidRPr="00D66D6B">
        <w:rPr>
          <w:rFonts w:hint="eastAsia"/>
          <w:color w:val="000000"/>
          <w:sz w:val="20"/>
          <w:szCs w:val="24"/>
        </w:rPr>
        <w:t>北京康正宏</w:t>
      </w:r>
      <w:proofErr w:type="gramEnd"/>
      <w:r w:rsidRPr="00D66D6B">
        <w:rPr>
          <w:rFonts w:hint="eastAsia"/>
          <w:color w:val="000000"/>
          <w:sz w:val="20"/>
          <w:szCs w:val="24"/>
        </w:rPr>
        <w:t>基房地产评估有限公司</w:t>
      </w:r>
      <w:r>
        <w:rPr>
          <w:rFonts w:hint="eastAsia"/>
          <w:color w:val="000000"/>
          <w:sz w:val="20"/>
          <w:szCs w:val="24"/>
        </w:rPr>
        <w:t xml:space="preserve">  </w:t>
      </w:r>
      <w:r>
        <w:rPr>
          <w:color w:val="000000"/>
          <w:sz w:val="20"/>
          <w:szCs w:val="24"/>
        </w:rPr>
        <w:t xml:space="preserve"> </w:t>
      </w:r>
    </w:p>
    <w:p w14:paraId="47807EE1" w14:textId="3F7E4271" w:rsidR="00D66D6B" w:rsidRDefault="00D66D6B" w:rsidP="00D66D6B">
      <w:pPr>
        <w:spacing w:line="280" w:lineRule="exact"/>
        <w:ind w:left="5200" w:hangingChars="2600" w:hanging="5200"/>
        <w:rPr>
          <w:color w:val="000000"/>
          <w:sz w:val="20"/>
          <w:szCs w:val="24"/>
        </w:rPr>
      </w:pPr>
      <w:r w:rsidRPr="00FD7964">
        <w:rPr>
          <w:rFonts w:hint="eastAsia"/>
          <w:color w:val="000000"/>
          <w:sz w:val="20"/>
          <w:szCs w:val="24"/>
        </w:rPr>
        <w:t>地址：昆明市联想科技城融创写字楼</w:t>
      </w:r>
      <w:r w:rsidRPr="00FD7964">
        <w:rPr>
          <w:rFonts w:hint="eastAsia"/>
          <w:color w:val="000000"/>
          <w:sz w:val="20"/>
          <w:szCs w:val="24"/>
        </w:rPr>
        <w:t xml:space="preserve">      </w:t>
      </w:r>
      <w:r>
        <w:rPr>
          <w:color w:val="000000"/>
          <w:sz w:val="20"/>
          <w:szCs w:val="24"/>
        </w:rPr>
        <w:t xml:space="preserve">      </w:t>
      </w:r>
      <w:r w:rsidRPr="00FD7964">
        <w:rPr>
          <w:rFonts w:hint="eastAsia"/>
          <w:color w:val="000000"/>
          <w:sz w:val="20"/>
          <w:szCs w:val="24"/>
        </w:rPr>
        <w:t>地址：</w:t>
      </w:r>
      <w:r>
        <w:rPr>
          <w:rFonts w:hint="eastAsia"/>
          <w:color w:val="000000"/>
          <w:sz w:val="20"/>
          <w:szCs w:val="24"/>
        </w:rPr>
        <w:t xml:space="preserve"> </w:t>
      </w:r>
      <w:r w:rsidRPr="00D66D6B">
        <w:rPr>
          <w:rFonts w:hint="eastAsia"/>
          <w:color w:val="000000"/>
          <w:sz w:val="20"/>
          <w:szCs w:val="24"/>
        </w:rPr>
        <w:t>北京市丰台区芳城园一区</w:t>
      </w:r>
      <w:r w:rsidRPr="00D66D6B">
        <w:rPr>
          <w:rFonts w:hint="eastAsia"/>
          <w:color w:val="000000"/>
          <w:sz w:val="20"/>
          <w:szCs w:val="24"/>
        </w:rPr>
        <w:t>16</w:t>
      </w:r>
      <w:r w:rsidRPr="00D66D6B">
        <w:rPr>
          <w:rFonts w:hint="eastAsia"/>
          <w:color w:val="000000"/>
          <w:sz w:val="20"/>
          <w:szCs w:val="24"/>
        </w:rPr>
        <w:t>号楼</w:t>
      </w:r>
      <w:r w:rsidRPr="00D66D6B">
        <w:rPr>
          <w:rFonts w:hint="eastAsia"/>
          <w:color w:val="000000"/>
          <w:sz w:val="20"/>
          <w:szCs w:val="24"/>
        </w:rPr>
        <w:t>2</w:t>
      </w:r>
      <w:r w:rsidRPr="00D66D6B">
        <w:rPr>
          <w:rFonts w:hint="eastAsia"/>
          <w:color w:val="000000"/>
          <w:sz w:val="20"/>
          <w:szCs w:val="24"/>
        </w:rPr>
        <w:t>层</w:t>
      </w:r>
      <w:r w:rsidRPr="00D66D6B">
        <w:rPr>
          <w:rFonts w:hint="eastAsia"/>
          <w:color w:val="000000"/>
          <w:sz w:val="20"/>
          <w:szCs w:val="24"/>
        </w:rPr>
        <w:t>2</w:t>
      </w:r>
      <w:r w:rsidRPr="00D66D6B">
        <w:rPr>
          <w:rFonts w:hint="eastAsia"/>
          <w:color w:val="000000"/>
          <w:sz w:val="20"/>
          <w:szCs w:val="24"/>
        </w:rPr>
        <w:t>门配套公建</w:t>
      </w:r>
      <w:r w:rsidRPr="00D66D6B">
        <w:rPr>
          <w:rFonts w:hint="eastAsia"/>
          <w:color w:val="000000"/>
          <w:sz w:val="20"/>
          <w:szCs w:val="24"/>
        </w:rPr>
        <w:t>01</w:t>
      </w:r>
      <w:bookmarkStart w:id="0" w:name="_GoBack"/>
      <w:bookmarkEnd w:id="0"/>
    </w:p>
    <w:p w14:paraId="279052A2" w14:textId="77777777" w:rsidR="00D66D6B" w:rsidRDefault="00D66D6B" w:rsidP="00D66D6B">
      <w:pPr>
        <w:spacing w:line="280" w:lineRule="exact"/>
      </w:pPr>
      <w:r>
        <w:rPr>
          <w:rFonts w:hint="eastAsia"/>
          <w:color w:val="000000"/>
          <w:sz w:val="20"/>
          <w:szCs w:val="24"/>
        </w:rPr>
        <w:t>日期</w:t>
      </w:r>
      <w:r>
        <w:rPr>
          <w:color w:val="000000"/>
          <w:sz w:val="20"/>
          <w:szCs w:val="24"/>
        </w:rPr>
        <w:t>：</w:t>
      </w:r>
      <w:r>
        <w:rPr>
          <w:rFonts w:hint="eastAsia"/>
          <w:color w:val="000000"/>
          <w:sz w:val="20"/>
          <w:szCs w:val="24"/>
        </w:rPr>
        <w:t xml:space="preserve">                                    </w:t>
      </w:r>
      <w:r>
        <w:rPr>
          <w:color w:val="000000"/>
          <w:sz w:val="20"/>
          <w:szCs w:val="24"/>
        </w:rPr>
        <w:t xml:space="preserve"> </w:t>
      </w:r>
      <w:r>
        <w:rPr>
          <w:rFonts w:hint="eastAsia"/>
          <w:color w:val="000000"/>
          <w:sz w:val="20"/>
          <w:szCs w:val="24"/>
        </w:rPr>
        <w:t xml:space="preserve"> </w:t>
      </w:r>
      <w:r>
        <w:rPr>
          <w:color w:val="000000"/>
          <w:sz w:val="20"/>
          <w:szCs w:val="24"/>
        </w:rPr>
        <w:t>日期：</w:t>
      </w:r>
    </w:p>
    <w:p w14:paraId="66BEE2F9" w14:textId="77777777" w:rsidR="00D66D6B" w:rsidRDefault="00D66D6B" w:rsidP="00D66D6B"/>
    <w:p w14:paraId="63653205" w14:textId="77777777" w:rsidR="002D4AD3" w:rsidRDefault="00D66D6B"/>
    <w:sectPr w:rsidR="002D4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BD"/>
    <w:rsid w:val="00277ADA"/>
    <w:rsid w:val="003C03BD"/>
    <w:rsid w:val="006434A2"/>
    <w:rsid w:val="009875A4"/>
    <w:rsid w:val="00D05B8A"/>
    <w:rsid w:val="00D6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D42C"/>
  <w15:chartTrackingRefBased/>
  <w15:docId w15:val="{B6F239E1-4C75-4BEE-B9BE-6BFB2EA2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D6B"/>
    <w:pPr>
      <w:widowControl w:val="0"/>
      <w:jc w:val="both"/>
    </w:pPr>
    <w:rPr>
      <w:kern w:val="2"/>
      <w:sz w:val="21"/>
    </w:rPr>
  </w:style>
  <w:style w:type="paragraph" w:styleId="1">
    <w:name w:val="heading 1"/>
    <w:basedOn w:val="a"/>
    <w:next w:val="a"/>
    <w:link w:val="10"/>
    <w:qFormat/>
    <w:rsid w:val="00277ADA"/>
    <w:pPr>
      <w:keepNext/>
      <w:spacing w:line="500" w:lineRule="exact"/>
      <w:jc w:val="center"/>
      <w:outlineLvl w:val="0"/>
    </w:pPr>
    <w:rPr>
      <w:rFonts w:ascii="宋体" w:hAnsi="宋体"/>
      <w:sz w:val="28"/>
    </w:rPr>
  </w:style>
  <w:style w:type="paragraph" w:styleId="2">
    <w:name w:val="heading 2"/>
    <w:basedOn w:val="a"/>
    <w:next w:val="a0"/>
    <w:link w:val="20"/>
    <w:qFormat/>
    <w:rsid w:val="00277ADA"/>
    <w:pPr>
      <w:keepNext/>
      <w:keepLines/>
      <w:spacing w:before="260" w:after="260" w:line="416" w:lineRule="auto"/>
      <w:outlineLvl w:val="1"/>
    </w:pPr>
    <w:rPr>
      <w:rFonts w:ascii="Arial" w:eastAsia="黑体" w:hAnsi="Arial"/>
      <w:b/>
      <w:sz w:val="32"/>
    </w:rPr>
  </w:style>
  <w:style w:type="paragraph" w:styleId="3">
    <w:name w:val="heading 3"/>
    <w:basedOn w:val="a"/>
    <w:next w:val="a0"/>
    <w:link w:val="30"/>
    <w:qFormat/>
    <w:rsid w:val="00277ADA"/>
    <w:pPr>
      <w:keepNext/>
      <w:keepLines/>
      <w:spacing w:before="260" w:after="260" w:line="416" w:lineRule="auto"/>
      <w:outlineLvl w:val="2"/>
    </w:pPr>
    <w:rPr>
      <w:b/>
      <w:sz w:val="32"/>
    </w:rPr>
  </w:style>
  <w:style w:type="paragraph" w:styleId="4">
    <w:name w:val="heading 4"/>
    <w:basedOn w:val="a"/>
    <w:next w:val="a0"/>
    <w:link w:val="40"/>
    <w:qFormat/>
    <w:rsid w:val="00277ADA"/>
    <w:pPr>
      <w:keepNext/>
      <w:keepLines/>
      <w:spacing w:before="280" w:after="290" w:line="376" w:lineRule="auto"/>
      <w:outlineLvl w:val="3"/>
    </w:pPr>
    <w:rPr>
      <w:rFonts w:ascii="Arial" w:eastAsia="黑体" w:hAnsi="Arial"/>
      <w:b/>
      <w:sz w:val="28"/>
    </w:rPr>
  </w:style>
  <w:style w:type="paragraph" w:styleId="5">
    <w:name w:val="heading 5"/>
    <w:basedOn w:val="a"/>
    <w:next w:val="a0"/>
    <w:link w:val="50"/>
    <w:qFormat/>
    <w:rsid w:val="00277ADA"/>
    <w:pPr>
      <w:keepNext/>
      <w:keepLines/>
      <w:spacing w:before="280" w:after="290" w:line="376" w:lineRule="auto"/>
      <w:outlineLvl w:val="4"/>
    </w:pPr>
    <w:rPr>
      <w:b/>
      <w:sz w:val="28"/>
    </w:rPr>
  </w:style>
  <w:style w:type="paragraph" w:styleId="6">
    <w:name w:val="heading 6"/>
    <w:basedOn w:val="a"/>
    <w:next w:val="a0"/>
    <w:link w:val="60"/>
    <w:qFormat/>
    <w:rsid w:val="00277ADA"/>
    <w:pPr>
      <w:keepNext/>
      <w:keepLines/>
      <w:spacing w:before="240" w:after="64" w:line="320" w:lineRule="auto"/>
      <w:outlineLvl w:val="5"/>
    </w:pPr>
    <w:rPr>
      <w:rFonts w:ascii="Arial" w:eastAsia="黑体" w:hAnsi="Arial"/>
      <w:b/>
      <w:sz w:val="24"/>
    </w:rPr>
  </w:style>
  <w:style w:type="paragraph" w:styleId="7">
    <w:name w:val="heading 7"/>
    <w:basedOn w:val="a"/>
    <w:next w:val="a0"/>
    <w:link w:val="70"/>
    <w:qFormat/>
    <w:rsid w:val="00277ADA"/>
    <w:pPr>
      <w:keepNext/>
      <w:keepLines/>
      <w:spacing w:before="240" w:after="64" w:line="320" w:lineRule="auto"/>
      <w:outlineLvl w:val="6"/>
    </w:pPr>
    <w:rPr>
      <w:b/>
      <w:sz w:val="24"/>
    </w:rPr>
  </w:style>
  <w:style w:type="paragraph" w:styleId="8">
    <w:name w:val="heading 8"/>
    <w:basedOn w:val="a"/>
    <w:next w:val="a0"/>
    <w:link w:val="80"/>
    <w:qFormat/>
    <w:rsid w:val="00277ADA"/>
    <w:pPr>
      <w:keepNext/>
      <w:keepLines/>
      <w:spacing w:before="240" w:after="64" w:line="320" w:lineRule="auto"/>
      <w:outlineLvl w:val="7"/>
    </w:pPr>
    <w:rPr>
      <w:rFonts w:ascii="Arial" w:eastAsia="黑体" w:hAnsi="Arial"/>
      <w:sz w:val="24"/>
    </w:rPr>
  </w:style>
  <w:style w:type="paragraph" w:styleId="9">
    <w:name w:val="heading 9"/>
    <w:basedOn w:val="a"/>
    <w:next w:val="a0"/>
    <w:link w:val="90"/>
    <w:qFormat/>
    <w:rsid w:val="00277AD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77ADA"/>
    <w:rPr>
      <w:rFonts w:ascii="宋体" w:hAnsi="宋体"/>
      <w:kern w:val="2"/>
      <w:sz w:val="28"/>
    </w:rPr>
  </w:style>
  <w:style w:type="character" w:customStyle="1" w:styleId="20">
    <w:name w:val="标题 2 字符"/>
    <w:basedOn w:val="a1"/>
    <w:link w:val="2"/>
    <w:rsid w:val="00277ADA"/>
    <w:rPr>
      <w:rFonts w:ascii="Arial" w:eastAsia="黑体" w:hAnsi="Arial"/>
      <w:b/>
      <w:kern w:val="2"/>
      <w:sz w:val="32"/>
    </w:rPr>
  </w:style>
  <w:style w:type="paragraph" w:styleId="a0">
    <w:name w:val="Normal Indent"/>
    <w:basedOn w:val="a"/>
    <w:uiPriority w:val="99"/>
    <w:semiHidden/>
    <w:unhideWhenUsed/>
    <w:rsid w:val="00277ADA"/>
    <w:pPr>
      <w:ind w:firstLineChars="200" w:firstLine="420"/>
    </w:pPr>
  </w:style>
  <w:style w:type="character" w:customStyle="1" w:styleId="30">
    <w:name w:val="标题 3 字符"/>
    <w:basedOn w:val="a1"/>
    <w:link w:val="3"/>
    <w:rsid w:val="00277ADA"/>
    <w:rPr>
      <w:b/>
      <w:kern w:val="2"/>
      <w:sz w:val="32"/>
    </w:rPr>
  </w:style>
  <w:style w:type="character" w:customStyle="1" w:styleId="40">
    <w:name w:val="标题 4 字符"/>
    <w:basedOn w:val="a1"/>
    <w:link w:val="4"/>
    <w:rsid w:val="00277ADA"/>
    <w:rPr>
      <w:rFonts w:ascii="Arial" w:eastAsia="黑体" w:hAnsi="Arial"/>
      <w:b/>
      <w:kern w:val="2"/>
      <w:sz w:val="28"/>
    </w:rPr>
  </w:style>
  <w:style w:type="character" w:customStyle="1" w:styleId="50">
    <w:name w:val="标题 5 字符"/>
    <w:basedOn w:val="a1"/>
    <w:link w:val="5"/>
    <w:rsid w:val="00277ADA"/>
    <w:rPr>
      <w:b/>
      <w:kern w:val="2"/>
      <w:sz w:val="28"/>
    </w:rPr>
  </w:style>
  <w:style w:type="character" w:customStyle="1" w:styleId="60">
    <w:name w:val="标题 6 字符"/>
    <w:basedOn w:val="a1"/>
    <w:link w:val="6"/>
    <w:rsid w:val="00277ADA"/>
    <w:rPr>
      <w:rFonts w:ascii="Arial" w:eastAsia="黑体" w:hAnsi="Arial"/>
      <w:b/>
      <w:kern w:val="2"/>
      <w:sz w:val="24"/>
    </w:rPr>
  </w:style>
  <w:style w:type="character" w:customStyle="1" w:styleId="70">
    <w:name w:val="标题 7 字符"/>
    <w:basedOn w:val="a1"/>
    <w:link w:val="7"/>
    <w:rsid w:val="00277ADA"/>
    <w:rPr>
      <w:b/>
      <w:kern w:val="2"/>
      <w:sz w:val="24"/>
    </w:rPr>
  </w:style>
  <w:style w:type="character" w:customStyle="1" w:styleId="80">
    <w:name w:val="标题 8 字符"/>
    <w:basedOn w:val="a1"/>
    <w:link w:val="8"/>
    <w:rsid w:val="00277ADA"/>
    <w:rPr>
      <w:rFonts w:ascii="Arial" w:eastAsia="黑体" w:hAnsi="Arial"/>
      <w:kern w:val="2"/>
      <w:sz w:val="24"/>
    </w:rPr>
  </w:style>
  <w:style w:type="character" w:customStyle="1" w:styleId="90">
    <w:name w:val="标题 9 字符"/>
    <w:basedOn w:val="a1"/>
    <w:link w:val="9"/>
    <w:rsid w:val="00277ADA"/>
    <w:rPr>
      <w:rFonts w:ascii="Arial" w:eastAsia="黑体" w:hAnsi="Arial"/>
      <w:kern w:val="2"/>
      <w:sz w:val="21"/>
    </w:rPr>
  </w:style>
  <w:style w:type="character" w:styleId="a4">
    <w:name w:val="Strong"/>
    <w:basedOn w:val="a1"/>
    <w:qFormat/>
    <w:rsid w:val="00277ADA"/>
    <w:rPr>
      <w:b/>
      <w:bCs/>
    </w:rPr>
  </w:style>
  <w:style w:type="paragraph" w:styleId="a5">
    <w:name w:val="List Paragraph"/>
    <w:basedOn w:val="a"/>
    <w:uiPriority w:val="34"/>
    <w:qFormat/>
    <w:rsid w:val="00277A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2019-05-31T06:34:00Z</dcterms:created>
  <dcterms:modified xsi:type="dcterms:W3CDTF">2019-05-31T06:38:00Z</dcterms:modified>
</cp:coreProperties>
</file>