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外贸信托-融创上海西环中心项目集合资金信托计划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2020年9月监管报告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项目名称：外贸信托-融创上海西环中心项目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委托方：中国对外经济贸易信托有限公司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受托方：北京康正宏基房地产评估有限公司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监管人员：蒋柯</w:t>
      </w:r>
    </w:p>
    <w:p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szCs w:val="28"/>
        </w:rPr>
        <w:t>日期：二零二零年十月十二日</w:t>
      </w:r>
    </w:p>
    <w:p>
      <w:pPr>
        <w:pStyle w:val="11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目录</w:t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bookmarkStart w:id="85" w:name="_GoBack"/>
      <w:r>
        <w:rPr>
          <w:rFonts w:ascii="Arial" w:hAnsi="Arial" w:cs="Arial"/>
          <w:sz w:val="21"/>
        </w:rPr>
        <w:fldChar w:fldCharType="begin"/>
      </w:r>
      <w:r>
        <w:rPr>
          <w:rStyle w:val="18"/>
          <w:rFonts w:ascii="Arial" w:hAnsi="Arial" w:cs="Arial"/>
          <w:sz w:val="21"/>
        </w:rPr>
        <w:instrText xml:space="preserve">TOC \o "1-3" \h \z \u</w:instrText>
      </w:r>
      <w:r>
        <w:rPr>
          <w:rFonts w:ascii="Arial" w:hAnsi="Arial" w:cs="Arial"/>
          <w:sz w:val="21"/>
        </w:rPr>
        <w:fldChar w:fldCharType="separate"/>
      </w:r>
      <w:r>
        <w:fldChar w:fldCharType="begin"/>
      </w:r>
      <w:r>
        <w:instrText xml:space="preserve"> HYPERLINK \l "_Toc18237" </w:instrText>
      </w:r>
      <w:r>
        <w:fldChar w:fldCharType="separate"/>
      </w:r>
      <w:r>
        <w:rPr>
          <w:rFonts w:ascii="Arial" w:hAnsi="Arial" w:cs="Arial"/>
          <w:szCs w:val="24"/>
        </w:rPr>
        <w:t>1项目基本情况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_Toc18237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"_Toc25174" </w:instrText>
      </w:r>
      <w:r>
        <w:fldChar w:fldCharType="separate"/>
      </w:r>
      <w:r>
        <w:rPr>
          <w:rFonts w:ascii="Arial" w:hAnsi="Arial" w:cs="Arial"/>
          <w:szCs w:val="24"/>
        </w:rPr>
        <w:t>2重大事件披露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_Toc25174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"_Toc5888" </w:instrText>
      </w:r>
      <w:r>
        <w:fldChar w:fldCharType="separate"/>
      </w:r>
      <w:r>
        <w:rPr>
          <w:rFonts w:ascii="Arial" w:hAnsi="Arial" w:cs="Arial"/>
          <w:szCs w:val="24"/>
        </w:rPr>
        <w:t>3项目五证办理及施工进度情况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_Toc5888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"_Toc13515" </w:instrText>
      </w:r>
      <w:r>
        <w:fldChar w:fldCharType="separate"/>
      </w:r>
      <w:r>
        <w:rPr>
          <w:rFonts w:ascii="Arial" w:hAnsi="Arial" w:cs="Arial"/>
        </w:rPr>
        <w:t>3.1项目五证办理情况说明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_Toc13515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"_Toc32512" </w:instrText>
      </w:r>
      <w:r>
        <w:fldChar w:fldCharType="separate"/>
      </w:r>
      <w:r>
        <w:rPr>
          <w:rFonts w:ascii="Arial" w:hAnsi="Arial" w:cs="Arial"/>
        </w:rPr>
        <w:t>3.2项目2020年9月施工进度情况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_Toc32512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"_Toc28884" </w:instrText>
      </w:r>
      <w:r>
        <w:fldChar w:fldCharType="separate"/>
      </w:r>
      <w:r>
        <w:rPr>
          <w:rFonts w:ascii="Arial" w:hAnsi="Arial" w:cs="Arial"/>
          <w:szCs w:val="24"/>
        </w:rPr>
        <w:t>4印鉴使用情况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_Toc28884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"_Toc14453" </w:instrText>
      </w:r>
      <w:r>
        <w:fldChar w:fldCharType="separate"/>
      </w:r>
      <w:r>
        <w:rPr>
          <w:rFonts w:ascii="Arial" w:hAnsi="Arial" w:cs="Arial"/>
          <w:szCs w:val="24"/>
        </w:rPr>
        <w:t>5合同签订情况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_Toc14453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"_Toc7912" </w:instrText>
      </w:r>
      <w:r>
        <w:fldChar w:fldCharType="separate"/>
      </w:r>
      <w:r>
        <w:rPr>
          <w:rFonts w:ascii="Arial" w:hAnsi="Arial" w:cs="Arial"/>
          <w:szCs w:val="24"/>
        </w:rPr>
        <w:t>6项目销售情况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_Toc7912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"_Toc13688" </w:instrText>
      </w:r>
      <w:r>
        <w:fldChar w:fldCharType="separate"/>
      </w:r>
      <w:r>
        <w:rPr>
          <w:rFonts w:ascii="Arial" w:hAnsi="Arial" w:cs="Arial" w:eastAsiaTheme="minorEastAsia"/>
        </w:rPr>
        <w:t>6.1 销售概况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_Toc13688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"_Toc20030" </w:instrText>
      </w:r>
      <w:r>
        <w:fldChar w:fldCharType="separate"/>
      </w:r>
      <w:r>
        <w:rPr>
          <w:rFonts w:ascii="Arial" w:hAnsi="Arial" w:cs="Arial" w:eastAsiaTheme="minorEastAsia"/>
        </w:rPr>
        <w:t>6.2 项目竞品分析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_Toc20030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"_Toc32764" </w:instrText>
      </w:r>
      <w:r>
        <w:fldChar w:fldCharType="separate"/>
      </w:r>
      <w:r>
        <w:rPr>
          <w:rFonts w:ascii="Arial" w:hAnsi="Arial" w:cs="Arial"/>
          <w:szCs w:val="24"/>
        </w:rPr>
        <w:t>7资金情况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_Toc32764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"_Toc579" </w:instrText>
      </w:r>
      <w:r>
        <w:fldChar w:fldCharType="separate"/>
      </w:r>
      <w:r>
        <w:rPr>
          <w:rFonts w:ascii="Arial" w:hAnsi="Arial" w:cs="Arial"/>
        </w:rPr>
        <w:t>7.1资金流出情况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_Toc579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"_Toc20952" </w:instrText>
      </w:r>
      <w:r>
        <w:fldChar w:fldCharType="separate"/>
      </w:r>
      <w:r>
        <w:rPr>
          <w:rFonts w:ascii="Arial" w:hAnsi="Arial" w:cs="Arial"/>
        </w:rPr>
        <w:t>7.2资金内部转账情况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_Toc20952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18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"_Toc18703" </w:instrText>
      </w:r>
      <w:r>
        <w:fldChar w:fldCharType="separate"/>
      </w:r>
      <w:r>
        <w:rPr>
          <w:rFonts w:ascii="Arial" w:hAnsi="Arial" w:cs="Arial"/>
        </w:rPr>
        <w:t>7.3资金流入情况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_Toc18703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19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"_Toc13814" </w:instrText>
      </w:r>
      <w:r>
        <w:fldChar w:fldCharType="separate"/>
      </w:r>
      <w:r>
        <w:rPr>
          <w:rFonts w:ascii="Arial" w:hAnsi="Arial" w:cs="Arial"/>
        </w:rPr>
        <w:t>7.4资金结算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_Toc13814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20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"_Toc10828" </w:instrText>
      </w:r>
      <w:r>
        <w:fldChar w:fldCharType="separate"/>
      </w:r>
      <w:r>
        <w:rPr>
          <w:rFonts w:ascii="Arial" w:hAnsi="Arial" w:cs="Arial"/>
          <w:szCs w:val="28"/>
        </w:rPr>
        <w:t>附件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  <w:color w:val="000000"/>
        </w:rPr>
        <w:t>1</w:t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"_Toc17438" </w:instrText>
      </w:r>
      <w:r>
        <w:fldChar w:fldCharType="separate"/>
      </w:r>
      <w:r>
        <w:rPr>
          <w:rFonts w:ascii="Arial" w:hAnsi="Arial" w:cs="Arial"/>
        </w:rPr>
        <w:t>附件一 对账单（网银截图）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  <w:color w:val="000000"/>
        </w:rPr>
        <w:t>1</w:t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"_Toc23131" </w:instrText>
      </w:r>
      <w:r>
        <w:fldChar w:fldCharType="separate"/>
      </w:r>
      <w:r>
        <w:rPr>
          <w:rFonts w:ascii="Arial" w:hAnsi="Arial" w:cs="Arial"/>
        </w:rPr>
        <w:t>附件二 共管物品使用登记簿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_Toc23131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29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"_Toc21496" </w:instrText>
      </w:r>
      <w:r>
        <w:fldChar w:fldCharType="separate"/>
      </w:r>
      <w:r>
        <w:rPr>
          <w:rFonts w:ascii="Arial" w:hAnsi="Arial" w:cs="Arial"/>
        </w:rPr>
        <w:t>附件三 星信资金流出分类情况表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_Toc21496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30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27"/>
        <w:keepNext w:val="0"/>
        <w:keepLines w:val="0"/>
        <w:widowControl w:val="0"/>
        <w:spacing w:line="360" w:lineRule="auto"/>
        <w:jc w:val="center"/>
        <w:rPr>
          <w:rFonts w:ascii="Arial" w:hAnsi="Arial" w:cs="Arial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  <w:color w:val="000000"/>
        </w:rPr>
        <w:fldChar w:fldCharType="end"/>
      </w:r>
      <w:bookmarkEnd w:id="85"/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星绾：上海星绾实业有限公司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星信：上海星信房地产开发有限公司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融创：融创（上海）商业置业有限公司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外贸信托：中国对外经济贸易信托有限公司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康正：北京康正宏基房地产评估有限公司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1" w:name="_Toc18237"/>
      <w:bookmarkStart w:id="2" w:name="_Toc535508633"/>
      <w:bookmarkStart w:id="3" w:name="_Toc535580018"/>
      <w:bookmarkStart w:id="4" w:name="_Toc535570745"/>
      <w:bookmarkStart w:id="5" w:name="_Toc532281654"/>
      <w:bookmarkStart w:id="6" w:name="_Toc535580086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位于上海嘉定区南翔镇，11号线陈翔路站地铁上盖（已于8月25日正式运行）。项目北面为嘉定工业区的国家级高科技园区、上海光电子科技产业园、国家留学人员嘉定创业园等园区，项目南面为大虹桥商务区，聚集大量产业总部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用地面积32694.4㎡，规划总建筑面积157864.09㎡，业态有办公、商业、酒店式公寓。其中07-05地块包括6栋小办公（商墅）和4000平的商业；08-01地块包括1栋5层办公、1栋23层办公、3栋公寓、办公和公寓1-2层全部为地铁连廊商业，预计2022年12月竣工验收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" w:name="_Toc25174"/>
      <w:bookmarkStart w:id="8" w:name="_Toc535508635"/>
      <w:bookmarkStart w:id="9" w:name="_Toc535580090"/>
      <w:bookmarkStart w:id="10" w:name="_Toc535570749"/>
      <w:bookmarkStart w:id="11" w:name="_Toc532281656"/>
      <w:bookmarkStart w:id="12" w:name="_Toc535580022"/>
      <w:r>
        <w:rPr>
          <w:rFonts w:ascii="Arial" w:hAnsi="Arial" w:cs="Arial"/>
          <w:color w:val="000000"/>
          <w:sz w:val="24"/>
          <w:szCs w:val="24"/>
        </w:rPr>
        <w:t>2重大事件披露</w:t>
      </w:r>
      <w:bookmarkEnd w:id="7"/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Cs/>
          <w:kern w:val="44"/>
          <w:szCs w:val="21"/>
        </w:rPr>
        <w:t>（1）2020年9月2日，上海星信房地产开发有限公司向外贸信托缴纳保证金14,900,000元。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3" w:name="_Toc5888"/>
      <w:r>
        <w:rPr>
          <w:rFonts w:ascii="Arial" w:hAnsi="Arial" w:cs="Arial"/>
          <w:color w:val="000000"/>
          <w:sz w:val="24"/>
          <w:szCs w:val="24"/>
        </w:rPr>
        <w:t>3项目五证办理及施工进度情况</w:t>
      </w:r>
      <w:bookmarkEnd w:id="8"/>
      <w:bookmarkEnd w:id="9"/>
      <w:bookmarkEnd w:id="10"/>
      <w:bookmarkEnd w:id="11"/>
      <w:bookmarkEnd w:id="12"/>
      <w:bookmarkEnd w:id="13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4" w:name="_Toc535570750"/>
      <w:bookmarkStart w:id="15" w:name="_Toc13515"/>
      <w:bookmarkStart w:id="16" w:name="_Toc535508636"/>
      <w:bookmarkStart w:id="17" w:name="_Toc535580091"/>
      <w:bookmarkStart w:id="18" w:name="_Toc532281657"/>
      <w:bookmarkStart w:id="19" w:name="_Toc535580023"/>
      <w:r>
        <w:rPr>
          <w:rFonts w:eastAsia="宋体" w:cs="Arial"/>
          <w:sz w:val="24"/>
        </w:rPr>
        <w:t>3.1项目五证办理情况说明</w:t>
      </w:r>
      <w:bookmarkEnd w:id="14"/>
      <w:bookmarkEnd w:id="15"/>
      <w:bookmarkEnd w:id="16"/>
      <w:bookmarkEnd w:id="17"/>
      <w:bookmarkEnd w:id="18"/>
      <w:bookmarkEnd w:id="1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截至2020年9月30日项目五证办理情况</w:t>
      </w:r>
    </w:p>
    <w:tbl>
      <w:tblPr>
        <w:tblStyle w:val="14"/>
        <w:tblW w:w="9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3265"/>
        <w:gridCol w:w="1650"/>
        <w:gridCol w:w="2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tblHeader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bookmarkStart w:id="20" w:name="_Toc532281658"/>
            <w:bookmarkStart w:id="21" w:name="_Toc535580092"/>
            <w:bookmarkStart w:id="22" w:name="_Toc535580024"/>
            <w:bookmarkStart w:id="23" w:name="_Toc535570751"/>
            <w:bookmarkStart w:id="24" w:name="_Toc535508637"/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沪房地嘉字（2015）第014789号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沪房地嘉字（2015）第014791号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沪嘉地（2015）EA31011420154434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2015年4月27日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07-05、08-01、10-01地块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沪嘉建（2018）FA31011420187152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沪嘉建（2018）FA31011420187175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2018年6月12日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1502JD0050D03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【嘉定房管（2020）预字0000059号】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【嘉定房管（2020）预字0000060号】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【嘉定房管（2020）预字0000061号】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5" w:name="_Toc32512"/>
      <w:r>
        <w:rPr>
          <w:rFonts w:eastAsia="宋体" w:cs="Arial"/>
          <w:sz w:val="24"/>
        </w:rPr>
        <w:t>3.2项目2020年9月施工进度情况</w:t>
      </w:r>
      <w:bookmarkEnd w:id="20"/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07-05地块：施工面积约29000㎡。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已</w:t>
      </w:r>
      <w:r>
        <w:rPr>
          <w:rFonts w:ascii="Arial" w:hAnsi="Arial" w:cs="Arial"/>
          <w:bCs/>
          <w:kern w:val="44"/>
          <w:szCs w:val="21"/>
        </w:rPr>
        <w:t>取得竣工验收备案</w:t>
      </w:r>
      <w:r>
        <w:rPr>
          <w:rFonts w:ascii="Arial" w:hAnsi="Arial" w:cs="Arial"/>
          <w:szCs w:val="21"/>
        </w:rPr>
        <w:t>；</w:t>
      </w:r>
    </w:p>
    <w:p>
      <w:pPr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08-01地块：施工面积约13000㎡。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1、1#楼楼梯踏步面层18~23层施工中；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2、2#楼北侧凹口钢筋绑扎、模板安装已完成；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3、3#楼屋面设备基础施工中；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4、4#楼楼层梁变更剔凿已完成；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5、5#楼楼梯踏步面层施工中；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>
      <w:pPr>
        <w:spacing w:line="440" w:lineRule="exact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kern w:val="44"/>
          <w:sz w:val="22"/>
          <w:szCs w:val="22"/>
        </w:rPr>
        <w:t>标的项目现场照片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346075</wp:posOffset>
                </wp:positionV>
                <wp:extent cx="2938145" cy="2049780"/>
                <wp:effectExtent l="4445" t="4445" r="10160" b="22225"/>
                <wp:wrapNone/>
                <wp:docPr id="32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bookmarkStart w:id="84" w:name="_Hlk12973459"/>
                            <w:bookmarkEnd w:id="84"/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781935" cy="2014855"/>
                                  <wp:effectExtent l="0" t="0" r="18415" b="4445"/>
                                  <wp:docPr id="6" name="图片 6" descr="C:\Users\Administrator\Desktop\9月月报\1号.jpg1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:\Users\Administrator\Desktop\9月月报\1号.jpg1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1935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41.3pt;margin-top:27.25pt;height:161.4pt;width:231.35pt;z-index:251650048;mso-width-relative:page;mso-height-relative:page;" fillcolor="#FFFFFF" filled="t" stroked="t" coordsize="21600,21600" o:gfxdata="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DElP62QAAAAoBAAAPAAAAAAAAAAEAIAAAACIAAABkcnMvZG93bnJldi54bWxQ&#10;SwECFAAUAAAACACHTuJAjxqOIy8CAABKBAAADgAAAAAAAAABACAAAAAo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bookmarkStart w:id="84" w:name="_Hlk12973459"/>
                      <w:bookmarkEnd w:id="84"/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781935" cy="2014855"/>
                            <wp:effectExtent l="0" t="0" r="18415" b="4445"/>
                            <wp:docPr id="6" name="图片 6" descr="C:\Users\Administrator\Desktop\9月月报\1号.jpg1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C:\Users\Administrator\Desktop\9月月报\1号.jpg1号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1935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95250</wp:posOffset>
                </wp:positionV>
                <wp:extent cx="2651125" cy="2005965"/>
                <wp:effectExtent l="4445" t="4445" r="11430" b="889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00630" cy="1915795"/>
                                  <wp:effectExtent l="0" t="0" r="13970" b="8255"/>
                                  <wp:docPr id="2" name="图片 2" descr="C:\Users\Administrator\Desktop\9月月报\07.jpg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:\Users\Administrator\Desktop\9月月报\07.jpg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0630" cy="1915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7pt;margin-top:7.5pt;height:157.95pt;width:208.75pt;z-index:251649024;mso-width-relative:page;mso-height-relative:page;" fillcolor="#FFFFFF" filled="t" stroked="t" coordsize="21600,21600" o:gfxdata="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Tzvx+2QAAAAoBAAAPAAAAAAAAAAEAIAAAACIAAABkcnMvZG93bnJldi54bWxQSwEC&#10;FAAUAAAACACHTuJAvM3DcSwCAABKBAAADgAAAAAAAAABACAAAAAoAQAAZHJzL2Uyb0RvYy54bWxQ&#10;SwUGAAAAAAYABgBZAQAAx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00630" cy="1915795"/>
                            <wp:effectExtent l="0" t="0" r="13970" b="8255"/>
                            <wp:docPr id="2" name="图片 2" descr="C:\Users\Administrator\Desktop\9月月报\07.jpg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C:\Users\Administrator\Desktop\9月月报\07.jpg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0630" cy="1915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28"/>
        </w:rPr>
        <w:t>1、</w:t>
      </w:r>
      <w:r>
        <w:rPr>
          <w:rFonts w:ascii="Arial" w:hAnsi="Arial" w:cs="Arial"/>
          <w:sz w:val="18"/>
          <w:szCs w:val="18"/>
        </w:rPr>
        <w:t>07-05地块已取得竣工备案                           2、08-01地块1#楼楼梯踏步面层18~23层施工中</w:t>
      </w: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960370" cy="1882140"/>
                <wp:effectExtent l="4445" t="4445" r="6985" b="18415"/>
                <wp:wrapNone/>
                <wp:docPr id="32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805430" cy="1951990"/>
                                  <wp:effectExtent l="0" t="0" r="13970" b="10160"/>
                                  <wp:docPr id="34" name="图片 34" descr="C:\Users\Administrator\Desktop\9月月报\3号.jpg3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C:\Users\Administrator\Desktop\9月月报\3号.jpg3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5430" cy="1951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41.3pt;margin-top:14.65pt;height:148.2pt;width:233.1pt;z-index:251652096;mso-width-relative:page;mso-height-relative:page;" fillcolor="#FFFFFF" filled="t" stroked="t" coordsize="21600,21600" o:gfxdata="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c9HJtoAAAAKAQAADwAAAAAAAAABACAAAAAiAAAAZHJzL2Rvd25yZXYueG1s&#10;UEsBAhQAFAAAAAgAh07iQOdedwkvAgAASgQAAA4AAAAAAAAAAQAgAAAAKQ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805430" cy="1951990"/>
                            <wp:effectExtent l="0" t="0" r="13970" b="10160"/>
                            <wp:docPr id="34" name="图片 34" descr="C:\Users\Administrator\Desktop\9月月报\3号.jpg3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C:\Users\Administrator\Desktop\9月月报\3号.jpg3号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5430" cy="1951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800350" cy="1889760"/>
                <wp:effectExtent l="4445" t="4445" r="14605" b="10795"/>
                <wp:wrapNone/>
                <wp:docPr id="32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050" cy="2014855"/>
                                  <wp:effectExtent l="0" t="0" r="0" b="4445"/>
                                  <wp:docPr id="1" name="图片 28" descr="C:\Users\Administrator\Desktop\9月月报\2号.jpg2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8" descr="C:\Users\Administrator\Desktop\9月月报\2号.jpg2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050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7.7pt;margin-top:14.65pt;height:148.8pt;width:220.5pt;z-index:251651072;mso-width-relative:page;mso-height-relative:page;" fillcolor="#FFFFFF" filled="t" stroked="t" coordsize="21600,21600" o:gfxdata="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DIgI7aAAAACgEAAA8AAAAAAAAAAQAgAAAAIgAAAGRycy9kb3ducmV2Lnht&#10;bFBLAQIUABQAAAAIAIdO4kDQGwDB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050" cy="2014855"/>
                            <wp:effectExtent l="0" t="0" r="0" b="4445"/>
                            <wp:docPr id="1" name="图片 28" descr="C:\Users\Administrator\Desktop\9月月报\2号.jpg2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8" descr="C:\Users\Administrator\Desktop\9月月报\2号.jpg2号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050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3、08-01地块2#楼北侧凹口钢筋绑扎、模板安装已完成     4、08-01地块3#楼屋面设备基础施工中</w:t>
      </w: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86360</wp:posOffset>
                </wp:positionV>
                <wp:extent cx="2788920" cy="1892300"/>
                <wp:effectExtent l="4445" t="4445" r="6985" b="8255"/>
                <wp:wrapNone/>
                <wp:docPr id="31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38425" cy="2014855"/>
                                  <wp:effectExtent l="0" t="0" r="9525" b="4445"/>
                                  <wp:docPr id="40" name="图片 40" descr="C:\Users\Administrator\Desktop\9月月报\5号.jpg5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:\Users\Administrator\Desktop\9月月报\5号.jpg5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8425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45.05pt;margin-top:6.8pt;height:149pt;width:219.6pt;z-index:251654144;mso-width-relative:page;mso-height-relative:page;" fillcolor="#FFFFFF" filled="t" stroked="t" coordsize="21600,21600" o:gfxdata="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emxIdkAAAAKAQAADwAAAAAAAAABACAAAAAiAAAAZHJzL2Rvd25yZXYueG1sUEsB&#10;AhQAFAAAAAgAh07iQLtQiH8tAgAASgQAAA4AAAAAAAAAAQAgAAAAKA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38425" cy="2014855"/>
                            <wp:effectExtent l="0" t="0" r="9525" b="4445"/>
                            <wp:docPr id="40" name="图片 40" descr="C:\Users\Administrator\Desktop\9月月报\5号.jpg5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C:\Users\Administrator\Desktop\9月月报\5号.jpg5号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8425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-97790</wp:posOffset>
                </wp:positionH>
                <wp:positionV relativeFrom="paragraph">
                  <wp:posOffset>102235</wp:posOffset>
                </wp:positionV>
                <wp:extent cx="2800350" cy="1851660"/>
                <wp:effectExtent l="4445" t="4445" r="14605" b="10795"/>
                <wp:wrapNone/>
                <wp:docPr id="3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4855"/>
                                  <wp:effectExtent l="0" t="0" r="18415" b="4445"/>
                                  <wp:docPr id="3" name="图片 35" descr="C:\Users\Administrator\Desktop\9月月报\4号.jpg4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5" descr="C:\Users\Administrator\Desktop\9月月报\4号.jpg4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7.7pt;margin-top:8.05pt;height:145.8pt;width:220.5pt;mso-position-horizontal-relative:margin;z-index:251653120;mso-width-relative:page;mso-height-relative:page;" fillcolor="#FFFFFF" filled="t" stroked="t" coordsize="21600,21600" o:gfxdata="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PXbTPaAAAACgEAAA8AAAAAAAAAAQAgAAAAIgAAAGRycy9kb3ducmV2Lnht&#10;bFBLAQIUABQAAAAIAIdO4kDHVu4c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4855"/>
                            <wp:effectExtent l="0" t="0" r="18415" b="4445"/>
                            <wp:docPr id="3" name="图片 35" descr="C:\Users\Administrator\Desktop\9月月报\4号.jpg4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5" descr="C:\Users\Administrator\Desktop\9月月报\4号.jpg4号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5、08-01地块4#楼楼层梁变更剔凿已完成                  6、08-01地块5#楼楼梯踏步面层施工中</w:t>
      </w:r>
    </w:p>
    <w:p>
      <w:pPr>
        <w:tabs>
          <w:tab w:val="left" w:pos="1890"/>
        </w:tabs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bookmarkStart w:id="26" w:name="_Toc532281660"/>
      <w:bookmarkStart w:id="27" w:name="_Toc535580026"/>
      <w:bookmarkStart w:id="28" w:name="_Toc535580094"/>
      <w:bookmarkStart w:id="29" w:name="_Toc535570753"/>
      <w:bookmarkStart w:id="30" w:name="_Toc535508639"/>
    </w:p>
    <w:p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1" w:name="_Toc28884"/>
      <w:r>
        <w:rPr>
          <w:rFonts w:ascii="Arial" w:hAnsi="Arial" w:cs="Arial"/>
          <w:color w:val="000000"/>
          <w:sz w:val="24"/>
          <w:szCs w:val="24"/>
        </w:rPr>
        <w:t>4印鉴使用情况</w:t>
      </w:r>
      <w:bookmarkEnd w:id="26"/>
      <w:bookmarkEnd w:id="27"/>
      <w:bookmarkEnd w:id="28"/>
      <w:bookmarkEnd w:id="29"/>
      <w:bookmarkEnd w:id="30"/>
      <w:bookmarkEnd w:id="31"/>
    </w:p>
    <w:p>
      <w:pPr>
        <w:spacing w:line="360" w:lineRule="auto"/>
        <w:ind w:firstLine="420" w:firstLineChars="200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对于印章的使用，融创共管人员按照监管协议规定，履行印章使用流程，填写印章使用登记表，康正监管人员了解用印事由，通过邮件、微信等方式向外贸信托有关人员提交用印申请，待外贸信托有关人员批复后方给予盖章。9月份星绾无印鉴使用，星信印鉴使用情况如下：</w:t>
      </w: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2020年9月星信印章使用情况表</w:t>
      </w:r>
    </w:p>
    <w:tbl>
      <w:tblPr>
        <w:tblStyle w:val="14"/>
        <w:tblW w:w="104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2256"/>
        <w:gridCol w:w="2780"/>
        <w:gridCol w:w="747"/>
        <w:gridCol w:w="600"/>
        <w:gridCol w:w="1155"/>
        <w:gridCol w:w="840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atLeast"/>
          <w:tblHeader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1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告知函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告知函（中建不二）1，告知函-中建八局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会计继续教育工作证明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会计继续教育工作证明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周艳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西环中心项目08地块沉降观测合同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西环中心项目08地块沉降观测合同6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银行对账单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银行对账单2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财务章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王昕晨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创西环中心08地块人行连廊项目地质汇交事项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成果和原始地质资料清单3，光盘标签3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吕俊玮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水土保持合同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水土保持合同6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西环中心华臻结算单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华臻结算单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施玲建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西环中心审计事项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审计资料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节能检测方案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节能检测方案3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西环中心项目中介方案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士新置业销售代理协议4，士新置业销售代理协议4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网签申请函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西环中心07地块实测情况说明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财务报表情况说明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财务报表情况说明2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办理星信公司居住证积分系统法人和经办人信息变更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介绍信1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李爽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转租赁住宅申请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08规划许可证1，08施工许可证1，08土地证1，转换租赁住房申请表1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特种设备登记事项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登记表20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西环中心用电申请单事项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发票申请书1，供电方案1，授权委托书1，用电申请报告1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西环中心07地块电梯验收申请单事项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登记表2，星信营业执照正本1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张日荣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网签申请函1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供销结算单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供销结算单1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吴一帆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西环中心08地块红线外挡土墙拆除工程合同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西环中心08地块红线外挡土墙拆除工程合同8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江晓斌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西环中心第三方尽调及代理费用合同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嘉定南翔【西环中心】第三方尽调及代理费用合同4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陈放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西环中心08地块临时供电合同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西环中心08地块临时供电合同8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0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西环中心中介协议-德佑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西环中心中介协议4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rPr>
          <w:rFonts w:ascii="Arial" w:hAnsi="Arial" w:cs="Arial"/>
          <w:color w:val="000000"/>
          <w:sz w:val="24"/>
        </w:rPr>
      </w:pPr>
      <w:bookmarkStart w:id="32" w:name="_Toc532281661"/>
      <w:bookmarkStart w:id="33" w:name="_Toc535570754"/>
      <w:bookmarkStart w:id="34" w:name="_Toc535580027"/>
      <w:bookmarkStart w:id="35" w:name="_Toc535580095"/>
      <w:bookmarkStart w:id="36" w:name="_Toc535508640"/>
      <w:bookmarkStart w:id="37" w:name="_Toc373309851"/>
      <w:bookmarkStart w:id="38" w:name="_Toc411430359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9" w:name="_Toc14453"/>
      <w:r>
        <w:rPr>
          <w:rFonts w:ascii="Arial" w:hAnsi="Arial" w:cs="Arial"/>
          <w:color w:val="000000"/>
          <w:sz w:val="24"/>
          <w:szCs w:val="24"/>
        </w:rPr>
        <w:t>5合同签订情况</w:t>
      </w:r>
      <w:bookmarkEnd w:id="32"/>
      <w:bookmarkEnd w:id="33"/>
      <w:bookmarkEnd w:id="34"/>
      <w:bookmarkEnd w:id="35"/>
      <w:bookmarkEnd w:id="36"/>
      <w:bookmarkEnd w:id="3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2020年9月期间，星绾</w:t>
      </w:r>
      <w:bookmarkStart w:id="40" w:name="_Toc535508641"/>
      <w:bookmarkStart w:id="41" w:name="_Toc535570755"/>
      <w:bookmarkStart w:id="42" w:name="_Toc535580096"/>
      <w:bookmarkStart w:id="43" w:name="_Toc535580028"/>
      <w:r>
        <w:rPr>
          <w:rFonts w:ascii="Arial" w:hAnsi="Arial" w:cs="Arial"/>
          <w:bCs/>
          <w:kern w:val="44"/>
          <w:szCs w:val="21"/>
        </w:rPr>
        <w:t>未与其他公司签订合同。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2020年9月期间，星信与各公司共签订8份合同，其中工程施工类合同4份，营销类合同3份，其他合同1份。</w:t>
      </w:r>
    </w:p>
    <w:p>
      <w:pPr>
        <w:spacing w:line="48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2020年9月星信合同签订情况表</w:t>
      </w:r>
    </w:p>
    <w:tbl>
      <w:tblPr>
        <w:tblStyle w:val="14"/>
        <w:tblW w:w="93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70"/>
        <w:gridCol w:w="2010"/>
        <w:gridCol w:w="2445"/>
        <w:gridCol w:w="1356"/>
        <w:gridCol w:w="1074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  <w:tblHeader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上海海洋地质勘测设计有限公司 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西环中心项目08地块沉降观测合同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29,280.00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上海诺山工程设计咨询有限公司 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水土保持合同上海南翔JDC2-0203单元07-05、08-01地块合体项目水土保持监测及水土保持设施竣工验收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630,000.00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上海轻润企业管理咨询中心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销售代理合同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以实际情况为准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上海士新置业有限公司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销售代理合同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以实际情况为准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2020/9/25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上海和衷建设工程有限公司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西环中心08地块红线外挡土墙拆除工程合同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1,499,521.00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2020/9/25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北京金诚同达（上海）律师事务所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西环中心第三方尽调及代理费用合同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国网上海电力有限公司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西环中心08地块临时供电合同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以实际情况为准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上海德佑物业顾问有限公司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销售代理协议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以实际情况为准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4" w:name="_Toc7912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6项目销售情况</w:t>
      </w:r>
      <w:bookmarkEnd w:id="40"/>
      <w:bookmarkEnd w:id="41"/>
      <w:bookmarkEnd w:id="42"/>
      <w:bookmarkEnd w:id="43"/>
      <w:bookmarkEnd w:id="44"/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45" w:name="_Toc34819710"/>
      <w:bookmarkStart w:id="46" w:name="_Toc13688"/>
      <w:r>
        <w:rPr>
          <w:rFonts w:cs="Arial" w:eastAsiaTheme="minorEastAsia"/>
          <w:sz w:val="24"/>
        </w:rPr>
        <w:t>6.1 销售概况</w:t>
      </w:r>
      <w:bookmarkEnd w:id="45"/>
      <w:bookmarkEnd w:id="4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47" w:name="_Toc34819711"/>
      <w:bookmarkStart w:id="48" w:name="_Toc532281663"/>
      <w:r>
        <w:rPr>
          <w:rFonts w:ascii="Arial" w:hAnsi="Arial" w:cs="Arial"/>
          <w:bCs/>
          <w:kern w:val="44"/>
          <w:szCs w:val="21"/>
        </w:rPr>
        <w:t>项目公司于2020年4月26日取得嘉定区南翔镇听雪园路77弄1-5号办公楼及商场、古漪园路1399弄2-7号办公楼、1309号、1399弄1号、1311号、1313号、1315号、1317号、1319号、1321号、1323号、1325号、1327号、1329号商场《预售许可证》，取得可售套数共计201套，可售面积共计69124.71㎡；售楼处于2020年4月30日完工并经验收移交至营销部，于6月28日正式对外开放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截至2020年9月30日，项目取得认筹款净额35,060,000元，销售累计回款320,730,895元，截至9月30日销售监管户累计收款280,631,646.39 元。</w:t>
      </w:r>
    </w:p>
    <w:p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上海西环中心销售情况表（截至9月30日）</w:t>
      </w:r>
    </w:p>
    <w:tbl>
      <w:tblPr>
        <w:tblStyle w:val="14"/>
        <w:tblW w:w="4915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"/>
        <w:gridCol w:w="1172"/>
        <w:gridCol w:w="1515"/>
        <w:gridCol w:w="1724"/>
        <w:gridCol w:w="1799"/>
        <w:gridCol w:w="264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套数（套）</w:t>
            </w:r>
          </w:p>
        </w:tc>
        <w:tc>
          <w:tcPr>
            <w:tcW w:w="94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面积（㎡）</w:t>
            </w:r>
          </w:p>
        </w:tc>
        <w:tc>
          <w:tcPr>
            <w:tcW w:w="98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合同价（元）</w:t>
            </w:r>
          </w:p>
        </w:tc>
        <w:tc>
          <w:tcPr>
            <w:tcW w:w="144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已收款额（元）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0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可售情况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69,124.71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5" w:hRule="atLeast"/>
          <w:jc w:val="center"/>
        </w:trPr>
        <w:tc>
          <w:tcPr>
            <w:tcW w:w="170" w:type="pct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已售情况</w:t>
            </w: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认筹情况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35,060,000.00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122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9,942.22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333,530,895.00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320,730,895.00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网签盖章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6,957.94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248,005,010.00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244,215,010.00</w:t>
            </w:r>
          </w:p>
        </w:tc>
      </w:tr>
    </w:tbl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color w:val="000000"/>
          <w:kern w:val="44"/>
          <w:szCs w:val="21"/>
        </w:rPr>
      </w:pPr>
    </w:p>
    <w:p>
      <w:pPr>
        <w:spacing w:line="480" w:lineRule="auto"/>
        <w:ind w:firstLine="420" w:firstLineChars="200"/>
        <w:jc w:val="left"/>
        <w:rPr>
          <w:rFonts w:ascii="Arial" w:hAnsi="Arial" w:cs="Arial" w:eastAsiaTheme="minorEastAsia"/>
          <w:sz w:val="24"/>
        </w:rPr>
      </w:pPr>
      <w:r>
        <w:rPr>
          <w:rFonts w:ascii="Arial" w:hAnsi="Arial" w:cs="Arial"/>
          <w:bCs/>
          <w:color w:val="000000"/>
          <w:kern w:val="44"/>
          <w:szCs w:val="21"/>
        </w:rPr>
        <w:t>（转下页）</w:t>
      </w: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49" w:name="_Toc20030"/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r>
        <w:rPr>
          <w:rFonts w:cs="Arial" w:eastAsiaTheme="minorEastAsia"/>
          <w:sz w:val="24"/>
        </w:rPr>
        <w:t>6.2 项目竞品分析</w:t>
      </w:r>
      <w:bookmarkEnd w:id="47"/>
      <w:bookmarkEnd w:id="49"/>
    </w:p>
    <w:p>
      <w:pPr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drawing>
          <wp:inline distT="0" distB="0" distL="114300" distR="114300">
            <wp:extent cx="5657215" cy="3556635"/>
            <wp:effectExtent l="0" t="0" r="635" b="5715"/>
            <wp:docPr id="30" name="图片 30" descr="245132abab3d4dfc1312a8bd97e2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45132abab3d4dfc1312a8bd97e2e4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本项目位于陈翔公路地铁站，该站点位于地铁11号线的南翔站以及马陆站中间。附近的商业、办公均是典型的地铁周边社区商业形态，为满足周边居民而开设。竞品</w:t>
      </w:r>
      <w:r>
        <w:rPr>
          <w:rFonts w:ascii="Arial" w:hAnsi="Arial" w:cs="Arial" w:eastAsiaTheme="minorEastAsia"/>
          <w:bCs/>
          <w:kern w:val="44"/>
          <w:szCs w:val="21"/>
        </w:rPr>
        <w:t>主要为南翔站周边的办公竞品：中冶祥腾城市广场；商业产品：绿茵商业广场。</w:t>
      </w:r>
      <w:r>
        <w:rPr>
          <w:rFonts w:ascii="Arial" w:hAnsi="Arial" w:cs="Arial"/>
          <w:bCs/>
          <w:kern w:val="44"/>
          <w:szCs w:val="21"/>
        </w:rPr>
        <w:t>本月竞品楼盘情况：</w:t>
      </w:r>
    </w:p>
    <w:tbl>
      <w:tblPr>
        <w:tblStyle w:val="14"/>
        <w:tblW w:w="97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4036"/>
        <w:gridCol w:w="3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tblHeader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项目名称</w:t>
            </w:r>
          </w:p>
        </w:tc>
        <w:tc>
          <w:tcPr>
            <w:tcW w:w="40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中冶祥腾城市广场</w:t>
            </w:r>
          </w:p>
        </w:tc>
        <w:tc>
          <w:tcPr>
            <w:tcW w:w="37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绿茵商业广场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最新报价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15000-21000元/平方米；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20000-29000元/平方米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22485-44269/平方米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21957-28475元/平方米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物业类型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办公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商业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区县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开发商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上海中冶祥佳投资有限公司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上海绿茵置业有限公司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建筑类别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装修状况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非毛坯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毛坯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地址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真南路4368号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银翔路935号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直线距离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2.4公里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2.9公里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0" w:name="_Toc32764"/>
      <w:bookmarkStart w:id="51" w:name="_Toc535570756"/>
      <w:bookmarkStart w:id="52" w:name="_Toc535508642"/>
      <w:bookmarkStart w:id="53" w:name="_Toc535580097"/>
      <w:bookmarkStart w:id="54" w:name="_Toc535580029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7资金</w:t>
      </w:r>
      <w:bookmarkEnd w:id="37"/>
      <w:bookmarkEnd w:id="38"/>
      <w:bookmarkEnd w:id="48"/>
      <w:r>
        <w:rPr>
          <w:rFonts w:ascii="Arial" w:hAnsi="Arial" w:cs="Arial"/>
          <w:color w:val="000000"/>
          <w:sz w:val="24"/>
          <w:szCs w:val="24"/>
        </w:rPr>
        <w:t>情况</w:t>
      </w:r>
      <w:bookmarkEnd w:id="50"/>
      <w:bookmarkEnd w:id="51"/>
      <w:bookmarkEnd w:id="52"/>
      <w:bookmarkEnd w:id="53"/>
      <w:bookmarkEnd w:id="5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5" w:name="_Toc579"/>
      <w:bookmarkStart w:id="56" w:name="_Toc535570757"/>
      <w:bookmarkStart w:id="57" w:name="_Toc535580030"/>
      <w:bookmarkStart w:id="58" w:name="_Toc535580098"/>
      <w:bookmarkStart w:id="59" w:name="_Toc535508643"/>
      <w:r>
        <w:rPr>
          <w:rFonts w:eastAsia="宋体" w:cs="Arial"/>
          <w:sz w:val="24"/>
        </w:rPr>
        <w:t>7.1资金流出情况</w:t>
      </w:r>
      <w:bookmarkEnd w:id="55"/>
      <w:bookmarkEnd w:id="56"/>
      <w:bookmarkEnd w:id="57"/>
      <w:bookmarkEnd w:id="58"/>
      <w:bookmarkEnd w:id="5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9月星绾监管账户范围内资金流出总额共计6,612,035.61元；星信各账户资金流出合计60,080,691.15元，其中信托监管账户资金流出55,302,522.6元，普通账户资金流出4,778,168.55元，另发生项目公司各账户（含监管户）间的互转40,333,891.99元。以上数据以项目公司提供的转账付款申请单、监管驻场人员通过网上银行打印对账单为准确定，两种数据相互印证时方可采用，但因监管驻场人员并不获取项目公司记账凭证，因此并不对该款项往来的具体会计记账科目进行确认，只以项目公司提供材料为准。资金流出中，项目公司缴纳的税金及员工社保费用的扣除，以其申报的数据为依据，由银行直接划扣；且资金流出未包含银行自动扣除的手续费等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2020年9月星绾、星信资金使用情况详见下方表格：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  <w:sectPr>
          <w:headerReference r:id="rId5" w:type="default"/>
          <w:footerReference r:id="rId6" w:type="default"/>
          <w:pgSz w:w="11906" w:h="16838"/>
          <w:pgMar w:top="1843" w:right="1134" w:bottom="1134" w:left="1134" w:header="851" w:footer="850" w:gutter="340"/>
          <w:pgNumType w:start="1"/>
          <w:cols w:space="720" w:num="1"/>
          <w:docGrid w:linePitch="312" w:charSpace="0"/>
        </w:sectPr>
      </w:pP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2020年9月星绾资金使用情况表</w:t>
      </w:r>
    </w:p>
    <w:tbl>
      <w:tblPr>
        <w:tblStyle w:val="14"/>
        <w:tblW w:w="138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3692"/>
        <w:gridCol w:w="3495"/>
        <w:gridCol w:w="1440"/>
        <w:gridCol w:w="1230"/>
        <w:gridCol w:w="181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3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中国对外经济贸易信托有限公司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并购贷利息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6,611,835.61</w:t>
            </w:r>
          </w:p>
        </w:tc>
        <w:tc>
          <w:tcPr>
            <w:tcW w:w="123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2020-9-21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对公自助服务-自助设备使用费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200.00</w:t>
            </w:r>
          </w:p>
        </w:tc>
        <w:tc>
          <w:tcPr>
            <w:tcW w:w="123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2020-9-27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897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925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1E1E1E"/>
                <w:kern w:val="0"/>
                <w:sz w:val="18"/>
                <w:szCs w:val="18"/>
              </w:rPr>
              <w:t>6,612,035.61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以上不含银行自动扣除的手续费、工本费、水电费等。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2020年9月星信资金使用情况表</w:t>
      </w:r>
    </w:p>
    <w:tbl>
      <w:tblPr>
        <w:tblStyle w:val="14"/>
        <w:tblW w:w="137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3692"/>
        <w:gridCol w:w="3495"/>
        <w:gridCol w:w="1440"/>
        <w:gridCol w:w="1275"/>
        <w:gridCol w:w="1755"/>
        <w:gridCol w:w="1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车勤浩差旅费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1,180.60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营销部5-7月售楼处电话费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184.70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中智关爱通（上海）科技股份有限公司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营销部7月通讯费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营销部8月办公费用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561.28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营销部7月餐费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营销部7月交通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中国对外经济贸易信托有限公司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14,900,000.00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6,402.29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上海嘉定南翔镇自来水管理站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2020年08现场施工水费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6,085.00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浙江中南建设集团有限公司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上海旭博建筑装饰工程有限公司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上海京腾建设工程（集团）有限公司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上海高昕节能科技有限公司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中建不二幕墙装饰有限公司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上海金戈电力设备安装有限公司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07地块10KV预付性实验合同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96,485.00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2,436,776.21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北京阳光印易科技有限公司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202006夏季工装采购7人（星信）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2,584.00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4.50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上海市对外服务浙江有限公司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付8月外服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11,443.93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上海市公积金管理中心（房改资金）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付8月公积金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75,772.00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上海星信房地产开发有限公司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付8月工资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248,934.07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上海星信房地产开发有限公司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付7月社保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庄超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1,415.00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资料运送货拉拉费用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131.30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验收图文打印费用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上海申美饮料食品有限公司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西环中心项目8月份饮用水费用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西环中心7月对外接待和内部团建费用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1,631.30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对外接待、内部团建费用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1,820.00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7/8月份西环中心市内交通滴滴打车费用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122.94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7/8月份西环中心市内交通滴滴打车费用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587.07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7月西环中心项目打印机费用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625.48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15,150.62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上海龙宇建设集团股份有限公司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上海文宇建设集团有限公司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上海亚泰建设集团有限公司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9,400.00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安付宝商务有限公司客户备付金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OK卡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融创物业服务集团有限公司上海分公司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融创物业付款3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79,668.57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国网上海市电力公司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2020年08月南翔西环中心07、08地块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4,999.80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申蓝景观工程（上海）有限公司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上海顶铭办公用品有限公司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7-8月耗材采购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23,219.24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上海星绾实业有限公司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并购贷利息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6,611,835.61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中国对外经济贸易信托有限公司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开发贷利息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15,235,643.85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上海嘉定南翔镇自来水管理站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上海南翔西环中心2020年09现场施工用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6,820.00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打印机费用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770.52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快递费用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313.00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中智关爱通（上海）科技股份有限公司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星信8月关爱通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5,900.00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2020-09-23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2020-09-23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瑞华会计师事务所（特殊普通合伙）上海分所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2019星信纳税申报费用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2020-09-23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2020-09-23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瑞华会计师事务所（特殊普通合伙）上海分所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2019星信审计费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2020-09-23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2020-09-23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祁金胜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杨广芹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祖浩源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鄢敏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王妍晴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王国春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李涛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江晓斌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庄超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任廷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吴智猛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张日荣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翁哲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朱学鸿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王昕晨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周艳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梁红莲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中智关爱通（上海）科技股份有限公司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营销部8月服务费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营销团建加班费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10,347.00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营销团建加班费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18,584.00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开发间接费用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10,369.00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开发间接费用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上海携程宏睿国际旅行社有限公司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1,842.00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融创物业服务集团有限公司上海分公司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物业服务费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73,652.34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魏轶群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莫筱倩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雷静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夏琴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交通餐补快递费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1,462.00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朱伟峰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丁春玲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李倩男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刘庆霞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郭平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169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国网上海市电力公司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西环中心08-01地块电力工程配套费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12,096,000.00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谢蕾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泛营销合同费用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171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2,375.26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15,068.03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175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正泰电气股份有限公司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上海昀升送变电工程有限公司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上海徐嘉建设工程有限公司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浙江天马停车设备有限公司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上海利格电力工程有限公司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187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威立雅能源科技（上海）有限公司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赤盾环境科技（上海）有限公司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上海宝临输配电工程有限公司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192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施祺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停车通行费报销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475.00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194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195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浙江苏宁易购商贸有限公司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行政费用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1,950.30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196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4.50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197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198</w:t>
            </w:r>
          </w:p>
        </w:tc>
        <w:tc>
          <w:tcPr>
            <w:tcW w:w="3692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199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上海银溢电器安装工程有限公司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08地块临时用电合同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方正兰亭黑_GBK" w:cs="Arial"/>
                <w:color w:val="000000"/>
                <w:kern w:val="0"/>
                <w:sz w:val="18"/>
                <w:szCs w:val="18"/>
                <w:lang w:bidi="ar"/>
              </w:rPr>
              <w:t xml:space="preserve">91,274.00 </w:t>
            </w:r>
          </w:p>
        </w:tc>
        <w:tc>
          <w:tcPr>
            <w:tcW w:w="127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上海华臻网络科技有限公司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售楼处智能化系统安装合同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方正兰亭黑_GBK" w:cs="Arial"/>
                <w:color w:val="000000"/>
                <w:kern w:val="0"/>
                <w:sz w:val="18"/>
                <w:szCs w:val="18"/>
                <w:lang w:bidi="ar"/>
              </w:rPr>
              <w:t xml:space="preserve">37,075.37 </w:t>
            </w:r>
          </w:p>
        </w:tc>
        <w:tc>
          <w:tcPr>
            <w:tcW w:w="127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上海建睿建筑安装工程有限公司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西环中心二期08地块雨污水工程合同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方正兰亭黑_GBK" w:cs="Arial"/>
                <w:color w:val="000000"/>
                <w:kern w:val="0"/>
                <w:sz w:val="18"/>
                <w:szCs w:val="18"/>
                <w:lang w:bidi="ar"/>
              </w:rPr>
              <w:t xml:space="preserve">552,516.00 </w:t>
            </w:r>
          </w:p>
        </w:tc>
        <w:tc>
          <w:tcPr>
            <w:tcW w:w="127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上海圣复市场营销策划有限公司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融创西环中心商铺整售合同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方正兰亭黑_GBK" w:cs="Arial"/>
                <w:color w:val="000000"/>
                <w:kern w:val="0"/>
                <w:sz w:val="18"/>
                <w:szCs w:val="18"/>
                <w:lang w:bidi="ar"/>
              </w:rPr>
              <w:t xml:space="preserve">4,318,115.80 </w:t>
            </w:r>
          </w:p>
        </w:tc>
        <w:tc>
          <w:tcPr>
            <w:tcW w:w="127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上海华臻网络科技有限公司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售楼处智能化设备供货合同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方正兰亭黑_GBK" w:cs="Arial"/>
                <w:color w:val="000000"/>
                <w:kern w:val="0"/>
                <w:sz w:val="18"/>
                <w:szCs w:val="18"/>
                <w:lang w:bidi="ar"/>
              </w:rPr>
              <w:t xml:space="preserve">162,251.97 </w:t>
            </w:r>
          </w:p>
        </w:tc>
        <w:tc>
          <w:tcPr>
            <w:tcW w:w="127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上海三菱电梯有限公司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西环中心二期电梯供应工程合同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方正兰亭黑_GBK" w:cs="Arial"/>
                <w:color w:val="000000"/>
                <w:kern w:val="0"/>
                <w:sz w:val="18"/>
                <w:szCs w:val="18"/>
                <w:lang w:bidi="ar"/>
              </w:rPr>
              <w:t xml:space="preserve">1,297,810.00 </w:t>
            </w:r>
          </w:p>
        </w:tc>
        <w:tc>
          <w:tcPr>
            <w:tcW w:w="127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897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880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60,080,691.15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1、以上资金流出不含内部资金调拨；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Arial" w:cs="Arial" w:eastAsiaTheme="minorEastAsia"/>
          <w:kern w:val="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公司电费、</w:t>
      </w:r>
      <w:r>
        <w:rPr>
          <w:rFonts w:ascii="Arial" w:hAnsi="Arial" w:cs="Arial" w:eastAsiaTheme="minorEastAsia"/>
          <w:kern w:val="0"/>
          <w:sz w:val="18"/>
          <w:szCs w:val="18"/>
        </w:rPr>
        <w:t>员工社保、公积金、税金等为银行托管项目，银行根据申报金额自动扣款。</w:t>
      </w:r>
    </w:p>
    <w:p>
      <w:pPr>
        <w:pStyle w:val="3"/>
        <w:keepNext w:val="0"/>
        <w:keepLines w:val="0"/>
        <w:spacing w:before="300" w:after="300" w:line="240" w:lineRule="auto"/>
        <w:rPr>
          <w:rFonts w:eastAsia="宋体" w:cs="Arial"/>
          <w:sz w:val="24"/>
        </w:rPr>
      </w:pPr>
      <w:bookmarkStart w:id="60" w:name="_Toc20952"/>
      <w:r>
        <w:rPr>
          <w:rFonts w:eastAsia="宋体" w:cs="Arial"/>
          <w:sz w:val="24"/>
        </w:rPr>
        <w:t>7.2资金内部转账情况</w:t>
      </w:r>
      <w:bookmarkEnd w:id="60"/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2020年9月期间，星绾、星信资金账内互转情况详见下方表格：</w:t>
      </w:r>
    </w:p>
    <w:p>
      <w:pPr>
        <w:ind w:firstLine="420" w:firstLineChars="200"/>
        <w:rPr>
          <w:rFonts w:hint="eastAsia" w:ascii="Arial" w:hAnsi="Arial" w:cs="Arial"/>
          <w:bCs/>
          <w:kern w:val="44"/>
          <w:szCs w:val="21"/>
        </w:rPr>
      </w:pP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ind w:firstLine="363"/>
        <w:jc w:val="center"/>
        <w:rPr>
          <w:rFonts w:ascii="Arial" w:hAnsi="Arial" w:cs="Arial" w:eastAsiaTheme="minorEastAsia"/>
          <w:b/>
          <w:bCs/>
          <w:color w:val="000000"/>
          <w:sz w:val="20"/>
          <w:szCs w:val="20"/>
        </w:rPr>
      </w:pPr>
      <w:r>
        <w:rPr>
          <w:rFonts w:ascii="Arial" w:hAnsi="Arial" w:cs="Arial" w:eastAsiaTheme="minorEastAsia"/>
          <w:b/>
          <w:bCs/>
          <w:color w:val="000000"/>
          <w:sz w:val="24"/>
        </w:rPr>
        <w:t>2020年9月星信账内互转表</w:t>
      </w:r>
    </w:p>
    <w:tbl>
      <w:tblPr>
        <w:tblStyle w:val="14"/>
        <w:tblpPr w:leftFromText="180" w:rightFromText="180" w:vertAnchor="text" w:horzAnchor="page" w:tblpX="959" w:tblpY="509"/>
        <w:tblOverlap w:val="never"/>
        <w:tblW w:w="150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113"/>
        <w:gridCol w:w="3438"/>
        <w:gridCol w:w="2712"/>
        <w:gridCol w:w="2175"/>
        <w:gridCol w:w="2375"/>
        <w:gridCol w:w="1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收款行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支付日期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40,133,891.99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2020-09-07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星信8月员工工资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200,000.00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2020-09-10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261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8814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40,333,891.99</w:t>
            </w:r>
          </w:p>
        </w:tc>
      </w:tr>
    </w:tbl>
    <w:p>
      <w:pPr>
        <w:pStyle w:val="3"/>
        <w:keepNext w:val="0"/>
        <w:keepLines w:val="0"/>
        <w:spacing w:before="300" w:after="300" w:line="480" w:lineRule="auto"/>
        <w:ind w:right="1260" w:rightChars="600"/>
        <w:rPr>
          <w:rFonts w:eastAsia="宋体" w:cs="Arial"/>
          <w:sz w:val="24"/>
        </w:rPr>
        <w:sectPr>
          <w:pgSz w:w="16838" w:h="11906" w:orient="landscape"/>
          <w:pgMar w:top="1134" w:right="2764" w:bottom="1134" w:left="1134" w:header="851" w:footer="850" w:gutter="340"/>
          <w:cols w:space="720" w:num="1"/>
          <w:docGrid w:linePitch="312" w:charSpace="0"/>
        </w:sectPr>
      </w:pPr>
      <w:bookmarkStart w:id="61" w:name="_Toc535570758"/>
      <w:bookmarkStart w:id="62" w:name="_Toc535580031"/>
      <w:bookmarkStart w:id="63" w:name="_Toc535580099"/>
      <w:bookmarkStart w:id="64" w:name="_Toc535508644"/>
    </w:p>
    <w:p>
      <w:pPr>
        <w:pStyle w:val="3"/>
        <w:keepNext w:val="0"/>
        <w:keepLines w:val="0"/>
        <w:spacing w:before="300" w:after="300" w:line="480" w:lineRule="auto"/>
        <w:rPr>
          <w:rFonts w:eastAsia="宋体" w:cs="Arial"/>
          <w:sz w:val="24"/>
        </w:rPr>
      </w:pPr>
      <w:bookmarkStart w:id="65" w:name="_Toc18703"/>
      <w:r>
        <w:rPr>
          <w:rFonts w:eastAsia="宋体" w:cs="Arial"/>
          <w:sz w:val="24"/>
        </w:rPr>
        <w:t>7.3资金流入情况</w:t>
      </w:r>
      <w:bookmarkEnd w:id="61"/>
      <w:bookmarkEnd w:id="62"/>
      <w:bookmarkEnd w:id="63"/>
      <w:bookmarkEnd w:id="64"/>
      <w:bookmarkEnd w:id="6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2020年9月期间，星绾资金流入共计6,612,536.18元，星信收到各类资金共计75,372,705.80元，其中房款及按揭回款61,942,507.15元。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2020年9月星绾、星信资金流入情况详见下方表格：</w:t>
      </w:r>
    </w:p>
    <w:p>
      <w:pPr>
        <w:spacing w:line="480" w:lineRule="auto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2020年9月星绾资金流入情况表</w:t>
      </w:r>
    </w:p>
    <w:tbl>
      <w:tblPr>
        <w:tblStyle w:val="14"/>
        <w:tblW w:w="10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657"/>
        <w:gridCol w:w="1307"/>
        <w:gridCol w:w="1683"/>
        <w:gridCol w:w="1347"/>
        <w:gridCol w:w="1587"/>
        <w:gridCol w:w="10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65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130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6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34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58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款项类型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0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结息</w:t>
            </w:r>
          </w:p>
        </w:tc>
        <w:tc>
          <w:tcPr>
            <w:tcW w:w="16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700.57</w:t>
            </w:r>
          </w:p>
        </w:tc>
        <w:tc>
          <w:tcPr>
            <w:tcW w:w="134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2020-09-21</w:t>
            </w:r>
          </w:p>
        </w:tc>
        <w:tc>
          <w:tcPr>
            <w:tcW w:w="158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建设银行（3957）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5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上海星信房地产开发有限公司</w:t>
            </w:r>
          </w:p>
        </w:tc>
        <w:tc>
          <w:tcPr>
            <w:tcW w:w="130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并购贷利息</w:t>
            </w:r>
          </w:p>
        </w:tc>
        <w:tc>
          <w:tcPr>
            <w:tcW w:w="16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6,611,835.61</w:t>
            </w:r>
          </w:p>
        </w:tc>
        <w:tc>
          <w:tcPr>
            <w:tcW w:w="134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2020-09-21</w:t>
            </w:r>
          </w:p>
        </w:tc>
        <w:tc>
          <w:tcPr>
            <w:tcW w:w="158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建设银行（3957）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674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00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</w:rPr>
              <w:t>6,612,536.18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：1、以上资金流入不包括项目公司内部账户互转金额、支付后被银行退回款，内部转账及支付失败退回款项不属于资金流入。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2020年9月星信资金流入情况表</w:t>
      </w:r>
    </w:p>
    <w:tbl>
      <w:tblPr>
        <w:tblStyle w:val="14"/>
        <w:tblW w:w="103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2438"/>
        <w:gridCol w:w="1312"/>
        <w:gridCol w:w="1805"/>
        <w:gridCol w:w="1300"/>
        <w:gridCol w:w="1700"/>
        <w:gridCol w:w="11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80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款项类型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11,339,727.00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1,099,979.00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2020-09-03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1,634,904.00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2020-09-09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1,699,979.00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1,249,958.00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清缴退税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13,329,418.92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178,149.15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1,050,000.00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1,999,979.00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2020-09-23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上海沪析实业有限公司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2,310,000.00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2020-09-23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上海朴缘家具设计有限公司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电信宽带退款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上海沪析实业有限公司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上海朴缘家具设计有限公司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上海朴缘家具设计有限公司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10,499,895.00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上海朴缘家具设计有限公司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5,000,000.00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1,239,979.00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上海猎涉电子商务有限公司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1,810,000.00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结息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27.09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兴业银行（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8741</w:t>
            </w:r>
            <w:r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结息</w:t>
            </w:r>
          </w:p>
        </w:tc>
        <w:tc>
          <w:tcPr>
            <w:tcW w:w="1805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2,322.95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招商银行（0202）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0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0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0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1,150,000.00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2020-09-11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结息</w:t>
            </w:r>
          </w:p>
        </w:tc>
        <w:tc>
          <w:tcPr>
            <w:tcW w:w="180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97,779.69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0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0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0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2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0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2,970,000.00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2020-09-25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994" w:type="dxa"/>
            <w:gridSpan w:val="4"/>
            <w:noWrap/>
            <w:vAlign w:val="center"/>
          </w:tcPr>
          <w:p>
            <w:pPr>
              <w:widowControl/>
              <w:ind w:firstLine="2179" w:firstLineChars="1206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75,372,705.80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：1、以上资金流入不包括支付后被银行退回款，内部转账及支付失败退回款项不属于资金流入。</w:t>
      </w:r>
    </w:p>
    <w:p>
      <w:pPr>
        <w:spacing w:line="360" w:lineRule="auto"/>
        <w:ind w:firstLine="360" w:firstLineChars="20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2、以上资金流入不含由项目公司账内互转。</w:t>
      </w:r>
      <w:bookmarkStart w:id="66" w:name="_Toc535580100"/>
      <w:bookmarkStart w:id="67" w:name="_Toc535580032"/>
      <w:bookmarkStart w:id="68" w:name="_Toc535508645"/>
      <w:bookmarkStart w:id="69" w:name="_Toc535570759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0" w:name="_Toc13814"/>
      <w:r>
        <w:rPr>
          <w:rFonts w:eastAsia="宋体" w:cs="Arial"/>
          <w:sz w:val="24"/>
        </w:rPr>
        <w:t>7.4资金结算</w:t>
      </w:r>
      <w:bookmarkEnd w:id="66"/>
      <w:bookmarkEnd w:id="67"/>
      <w:bookmarkEnd w:id="68"/>
      <w:bookmarkEnd w:id="69"/>
      <w:bookmarkEnd w:id="70"/>
    </w:p>
    <w:p>
      <w:pPr>
        <w:spacing w:before="300" w:after="300" w:line="360" w:lineRule="exac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7.4.1各账户余额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根据项目公司提供的银行对账单，截至2020年9月30日，项目公司各账户余额见下表。</w:t>
      </w: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截至2020年9月30日星绾各银行账户余额表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6"/>
        <w:gridCol w:w="2976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中国建设银行股份有限公司上海分行营业部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13056000000064387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600,348.39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2830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总计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b/>
                <w:bCs/>
                <w:sz w:val="18"/>
                <w:szCs w:val="18"/>
              </w:rPr>
              <w:t>600,348.39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截至2020年9月30日星信各银行账户余额表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258"/>
        <w:gridCol w:w="2844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上海农村商业银行股份有限公司营业部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50131000762066585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82,501,140.99</w:t>
            </w:r>
          </w:p>
        </w:tc>
        <w:tc>
          <w:tcPr>
            <w:tcW w:w="196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2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兴业银行上海普陀支行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216160100100178741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40,697.23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3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招商银行上海分行营业部（销售监管户）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121915970910401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170,606,469.23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4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招商银行上海分行营业部（房贷监管户）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121915970910202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3,032,252.22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5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中国工商银行股份有限公司上海市虹桥开发区支行（政府监管户）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1001242719300770857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10,000,000.00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预售资金监管户</w:t>
            </w:r>
          </w:p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（无对账单）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2962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总计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266,180,559.67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rPr>
          <w:rFonts w:ascii="Arial" w:hAnsi="Arial" w:cs="Arial"/>
        </w:rPr>
        <w:sectPr>
          <w:pgSz w:w="11906" w:h="16838"/>
          <w:pgMar w:top="1843" w:right="1134" w:bottom="1134" w:left="1134" w:header="851" w:footer="850" w:gutter="340"/>
          <w:cols w:space="0" w:num="1"/>
          <w:docGrid w:linePitch="312" w:charSpace="0"/>
        </w:sect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</w:rPr>
      </w:pPr>
      <w:bookmarkStart w:id="71" w:name="_Toc535580101"/>
      <w:bookmarkStart w:id="72" w:name="_Toc10828"/>
      <w:bookmarkStart w:id="73" w:name="_Toc535508646"/>
      <w:bookmarkStart w:id="74" w:name="_Toc532281664"/>
      <w:bookmarkStart w:id="75" w:name="_Toc535570760"/>
      <w:bookmarkStart w:id="76" w:name="_Toc535580033"/>
      <w:r>
        <w:rPr>
          <w:rFonts w:ascii="Arial" w:hAnsi="Arial" w:cs="Arial"/>
          <w:color w:val="000000"/>
          <w:sz w:val="28"/>
          <w:szCs w:val="28"/>
        </w:rPr>
        <w:t>附件</w:t>
      </w:r>
      <w:bookmarkEnd w:id="71"/>
      <w:bookmarkEnd w:id="72"/>
      <w:bookmarkEnd w:id="73"/>
      <w:bookmarkEnd w:id="74"/>
      <w:bookmarkEnd w:id="75"/>
      <w:bookmarkEnd w:id="76"/>
      <w:bookmarkStart w:id="77" w:name="_Toc19102439"/>
      <w:bookmarkStart w:id="78" w:name="_Toc19107224"/>
    </w:p>
    <w:p>
      <w:pPr>
        <w:pStyle w:val="3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79" w:name="_Toc17438"/>
      <w:r>
        <w:rPr>
          <w:rFonts w:eastAsia="宋体" w:cs="Arial"/>
          <w:sz w:val="24"/>
        </w:rPr>
        <w:t xml:space="preserve">附件一 </w:t>
      </w:r>
      <w:bookmarkEnd w:id="77"/>
      <w:bookmarkEnd w:id="78"/>
      <w:r>
        <w:rPr>
          <w:rFonts w:eastAsia="宋体" w:cs="Arial"/>
          <w:sz w:val="24"/>
        </w:rPr>
        <w:t>对账单（网银截图）</w:t>
      </w:r>
      <w:bookmarkEnd w:id="79"/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</w:rPr>
        <w:t>星绾网银交易明细截图</w:t>
      </w: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5904230" cy="1076325"/>
            <wp:effectExtent l="0" t="0" r="1270" b="9525"/>
            <wp:docPr id="8" name="图片 8" descr="星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星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2"/>
          <w:szCs w:val="28"/>
        </w:rPr>
        <w:t>星信网银交易明细截图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上海农村商业银行股份有限公司营业部（6585）</w:t>
      </w: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906010" cy="3007360"/>
            <wp:effectExtent l="0" t="0" r="8890" b="2540"/>
            <wp:docPr id="26" name="图片 26" descr="C:\Users\Administrator\Desktop\9月月报\网银截图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9月月报\网银截图\1.png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107305" cy="3221990"/>
            <wp:effectExtent l="0" t="0" r="17145" b="16510"/>
            <wp:docPr id="25" name="图片 25" descr="C:\Users\Administrator\Desktop\9月月报\网银截图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9月月报\网银截图\2.png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486400" cy="3478530"/>
            <wp:effectExtent l="0" t="0" r="0" b="7620"/>
            <wp:docPr id="24" name="图片 24" descr="C:\Users\Administrator\Desktop\9月月报\网银截图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9月月报\网银截图\3.png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488940" cy="3506470"/>
            <wp:effectExtent l="0" t="0" r="16510" b="17780"/>
            <wp:docPr id="23" name="图片 23" descr="C:\Users\Administrator\Desktop\9月月报\网银截图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9月月报\网银截图\4.png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273675" cy="3357880"/>
            <wp:effectExtent l="0" t="0" r="3175" b="13970"/>
            <wp:docPr id="22" name="图片 22" descr="C:\Users\Administrator\Desktop\9月月报\网银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9月月报\网银截图\5.png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155565" cy="3336925"/>
            <wp:effectExtent l="0" t="0" r="6985" b="15875"/>
            <wp:docPr id="21" name="图片 21" descr="C:\Users\Administrator\Desktop\9月月报\网银截图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9月月报\网银截图\6.png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095875" cy="3260090"/>
            <wp:effectExtent l="0" t="0" r="9525" b="16510"/>
            <wp:docPr id="20" name="图片 20" descr="C:\Users\Administrator\Desktop\9月月报\网银截图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9月月报\网银截图\7.png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5903595" cy="3768725"/>
            <wp:effectExtent l="0" t="0" r="1905" b="3175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1"/>
        </w:rPr>
        <w:drawing>
          <wp:inline distT="0" distB="0" distL="114300" distR="114300">
            <wp:extent cx="5949315" cy="1797050"/>
            <wp:effectExtent l="0" t="0" r="13335" b="1270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Cs w:val="21"/>
        </w:rPr>
        <w:t>兴业银行上海普陀支行（8741）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6287135" cy="792480"/>
            <wp:effectExtent l="0" t="0" r="18415" b="7620"/>
            <wp:docPr id="16" name="图片 16" descr="C:\Users\Administrator\Desktop\9月月报\网银截图\兴业银行.png兴业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9月月报\网银截图\兴业银行.png兴业银行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Cs w:val="21"/>
        </w:rPr>
        <w:t>招商银行上海分行营业部（0401）</w:t>
      </w:r>
    </w:p>
    <w:p>
      <w:pPr>
        <w:spacing w:line="360" w:lineRule="auto"/>
        <w:jc w:val="left"/>
        <w:rPr>
          <w:rFonts w:ascii="Arial" w:hAnsi="Arial" w:cs="Arial"/>
        </w:rPr>
      </w:pPr>
    </w:p>
    <w:p>
      <w:pPr>
        <w:spacing w:line="360" w:lineRule="auto"/>
        <w:jc w:val="left"/>
        <w:rPr>
          <w:rFonts w:ascii="Arial" w:hAnsi="Arial" w:cs="Arial"/>
        </w:rPr>
      </w:pPr>
    </w:p>
    <w:p>
      <w:pPr>
        <w:spacing w:line="360" w:lineRule="auto"/>
        <w:jc w:val="left"/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800600" cy="6656070"/>
            <wp:effectExtent l="0" t="0" r="0" b="11430"/>
            <wp:docPr id="5" name="图片 2" descr="C:\Users\Administrator\Desktop\9月月报\网银截图\0401.png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strator\Desktop\9月月报\网银截图\0401.png0401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招商银行上海分行营业部（0202）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5505450" cy="7554595"/>
            <wp:effectExtent l="0" t="0" r="0" b="8255"/>
            <wp:docPr id="7" name="图片 7" descr="C:\Users\Administrator\Desktop\9月月报\网银截图\0202.png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9月月报\网银截图\0202.png020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0" w:name="_Toc23131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>
        <w:rPr>
          <w:rFonts w:eastAsia="宋体" w:cs="Arial"/>
          <w:sz w:val="24"/>
        </w:rPr>
        <w:t>附件二 共管物品使用登记簿</w:t>
      </w:r>
      <w:bookmarkEnd w:id="80"/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星绾印鉴使用登记</w:t>
      </w:r>
    </w:p>
    <w:p>
      <w:pPr>
        <w:spacing w:before="240" w:beforeLines="100"/>
        <w:jc w:val="center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无印鉴使用情况</w:t>
      </w:r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星信印鉴使用登记</w:t>
      </w:r>
    </w:p>
    <w:p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067935" cy="3582035"/>
            <wp:effectExtent l="0" t="0" r="18415" b="18415"/>
            <wp:docPr id="15" name="图片 15" descr="C:\Users\Administrator\Desktop\9月月报\用印\20201010112852-0001.tif20201010112852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9月月报\用印\20201010112852-0001.tif20201010112852-0001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4991100" cy="3528060"/>
            <wp:effectExtent l="0" t="0" r="0" b="15240"/>
            <wp:docPr id="12" name="图片 12" descr="C:\Users\Administrator\Desktop\9月月报\用印\20201010112852-0002.tif20201010112852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9月月报\用印\20201010112852-0002.tif20201010112852-0002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上述表格中第一列序号数字仅作为底稿标记使用，对外无特殊含义，用印序号以监管电子版记录为准</w:t>
      </w:r>
    </w:p>
    <w:p>
      <w:pPr>
        <w:rPr>
          <w:rFonts w:ascii="Arial" w:hAnsi="Arial" w:cs="Arial"/>
          <w:sz w:val="18"/>
          <w:szCs w:val="18"/>
        </w:rPr>
        <w:sectPr>
          <w:pgSz w:w="11906" w:h="16838"/>
          <w:pgMar w:top="1843" w:right="1134" w:bottom="1134" w:left="1134" w:header="851" w:footer="850" w:gutter="340"/>
          <w:cols w:space="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1" w:name="_Toc30549"/>
      <w:bookmarkStart w:id="82" w:name="_Toc21496"/>
      <w:bookmarkStart w:id="83" w:name="_Toc7763"/>
      <w:r>
        <w:rPr>
          <w:rFonts w:eastAsia="宋体" w:cs="Arial"/>
          <w:sz w:val="24"/>
        </w:rPr>
        <w:t>附件三 星信资金流出分类情况表</w:t>
      </w:r>
      <w:bookmarkEnd w:id="81"/>
      <w:bookmarkEnd w:id="82"/>
      <w:bookmarkEnd w:id="83"/>
    </w:p>
    <w:p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0"/>
          <w:szCs w:val="20"/>
        </w:rPr>
        <w:t>币种：人民币单位：元</w:t>
      </w:r>
    </w:p>
    <w:tbl>
      <w:tblPr>
        <w:tblStyle w:val="14"/>
        <w:tblpPr w:leftFromText="180" w:rightFromText="180" w:vertAnchor="text" w:horzAnchor="page" w:tblpXSpec="center" w:tblpY="169"/>
        <w:tblOverlap w:val="never"/>
        <w:tblW w:w="1489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540"/>
        <w:gridCol w:w="990"/>
        <w:gridCol w:w="1350"/>
        <w:gridCol w:w="1020"/>
        <w:gridCol w:w="1290"/>
        <w:gridCol w:w="1245"/>
        <w:gridCol w:w="1140"/>
        <w:gridCol w:w="1192"/>
        <w:gridCol w:w="1200"/>
        <w:gridCol w:w="1043"/>
        <w:gridCol w:w="1350"/>
        <w:gridCol w:w="18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资金用途/时间</w:t>
            </w:r>
          </w:p>
        </w:tc>
        <w:tc>
          <w:tcPr>
            <w:tcW w:w="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2020/3</w:t>
            </w:r>
          </w:p>
        </w:tc>
        <w:tc>
          <w:tcPr>
            <w:tcW w:w="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354,179.00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3,000,000.00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6,740.56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3,360,919.56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2020/4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240,624,755.59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2,959,041.64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3,886.09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190,763.03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4,000,000.00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189,000.00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100,000.00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248,067,446.35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2020/5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12,923.00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24,518,012.00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1,542,544.97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997,123.95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317,444.88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1,016,641.00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44,920.20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28,449,610.00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2020/6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126,155,641.32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17,009,976.31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970,056.89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687,470.04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542,691.99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72,653.40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1,852,140.80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147,290,630.75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2020/7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5,774,199.61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76.60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6,017,143.63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448,475.57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700,569.00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10,000,000.00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175,472.94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4,941,474.00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28,057,411.35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2020/8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4,416,252.68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168.40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2,254,199.88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508,032.75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597,348.49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945,000.00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51,692.11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6,589,710.80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15,366,656.11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2020/9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28,953.00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14,351,317.14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36,802,599.16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2,451,926.83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498,495.58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326,540.15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122,743.49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5,498,115.80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60,080,691.15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bidi="ar"/>
              </w:rPr>
              <w:t>总计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0.00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41,876.00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416,194,357.34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58,314,407.08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12,694,337.27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2,650,681.85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10,183,790.63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10,945,000.00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663,222.70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18,981,441.40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530,673,365.27</w:t>
            </w:r>
          </w:p>
        </w:tc>
      </w:tr>
    </w:tbl>
    <w:p>
      <w:pPr>
        <w:widowControl/>
        <w:jc w:val="left"/>
        <w:rPr>
          <w:rFonts w:ascii="Arial" w:hAnsi="Arial" w:cs="Arial"/>
          <w:color w:val="000000"/>
          <w:kern w:val="0"/>
          <w:sz w:val="15"/>
          <w:szCs w:val="15"/>
        </w:rPr>
      </w:pPr>
    </w:p>
    <w:p>
      <w:pPr>
        <w:rPr>
          <w:rFonts w:ascii="Arial" w:hAnsi="Arial" w:cs="Arial"/>
          <w:sz w:val="15"/>
          <w:szCs w:val="15"/>
        </w:rPr>
      </w:pPr>
    </w:p>
    <w:sectPr>
      <w:pgSz w:w="16838" w:h="11906" w:orient="landscape"/>
      <w:pgMar w:top="1134" w:right="1843" w:bottom="1134" w:left="1134" w:header="851" w:footer="850" w:gutter="34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兰亭黑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15</w:t>
    </w:r>
    <w:r>
      <w:rPr>
        <w:lang w:val="zh-CN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2020年1-3月监管报告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</w:rPr>
      <w:t>2020年9月监管月报</w:t>
    </w:r>
  </w:p>
  <w:p>
    <w:pPr>
      <w:pStyle w:val="10"/>
      <w:pBdr>
        <w:bottom w:val="none" w:color="auto" w:sz="0" w:space="1"/>
      </w:pBdr>
      <w:jc w:val="both"/>
      <w:rPr>
        <w:rFonts w:ascii="Arial" w:hAnsi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</w:pPr>
    <w:r>
      <w:rPr>
        <w:rFonts w:hint="eastAsia"/>
      </w:rPr>
      <w:t>2020年9月监管月报</w:t>
    </w:r>
  </w:p>
  <w:p>
    <w:pPr>
      <w:pStyle w:val="10"/>
      <w:pBdr>
        <w:bottom w:val="none" w:color="auto" w:sz="0" w:space="1"/>
      </w:pBdr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0F07BC"/>
    <w:multiLevelType w:val="singleLevel"/>
    <w:tmpl w:val="C20F07BC"/>
    <w:lvl w:ilvl="0" w:tentative="0">
      <w:start w:val="2"/>
      <w:numFmt w:val="decimal"/>
      <w:suff w:val="nothing"/>
      <w:lvlText w:val="%1、"/>
      <w:lvlJc w:val="left"/>
      <w:pPr>
        <w:ind w:left="723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6F4D"/>
    <w:rsid w:val="00037829"/>
    <w:rsid w:val="0003787A"/>
    <w:rsid w:val="00037C76"/>
    <w:rsid w:val="0004040A"/>
    <w:rsid w:val="0004163E"/>
    <w:rsid w:val="000425EB"/>
    <w:rsid w:val="00042AC4"/>
    <w:rsid w:val="00042F31"/>
    <w:rsid w:val="00043270"/>
    <w:rsid w:val="0004333F"/>
    <w:rsid w:val="000436A6"/>
    <w:rsid w:val="0004495E"/>
    <w:rsid w:val="00044D7B"/>
    <w:rsid w:val="00045744"/>
    <w:rsid w:val="00045CBE"/>
    <w:rsid w:val="00045D66"/>
    <w:rsid w:val="0004604E"/>
    <w:rsid w:val="000470C3"/>
    <w:rsid w:val="0005046E"/>
    <w:rsid w:val="00050683"/>
    <w:rsid w:val="0005106E"/>
    <w:rsid w:val="0005111B"/>
    <w:rsid w:val="00051562"/>
    <w:rsid w:val="00051F36"/>
    <w:rsid w:val="0005200D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B75"/>
    <w:rsid w:val="00073D84"/>
    <w:rsid w:val="00074846"/>
    <w:rsid w:val="0007538F"/>
    <w:rsid w:val="00075F07"/>
    <w:rsid w:val="0007683B"/>
    <w:rsid w:val="00076CA2"/>
    <w:rsid w:val="0007706A"/>
    <w:rsid w:val="00077567"/>
    <w:rsid w:val="000779CD"/>
    <w:rsid w:val="00077BB4"/>
    <w:rsid w:val="00080434"/>
    <w:rsid w:val="00080481"/>
    <w:rsid w:val="00080F25"/>
    <w:rsid w:val="00081DE6"/>
    <w:rsid w:val="00081E92"/>
    <w:rsid w:val="0008213E"/>
    <w:rsid w:val="00082176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320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21D"/>
    <w:rsid w:val="000B2CD3"/>
    <w:rsid w:val="000B34F7"/>
    <w:rsid w:val="000B3AB8"/>
    <w:rsid w:val="000B3BC3"/>
    <w:rsid w:val="000B3F97"/>
    <w:rsid w:val="000B477D"/>
    <w:rsid w:val="000B49FB"/>
    <w:rsid w:val="000B4C32"/>
    <w:rsid w:val="000B4E3D"/>
    <w:rsid w:val="000B5300"/>
    <w:rsid w:val="000B56F0"/>
    <w:rsid w:val="000B60B0"/>
    <w:rsid w:val="000B650F"/>
    <w:rsid w:val="000B6666"/>
    <w:rsid w:val="000B673E"/>
    <w:rsid w:val="000B79F8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D7158"/>
    <w:rsid w:val="000E015B"/>
    <w:rsid w:val="000E1C82"/>
    <w:rsid w:val="000E23BB"/>
    <w:rsid w:val="000E2525"/>
    <w:rsid w:val="000E2C0D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21F4"/>
    <w:rsid w:val="001029E9"/>
    <w:rsid w:val="0010305A"/>
    <w:rsid w:val="001031D6"/>
    <w:rsid w:val="00103414"/>
    <w:rsid w:val="00103E87"/>
    <w:rsid w:val="0010439F"/>
    <w:rsid w:val="00104A6C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775EA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0EE7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1248"/>
    <w:rsid w:val="001E3099"/>
    <w:rsid w:val="001E3984"/>
    <w:rsid w:val="001E3FE0"/>
    <w:rsid w:val="001E428A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448"/>
    <w:rsid w:val="002176B1"/>
    <w:rsid w:val="002202D4"/>
    <w:rsid w:val="002203C0"/>
    <w:rsid w:val="0022052A"/>
    <w:rsid w:val="00220A84"/>
    <w:rsid w:val="00221216"/>
    <w:rsid w:val="002216E0"/>
    <w:rsid w:val="002224B8"/>
    <w:rsid w:val="0022256A"/>
    <w:rsid w:val="00222920"/>
    <w:rsid w:val="00222927"/>
    <w:rsid w:val="002239B0"/>
    <w:rsid w:val="00223D34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63E1"/>
    <w:rsid w:val="002A7763"/>
    <w:rsid w:val="002B0032"/>
    <w:rsid w:val="002B0B03"/>
    <w:rsid w:val="002B0FAC"/>
    <w:rsid w:val="002B3E80"/>
    <w:rsid w:val="002B4CC6"/>
    <w:rsid w:val="002B4F49"/>
    <w:rsid w:val="002B5174"/>
    <w:rsid w:val="002B5190"/>
    <w:rsid w:val="002B57EF"/>
    <w:rsid w:val="002B5E75"/>
    <w:rsid w:val="002B6135"/>
    <w:rsid w:val="002B6538"/>
    <w:rsid w:val="002B776B"/>
    <w:rsid w:val="002B7AD2"/>
    <w:rsid w:val="002B7F3A"/>
    <w:rsid w:val="002C0047"/>
    <w:rsid w:val="002C056C"/>
    <w:rsid w:val="002C05A4"/>
    <w:rsid w:val="002C147B"/>
    <w:rsid w:val="002C1BB7"/>
    <w:rsid w:val="002C351A"/>
    <w:rsid w:val="002C369D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1269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59F1"/>
    <w:rsid w:val="002E62FD"/>
    <w:rsid w:val="002E6388"/>
    <w:rsid w:val="002E6D84"/>
    <w:rsid w:val="002E78BB"/>
    <w:rsid w:val="002F049E"/>
    <w:rsid w:val="002F0927"/>
    <w:rsid w:val="002F151C"/>
    <w:rsid w:val="002F18AE"/>
    <w:rsid w:val="002F190F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1D68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69E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5BF1"/>
    <w:rsid w:val="003169CF"/>
    <w:rsid w:val="00317019"/>
    <w:rsid w:val="00317245"/>
    <w:rsid w:val="00317682"/>
    <w:rsid w:val="00317F8B"/>
    <w:rsid w:val="003200C9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19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55E2"/>
    <w:rsid w:val="0034649E"/>
    <w:rsid w:val="00347826"/>
    <w:rsid w:val="0035072E"/>
    <w:rsid w:val="00350857"/>
    <w:rsid w:val="00350F99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2E1"/>
    <w:rsid w:val="00390E86"/>
    <w:rsid w:val="00391214"/>
    <w:rsid w:val="003917C6"/>
    <w:rsid w:val="003919C9"/>
    <w:rsid w:val="00392ECF"/>
    <w:rsid w:val="00393846"/>
    <w:rsid w:val="0039495A"/>
    <w:rsid w:val="00394BC0"/>
    <w:rsid w:val="00394EE8"/>
    <w:rsid w:val="00395477"/>
    <w:rsid w:val="00395E74"/>
    <w:rsid w:val="003969CA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15C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743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4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2A3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4B06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3E72"/>
    <w:rsid w:val="00433F03"/>
    <w:rsid w:val="004341E5"/>
    <w:rsid w:val="0043442C"/>
    <w:rsid w:val="0043501F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2855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67F98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3E2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B49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2CD"/>
    <w:rsid w:val="004E7D82"/>
    <w:rsid w:val="004F0AA2"/>
    <w:rsid w:val="004F0B43"/>
    <w:rsid w:val="004F13B0"/>
    <w:rsid w:val="004F1723"/>
    <w:rsid w:val="004F251F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0EC9"/>
    <w:rsid w:val="0050167F"/>
    <w:rsid w:val="00501CE4"/>
    <w:rsid w:val="00501CEE"/>
    <w:rsid w:val="00501EAA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4357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352"/>
    <w:rsid w:val="00543BA8"/>
    <w:rsid w:val="0054466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4D6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46F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4164"/>
    <w:rsid w:val="005E4EA6"/>
    <w:rsid w:val="005E51F2"/>
    <w:rsid w:val="005E5594"/>
    <w:rsid w:val="005E55B5"/>
    <w:rsid w:val="005E576F"/>
    <w:rsid w:val="005E5DE4"/>
    <w:rsid w:val="005E62E7"/>
    <w:rsid w:val="005E6915"/>
    <w:rsid w:val="005E6F06"/>
    <w:rsid w:val="005F0D2D"/>
    <w:rsid w:val="005F2438"/>
    <w:rsid w:val="005F286F"/>
    <w:rsid w:val="005F30A9"/>
    <w:rsid w:val="005F4E89"/>
    <w:rsid w:val="005F5014"/>
    <w:rsid w:val="005F6719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5969"/>
    <w:rsid w:val="00635BBC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36A2"/>
    <w:rsid w:val="00644EDA"/>
    <w:rsid w:val="00645497"/>
    <w:rsid w:val="0064551D"/>
    <w:rsid w:val="006459BB"/>
    <w:rsid w:val="00645AD2"/>
    <w:rsid w:val="00647236"/>
    <w:rsid w:val="00647443"/>
    <w:rsid w:val="00647848"/>
    <w:rsid w:val="00650A01"/>
    <w:rsid w:val="006522CC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51F8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69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0A25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46"/>
    <w:rsid w:val="006E0988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11E"/>
    <w:rsid w:val="00712674"/>
    <w:rsid w:val="00712E7B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B8E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0096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1A73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EFF"/>
    <w:rsid w:val="00763FCB"/>
    <w:rsid w:val="00764181"/>
    <w:rsid w:val="00764E8A"/>
    <w:rsid w:val="00765398"/>
    <w:rsid w:val="00765715"/>
    <w:rsid w:val="00765A62"/>
    <w:rsid w:val="0076689D"/>
    <w:rsid w:val="00766EF2"/>
    <w:rsid w:val="00766FCD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47CC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309C"/>
    <w:rsid w:val="007B3494"/>
    <w:rsid w:val="007B3D59"/>
    <w:rsid w:val="007B4111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51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51C"/>
    <w:rsid w:val="0083183F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324D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4B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46BC"/>
    <w:rsid w:val="008B49F7"/>
    <w:rsid w:val="008B773E"/>
    <w:rsid w:val="008B7894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716"/>
    <w:rsid w:val="008D29C4"/>
    <w:rsid w:val="008D2A24"/>
    <w:rsid w:val="008D377D"/>
    <w:rsid w:val="008D4B23"/>
    <w:rsid w:val="008D4E17"/>
    <w:rsid w:val="008D55DB"/>
    <w:rsid w:val="008D61F6"/>
    <w:rsid w:val="008D63F5"/>
    <w:rsid w:val="008D6675"/>
    <w:rsid w:val="008D6BCD"/>
    <w:rsid w:val="008D6F65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8D6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6E69"/>
    <w:rsid w:val="00907543"/>
    <w:rsid w:val="00907B71"/>
    <w:rsid w:val="0091006E"/>
    <w:rsid w:val="009114BD"/>
    <w:rsid w:val="00911814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2040"/>
    <w:rsid w:val="00993089"/>
    <w:rsid w:val="00993F0B"/>
    <w:rsid w:val="00994B44"/>
    <w:rsid w:val="00994C10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07EA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290D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C22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9B2"/>
    <w:rsid w:val="00A17A07"/>
    <w:rsid w:val="00A21850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95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55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6917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5C86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296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3CA0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3EB7"/>
    <w:rsid w:val="00B341D9"/>
    <w:rsid w:val="00B343AB"/>
    <w:rsid w:val="00B3456F"/>
    <w:rsid w:val="00B34E1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58F"/>
    <w:rsid w:val="00B43859"/>
    <w:rsid w:val="00B439A4"/>
    <w:rsid w:val="00B43A69"/>
    <w:rsid w:val="00B44912"/>
    <w:rsid w:val="00B44A5F"/>
    <w:rsid w:val="00B44ADA"/>
    <w:rsid w:val="00B451A9"/>
    <w:rsid w:val="00B45967"/>
    <w:rsid w:val="00B4700C"/>
    <w:rsid w:val="00B475A7"/>
    <w:rsid w:val="00B47BA1"/>
    <w:rsid w:val="00B509D3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24D"/>
    <w:rsid w:val="00B823E0"/>
    <w:rsid w:val="00B82EE4"/>
    <w:rsid w:val="00B838FC"/>
    <w:rsid w:val="00B83F62"/>
    <w:rsid w:val="00B843C8"/>
    <w:rsid w:val="00B84B87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531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603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257"/>
    <w:rsid w:val="00BE03E2"/>
    <w:rsid w:val="00BE0D1D"/>
    <w:rsid w:val="00BE108D"/>
    <w:rsid w:val="00BE10BF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07AF"/>
    <w:rsid w:val="00BF105A"/>
    <w:rsid w:val="00BF1823"/>
    <w:rsid w:val="00BF1AB6"/>
    <w:rsid w:val="00BF265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1DBA"/>
    <w:rsid w:val="00C12260"/>
    <w:rsid w:val="00C13153"/>
    <w:rsid w:val="00C13921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63F9"/>
    <w:rsid w:val="00C26698"/>
    <w:rsid w:val="00C3062F"/>
    <w:rsid w:val="00C3120A"/>
    <w:rsid w:val="00C31786"/>
    <w:rsid w:val="00C32B0D"/>
    <w:rsid w:val="00C32FC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2E42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41C9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88E"/>
    <w:rsid w:val="00C877C4"/>
    <w:rsid w:val="00C90B30"/>
    <w:rsid w:val="00C918EA"/>
    <w:rsid w:val="00C91E0E"/>
    <w:rsid w:val="00C91F4F"/>
    <w:rsid w:val="00C92979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5C4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E91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23E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2838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6CEC"/>
    <w:rsid w:val="00DC7425"/>
    <w:rsid w:val="00DC7A16"/>
    <w:rsid w:val="00DC7D9A"/>
    <w:rsid w:val="00DD0C2B"/>
    <w:rsid w:val="00DD130B"/>
    <w:rsid w:val="00DD135A"/>
    <w:rsid w:val="00DD2175"/>
    <w:rsid w:val="00DD24D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2BA8"/>
    <w:rsid w:val="00DE3DEE"/>
    <w:rsid w:val="00DE3E95"/>
    <w:rsid w:val="00DE4A1A"/>
    <w:rsid w:val="00DE4B57"/>
    <w:rsid w:val="00DE4FF3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0766F"/>
    <w:rsid w:val="00E1019D"/>
    <w:rsid w:val="00E10F03"/>
    <w:rsid w:val="00E11380"/>
    <w:rsid w:val="00E114C7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900"/>
    <w:rsid w:val="00E32E7E"/>
    <w:rsid w:val="00E32FDA"/>
    <w:rsid w:val="00E330C3"/>
    <w:rsid w:val="00E3350C"/>
    <w:rsid w:val="00E343CF"/>
    <w:rsid w:val="00E351C8"/>
    <w:rsid w:val="00E37B31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19C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B46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BB0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11D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5CA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1F92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385"/>
    <w:rsid w:val="00F1785F"/>
    <w:rsid w:val="00F17D44"/>
    <w:rsid w:val="00F17ECD"/>
    <w:rsid w:val="00F20793"/>
    <w:rsid w:val="00F215A1"/>
    <w:rsid w:val="00F2164C"/>
    <w:rsid w:val="00F216A4"/>
    <w:rsid w:val="00F2199E"/>
    <w:rsid w:val="00F21D62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071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27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2C7C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44B"/>
    <w:rsid w:val="00F94EE8"/>
    <w:rsid w:val="00F94F78"/>
    <w:rsid w:val="00F979DE"/>
    <w:rsid w:val="00FA092A"/>
    <w:rsid w:val="00FA1DDD"/>
    <w:rsid w:val="00FA2A8C"/>
    <w:rsid w:val="00FA3792"/>
    <w:rsid w:val="00FA3935"/>
    <w:rsid w:val="00FA3C8D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23"/>
    <w:rsid w:val="00FC2536"/>
    <w:rsid w:val="00FC2A4C"/>
    <w:rsid w:val="00FC31B9"/>
    <w:rsid w:val="00FC3754"/>
    <w:rsid w:val="00FC437A"/>
    <w:rsid w:val="00FC485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4C83"/>
    <w:rsid w:val="00FF4D8E"/>
    <w:rsid w:val="00FF55A5"/>
    <w:rsid w:val="00FF55CA"/>
    <w:rsid w:val="00FF57E3"/>
    <w:rsid w:val="00FF5BCE"/>
    <w:rsid w:val="01407751"/>
    <w:rsid w:val="022C7021"/>
    <w:rsid w:val="02991399"/>
    <w:rsid w:val="02F77CF8"/>
    <w:rsid w:val="034802E6"/>
    <w:rsid w:val="036918AA"/>
    <w:rsid w:val="039703F8"/>
    <w:rsid w:val="04310F12"/>
    <w:rsid w:val="04E252FD"/>
    <w:rsid w:val="0538709D"/>
    <w:rsid w:val="05C858B1"/>
    <w:rsid w:val="0690073B"/>
    <w:rsid w:val="075D10B9"/>
    <w:rsid w:val="09477E5B"/>
    <w:rsid w:val="095E7F42"/>
    <w:rsid w:val="0AB91ED7"/>
    <w:rsid w:val="0AD07886"/>
    <w:rsid w:val="0C522D66"/>
    <w:rsid w:val="0CAB7ED6"/>
    <w:rsid w:val="0CD8440D"/>
    <w:rsid w:val="0CE622A7"/>
    <w:rsid w:val="0D1229C2"/>
    <w:rsid w:val="0D474E13"/>
    <w:rsid w:val="0DA626DB"/>
    <w:rsid w:val="0DB91C30"/>
    <w:rsid w:val="0DD44E94"/>
    <w:rsid w:val="0E3515DE"/>
    <w:rsid w:val="0E741868"/>
    <w:rsid w:val="0F496AF9"/>
    <w:rsid w:val="0FAD07EB"/>
    <w:rsid w:val="0FD612F0"/>
    <w:rsid w:val="10392EAF"/>
    <w:rsid w:val="10FD6E5E"/>
    <w:rsid w:val="11344901"/>
    <w:rsid w:val="1247697C"/>
    <w:rsid w:val="12CD2923"/>
    <w:rsid w:val="131B413F"/>
    <w:rsid w:val="13636EDC"/>
    <w:rsid w:val="14201C16"/>
    <w:rsid w:val="14A2361D"/>
    <w:rsid w:val="15F33F3B"/>
    <w:rsid w:val="16435487"/>
    <w:rsid w:val="16830524"/>
    <w:rsid w:val="18C94EFB"/>
    <w:rsid w:val="18F34F0C"/>
    <w:rsid w:val="190936B5"/>
    <w:rsid w:val="191922B9"/>
    <w:rsid w:val="19513685"/>
    <w:rsid w:val="19C13E98"/>
    <w:rsid w:val="1AE43253"/>
    <w:rsid w:val="1AFE3B91"/>
    <w:rsid w:val="1B384E2E"/>
    <w:rsid w:val="1B6E60D3"/>
    <w:rsid w:val="1BA25422"/>
    <w:rsid w:val="1BD63E33"/>
    <w:rsid w:val="1BF4119C"/>
    <w:rsid w:val="1C095306"/>
    <w:rsid w:val="1C5A7532"/>
    <w:rsid w:val="1C933B20"/>
    <w:rsid w:val="1D300CCF"/>
    <w:rsid w:val="1E4441CA"/>
    <w:rsid w:val="1EEB13CC"/>
    <w:rsid w:val="1EED27A9"/>
    <w:rsid w:val="1FFF3874"/>
    <w:rsid w:val="202A7F6F"/>
    <w:rsid w:val="209839F3"/>
    <w:rsid w:val="20990D9E"/>
    <w:rsid w:val="216E5C50"/>
    <w:rsid w:val="2196011E"/>
    <w:rsid w:val="22A01A15"/>
    <w:rsid w:val="23C81B95"/>
    <w:rsid w:val="240957F1"/>
    <w:rsid w:val="248901E7"/>
    <w:rsid w:val="249007B9"/>
    <w:rsid w:val="265649F3"/>
    <w:rsid w:val="26700BFE"/>
    <w:rsid w:val="26A75601"/>
    <w:rsid w:val="28570999"/>
    <w:rsid w:val="285A409B"/>
    <w:rsid w:val="28A34388"/>
    <w:rsid w:val="291537B5"/>
    <w:rsid w:val="293B100C"/>
    <w:rsid w:val="295F1B48"/>
    <w:rsid w:val="2A59395F"/>
    <w:rsid w:val="2A5F13A7"/>
    <w:rsid w:val="2B4770E9"/>
    <w:rsid w:val="2B715930"/>
    <w:rsid w:val="2C110220"/>
    <w:rsid w:val="2C4F3223"/>
    <w:rsid w:val="2C763114"/>
    <w:rsid w:val="2D8D2C2D"/>
    <w:rsid w:val="2DC37B51"/>
    <w:rsid w:val="2E7123C9"/>
    <w:rsid w:val="2F860794"/>
    <w:rsid w:val="2FB77E49"/>
    <w:rsid w:val="2FE11E35"/>
    <w:rsid w:val="2FE3656F"/>
    <w:rsid w:val="2FEA062E"/>
    <w:rsid w:val="3020486A"/>
    <w:rsid w:val="30C434FD"/>
    <w:rsid w:val="30DA218A"/>
    <w:rsid w:val="320B1E81"/>
    <w:rsid w:val="322C47DC"/>
    <w:rsid w:val="325C0BB5"/>
    <w:rsid w:val="325D6E25"/>
    <w:rsid w:val="332B0C27"/>
    <w:rsid w:val="33CA0D25"/>
    <w:rsid w:val="33FE521F"/>
    <w:rsid w:val="34037B01"/>
    <w:rsid w:val="34822541"/>
    <w:rsid w:val="35382099"/>
    <w:rsid w:val="36153FAC"/>
    <w:rsid w:val="362322BD"/>
    <w:rsid w:val="397A0C02"/>
    <w:rsid w:val="3A7E7CE4"/>
    <w:rsid w:val="3B5E3EFD"/>
    <w:rsid w:val="3C4664AC"/>
    <w:rsid w:val="3C49082D"/>
    <w:rsid w:val="3CA45176"/>
    <w:rsid w:val="3CF64640"/>
    <w:rsid w:val="3E393FEF"/>
    <w:rsid w:val="40707191"/>
    <w:rsid w:val="40F00DF5"/>
    <w:rsid w:val="40F16BD7"/>
    <w:rsid w:val="42A349B9"/>
    <w:rsid w:val="42DA70E7"/>
    <w:rsid w:val="44276087"/>
    <w:rsid w:val="44493F7C"/>
    <w:rsid w:val="4557059D"/>
    <w:rsid w:val="46867141"/>
    <w:rsid w:val="46C2362B"/>
    <w:rsid w:val="46DD128B"/>
    <w:rsid w:val="476C503E"/>
    <w:rsid w:val="48150ABF"/>
    <w:rsid w:val="482C4C7F"/>
    <w:rsid w:val="488400CF"/>
    <w:rsid w:val="492935D6"/>
    <w:rsid w:val="49355323"/>
    <w:rsid w:val="4A111458"/>
    <w:rsid w:val="4A1A4A26"/>
    <w:rsid w:val="4A2159CD"/>
    <w:rsid w:val="4CD84EFE"/>
    <w:rsid w:val="4CE91AFD"/>
    <w:rsid w:val="4D4365F4"/>
    <w:rsid w:val="4D744B03"/>
    <w:rsid w:val="4D8208BD"/>
    <w:rsid w:val="4D972CC1"/>
    <w:rsid w:val="4D9E5365"/>
    <w:rsid w:val="4E146B9A"/>
    <w:rsid w:val="4E1F7422"/>
    <w:rsid w:val="4F057178"/>
    <w:rsid w:val="502A2CD4"/>
    <w:rsid w:val="50690155"/>
    <w:rsid w:val="50847AF0"/>
    <w:rsid w:val="509A2AA4"/>
    <w:rsid w:val="50BF20AE"/>
    <w:rsid w:val="5114262B"/>
    <w:rsid w:val="515450A2"/>
    <w:rsid w:val="51AD50AC"/>
    <w:rsid w:val="536E613E"/>
    <w:rsid w:val="53D25A4A"/>
    <w:rsid w:val="548E50B1"/>
    <w:rsid w:val="554B7126"/>
    <w:rsid w:val="560562B2"/>
    <w:rsid w:val="561842FA"/>
    <w:rsid w:val="564F4404"/>
    <w:rsid w:val="56CA2513"/>
    <w:rsid w:val="56D23AFC"/>
    <w:rsid w:val="56F9126E"/>
    <w:rsid w:val="583149B1"/>
    <w:rsid w:val="583F0174"/>
    <w:rsid w:val="585072A0"/>
    <w:rsid w:val="588574D8"/>
    <w:rsid w:val="58E073D5"/>
    <w:rsid w:val="599D139B"/>
    <w:rsid w:val="59E868D4"/>
    <w:rsid w:val="5A0B7291"/>
    <w:rsid w:val="5A6720A9"/>
    <w:rsid w:val="5A9410D4"/>
    <w:rsid w:val="5ACB4CAD"/>
    <w:rsid w:val="5AD157E7"/>
    <w:rsid w:val="5AE61D65"/>
    <w:rsid w:val="5C2476D5"/>
    <w:rsid w:val="5E8407B7"/>
    <w:rsid w:val="5EB81A8C"/>
    <w:rsid w:val="5F173429"/>
    <w:rsid w:val="5F7773F5"/>
    <w:rsid w:val="606F38FB"/>
    <w:rsid w:val="61087D36"/>
    <w:rsid w:val="61393B07"/>
    <w:rsid w:val="623A2E7A"/>
    <w:rsid w:val="62BB6B4B"/>
    <w:rsid w:val="62CE5A86"/>
    <w:rsid w:val="63B82AFF"/>
    <w:rsid w:val="64973A04"/>
    <w:rsid w:val="651C1550"/>
    <w:rsid w:val="65B50607"/>
    <w:rsid w:val="66C27C1A"/>
    <w:rsid w:val="66D80480"/>
    <w:rsid w:val="67D205E1"/>
    <w:rsid w:val="67F50558"/>
    <w:rsid w:val="68993C70"/>
    <w:rsid w:val="6923197D"/>
    <w:rsid w:val="69C5455B"/>
    <w:rsid w:val="6A986776"/>
    <w:rsid w:val="6AFF4E52"/>
    <w:rsid w:val="6C0A5DBD"/>
    <w:rsid w:val="6C6879AB"/>
    <w:rsid w:val="6CBC1E9D"/>
    <w:rsid w:val="6D494DF5"/>
    <w:rsid w:val="6E6D1247"/>
    <w:rsid w:val="6EB93BD1"/>
    <w:rsid w:val="6F0E14A1"/>
    <w:rsid w:val="6F1066A7"/>
    <w:rsid w:val="6F4E172B"/>
    <w:rsid w:val="6F8373B2"/>
    <w:rsid w:val="701A6E7F"/>
    <w:rsid w:val="70616188"/>
    <w:rsid w:val="714F7201"/>
    <w:rsid w:val="721D1A64"/>
    <w:rsid w:val="727D423C"/>
    <w:rsid w:val="729746B7"/>
    <w:rsid w:val="729D6074"/>
    <w:rsid w:val="72C6753F"/>
    <w:rsid w:val="73A74797"/>
    <w:rsid w:val="73C83127"/>
    <w:rsid w:val="73CC66E0"/>
    <w:rsid w:val="73D600C8"/>
    <w:rsid w:val="7495125A"/>
    <w:rsid w:val="754A44D5"/>
    <w:rsid w:val="755159B6"/>
    <w:rsid w:val="75EE1705"/>
    <w:rsid w:val="764A12F4"/>
    <w:rsid w:val="76742556"/>
    <w:rsid w:val="76880791"/>
    <w:rsid w:val="784016F3"/>
    <w:rsid w:val="78E74CF4"/>
    <w:rsid w:val="78FA6A8B"/>
    <w:rsid w:val="79536F59"/>
    <w:rsid w:val="795C33D0"/>
    <w:rsid w:val="79A86F9B"/>
    <w:rsid w:val="7A0B74A7"/>
    <w:rsid w:val="7A604A55"/>
    <w:rsid w:val="7A7F29F7"/>
    <w:rsid w:val="7B8E28E7"/>
    <w:rsid w:val="7BF7779C"/>
    <w:rsid w:val="7C3B6184"/>
    <w:rsid w:val="7C582FB5"/>
    <w:rsid w:val="7C842EBE"/>
    <w:rsid w:val="7D6A59F3"/>
    <w:rsid w:val="7DCC00A2"/>
    <w:rsid w:val="7DCC603C"/>
    <w:rsid w:val="7E30332E"/>
    <w:rsid w:val="7F3C16CC"/>
    <w:rsid w:val="7F532D19"/>
    <w:rsid w:val="7FC21F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31"/>
    <w:semiHidden/>
    <w:unhideWhenUsed/>
    <w:qFormat/>
    <w:uiPriority w:val="0"/>
    <w:pPr>
      <w:ind w:left="100" w:leftChars="2500"/>
    </w:pPr>
  </w:style>
  <w:style w:type="paragraph" w:styleId="8">
    <w:name w:val="Balloon Text"/>
    <w:basedOn w:val="1"/>
    <w:link w:val="24"/>
    <w:qFormat/>
    <w:uiPriority w:val="0"/>
    <w:rPr>
      <w:sz w:val="18"/>
      <w:szCs w:val="18"/>
    </w:rPr>
  </w:style>
  <w:style w:type="paragraph" w:styleId="9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annotation subject"/>
    <w:basedOn w:val="5"/>
    <w:next w:val="5"/>
    <w:link w:val="22"/>
    <w:qFormat/>
    <w:uiPriority w:val="0"/>
    <w:rPr>
      <w:b/>
      <w:bCs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character" w:customStyle="1" w:styleId="20">
    <w:name w:val="页眉 字符"/>
    <w:link w:val="10"/>
    <w:qFormat/>
    <w:uiPriority w:val="99"/>
    <w:rPr>
      <w:kern w:val="2"/>
      <w:sz w:val="18"/>
      <w:szCs w:val="18"/>
    </w:rPr>
  </w:style>
  <w:style w:type="character" w:customStyle="1" w:styleId="21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批注主题 字符"/>
    <w:link w:val="13"/>
    <w:qFormat/>
    <w:uiPriority w:val="0"/>
    <w:rPr>
      <w:b/>
      <w:bCs/>
      <w:kern w:val="2"/>
      <w:sz w:val="21"/>
      <w:szCs w:val="24"/>
    </w:rPr>
  </w:style>
  <w:style w:type="character" w:customStyle="1" w:styleId="23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24">
    <w:name w:val="批注框文本 字符"/>
    <w:link w:val="8"/>
    <w:qFormat/>
    <w:uiPriority w:val="0"/>
    <w:rPr>
      <w:kern w:val="2"/>
      <w:sz w:val="18"/>
      <w:szCs w:val="18"/>
    </w:rPr>
  </w:style>
  <w:style w:type="character" w:customStyle="1" w:styleId="25">
    <w:name w:val="页脚 字符"/>
    <w:link w:val="9"/>
    <w:qFormat/>
    <w:uiPriority w:val="99"/>
    <w:rPr>
      <w:kern w:val="2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7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8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0">
    <w:name w:val="标题 2 字符"/>
    <w:basedOn w:val="16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1">
    <w:name w:val="日期 字符"/>
    <w:basedOn w:val="16"/>
    <w:link w:val="7"/>
    <w:semiHidden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.tiff"/><Relationship Id="rId28" Type="http://schemas.openxmlformats.org/officeDocument/2006/relationships/image" Target="media/image1.tiff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8BAA84-633C-4D59-AE18-788CFFC725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3285</Words>
  <Characters>18730</Characters>
  <Lines>156</Lines>
  <Paragraphs>43</Paragraphs>
  <TotalTime>0</TotalTime>
  <ScaleCrop>false</ScaleCrop>
  <LinksUpToDate>false</LinksUpToDate>
  <CharactersWithSpaces>21972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2020-04-14T01:27:00Z</dcterms:created>
  <dc:creator>KG</dc:creator>
  <cp:lastModifiedBy>zhenny</cp:lastModifiedBy>
  <cp:lastPrinted>2019-09-12T04:58:00Z</cp:lastPrinted>
  <dcterms:modified xsi:type="dcterms:W3CDTF">2020-10-14T06:07:48Z</dcterms:modified>
  <dc:title>信托计划监管报告</dc:title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