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CF0" w:rsidRPr="000F1CF0" w:rsidRDefault="000F1CF0" w:rsidP="000F1CF0">
      <w:pPr>
        <w:spacing w:line="360" w:lineRule="auto"/>
        <w:jc w:val="center"/>
        <w:outlineLvl w:val="0"/>
        <w:rPr>
          <w:rFonts w:ascii="楷体" w:eastAsia="楷体" w:hAnsi="楷体"/>
          <w:b/>
          <w:sz w:val="36"/>
        </w:rPr>
      </w:pPr>
      <w:r w:rsidRPr="000F1CF0">
        <w:rPr>
          <w:rFonts w:ascii="楷体" w:eastAsia="楷体" w:hAnsi="楷体" w:hint="eastAsia"/>
          <w:b/>
          <w:sz w:val="36"/>
        </w:rPr>
        <w:t>评估收费通知单</w:t>
      </w:r>
    </w:p>
    <w:p w:rsidR="000F1CF0" w:rsidRPr="00A44471" w:rsidRDefault="00A44471" w:rsidP="000F1CF0">
      <w:pPr>
        <w:spacing w:line="360" w:lineRule="auto"/>
        <w:rPr>
          <w:rFonts w:ascii="楷体" w:eastAsia="楷体" w:hAnsi="楷体"/>
          <w:b/>
          <w:bCs/>
          <w:sz w:val="28"/>
        </w:rPr>
      </w:pPr>
      <w:r w:rsidRPr="00A44471">
        <w:rPr>
          <w:rFonts w:ascii="楷体" w:eastAsia="楷体" w:hAnsi="楷体" w:hint="eastAsia"/>
          <w:b/>
          <w:bCs/>
          <w:sz w:val="28"/>
        </w:rPr>
        <w:t>北京市土地整理储备中心海淀区分中心</w:t>
      </w:r>
      <w:r w:rsidR="000F1CF0" w:rsidRPr="00A44471">
        <w:rPr>
          <w:rFonts w:ascii="楷体" w:eastAsia="楷体" w:hAnsi="楷体" w:hint="eastAsia"/>
          <w:b/>
          <w:bCs/>
          <w:sz w:val="28"/>
        </w:rPr>
        <w:t>：</w:t>
      </w:r>
    </w:p>
    <w:p w:rsidR="000F1CF0" w:rsidRPr="000F1CF0" w:rsidRDefault="000F1CF0" w:rsidP="000F1CF0">
      <w:pPr>
        <w:spacing w:line="360" w:lineRule="auto"/>
        <w:ind w:firstLineChars="196" w:firstLine="549"/>
        <w:rPr>
          <w:rFonts w:ascii="楷体" w:eastAsia="楷体" w:hAnsi="楷体"/>
          <w:b/>
          <w:bCs/>
          <w:sz w:val="28"/>
        </w:rPr>
      </w:pPr>
      <w:r w:rsidRPr="000F1CF0">
        <w:rPr>
          <w:rFonts w:ascii="楷体" w:eastAsia="楷体" w:hAnsi="楷体" w:hint="eastAsia"/>
          <w:bCs/>
          <w:sz w:val="28"/>
        </w:rPr>
        <w:t>受贵</w:t>
      </w:r>
      <w:r w:rsidR="0082304F">
        <w:rPr>
          <w:rFonts w:ascii="楷体" w:eastAsia="楷体" w:hAnsi="楷体" w:hint="eastAsia"/>
          <w:bCs/>
          <w:sz w:val="28"/>
        </w:rPr>
        <w:t>单位</w:t>
      </w:r>
      <w:r w:rsidRPr="000F1CF0">
        <w:rPr>
          <w:rFonts w:ascii="楷体" w:eastAsia="楷体" w:hAnsi="楷体" w:hint="eastAsia"/>
          <w:bCs/>
          <w:sz w:val="28"/>
        </w:rPr>
        <w:t>的委托，我公司对</w:t>
      </w:r>
      <w:r w:rsidR="0082304F" w:rsidRPr="0082304F">
        <w:rPr>
          <w:rFonts w:ascii="楷体" w:eastAsia="楷体" w:hAnsi="楷体" w:hint="eastAsia"/>
          <w:bCs/>
          <w:sz w:val="28"/>
        </w:rPr>
        <w:t>北京市海淀区西三旗建材城中路2号项目</w:t>
      </w:r>
      <w:r w:rsidR="0082304F">
        <w:rPr>
          <w:rFonts w:ascii="楷体" w:eastAsia="楷体" w:hAnsi="楷体" w:hint="eastAsia"/>
          <w:bCs/>
          <w:sz w:val="28"/>
        </w:rPr>
        <w:t>（五星青岛部分）国有土地收购补偿价格</w:t>
      </w:r>
      <w:r w:rsidRPr="000F1CF0">
        <w:rPr>
          <w:rFonts w:ascii="楷体" w:eastAsia="楷体" w:hAnsi="楷体" w:hint="eastAsia"/>
          <w:bCs/>
          <w:sz w:val="28"/>
        </w:rPr>
        <w:t>进行了评估。</w:t>
      </w:r>
    </w:p>
    <w:p w:rsidR="000F1CF0" w:rsidRDefault="000F1CF0" w:rsidP="00A84BAC">
      <w:pPr>
        <w:spacing w:line="360" w:lineRule="auto"/>
        <w:ind w:firstLineChars="200" w:firstLine="560"/>
        <w:jc w:val="left"/>
        <w:outlineLvl w:val="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bCs/>
          <w:sz w:val="28"/>
        </w:rPr>
        <w:t>根据《</w:t>
      </w:r>
      <w:r w:rsidR="0082304F" w:rsidRPr="0082304F">
        <w:rPr>
          <w:rFonts w:ascii="楷体" w:eastAsia="楷体" w:hAnsi="楷体" w:hint="eastAsia"/>
          <w:bCs/>
          <w:sz w:val="28"/>
        </w:rPr>
        <w:t>关于土地价格评估收费的通知</w:t>
      </w:r>
      <w:r w:rsidRPr="000F1CF0">
        <w:rPr>
          <w:rFonts w:ascii="楷体" w:eastAsia="楷体" w:hAnsi="楷体" w:hint="eastAsia"/>
          <w:bCs/>
          <w:sz w:val="28"/>
        </w:rPr>
        <w:t>》【</w:t>
      </w:r>
      <w:r w:rsidR="0082304F" w:rsidRPr="0082304F">
        <w:rPr>
          <w:rFonts w:ascii="楷体" w:eastAsia="楷体" w:hAnsi="楷体" w:hint="eastAsia"/>
          <w:bCs/>
          <w:sz w:val="28"/>
        </w:rPr>
        <w:t>计价格</w:t>
      </w:r>
      <w:r w:rsidR="0082304F">
        <w:rPr>
          <w:rFonts w:ascii="楷体" w:eastAsia="楷体" w:hAnsi="楷体" w:hint="eastAsia"/>
          <w:bCs/>
          <w:sz w:val="28"/>
        </w:rPr>
        <w:t>（</w:t>
      </w:r>
      <w:r w:rsidR="0082304F" w:rsidRPr="0082304F">
        <w:rPr>
          <w:rFonts w:ascii="楷体" w:eastAsia="楷体" w:hAnsi="楷体" w:hint="eastAsia"/>
          <w:bCs/>
          <w:sz w:val="28"/>
        </w:rPr>
        <w:t>1994</w:t>
      </w:r>
      <w:r w:rsidR="0082304F">
        <w:rPr>
          <w:rFonts w:ascii="楷体" w:eastAsia="楷体" w:hAnsi="楷体" w:hint="eastAsia"/>
          <w:bCs/>
          <w:sz w:val="28"/>
        </w:rPr>
        <w:t>）</w:t>
      </w:r>
      <w:r w:rsidR="0082304F" w:rsidRPr="0082304F">
        <w:rPr>
          <w:rFonts w:ascii="楷体" w:eastAsia="楷体" w:hAnsi="楷体" w:hint="eastAsia"/>
          <w:bCs/>
          <w:sz w:val="28"/>
        </w:rPr>
        <w:t>2017号</w:t>
      </w:r>
      <w:r w:rsidRPr="000F1CF0">
        <w:rPr>
          <w:rFonts w:ascii="楷体" w:eastAsia="楷体" w:hAnsi="楷体" w:hint="eastAsia"/>
          <w:bCs/>
          <w:sz w:val="28"/>
        </w:rPr>
        <w:t>】及有关规定，本次房地产估价报告</w:t>
      </w:r>
      <w:r w:rsidRPr="000F1CF0">
        <w:rPr>
          <w:rFonts w:ascii="楷体" w:eastAsia="楷体" w:hAnsi="楷体"/>
          <w:bCs/>
          <w:sz w:val="28"/>
        </w:rPr>
        <w:t>评估费按照房地产的价格总额采取差额定率分档累进计</w:t>
      </w:r>
      <w:r w:rsidRPr="000F1CF0">
        <w:rPr>
          <w:rFonts w:ascii="楷体" w:eastAsia="楷体" w:hAnsi="楷体" w:hint="eastAsia"/>
          <w:bCs/>
          <w:sz w:val="28"/>
        </w:rPr>
        <w:t>收</w:t>
      </w:r>
      <w:r w:rsidRPr="000F1CF0">
        <w:rPr>
          <w:rFonts w:ascii="楷体" w:eastAsia="楷体" w:hAnsi="楷体" w:hint="eastAsia"/>
          <w:sz w:val="28"/>
        </w:rPr>
        <w:t>，本次评估估价对象房地产价值为</w:t>
      </w:r>
      <w:bookmarkStart w:id="0" w:name="_GoBack"/>
      <w:bookmarkEnd w:id="0"/>
      <w:r w:rsidR="00A44471">
        <w:rPr>
          <w:rFonts w:ascii="楷体" w:eastAsia="楷体" w:hAnsi="楷体" w:hint="eastAsia"/>
          <w:b/>
          <w:sz w:val="28"/>
          <w:szCs w:val="28"/>
        </w:rPr>
        <w:t>158449.55</w:t>
      </w:r>
      <w:r w:rsidR="0082304F" w:rsidRPr="0082304F">
        <w:rPr>
          <w:rFonts w:ascii="楷体" w:eastAsia="楷体" w:hAnsi="楷体" w:hint="eastAsia"/>
          <w:sz w:val="28"/>
          <w:szCs w:val="28"/>
        </w:rPr>
        <w:t>万</w:t>
      </w:r>
      <w:r w:rsidRPr="0082304F">
        <w:rPr>
          <w:rFonts w:ascii="楷体" w:eastAsia="楷体" w:hAnsi="楷体" w:hint="eastAsia"/>
          <w:sz w:val="28"/>
        </w:rPr>
        <w:t>元</w:t>
      </w:r>
      <w:r w:rsidRPr="000F1CF0">
        <w:rPr>
          <w:rFonts w:ascii="楷体" w:eastAsia="楷体" w:hAnsi="楷体" w:hint="eastAsia"/>
          <w:sz w:val="28"/>
        </w:rPr>
        <w:t>（</w:t>
      </w:r>
      <w:r w:rsidRPr="000F1CF0">
        <w:rPr>
          <w:rFonts w:ascii="楷体" w:eastAsia="楷体" w:hAnsi="楷体" w:cs="Arial" w:hint="eastAsia"/>
          <w:color w:val="000000"/>
          <w:sz w:val="28"/>
        </w:rPr>
        <w:t>大写金额:</w:t>
      </w:r>
      <w:r w:rsidR="00A44471">
        <w:rPr>
          <w:rFonts w:ascii="楷体" w:eastAsia="楷体" w:hAnsi="楷体" w:hint="eastAsia"/>
          <w:b/>
          <w:sz w:val="28"/>
        </w:rPr>
        <w:t>壹拾伍亿捌仟肆佰肆拾玖万伍仟伍佰</w:t>
      </w:r>
      <w:r w:rsidRPr="000F1CF0">
        <w:rPr>
          <w:rFonts w:ascii="楷体" w:eastAsia="楷体" w:hAnsi="楷体" w:cs="Arial" w:hint="eastAsia"/>
          <w:color w:val="000000"/>
          <w:sz w:val="28"/>
        </w:rPr>
        <w:t>元整</w:t>
      </w:r>
      <w:r w:rsidRPr="000F1CF0">
        <w:rPr>
          <w:rFonts w:ascii="楷体" w:eastAsia="楷体" w:hAnsi="楷体" w:hint="eastAsia"/>
          <w:sz w:val="28"/>
        </w:rPr>
        <w:t>）。根据房地产价格评估收费标准: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487"/>
        <w:gridCol w:w="2953"/>
      </w:tblGrid>
      <w:tr w:rsidR="0082304F" w:rsidTr="0082304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土地价格总额（万元）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收费标准（‰）</w:t>
            </w:r>
          </w:p>
        </w:tc>
      </w:tr>
      <w:tr w:rsidR="0082304F" w:rsidTr="0082304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100以下（含100）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4</w:t>
            </w:r>
          </w:p>
        </w:tc>
      </w:tr>
      <w:tr w:rsidR="0082304F" w:rsidTr="0082304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101～200部分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3</w:t>
            </w:r>
          </w:p>
        </w:tc>
      </w:tr>
      <w:tr w:rsidR="0082304F" w:rsidTr="0082304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201～1000部分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82304F" w:rsidTr="0082304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1001～2000部分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1.5</w:t>
            </w:r>
          </w:p>
        </w:tc>
      </w:tr>
      <w:tr w:rsidR="0082304F" w:rsidTr="0082304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2001～5000部分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0.8</w:t>
            </w:r>
          </w:p>
        </w:tc>
      </w:tr>
      <w:tr w:rsidR="0082304F" w:rsidTr="0082304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5001～10000部分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0.4</w:t>
            </w:r>
          </w:p>
        </w:tc>
      </w:tr>
      <w:tr w:rsidR="0082304F" w:rsidTr="0082304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10000以上部分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4F" w:rsidRPr="0082304F" w:rsidRDefault="0082304F" w:rsidP="0082304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304F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0.1</w:t>
            </w:r>
          </w:p>
        </w:tc>
      </w:tr>
    </w:tbl>
    <w:p w:rsidR="00647341" w:rsidRDefault="000F1CF0" w:rsidP="007E326A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应收取</w:t>
      </w:r>
      <w:r w:rsidR="00A44471">
        <w:rPr>
          <w:rFonts w:ascii="楷体" w:eastAsia="楷体" w:hAnsi="楷体" w:hint="eastAsia"/>
          <w:b/>
          <w:sz w:val="28"/>
        </w:rPr>
        <w:t>230450</w:t>
      </w:r>
      <w:r w:rsidRPr="000F1CF0">
        <w:rPr>
          <w:rFonts w:ascii="楷体" w:eastAsia="楷体" w:hAnsi="楷体" w:hint="eastAsia"/>
          <w:sz w:val="28"/>
        </w:rPr>
        <w:t>元人民币</w:t>
      </w:r>
      <w:r w:rsidR="0082304F">
        <w:rPr>
          <w:rFonts w:ascii="楷体" w:eastAsia="楷体" w:hAnsi="楷体" w:hint="eastAsia"/>
          <w:sz w:val="28"/>
        </w:rPr>
        <w:t>，经双方前期</w:t>
      </w:r>
      <w:r w:rsidR="0082304F" w:rsidRPr="0082304F">
        <w:rPr>
          <w:rFonts w:ascii="楷体" w:eastAsia="楷体" w:hAnsi="楷体" w:hint="eastAsia"/>
          <w:sz w:val="28"/>
        </w:rPr>
        <w:t>协商本次估价服务费</w:t>
      </w:r>
      <w:r w:rsidR="0082304F">
        <w:rPr>
          <w:rFonts w:ascii="楷体" w:eastAsia="楷体" w:hAnsi="楷体" w:hint="eastAsia"/>
          <w:sz w:val="28"/>
        </w:rPr>
        <w:t>折扣为50%，即</w:t>
      </w:r>
      <w:r w:rsidR="0082304F" w:rsidRPr="0082304F">
        <w:rPr>
          <w:rFonts w:ascii="楷体" w:eastAsia="楷体" w:hAnsi="楷体" w:hint="eastAsia"/>
          <w:b/>
          <w:sz w:val="28"/>
        </w:rPr>
        <w:t>115</w:t>
      </w:r>
      <w:r w:rsidR="00A44471">
        <w:rPr>
          <w:rFonts w:ascii="楷体" w:eastAsia="楷体" w:hAnsi="楷体" w:hint="eastAsia"/>
          <w:b/>
          <w:sz w:val="28"/>
        </w:rPr>
        <w:t>225</w:t>
      </w:r>
      <w:r w:rsidR="0082304F" w:rsidRPr="000F1CF0">
        <w:rPr>
          <w:rFonts w:ascii="楷体" w:eastAsia="楷体" w:hAnsi="楷体" w:hint="eastAsia"/>
          <w:sz w:val="28"/>
        </w:rPr>
        <w:t>元人民币</w:t>
      </w:r>
      <w:r w:rsidR="00647341">
        <w:rPr>
          <w:rFonts w:ascii="楷体" w:eastAsia="楷体" w:hAnsi="楷体" w:hint="eastAsia"/>
          <w:sz w:val="28"/>
        </w:rPr>
        <w:t>。</w:t>
      </w:r>
    </w:p>
    <w:p w:rsidR="000F1CF0" w:rsidRPr="000F1CF0" w:rsidRDefault="000F1CF0" w:rsidP="007E326A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大写金额：</w:t>
      </w:r>
      <w:r w:rsidR="00A44471">
        <w:rPr>
          <w:rFonts w:ascii="楷体" w:eastAsia="楷体" w:hAnsi="楷体" w:hint="eastAsia"/>
          <w:b/>
          <w:sz w:val="28"/>
        </w:rPr>
        <w:t>壹拾壹万伍仟贰佰贰拾伍</w:t>
      </w:r>
      <w:r w:rsidRPr="000F1CF0">
        <w:rPr>
          <w:rFonts w:ascii="楷体" w:eastAsia="楷体" w:hAnsi="楷体" w:hint="eastAsia"/>
          <w:sz w:val="28"/>
        </w:rPr>
        <w:t>元整人民币。</w:t>
      </w:r>
    </w:p>
    <w:p w:rsidR="000F1CF0" w:rsidRPr="000F1CF0" w:rsidRDefault="000F1CF0" w:rsidP="00B44165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特此说明。</w:t>
      </w:r>
    </w:p>
    <w:p w:rsidR="000F1CF0" w:rsidRPr="000F1CF0" w:rsidRDefault="000F1CF0" w:rsidP="00963C36">
      <w:pPr>
        <w:spacing w:line="360" w:lineRule="auto"/>
        <w:jc w:val="right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北京康正宏基房地产评估有限公司</w:t>
      </w:r>
    </w:p>
    <w:p w:rsidR="00AB26A6" w:rsidRPr="00687AF3" w:rsidRDefault="000F1CF0" w:rsidP="00687AF3">
      <w:pPr>
        <w:spacing w:line="360" w:lineRule="auto"/>
        <w:jc w:val="center"/>
        <w:rPr>
          <w:rFonts w:ascii="楷体" w:eastAsia="楷体" w:hAnsi="楷体"/>
          <w:color w:val="FF0000"/>
        </w:rPr>
      </w:pPr>
      <w:r w:rsidRPr="000F1CF0">
        <w:rPr>
          <w:rFonts w:ascii="楷体" w:eastAsia="楷体" w:hAnsi="楷体" w:hint="eastAsia"/>
          <w:sz w:val="28"/>
        </w:rPr>
        <w:t xml:space="preserve">                                 </w:t>
      </w:r>
      <w:r w:rsidRPr="000F1CF0">
        <w:rPr>
          <w:rFonts w:ascii="楷体" w:eastAsia="楷体" w:hAnsi="楷体" w:hint="eastAsia"/>
          <w:color w:val="FF0000"/>
          <w:sz w:val="28"/>
        </w:rPr>
        <w:t xml:space="preserve"> </w:t>
      </w:r>
      <w:r w:rsidR="00963C36">
        <w:rPr>
          <w:rFonts w:ascii="楷体" w:eastAsia="楷体" w:hAnsi="楷体" w:hint="eastAsia"/>
          <w:color w:val="FF0000"/>
          <w:sz w:val="28"/>
        </w:rPr>
        <w:t xml:space="preserve"> </w:t>
      </w:r>
      <w:r w:rsidR="00963C36" w:rsidRPr="0054775D">
        <w:rPr>
          <w:rFonts w:ascii="楷体" w:eastAsia="楷体" w:hAnsi="楷体" w:hint="eastAsia"/>
          <w:sz w:val="28"/>
        </w:rPr>
        <w:t xml:space="preserve"> </w:t>
      </w:r>
      <w:bookmarkStart w:id="1" w:name="_Hlk108537813"/>
      <w:r w:rsidR="00963C36" w:rsidRPr="0054775D">
        <w:rPr>
          <w:rFonts w:ascii="楷体" w:eastAsia="楷体" w:hAnsi="楷体" w:hint="eastAsia"/>
          <w:sz w:val="28"/>
        </w:rPr>
        <w:t xml:space="preserve"> </w:t>
      </w:r>
      <w:r w:rsidRPr="0054775D">
        <w:rPr>
          <w:rFonts w:ascii="楷体" w:eastAsia="楷体" w:hAnsi="楷体" w:hint="eastAsia"/>
          <w:sz w:val="28"/>
        </w:rPr>
        <w:t>二○</w:t>
      </w:r>
      <w:r w:rsidR="004C6565">
        <w:rPr>
          <w:rFonts w:ascii="楷体" w:eastAsia="楷体" w:hAnsi="楷体" w:hint="eastAsia"/>
          <w:sz w:val="28"/>
        </w:rPr>
        <w:t>二二</w:t>
      </w:r>
      <w:r w:rsidR="0082304F" w:rsidRPr="0054775D">
        <w:rPr>
          <w:rFonts w:ascii="楷体" w:eastAsia="楷体" w:hAnsi="楷体" w:hint="eastAsia"/>
          <w:sz w:val="28"/>
        </w:rPr>
        <w:t>年</w:t>
      </w:r>
      <w:r w:rsidR="004C6565">
        <w:rPr>
          <w:rFonts w:ascii="楷体" w:eastAsia="楷体" w:hAnsi="楷体" w:hint="eastAsia"/>
          <w:sz w:val="28"/>
        </w:rPr>
        <w:t>七</w:t>
      </w:r>
      <w:r w:rsidR="0054775D" w:rsidRPr="0054775D">
        <w:rPr>
          <w:rFonts w:ascii="楷体" w:eastAsia="楷体" w:hAnsi="楷体" w:hint="eastAsia"/>
          <w:sz w:val="28"/>
        </w:rPr>
        <w:t>月</w:t>
      </w:r>
      <w:r w:rsidR="004C6565">
        <w:rPr>
          <w:rFonts w:ascii="楷体" w:eastAsia="楷体" w:hAnsi="楷体" w:hint="eastAsia"/>
          <w:sz w:val="28"/>
        </w:rPr>
        <w:t>十二</w:t>
      </w:r>
      <w:r w:rsidRPr="0054775D">
        <w:rPr>
          <w:rFonts w:ascii="楷体" w:eastAsia="楷体" w:hAnsi="楷体" w:hint="eastAsia"/>
          <w:sz w:val="28"/>
        </w:rPr>
        <w:t>日</w:t>
      </w:r>
      <w:bookmarkEnd w:id="1"/>
    </w:p>
    <w:sectPr w:rsidR="00AB26A6" w:rsidRPr="00687AF3" w:rsidSect="000F1CF0">
      <w:headerReference w:type="default" r:id="rId6"/>
      <w:footerReference w:type="default" r:id="rId7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BA4" w:rsidRDefault="003C3BA4" w:rsidP="000F1CF0">
      <w:r>
        <w:separator/>
      </w:r>
    </w:p>
  </w:endnote>
  <w:endnote w:type="continuationSeparator" w:id="0">
    <w:p w:rsidR="003C3BA4" w:rsidRDefault="003C3BA4" w:rsidP="000F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CF0" w:rsidRDefault="000F1CF0" w:rsidP="000F1CF0">
    <w:pPr>
      <w:pStyle w:val="a7"/>
      <w:pBdr>
        <w:top w:val="single" w:sz="8" w:space="0" w:color="FF0000"/>
      </w:pBdr>
      <w:jc w:val="center"/>
      <w:rPr>
        <w:lang w:eastAsia="zh-CN"/>
      </w:rPr>
    </w:pPr>
  </w:p>
  <w:p w:rsidR="000F1CF0" w:rsidRDefault="000F1CF0" w:rsidP="000F1CF0">
    <w:pPr>
      <w:pStyle w:val="a7"/>
      <w:pBdr>
        <w:top w:val="single" w:sz="8" w:space="0" w:color="FF0000"/>
      </w:pBdr>
      <w:jc w:val="center"/>
      <w:rPr>
        <w:lang w:eastAsia="zh-CN"/>
      </w:rPr>
    </w:pPr>
    <w:r>
      <w:rPr>
        <w:lang w:val="zh-CN" w:eastAsia="zh-CN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54775D" w:rsidRPr="0054775D">
      <w:rPr>
        <w:b/>
        <w:noProof/>
        <w:lang w:val="zh-CN" w:eastAsia="zh-CN"/>
      </w:rPr>
      <w:t>1</w:t>
    </w:r>
    <w:r>
      <w:rPr>
        <w:b/>
      </w:rPr>
      <w:fldChar w:fldCharType="end"/>
    </w:r>
    <w:r>
      <w:rPr>
        <w:lang w:val="zh-CN" w:eastAsia="zh-CN"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54775D" w:rsidRPr="0054775D">
      <w:rPr>
        <w:b/>
        <w:noProof/>
        <w:lang w:val="zh-CN" w:eastAsia="zh-CN"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BA4" w:rsidRDefault="003C3BA4" w:rsidP="000F1CF0">
      <w:r>
        <w:separator/>
      </w:r>
    </w:p>
  </w:footnote>
  <w:footnote w:type="continuationSeparator" w:id="0">
    <w:p w:rsidR="003C3BA4" w:rsidRDefault="003C3BA4" w:rsidP="000F1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CF0" w:rsidRDefault="000F1CF0" w:rsidP="000F1CF0">
    <w:pPr>
      <w:pStyle w:val="a3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  <w:lang w:eastAsia="zh-CN"/>
      </w:rPr>
    </w:pPr>
    <w:r>
      <w:rPr>
        <w:noProof/>
        <w:lang w:val="en-US" w:eastAsia="zh-CN"/>
      </w:rPr>
      <w:drawing>
        <wp:inline distT="0" distB="0" distL="0" distR="0" wp14:anchorId="4D38DB6A" wp14:editId="194647D4">
          <wp:extent cx="6019800" cy="3143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CF0" w:rsidRDefault="000F1C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C58"/>
    <w:rsid w:val="000108FE"/>
    <w:rsid w:val="000143E7"/>
    <w:rsid w:val="00014DD4"/>
    <w:rsid w:val="0002545A"/>
    <w:rsid w:val="00054458"/>
    <w:rsid w:val="00060BDD"/>
    <w:rsid w:val="000774DB"/>
    <w:rsid w:val="0008214E"/>
    <w:rsid w:val="00087C26"/>
    <w:rsid w:val="00091268"/>
    <w:rsid w:val="000B4D05"/>
    <w:rsid w:val="000B4D9E"/>
    <w:rsid w:val="000B79F4"/>
    <w:rsid w:val="000C3200"/>
    <w:rsid w:val="000C428C"/>
    <w:rsid w:val="000D026E"/>
    <w:rsid w:val="000E015D"/>
    <w:rsid w:val="000F159D"/>
    <w:rsid w:val="000F1CF0"/>
    <w:rsid w:val="000F532E"/>
    <w:rsid w:val="000F7162"/>
    <w:rsid w:val="0010457A"/>
    <w:rsid w:val="0010517D"/>
    <w:rsid w:val="00113A4F"/>
    <w:rsid w:val="0012658D"/>
    <w:rsid w:val="00132AC6"/>
    <w:rsid w:val="00132ED3"/>
    <w:rsid w:val="00135505"/>
    <w:rsid w:val="001443F8"/>
    <w:rsid w:val="00155A82"/>
    <w:rsid w:val="0016074B"/>
    <w:rsid w:val="00165D04"/>
    <w:rsid w:val="00165FC0"/>
    <w:rsid w:val="00180F6E"/>
    <w:rsid w:val="0019080A"/>
    <w:rsid w:val="001A7A07"/>
    <w:rsid w:val="001C7E74"/>
    <w:rsid w:val="001D28CB"/>
    <w:rsid w:val="001D6304"/>
    <w:rsid w:val="0021676C"/>
    <w:rsid w:val="0022205F"/>
    <w:rsid w:val="0022501E"/>
    <w:rsid w:val="00231562"/>
    <w:rsid w:val="00231879"/>
    <w:rsid w:val="002330CA"/>
    <w:rsid w:val="00234168"/>
    <w:rsid w:val="00250C3D"/>
    <w:rsid w:val="00271385"/>
    <w:rsid w:val="00275BAE"/>
    <w:rsid w:val="00284A90"/>
    <w:rsid w:val="002A3BA6"/>
    <w:rsid w:val="002B0728"/>
    <w:rsid w:val="002B7513"/>
    <w:rsid w:val="002C7D39"/>
    <w:rsid w:val="002D4FE5"/>
    <w:rsid w:val="002E0CFA"/>
    <w:rsid w:val="002E2639"/>
    <w:rsid w:val="002E4240"/>
    <w:rsid w:val="002E653F"/>
    <w:rsid w:val="002F1E2D"/>
    <w:rsid w:val="00307936"/>
    <w:rsid w:val="00320FDB"/>
    <w:rsid w:val="00324CA7"/>
    <w:rsid w:val="00325C26"/>
    <w:rsid w:val="003478D9"/>
    <w:rsid w:val="00362F38"/>
    <w:rsid w:val="00371905"/>
    <w:rsid w:val="00380CC9"/>
    <w:rsid w:val="0039051F"/>
    <w:rsid w:val="003A66AE"/>
    <w:rsid w:val="003B512E"/>
    <w:rsid w:val="003B53D7"/>
    <w:rsid w:val="003C29E8"/>
    <w:rsid w:val="003C2EF6"/>
    <w:rsid w:val="003C3BA4"/>
    <w:rsid w:val="003D0634"/>
    <w:rsid w:val="003D7B66"/>
    <w:rsid w:val="003E13CD"/>
    <w:rsid w:val="003E67EF"/>
    <w:rsid w:val="003E6AF3"/>
    <w:rsid w:val="003F7533"/>
    <w:rsid w:val="004025DA"/>
    <w:rsid w:val="00415E94"/>
    <w:rsid w:val="0044386B"/>
    <w:rsid w:val="00446117"/>
    <w:rsid w:val="00452A3B"/>
    <w:rsid w:val="00452C30"/>
    <w:rsid w:val="00456CBE"/>
    <w:rsid w:val="004625A4"/>
    <w:rsid w:val="00463649"/>
    <w:rsid w:val="00471C84"/>
    <w:rsid w:val="004A4829"/>
    <w:rsid w:val="004C03BB"/>
    <w:rsid w:val="004C6565"/>
    <w:rsid w:val="004D139F"/>
    <w:rsid w:val="004D158B"/>
    <w:rsid w:val="00500D2A"/>
    <w:rsid w:val="00502770"/>
    <w:rsid w:val="005137B9"/>
    <w:rsid w:val="0053754E"/>
    <w:rsid w:val="0054775D"/>
    <w:rsid w:val="0056156B"/>
    <w:rsid w:val="00562CE0"/>
    <w:rsid w:val="00566A0F"/>
    <w:rsid w:val="0059111A"/>
    <w:rsid w:val="005B1265"/>
    <w:rsid w:val="005B3C8F"/>
    <w:rsid w:val="005C09A2"/>
    <w:rsid w:val="005D3319"/>
    <w:rsid w:val="005D39B1"/>
    <w:rsid w:val="005D500C"/>
    <w:rsid w:val="005E1257"/>
    <w:rsid w:val="00601E6F"/>
    <w:rsid w:val="0060330E"/>
    <w:rsid w:val="006102D5"/>
    <w:rsid w:val="0062227F"/>
    <w:rsid w:val="00647341"/>
    <w:rsid w:val="00654558"/>
    <w:rsid w:val="00655F83"/>
    <w:rsid w:val="006602A3"/>
    <w:rsid w:val="00663F4C"/>
    <w:rsid w:val="00674163"/>
    <w:rsid w:val="00687588"/>
    <w:rsid w:val="00687AF3"/>
    <w:rsid w:val="00690AB5"/>
    <w:rsid w:val="00694BE0"/>
    <w:rsid w:val="006A1E8C"/>
    <w:rsid w:val="006B0ECA"/>
    <w:rsid w:val="006C543A"/>
    <w:rsid w:val="006D6A4A"/>
    <w:rsid w:val="006D6F4A"/>
    <w:rsid w:val="006E0C58"/>
    <w:rsid w:val="006E77A0"/>
    <w:rsid w:val="006F4955"/>
    <w:rsid w:val="006F69A5"/>
    <w:rsid w:val="00712F28"/>
    <w:rsid w:val="00717C32"/>
    <w:rsid w:val="00720DC7"/>
    <w:rsid w:val="00722CC5"/>
    <w:rsid w:val="00734AEB"/>
    <w:rsid w:val="00737416"/>
    <w:rsid w:val="007464CB"/>
    <w:rsid w:val="007465D3"/>
    <w:rsid w:val="00770A91"/>
    <w:rsid w:val="007735D0"/>
    <w:rsid w:val="00774F14"/>
    <w:rsid w:val="00787A28"/>
    <w:rsid w:val="007910F5"/>
    <w:rsid w:val="00792A34"/>
    <w:rsid w:val="00793043"/>
    <w:rsid w:val="007A0A99"/>
    <w:rsid w:val="007A24ED"/>
    <w:rsid w:val="007B7601"/>
    <w:rsid w:val="007C1D11"/>
    <w:rsid w:val="007D3CB2"/>
    <w:rsid w:val="007E072B"/>
    <w:rsid w:val="007E326A"/>
    <w:rsid w:val="007E4E44"/>
    <w:rsid w:val="007E515D"/>
    <w:rsid w:val="008004CD"/>
    <w:rsid w:val="00806463"/>
    <w:rsid w:val="00817DDC"/>
    <w:rsid w:val="0082304F"/>
    <w:rsid w:val="00825E3C"/>
    <w:rsid w:val="00832110"/>
    <w:rsid w:val="00835D64"/>
    <w:rsid w:val="008674C4"/>
    <w:rsid w:val="0088725B"/>
    <w:rsid w:val="008905B9"/>
    <w:rsid w:val="00897E16"/>
    <w:rsid w:val="008A1406"/>
    <w:rsid w:val="008A787D"/>
    <w:rsid w:val="008A79C6"/>
    <w:rsid w:val="008B1D73"/>
    <w:rsid w:val="008D290F"/>
    <w:rsid w:val="008E6D4D"/>
    <w:rsid w:val="008F1E4F"/>
    <w:rsid w:val="008F4DAD"/>
    <w:rsid w:val="00900B28"/>
    <w:rsid w:val="00907B6B"/>
    <w:rsid w:val="0093021D"/>
    <w:rsid w:val="009328C3"/>
    <w:rsid w:val="009411A0"/>
    <w:rsid w:val="00944D9E"/>
    <w:rsid w:val="009613FE"/>
    <w:rsid w:val="00963C36"/>
    <w:rsid w:val="009647A4"/>
    <w:rsid w:val="009675D4"/>
    <w:rsid w:val="00971AE5"/>
    <w:rsid w:val="009842F7"/>
    <w:rsid w:val="009912A5"/>
    <w:rsid w:val="00993BED"/>
    <w:rsid w:val="009A1CB6"/>
    <w:rsid w:val="009A7791"/>
    <w:rsid w:val="009C2722"/>
    <w:rsid w:val="009E6FBA"/>
    <w:rsid w:val="009F138F"/>
    <w:rsid w:val="009F506A"/>
    <w:rsid w:val="009F5B1B"/>
    <w:rsid w:val="009F5E58"/>
    <w:rsid w:val="00A175C3"/>
    <w:rsid w:val="00A17C87"/>
    <w:rsid w:val="00A242CA"/>
    <w:rsid w:val="00A266FB"/>
    <w:rsid w:val="00A316F0"/>
    <w:rsid w:val="00A32FBD"/>
    <w:rsid w:val="00A3583B"/>
    <w:rsid w:val="00A36892"/>
    <w:rsid w:val="00A40DCF"/>
    <w:rsid w:val="00A434D5"/>
    <w:rsid w:val="00A44471"/>
    <w:rsid w:val="00A479CF"/>
    <w:rsid w:val="00A518AA"/>
    <w:rsid w:val="00A612AC"/>
    <w:rsid w:val="00A62CEB"/>
    <w:rsid w:val="00A66784"/>
    <w:rsid w:val="00A75C94"/>
    <w:rsid w:val="00A8412A"/>
    <w:rsid w:val="00A84BAC"/>
    <w:rsid w:val="00A87F98"/>
    <w:rsid w:val="00AA6439"/>
    <w:rsid w:val="00AB0AAD"/>
    <w:rsid w:val="00AB26A6"/>
    <w:rsid w:val="00AD6979"/>
    <w:rsid w:val="00AE5016"/>
    <w:rsid w:val="00B0314B"/>
    <w:rsid w:val="00B06E57"/>
    <w:rsid w:val="00B12F30"/>
    <w:rsid w:val="00B14C1A"/>
    <w:rsid w:val="00B17940"/>
    <w:rsid w:val="00B20186"/>
    <w:rsid w:val="00B26788"/>
    <w:rsid w:val="00B30177"/>
    <w:rsid w:val="00B405B9"/>
    <w:rsid w:val="00B4072E"/>
    <w:rsid w:val="00B44165"/>
    <w:rsid w:val="00B5043C"/>
    <w:rsid w:val="00B5337A"/>
    <w:rsid w:val="00B64733"/>
    <w:rsid w:val="00B66D84"/>
    <w:rsid w:val="00B70F4B"/>
    <w:rsid w:val="00B75544"/>
    <w:rsid w:val="00B83248"/>
    <w:rsid w:val="00B85E55"/>
    <w:rsid w:val="00BA78A9"/>
    <w:rsid w:val="00BB22EE"/>
    <w:rsid w:val="00BB3F2A"/>
    <w:rsid w:val="00BB433A"/>
    <w:rsid w:val="00BC5722"/>
    <w:rsid w:val="00BD241C"/>
    <w:rsid w:val="00BD7D2B"/>
    <w:rsid w:val="00BE380D"/>
    <w:rsid w:val="00BF0458"/>
    <w:rsid w:val="00BF5AD7"/>
    <w:rsid w:val="00BF759A"/>
    <w:rsid w:val="00C0365A"/>
    <w:rsid w:val="00C05D3D"/>
    <w:rsid w:val="00C11752"/>
    <w:rsid w:val="00C265B0"/>
    <w:rsid w:val="00C27346"/>
    <w:rsid w:val="00C416D9"/>
    <w:rsid w:val="00C43662"/>
    <w:rsid w:val="00C478BA"/>
    <w:rsid w:val="00C60179"/>
    <w:rsid w:val="00C7418D"/>
    <w:rsid w:val="00C91FA5"/>
    <w:rsid w:val="00C96795"/>
    <w:rsid w:val="00CA4656"/>
    <w:rsid w:val="00CA4DD2"/>
    <w:rsid w:val="00CB671D"/>
    <w:rsid w:val="00CB772A"/>
    <w:rsid w:val="00CC0A33"/>
    <w:rsid w:val="00CC714B"/>
    <w:rsid w:val="00CC7A71"/>
    <w:rsid w:val="00CD2971"/>
    <w:rsid w:val="00CD56D2"/>
    <w:rsid w:val="00CF255C"/>
    <w:rsid w:val="00CF3396"/>
    <w:rsid w:val="00D035BF"/>
    <w:rsid w:val="00D210D6"/>
    <w:rsid w:val="00D273B0"/>
    <w:rsid w:val="00D349F0"/>
    <w:rsid w:val="00D41B63"/>
    <w:rsid w:val="00D4569E"/>
    <w:rsid w:val="00D56EF8"/>
    <w:rsid w:val="00D57E34"/>
    <w:rsid w:val="00D81011"/>
    <w:rsid w:val="00D84645"/>
    <w:rsid w:val="00D92F84"/>
    <w:rsid w:val="00D9553A"/>
    <w:rsid w:val="00D977D2"/>
    <w:rsid w:val="00DA11EE"/>
    <w:rsid w:val="00DB04A4"/>
    <w:rsid w:val="00DC56A2"/>
    <w:rsid w:val="00DC6C51"/>
    <w:rsid w:val="00DD3426"/>
    <w:rsid w:val="00DD618F"/>
    <w:rsid w:val="00DE77EA"/>
    <w:rsid w:val="00DF1225"/>
    <w:rsid w:val="00DF3B70"/>
    <w:rsid w:val="00E0068C"/>
    <w:rsid w:val="00E2734B"/>
    <w:rsid w:val="00E37F05"/>
    <w:rsid w:val="00E41B54"/>
    <w:rsid w:val="00E42CAB"/>
    <w:rsid w:val="00E50A37"/>
    <w:rsid w:val="00E5622F"/>
    <w:rsid w:val="00E64B8D"/>
    <w:rsid w:val="00E66881"/>
    <w:rsid w:val="00E67A4F"/>
    <w:rsid w:val="00E72AA7"/>
    <w:rsid w:val="00E93D90"/>
    <w:rsid w:val="00E950A2"/>
    <w:rsid w:val="00EA507F"/>
    <w:rsid w:val="00EB0A96"/>
    <w:rsid w:val="00EC167E"/>
    <w:rsid w:val="00EC4584"/>
    <w:rsid w:val="00EC4742"/>
    <w:rsid w:val="00ED1949"/>
    <w:rsid w:val="00EE2729"/>
    <w:rsid w:val="00F00031"/>
    <w:rsid w:val="00F1275F"/>
    <w:rsid w:val="00F22187"/>
    <w:rsid w:val="00F24886"/>
    <w:rsid w:val="00F32CDF"/>
    <w:rsid w:val="00F44192"/>
    <w:rsid w:val="00F563A8"/>
    <w:rsid w:val="00F67A42"/>
    <w:rsid w:val="00F70A8D"/>
    <w:rsid w:val="00F77E9D"/>
    <w:rsid w:val="00F80015"/>
    <w:rsid w:val="00F85F9F"/>
    <w:rsid w:val="00F95680"/>
    <w:rsid w:val="00FA3881"/>
    <w:rsid w:val="00FC0BC2"/>
    <w:rsid w:val="00FC4DA6"/>
    <w:rsid w:val="00FD1C21"/>
    <w:rsid w:val="00FE6D15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8495C"/>
  <w15:docId w15:val="{DFBAA227-CB48-4A38-B48D-2B645EA2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a4">
    <w:name w:val="页眉 字符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F1CF0"/>
    <w:rPr>
      <w:sz w:val="18"/>
      <w:szCs w:val="18"/>
    </w:rPr>
  </w:style>
  <w:style w:type="paragraph" w:styleId="a7">
    <w:name w:val="footer"/>
    <w:basedOn w:val="a"/>
    <w:link w:val="a8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a8">
    <w:name w:val="页脚 字符"/>
    <w:basedOn w:val="a0"/>
    <w:link w:val="a7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75</Words>
  <Characters>434</Characters>
  <Application>Microsoft Office Word</Application>
  <DocSecurity>0</DocSecurity>
  <Lines>3</Lines>
  <Paragraphs>1</Paragraphs>
  <ScaleCrop>false</ScaleCrop>
  <Company>Sky123.Org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kg</cp:lastModifiedBy>
  <cp:revision>17</cp:revision>
  <dcterms:created xsi:type="dcterms:W3CDTF">2015-01-08T02:49:00Z</dcterms:created>
  <dcterms:modified xsi:type="dcterms:W3CDTF">2022-07-12T09:04:00Z</dcterms:modified>
</cp:coreProperties>
</file>