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监管项目收费申请书</w:t>
      </w:r>
    </w:p>
    <w:p/>
    <w:p>
      <w:pPr>
        <w:spacing w:line="300" w:lineRule="auto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中国民生信托有限公司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根据贵司的要求，</w:t>
      </w:r>
      <w:r>
        <w:rPr>
          <w:rFonts w:ascii="Arial" w:hAnsi="Arial" w:cs="Arial"/>
          <w:sz w:val="24"/>
          <w:szCs w:val="24"/>
        </w:rPr>
        <w:t>我司于20</w:t>
      </w:r>
      <w:r>
        <w:rPr>
          <w:rFonts w:hint="eastAsia"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日派驻监管人员</w:t>
      </w:r>
      <w:r>
        <w:rPr>
          <w:rFonts w:hint="eastAsia" w:ascii="Arial" w:hAnsi="Arial" w:cs="Arial"/>
          <w:sz w:val="24"/>
          <w:szCs w:val="24"/>
        </w:rPr>
        <w:t>徐若兰（</w:t>
      </w:r>
      <w:r>
        <w:rPr>
          <w:rFonts w:ascii="Arial" w:hAnsi="Arial" w:cs="Arial"/>
          <w:sz w:val="24"/>
          <w:szCs w:val="24"/>
        </w:rPr>
        <w:t>身份证号</w:t>
      </w:r>
      <w:r>
        <w:rPr>
          <w:rFonts w:hint="eastAsia" w:ascii="Arial" w:hAnsi="Arial" w:cs="Arial"/>
          <w:sz w:val="24"/>
          <w:szCs w:val="24"/>
        </w:rPr>
        <w:t>：</w:t>
      </w:r>
      <w:r>
        <w:rPr>
          <w:rFonts w:ascii="Arial" w:hAnsi="Arial" w:cs="Arial"/>
          <w:sz w:val="24"/>
          <w:szCs w:val="24"/>
        </w:rPr>
        <w:t>511526199406165423</w:t>
      </w:r>
      <w:r>
        <w:rPr>
          <w:rFonts w:hint="eastAsia" w:ascii="Arial" w:hAnsi="Arial" w:cs="Arial"/>
          <w:sz w:val="24"/>
          <w:szCs w:val="24"/>
        </w:rPr>
        <w:t>）进驻三亚青田旅游产业有限公司</w:t>
      </w:r>
      <w:r>
        <w:rPr>
          <w:rFonts w:ascii="Arial" w:hAnsi="Arial" w:cs="Arial"/>
          <w:sz w:val="24"/>
          <w:szCs w:val="24"/>
        </w:rPr>
        <w:t>，</w:t>
      </w:r>
      <w:r>
        <w:rPr>
          <w:rFonts w:hint="eastAsia" w:ascii="Arial" w:hAnsi="Arial" w:cs="Arial"/>
          <w:sz w:val="24"/>
          <w:szCs w:val="24"/>
        </w:rPr>
        <w:t>并于2020年5月14日办理了印鉴、证照交接手续。</w:t>
      </w:r>
      <w:r>
        <w:rPr>
          <w:rFonts w:hint="eastAsia" w:ascii="Arial" w:hAnsi="Arial" w:cs="Arial"/>
          <w:sz w:val="24"/>
          <w:szCs w:val="24"/>
          <w:lang w:val="en-US" w:eastAsia="zh-CN"/>
        </w:rPr>
        <w:t>后续由我司监管人员王舒林接替徐若兰相关工作，</w:t>
      </w:r>
      <w:r>
        <w:rPr>
          <w:rFonts w:hint="eastAsia" w:ascii="Arial" w:hAnsi="Arial" w:cs="Arial"/>
          <w:sz w:val="24"/>
          <w:szCs w:val="24"/>
        </w:rPr>
        <w:t>开</w:t>
      </w:r>
      <w:r>
        <w:rPr>
          <w:rFonts w:hint="eastAsia" w:ascii="Arial" w:hAnsi="Arial" w:cs="Arial"/>
          <w:sz w:val="24"/>
          <w:szCs w:val="24"/>
          <w:lang w:val="en-US" w:eastAsia="zh-CN"/>
        </w:rPr>
        <w:t>展</w:t>
      </w:r>
      <w:r>
        <w:rPr>
          <w:rFonts w:hint="eastAsia" w:ascii="Arial" w:hAnsi="Arial" w:cs="Arial"/>
          <w:sz w:val="24"/>
          <w:szCs w:val="24"/>
        </w:rPr>
        <w:t>与三亚青田旅游产业有限公司共管印鉴、证照的工作。根据贵司、我司及三亚青田旅游产业有限公司共同签订的《中国民生信托-至信941号集合资金信托计划投后监管服务协议》约定，我司的监管服务费由贵司承担，每日的监管服务费为人民币1,335.00元，每自然季度末（即每年3月31日、6月30日、9月30日、12月31日）核算，并于核算日后10个工作日内支付，当期监管服务费=每日应付监管服务费×该结算期间的实际监管天数。</w:t>
      </w:r>
      <w:r>
        <w:rPr>
          <w:rFonts w:hint="eastAsia" w:ascii="Arial" w:hAnsi="Arial" w:cs="Arial"/>
          <w:sz w:val="24"/>
          <w:szCs w:val="24"/>
          <w:lang w:val="en-US" w:eastAsia="zh-CN"/>
        </w:rPr>
        <w:t>本项目于2021年12月02日完成退场交接手续，</w:t>
      </w:r>
      <w:r>
        <w:rPr>
          <w:rFonts w:hint="eastAsia" w:ascii="Arial" w:hAnsi="Arial" w:cs="Arial"/>
          <w:sz w:val="24"/>
          <w:szCs w:val="24"/>
        </w:rPr>
        <w:t>自202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日，我司实际监管天数为</w:t>
      </w:r>
      <w:r>
        <w:rPr>
          <w:rFonts w:hint="eastAsia" w:ascii="Arial" w:hAnsi="Arial" w:cs="Arial"/>
          <w:sz w:val="24"/>
          <w:szCs w:val="24"/>
          <w:lang w:val="en-US" w:eastAsia="zh-CN"/>
        </w:rPr>
        <w:t>64</w:t>
      </w:r>
      <w:r>
        <w:rPr>
          <w:rFonts w:hint="eastAsia" w:ascii="Arial" w:hAnsi="Arial" w:cs="Arial"/>
          <w:sz w:val="24"/>
          <w:szCs w:val="24"/>
        </w:rPr>
        <w:t>天。据此计算：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1,335.00元×</w:t>
      </w:r>
      <w:r>
        <w:rPr>
          <w:rFonts w:hint="eastAsia" w:ascii="Arial" w:hAnsi="Arial" w:cs="Arial"/>
          <w:sz w:val="24"/>
          <w:szCs w:val="24"/>
          <w:lang w:val="en-US" w:eastAsia="zh-CN"/>
        </w:rPr>
        <w:t>64</w:t>
      </w:r>
      <w:r>
        <w:rPr>
          <w:rFonts w:hint="eastAsia" w:ascii="Arial" w:hAnsi="Arial" w:cs="Arial"/>
          <w:sz w:val="24"/>
          <w:szCs w:val="24"/>
        </w:rPr>
        <w:t>天=</w:t>
      </w:r>
      <w:r>
        <w:rPr>
          <w:rFonts w:hint="eastAsia" w:ascii="Arial" w:hAnsi="Arial" w:cs="Arial"/>
          <w:sz w:val="24"/>
          <w:szCs w:val="24"/>
          <w:lang w:val="en-US" w:eastAsia="zh-CN"/>
        </w:rPr>
        <w:t>85,440</w:t>
      </w:r>
      <w:r>
        <w:rPr>
          <w:rFonts w:hint="eastAsia" w:ascii="Arial" w:hAnsi="Arial" w:cs="Arial"/>
          <w:sz w:val="24"/>
          <w:szCs w:val="24"/>
        </w:rPr>
        <w:t>.00元。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贵司应于2021年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15</w:t>
      </w:r>
      <w:r>
        <w:rPr>
          <w:rFonts w:hint="eastAsia" w:ascii="Arial" w:hAnsi="Arial" w:cs="Arial"/>
          <w:sz w:val="24"/>
          <w:szCs w:val="24"/>
        </w:rPr>
        <w:t>日前支付我司第</w:t>
      </w:r>
      <w:r>
        <w:rPr>
          <w:rFonts w:hint="eastAsia" w:ascii="Arial" w:hAnsi="Arial" w:cs="Arial"/>
          <w:sz w:val="24"/>
          <w:szCs w:val="24"/>
          <w:lang w:val="en-US" w:eastAsia="zh-CN"/>
        </w:rPr>
        <w:t>七</w:t>
      </w:r>
      <w:r>
        <w:rPr>
          <w:rFonts w:hint="eastAsia" w:ascii="Arial" w:hAnsi="Arial" w:cs="Arial"/>
          <w:sz w:val="24"/>
          <w:szCs w:val="24"/>
        </w:rPr>
        <w:t>期（202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9</w:t>
      </w:r>
      <w:r>
        <w:rPr>
          <w:rFonts w:hint="eastAsia" w:ascii="Arial" w:hAnsi="Arial" w:cs="Arial"/>
          <w:sz w:val="24"/>
          <w:szCs w:val="24"/>
        </w:rPr>
        <w:t>月3</w:t>
      </w:r>
      <w:r>
        <w:rPr>
          <w:rFonts w:hint="eastAsia" w:ascii="Arial" w:hAnsi="Arial" w:cs="Arial"/>
          <w:sz w:val="24"/>
          <w:szCs w:val="24"/>
          <w:lang w:val="en-US" w:eastAsia="zh-CN"/>
        </w:rPr>
        <w:t>0</w:t>
      </w:r>
      <w:r>
        <w:rPr>
          <w:rFonts w:hint="eastAsia" w:ascii="Arial" w:hAnsi="Arial" w:cs="Arial"/>
          <w:sz w:val="24"/>
          <w:szCs w:val="24"/>
        </w:rPr>
        <w:t>日至202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年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月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  <w:r>
        <w:rPr>
          <w:rFonts w:hint="eastAsia" w:ascii="Arial" w:hAnsi="Arial" w:cs="Arial"/>
          <w:sz w:val="24"/>
          <w:szCs w:val="24"/>
        </w:rPr>
        <w:t>日）监管服务费人民币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85,440</w:t>
      </w:r>
      <w:r>
        <w:rPr>
          <w:rFonts w:hint="eastAsia" w:ascii="Arial" w:hAnsi="Arial" w:cs="Arial"/>
          <w:sz w:val="24"/>
          <w:szCs w:val="24"/>
        </w:rPr>
        <w:t>.00元（大写：人民币</w:t>
      </w:r>
      <w:r>
        <w:rPr>
          <w:rFonts w:hint="eastAsia" w:ascii="Arial" w:hAnsi="Arial" w:cs="Arial"/>
          <w:sz w:val="24"/>
          <w:szCs w:val="24"/>
          <w:lang w:val="en-US" w:eastAsia="zh-CN"/>
        </w:rPr>
        <w:t>捌</w:t>
      </w:r>
      <w:r>
        <w:rPr>
          <w:rFonts w:hint="eastAsia" w:ascii="Arial" w:hAnsi="Arial" w:cs="Arial"/>
          <w:sz w:val="24"/>
          <w:szCs w:val="24"/>
        </w:rPr>
        <w:t>万</w:t>
      </w:r>
      <w:r>
        <w:rPr>
          <w:rFonts w:hint="eastAsia" w:ascii="Arial" w:hAnsi="Arial" w:cs="Arial"/>
          <w:sz w:val="24"/>
          <w:szCs w:val="24"/>
          <w:lang w:val="en-US" w:eastAsia="zh-CN"/>
        </w:rPr>
        <w:t>伍仟肆佰肆</w:t>
      </w:r>
      <w:r>
        <w:rPr>
          <w:rFonts w:hint="eastAsia" w:ascii="Arial" w:hAnsi="Arial" w:cs="Arial"/>
          <w:sz w:val="24"/>
          <w:szCs w:val="24"/>
        </w:rPr>
        <w:t>拾元整）。</w:t>
      </w:r>
      <w:bookmarkStart w:id="0" w:name="_GoBack"/>
      <w:bookmarkEnd w:id="0"/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>特此申请。</w:t>
      </w:r>
    </w:p>
    <w:p>
      <w:pPr>
        <w:spacing w:line="480" w:lineRule="auto"/>
        <w:ind w:firstLine="480" w:firstLineChars="200"/>
        <w:rPr>
          <w:rFonts w:hint="eastAsia"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</w:t>
      </w: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480" w:firstLineChars="200"/>
        <w:rPr>
          <w:rFonts w:ascii="Arial" w:hAnsi="Arial" w:cs="Arial"/>
          <w:sz w:val="24"/>
          <w:szCs w:val="24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hint="eastAsia" w:ascii="Arial" w:hAnsi="Arial" w:cs="Arial"/>
          <w:sz w:val="24"/>
          <w:szCs w:val="24"/>
        </w:rPr>
        <w:t xml:space="preserve">           北京康信君安资产管理有限公司</w:t>
      </w:r>
    </w:p>
    <w:p>
      <w:pPr>
        <w:spacing w:line="480" w:lineRule="auto"/>
        <w:ind w:firstLine="480" w:firstLineChars="200"/>
        <w:rPr>
          <w:rFonts w:hint="default" w:ascii="Arial" w:hAnsi="Arial" w:cs="Arial" w:eastAsiaTheme="minorEastAsia"/>
          <w:sz w:val="24"/>
          <w:szCs w:val="24"/>
          <w:lang w:val="en-US" w:eastAsia="zh-CN"/>
        </w:rPr>
      </w:pPr>
      <w:r>
        <w:rPr>
          <w:rFonts w:hint="eastAsia" w:ascii="Arial" w:hAnsi="Arial" w:cs="Arial"/>
          <w:sz w:val="24"/>
          <w:szCs w:val="24"/>
        </w:rPr>
        <w:t xml:space="preserve">                                            202</w:t>
      </w:r>
      <w:r>
        <w:rPr>
          <w:rFonts w:hint="eastAsia" w:ascii="Arial" w:hAnsi="Arial" w:cs="Arial"/>
          <w:sz w:val="24"/>
          <w:szCs w:val="24"/>
          <w:lang w:val="en-US" w:eastAsia="zh-CN"/>
        </w:rPr>
        <w:t>1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12</w:t>
      </w:r>
      <w:r>
        <w:rPr>
          <w:rFonts w:hint="eastAsia" w:ascii="Arial" w:hAnsi="Arial" w:cs="Arial"/>
          <w:sz w:val="24"/>
          <w:szCs w:val="24"/>
        </w:rPr>
        <w:t>-</w:t>
      </w:r>
      <w:r>
        <w:rPr>
          <w:rFonts w:hint="eastAsia" w:ascii="Arial" w:hAnsi="Arial" w:cs="Arial"/>
          <w:sz w:val="24"/>
          <w:szCs w:val="24"/>
          <w:lang w:val="en-US" w:eastAsia="zh-CN"/>
        </w:rPr>
        <w:t>2</w:t>
      </w:r>
    </w:p>
    <w:p>
      <w:pPr>
        <w:spacing w:line="480" w:lineRule="auto"/>
        <w:rPr>
          <w:rFonts w:cs="Arial" w:asciiTheme="minorEastAsia" w:hAnsiTheme="minorEastAsia"/>
          <w:sz w:val="24"/>
          <w:szCs w:val="24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hint="eastAsia" w:ascii="Arial" w:hAnsi="Arial" w:cs="Arial"/>
          <w:sz w:val="28"/>
          <w:szCs w:val="28"/>
        </w:rPr>
        <w:t>附件1：  支付信息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户名：北京康信君安资产管理有限公司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纳税人识别号：91110108318246596L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开户行：中国工商银行股份有限公司北京地安门支行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开户账号：0200337619100015708</w:t>
      </w:r>
    </w:p>
    <w:p>
      <w:pPr>
        <w:widowControl/>
        <w:spacing w:line="360" w:lineRule="auto"/>
        <w:jc w:val="lef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地址：北京市朝阳区裕民路12号1号楼10层B1001</w:t>
      </w:r>
    </w:p>
    <w:p>
      <w:pPr>
        <w:rPr>
          <w:szCs w:val="28"/>
        </w:rPr>
      </w:pPr>
      <w:r>
        <w:rPr>
          <w:rFonts w:hint="eastAsia" w:ascii="Arial" w:hAnsi="Arial" w:cs="Arial"/>
          <w:sz w:val="28"/>
          <w:szCs w:val="28"/>
        </w:rPr>
        <w:t>电话：82253558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jc w:val="both"/>
    </w:pPr>
    <w:r>
      <w:drawing>
        <wp:inline distT="0" distB="0" distL="0" distR="0">
          <wp:extent cx="5274310" cy="364490"/>
          <wp:effectExtent l="0" t="0" r="254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74310" cy="364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B59"/>
    <w:rsid w:val="00051FD5"/>
    <w:rsid w:val="0009761B"/>
    <w:rsid w:val="000A5A81"/>
    <w:rsid w:val="000B67C7"/>
    <w:rsid w:val="000E29A8"/>
    <w:rsid w:val="000F1811"/>
    <w:rsid w:val="000F41E2"/>
    <w:rsid w:val="0013776C"/>
    <w:rsid w:val="00143FB1"/>
    <w:rsid w:val="00197FFE"/>
    <w:rsid w:val="001C2E39"/>
    <w:rsid w:val="00224C62"/>
    <w:rsid w:val="00246AFA"/>
    <w:rsid w:val="0029143D"/>
    <w:rsid w:val="002927F0"/>
    <w:rsid w:val="00305F35"/>
    <w:rsid w:val="00355B59"/>
    <w:rsid w:val="00393FA3"/>
    <w:rsid w:val="003A0AA9"/>
    <w:rsid w:val="004014D5"/>
    <w:rsid w:val="004057EF"/>
    <w:rsid w:val="004A0307"/>
    <w:rsid w:val="0054790D"/>
    <w:rsid w:val="005F2F77"/>
    <w:rsid w:val="005F41C4"/>
    <w:rsid w:val="00605881"/>
    <w:rsid w:val="006624FB"/>
    <w:rsid w:val="00663607"/>
    <w:rsid w:val="00704EC2"/>
    <w:rsid w:val="007A366B"/>
    <w:rsid w:val="007B70A3"/>
    <w:rsid w:val="007D23C2"/>
    <w:rsid w:val="008279A9"/>
    <w:rsid w:val="00867C6B"/>
    <w:rsid w:val="008B6DB8"/>
    <w:rsid w:val="00932F7F"/>
    <w:rsid w:val="009803AB"/>
    <w:rsid w:val="00A24374"/>
    <w:rsid w:val="00A91257"/>
    <w:rsid w:val="00B318CE"/>
    <w:rsid w:val="00CA119F"/>
    <w:rsid w:val="00CD287C"/>
    <w:rsid w:val="00D500B0"/>
    <w:rsid w:val="00DA56F1"/>
    <w:rsid w:val="00DA6DAB"/>
    <w:rsid w:val="00E704CD"/>
    <w:rsid w:val="00EB244D"/>
    <w:rsid w:val="00EB25C8"/>
    <w:rsid w:val="00F478D5"/>
    <w:rsid w:val="00F64D29"/>
    <w:rsid w:val="00F8742F"/>
    <w:rsid w:val="00FD2F4C"/>
    <w:rsid w:val="036248D5"/>
    <w:rsid w:val="03BA7D62"/>
    <w:rsid w:val="132A1A42"/>
    <w:rsid w:val="15A8172D"/>
    <w:rsid w:val="66CA2440"/>
    <w:rsid w:val="6E68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110</Words>
  <Characters>630</Characters>
  <Lines>5</Lines>
  <Paragraphs>1</Paragraphs>
  <TotalTime>15</TotalTime>
  <ScaleCrop>false</ScaleCrop>
  <LinksUpToDate>false</LinksUpToDate>
  <CharactersWithSpaces>739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2019-10-25T08:20:00Z</dcterms:created>
  <dc:creator>USER</dc:creator>
  <cp:lastModifiedBy>冯同学</cp:lastModifiedBy>
  <dcterms:modified xsi:type="dcterms:W3CDTF">2021-12-02T07:24:47Z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432B33FB10494353BBB16483F801BB2A</vt:lpwstr>
  </property>
</Properties>
</file>